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Ind w:w="-90" w:type="dxa"/>
        <w:tblLook w:val="04A0" w:firstRow="1" w:lastRow="0" w:firstColumn="1" w:lastColumn="0" w:noHBand="0" w:noVBand="1"/>
      </w:tblPr>
      <w:tblGrid>
        <w:gridCol w:w="4592"/>
        <w:gridCol w:w="4790"/>
      </w:tblGrid>
      <w:tr w:rsidR="00AC2019" w:rsidRPr="009851B4" w14:paraId="5B82140F" w14:textId="77777777" w:rsidTr="005F311C">
        <w:trPr>
          <w:trHeight w:val="315"/>
        </w:trPr>
        <w:tc>
          <w:tcPr>
            <w:tcW w:w="2447" w:type="pct"/>
            <w:tcBorders>
              <w:top w:val="nil"/>
              <w:left w:val="nil"/>
              <w:bottom w:val="nil"/>
              <w:right w:val="single" w:sz="4" w:space="0" w:color="auto"/>
            </w:tcBorders>
            <w:hideMark/>
          </w:tcPr>
          <w:p w14:paraId="571FA497" w14:textId="77777777" w:rsidR="00AC2019" w:rsidRDefault="000456C1" w:rsidP="00676A06">
            <w:pPr>
              <w:tabs>
                <w:tab w:val="left" w:pos="567"/>
              </w:tabs>
              <w:spacing w:before="240" w:after="240" w:line="300" w:lineRule="atLeast"/>
              <w:jc w:val="center"/>
              <w:rPr>
                <w:rFonts w:ascii="Arial" w:hAnsi="Arial" w:cs="Arial"/>
                <w:b/>
                <w:bCs/>
                <w:color w:val="000000"/>
                <w:sz w:val="20"/>
                <w:szCs w:val="20"/>
              </w:rPr>
            </w:pPr>
            <w:r w:rsidRPr="009851B4">
              <w:rPr>
                <w:rFonts w:ascii="Arial" w:hAnsi="Arial" w:cs="Arial"/>
                <w:b/>
                <w:bCs/>
                <w:color w:val="000000"/>
                <w:sz w:val="20"/>
                <w:szCs w:val="20"/>
              </w:rPr>
              <w:t>CLINICAL STUDY AGREEMENT</w:t>
            </w:r>
          </w:p>
          <w:p w14:paraId="74236167" w14:textId="260B1097" w:rsidR="0089598D" w:rsidRPr="009851B4" w:rsidRDefault="0089598D" w:rsidP="00676A06">
            <w:pPr>
              <w:tabs>
                <w:tab w:val="left" w:pos="567"/>
              </w:tabs>
              <w:spacing w:before="240" w:after="240" w:line="300" w:lineRule="atLeast"/>
              <w:jc w:val="center"/>
              <w:rPr>
                <w:rFonts w:ascii="Arial" w:hAnsi="Arial" w:cs="Arial"/>
                <w:b/>
                <w:bCs/>
                <w:color w:val="000000"/>
                <w:sz w:val="20"/>
                <w:szCs w:val="20"/>
              </w:rPr>
            </w:pPr>
            <w:r w:rsidRPr="0089598D">
              <w:rPr>
                <w:rFonts w:ascii="Arial" w:hAnsi="Arial" w:cs="Arial"/>
                <w:b/>
                <w:bCs/>
                <w:color w:val="000000"/>
                <w:sz w:val="20"/>
                <w:szCs w:val="20"/>
              </w:rPr>
              <w:t>in accordance with § 1746 sub. 2 of Act 89/2012 Coll., Civil Procedure Code, as amended, hereafter referred to as „Civil Procedure Code“, and Act 378/2007, the Pharmaceuticals Act, as amended, hereafter referred to as „Pharmaceutical Act“</w:t>
            </w:r>
          </w:p>
        </w:tc>
        <w:tc>
          <w:tcPr>
            <w:tcW w:w="2553" w:type="pct"/>
            <w:tcBorders>
              <w:top w:val="nil"/>
              <w:left w:val="single" w:sz="4" w:space="0" w:color="auto"/>
              <w:bottom w:val="nil"/>
              <w:right w:val="nil"/>
            </w:tcBorders>
            <w:hideMark/>
          </w:tcPr>
          <w:p w14:paraId="622F578A" w14:textId="77777777" w:rsidR="00AC2019" w:rsidRDefault="00490329" w:rsidP="00052FE4">
            <w:pPr>
              <w:spacing w:before="240" w:after="240" w:line="300" w:lineRule="atLeast"/>
              <w:jc w:val="center"/>
              <w:rPr>
                <w:rFonts w:ascii="Arial" w:hAnsi="Arial" w:cs="Arial"/>
                <w:b/>
                <w:sz w:val="20"/>
                <w:szCs w:val="20"/>
                <w:lang w:val="cs-CZ"/>
              </w:rPr>
            </w:pPr>
            <w:r w:rsidRPr="009851B4">
              <w:rPr>
                <w:rFonts w:ascii="Arial" w:hAnsi="Arial" w:cs="Arial"/>
                <w:b/>
                <w:sz w:val="20"/>
                <w:szCs w:val="20"/>
                <w:lang w:val="cs-CZ"/>
              </w:rPr>
              <w:t>SMLOUVA O KLINICKÉM HODNOCENÍ</w:t>
            </w:r>
          </w:p>
          <w:p w14:paraId="0C5CB46B" w14:textId="4943E566" w:rsidR="0089598D" w:rsidRPr="009851B4" w:rsidRDefault="0089598D" w:rsidP="00052FE4">
            <w:pPr>
              <w:spacing w:before="240" w:after="240" w:line="300" w:lineRule="atLeast"/>
              <w:jc w:val="center"/>
              <w:rPr>
                <w:rFonts w:ascii="Arial" w:hAnsi="Arial"/>
                <w:b/>
                <w:color w:val="000000"/>
                <w:sz w:val="20"/>
                <w:lang w:val="cs-CZ"/>
              </w:rPr>
            </w:pPr>
            <w:r w:rsidRPr="0089598D">
              <w:rPr>
                <w:rFonts w:ascii="Arial" w:hAnsi="Arial"/>
                <w:b/>
                <w:color w:val="000000"/>
                <w:sz w:val="20"/>
                <w:lang w:val="cs-CZ"/>
              </w:rPr>
              <w:t>v souladu s ustanovením § 1 746 odst. 2 zák. č. 89/2012 Sb., občanský zákoník, ve znění pozdějších předpisů, dále jen „občanský zákoník“, a zák. č. 378/2007, o léčivech, ve znění pozdějších předpisů, dále jen „zákon o léčivech“</w:t>
            </w:r>
          </w:p>
        </w:tc>
      </w:tr>
      <w:tr w:rsidR="00490329" w:rsidRPr="009851B4" w14:paraId="01750417" w14:textId="77777777" w:rsidTr="005F311C">
        <w:trPr>
          <w:trHeight w:val="255"/>
        </w:trPr>
        <w:tc>
          <w:tcPr>
            <w:tcW w:w="2447" w:type="pct"/>
            <w:tcBorders>
              <w:top w:val="nil"/>
              <w:left w:val="nil"/>
              <w:bottom w:val="nil"/>
              <w:right w:val="single" w:sz="4" w:space="0" w:color="auto"/>
            </w:tcBorders>
            <w:hideMark/>
          </w:tcPr>
          <w:p w14:paraId="28485D37" w14:textId="77777777" w:rsidR="00490329" w:rsidRPr="009851B4" w:rsidRDefault="00490329" w:rsidP="003606CC">
            <w:pPr>
              <w:pStyle w:val="Zkladntext"/>
              <w:tabs>
                <w:tab w:val="left" w:pos="567"/>
              </w:tabs>
              <w:spacing w:line="300" w:lineRule="atLeast"/>
              <w:ind w:left="34"/>
              <w:jc w:val="both"/>
            </w:pPr>
            <w:r w:rsidRPr="009851B4">
              <w:t>This Clinical Study Agreement (the "</w:t>
            </w:r>
            <w:r w:rsidRPr="009851B4">
              <w:rPr>
                <w:b/>
              </w:rPr>
              <w:t>Agreement</w:t>
            </w:r>
            <w:r w:rsidRPr="009851B4">
              <w:t>") is made and entered into by and between:</w:t>
            </w:r>
          </w:p>
        </w:tc>
        <w:tc>
          <w:tcPr>
            <w:tcW w:w="2553" w:type="pct"/>
            <w:tcBorders>
              <w:top w:val="nil"/>
              <w:left w:val="single" w:sz="4" w:space="0" w:color="auto"/>
              <w:bottom w:val="nil"/>
              <w:right w:val="nil"/>
            </w:tcBorders>
            <w:hideMark/>
          </w:tcPr>
          <w:p w14:paraId="7B2CD1AE" w14:textId="77777777" w:rsidR="00490329" w:rsidRPr="009851B4" w:rsidRDefault="00490329" w:rsidP="00052FE4">
            <w:pPr>
              <w:pStyle w:val="Zkladntext"/>
              <w:spacing w:after="120" w:line="300" w:lineRule="atLeast"/>
              <w:jc w:val="both"/>
              <w:rPr>
                <w:lang w:val="cs-CZ"/>
              </w:rPr>
            </w:pPr>
            <w:r w:rsidRPr="009851B4">
              <w:rPr>
                <w:lang w:val="cs-CZ"/>
              </w:rPr>
              <w:t>Tato Smlouva o klinickém hodnocení (dále jen „</w:t>
            </w:r>
            <w:r w:rsidRPr="009851B4">
              <w:rPr>
                <w:b/>
                <w:lang w:val="cs-CZ"/>
              </w:rPr>
              <w:t>Smlouva</w:t>
            </w:r>
            <w:r w:rsidRPr="009851B4">
              <w:rPr>
                <w:lang w:val="cs-CZ"/>
              </w:rPr>
              <w:t>“) se sepisuje a uzavírá mezi:</w:t>
            </w:r>
          </w:p>
        </w:tc>
      </w:tr>
      <w:tr w:rsidR="00490329" w:rsidRPr="009851B4" w14:paraId="4C617368" w14:textId="77777777" w:rsidTr="005F311C">
        <w:trPr>
          <w:trHeight w:val="1020"/>
        </w:trPr>
        <w:tc>
          <w:tcPr>
            <w:tcW w:w="2447" w:type="pct"/>
            <w:tcBorders>
              <w:top w:val="nil"/>
              <w:left w:val="nil"/>
              <w:bottom w:val="nil"/>
              <w:right w:val="single" w:sz="4" w:space="0" w:color="auto"/>
            </w:tcBorders>
            <w:hideMark/>
          </w:tcPr>
          <w:p w14:paraId="217D90B4" w14:textId="77777777" w:rsidR="00DE3591" w:rsidRDefault="00DE3591" w:rsidP="00AB6B97">
            <w:pPr>
              <w:jc w:val="both"/>
              <w:rPr>
                <w:rFonts w:ascii="Arial" w:hAnsi="Arial" w:cs="Arial"/>
                <w:b/>
                <w:sz w:val="20"/>
                <w:szCs w:val="20"/>
              </w:rPr>
            </w:pPr>
          </w:p>
          <w:p w14:paraId="5EEF0665" w14:textId="7CC23075" w:rsidR="00DE3591" w:rsidRPr="00DE3591" w:rsidRDefault="00DE3591" w:rsidP="00AB6B97">
            <w:pPr>
              <w:jc w:val="both"/>
              <w:rPr>
                <w:rFonts w:ascii="Arial" w:hAnsi="Arial" w:cs="Arial"/>
                <w:b/>
                <w:sz w:val="20"/>
                <w:szCs w:val="20"/>
              </w:rPr>
            </w:pPr>
            <w:r w:rsidRPr="00DE3591">
              <w:rPr>
                <w:rFonts w:ascii="Arial" w:hAnsi="Arial" w:cs="Arial"/>
                <w:b/>
                <w:sz w:val="20"/>
                <w:szCs w:val="20"/>
              </w:rPr>
              <w:t>Nemocnice Na Homolce</w:t>
            </w:r>
            <w:r w:rsidR="00126370">
              <w:rPr>
                <w:rFonts w:ascii="Arial" w:hAnsi="Arial" w:cs="Arial"/>
                <w:b/>
                <w:sz w:val="20"/>
                <w:szCs w:val="20"/>
              </w:rPr>
              <w:t xml:space="preserve"> (na Homolce hospital)</w:t>
            </w:r>
            <w:r w:rsidRPr="00DE3591">
              <w:rPr>
                <w:rFonts w:ascii="Arial" w:hAnsi="Arial" w:cs="Arial"/>
                <w:b/>
                <w:sz w:val="20"/>
                <w:szCs w:val="20"/>
              </w:rPr>
              <w:t>,</w:t>
            </w:r>
          </w:p>
          <w:p w14:paraId="6604C59C" w14:textId="77777777" w:rsidR="00DE3591" w:rsidRDefault="00DE3591" w:rsidP="00AB6B97">
            <w:pPr>
              <w:jc w:val="both"/>
              <w:rPr>
                <w:rFonts w:ascii="Arial" w:hAnsi="Arial" w:cs="Arial"/>
                <w:b/>
                <w:sz w:val="20"/>
                <w:szCs w:val="20"/>
              </w:rPr>
            </w:pPr>
          </w:p>
          <w:p w14:paraId="12D533F9" w14:textId="40786699" w:rsidR="00DE3591" w:rsidRPr="00DE3591" w:rsidRDefault="00DE3591" w:rsidP="00AB6B97">
            <w:pPr>
              <w:jc w:val="both"/>
              <w:rPr>
                <w:rFonts w:ascii="Arial" w:hAnsi="Arial" w:cs="Arial"/>
                <w:b/>
                <w:sz w:val="20"/>
                <w:szCs w:val="20"/>
              </w:rPr>
            </w:pPr>
            <w:r w:rsidRPr="00DE3591">
              <w:rPr>
                <w:rFonts w:ascii="Arial" w:hAnsi="Arial" w:cs="Arial"/>
                <w:b/>
                <w:sz w:val="20"/>
                <w:szCs w:val="20"/>
              </w:rPr>
              <w:t>ID: 00023884,</w:t>
            </w:r>
          </w:p>
          <w:p w14:paraId="3FA38FC6" w14:textId="77777777" w:rsidR="00DE3591" w:rsidRDefault="00DE3591" w:rsidP="00AB6B97">
            <w:pPr>
              <w:jc w:val="both"/>
              <w:rPr>
                <w:rFonts w:ascii="Arial" w:hAnsi="Arial" w:cs="Arial"/>
                <w:b/>
                <w:sz w:val="20"/>
                <w:szCs w:val="20"/>
              </w:rPr>
            </w:pPr>
          </w:p>
          <w:p w14:paraId="2C2C7100" w14:textId="58BEC957" w:rsidR="00DE3591" w:rsidRDefault="00DE3591" w:rsidP="00AB6B97">
            <w:pPr>
              <w:jc w:val="both"/>
              <w:rPr>
                <w:rFonts w:ascii="Arial" w:hAnsi="Arial" w:cs="Arial"/>
                <w:b/>
                <w:sz w:val="20"/>
                <w:szCs w:val="20"/>
              </w:rPr>
            </w:pPr>
            <w:r w:rsidRPr="00DE3591">
              <w:rPr>
                <w:rFonts w:ascii="Arial" w:hAnsi="Arial" w:cs="Arial"/>
                <w:b/>
                <w:sz w:val="20"/>
                <w:szCs w:val="20"/>
              </w:rPr>
              <w:t xml:space="preserve">Reg. office: Roentgenova 37/2, Praha 5 </w:t>
            </w:r>
            <w:r>
              <w:rPr>
                <w:rFonts w:ascii="Arial" w:hAnsi="Arial" w:cs="Arial"/>
                <w:b/>
                <w:sz w:val="20"/>
                <w:szCs w:val="20"/>
              </w:rPr>
              <w:t>–</w:t>
            </w:r>
            <w:r w:rsidRPr="00DE3591">
              <w:rPr>
                <w:rFonts w:ascii="Arial" w:hAnsi="Arial" w:cs="Arial"/>
                <w:b/>
                <w:sz w:val="20"/>
                <w:szCs w:val="20"/>
              </w:rPr>
              <w:t xml:space="preserve"> </w:t>
            </w:r>
          </w:p>
          <w:p w14:paraId="1837A4C9" w14:textId="73A56BFB" w:rsidR="00DE3591" w:rsidRPr="00DE3591" w:rsidRDefault="00DE3591" w:rsidP="00AB6B97">
            <w:pPr>
              <w:jc w:val="both"/>
              <w:rPr>
                <w:rFonts w:ascii="Arial" w:hAnsi="Arial" w:cs="Arial"/>
                <w:b/>
                <w:sz w:val="20"/>
                <w:szCs w:val="20"/>
              </w:rPr>
            </w:pPr>
            <w:r w:rsidRPr="00DE3591">
              <w:rPr>
                <w:rFonts w:ascii="Arial" w:hAnsi="Arial" w:cs="Arial"/>
                <w:b/>
                <w:sz w:val="20"/>
                <w:szCs w:val="20"/>
              </w:rPr>
              <w:t>Motol, CZ 150 30, Czech Republic</w:t>
            </w:r>
          </w:p>
          <w:p w14:paraId="003A3C85" w14:textId="77777777" w:rsidR="00DE3591" w:rsidRDefault="00DE3591" w:rsidP="00AB6B97">
            <w:pPr>
              <w:jc w:val="both"/>
              <w:rPr>
                <w:rFonts w:ascii="Arial" w:hAnsi="Arial" w:cs="Arial"/>
                <w:b/>
                <w:sz w:val="20"/>
                <w:szCs w:val="20"/>
              </w:rPr>
            </w:pPr>
          </w:p>
          <w:p w14:paraId="29B977E1" w14:textId="4B1503A9" w:rsidR="00DE3591" w:rsidRPr="00DE3591" w:rsidRDefault="00DE3591" w:rsidP="00AB6B97">
            <w:pPr>
              <w:jc w:val="both"/>
              <w:rPr>
                <w:rFonts w:ascii="Arial" w:hAnsi="Arial" w:cs="Arial"/>
                <w:b/>
                <w:sz w:val="20"/>
                <w:szCs w:val="20"/>
              </w:rPr>
            </w:pPr>
            <w:r w:rsidRPr="00DE3591">
              <w:rPr>
                <w:rFonts w:ascii="Arial" w:hAnsi="Arial" w:cs="Arial"/>
                <w:b/>
                <w:sz w:val="20"/>
                <w:szCs w:val="20"/>
              </w:rPr>
              <w:t xml:space="preserve">Acting by: Dr. Ing. Ivan Oliva, Hospital Director </w:t>
            </w:r>
          </w:p>
          <w:p w14:paraId="09A65C07" w14:textId="77777777" w:rsidR="00DE3591" w:rsidRDefault="00DE3591" w:rsidP="00AB6B97">
            <w:pPr>
              <w:jc w:val="both"/>
              <w:rPr>
                <w:rFonts w:ascii="Arial" w:hAnsi="Arial" w:cs="Arial"/>
                <w:b/>
                <w:sz w:val="20"/>
                <w:szCs w:val="20"/>
              </w:rPr>
            </w:pPr>
          </w:p>
          <w:p w14:paraId="4B38C9CE" w14:textId="14F28B5D" w:rsidR="00DE3591" w:rsidRPr="00DE3591" w:rsidRDefault="005F311C" w:rsidP="00AB6B97">
            <w:pPr>
              <w:jc w:val="both"/>
              <w:rPr>
                <w:rFonts w:ascii="Arial" w:hAnsi="Arial" w:cs="Arial"/>
                <w:b/>
                <w:sz w:val="20"/>
                <w:szCs w:val="20"/>
              </w:rPr>
            </w:pPr>
            <w:r>
              <w:rPr>
                <w:rFonts w:ascii="Arial" w:hAnsi="Arial" w:cs="Arial"/>
                <w:b/>
                <w:sz w:val="20"/>
                <w:szCs w:val="20"/>
              </w:rPr>
              <w:t xml:space="preserve">Bank acc. No.: </w:t>
            </w:r>
            <w:r w:rsidR="00452127" w:rsidRPr="00452127">
              <w:rPr>
                <w:rFonts w:ascii="Arial" w:hAnsi="Arial" w:cs="Arial"/>
                <w:b/>
                <w:sz w:val="20"/>
                <w:szCs w:val="20"/>
                <w:highlight w:val="black"/>
              </w:rPr>
              <w:t>xxxxxxxxxxxxxxxxxxxx</w:t>
            </w:r>
          </w:p>
          <w:p w14:paraId="589066BE" w14:textId="1768263D" w:rsidR="00490329" w:rsidRPr="009851B4" w:rsidRDefault="004C25A0" w:rsidP="00AB6B97">
            <w:pPr>
              <w:pStyle w:val="Zkladntext"/>
              <w:tabs>
                <w:tab w:val="left" w:pos="567"/>
              </w:tabs>
              <w:spacing w:before="0" w:line="300" w:lineRule="atLeast"/>
              <w:jc w:val="both"/>
              <w:rPr>
                <w:b/>
                <w:bCs/>
              </w:rPr>
            </w:pPr>
            <w:r>
              <w:t xml:space="preserve"> </w:t>
            </w:r>
            <w:r w:rsidR="00C80FBC" w:rsidRPr="009851B4">
              <w:t>(the “</w:t>
            </w:r>
            <w:r w:rsidR="00C80FBC" w:rsidRPr="009851B4">
              <w:rPr>
                <w:b/>
              </w:rPr>
              <w:t>Institution</w:t>
            </w:r>
            <w:r w:rsidR="00C80FBC" w:rsidRPr="009851B4">
              <w:t>”)</w:t>
            </w:r>
          </w:p>
        </w:tc>
        <w:tc>
          <w:tcPr>
            <w:tcW w:w="2553" w:type="pct"/>
            <w:tcBorders>
              <w:top w:val="nil"/>
              <w:left w:val="single" w:sz="4" w:space="0" w:color="auto"/>
              <w:bottom w:val="nil"/>
              <w:right w:val="nil"/>
            </w:tcBorders>
            <w:hideMark/>
          </w:tcPr>
          <w:p w14:paraId="7547D747" w14:textId="118FB586" w:rsidR="00DE3591" w:rsidRPr="00DE3591" w:rsidRDefault="00DE3591" w:rsidP="00AB6B97">
            <w:pPr>
              <w:pStyle w:val="Zkladntext"/>
              <w:tabs>
                <w:tab w:val="left" w:pos="567"/>
              </w:tabs>
              <w:spacing w:line="300" w:lineRule="atLeast"/>
              <w:jc w:val="both"/>
              <w:rPr>
                <w:b/>
                <w:lang w:val="cs-CZ"/>
              </w:rPr>
            </w:pPr>
            <w:r w:rsidRPr="00DE3591">
              <w:rPr>
                <w:b/>
                <w:lang w:val="cs-CZ"/>
              </w:rPr>
              <w:t>Nemocnice Na Homolce,</w:t>
            </w:r>
          </w:p>
          <w:p w14:paraId="601AA598" w14:textId="77777777" w:rsidR="00DE3591" w:rsidRPr="00DE3591" w:rsidRDefault="00DE3591" w:rsidP="00AB6B97">
            <w:pPr>
              <w:pStyle w:val="Zkladntext"/>
              <w:tabs>
                <w:tab w:val="left" w:pos="567"/>
              </w:tabs>
              <w:spacing w:line="300" w:lineRule="atLeast"/>
              <w:jc w:val="both"/>
              <w:rPr>
                <w:b/>
                <w:lang w:val="cs-CZ"/>
              </w:rPr>
            </w:pPr>
            <w:r w:rsidRPr="00DE3591">
              <w:rPr>
                <w:b/>
                <w:lang w:val="cs-CZ"/>
              </w:rPr>
              <w:t>IČ: 00023884,</w:t>
            </w:r>
          </w:p>
          <w:p w14:paraId="794F9A26" w14:textId="77777777" w:rsidR="00DE3591" w:rsidRPr="00DE3591" w:rsidRDefault="00DE3591" w:rsidP="00AB6B97">
            <w:pPr>
              <w:pStyle w:val="Zkladntext"/>
              <w:tabs>
                <w:tab w:val="left" w:pos="567"/>
              </w:tabs>
              <w:spacing w:line="300" w:lineRule="atLeast"/>
              <w:jc w:val="both"/>
              <w:rPr>
                <w:b/>
                <w:lang w:val="cs-CZ"/>
              </w:rPr>
            </w:pPr>
            <w:r w:rsidRPr="00DE3591">
              <w:rPr>
                <w:b/>
                <w:lang w:val="cs-CZ"/>
              </w:rPr>
              <w:t>Se sídlem: Roentgenova 37/2, Praha 5 - Motol, 150 30, Česká republika</w:t>
            </w:r>
          </w:p>
          <w:p w14:paraId="7DD98D27" w14:textId="77777777" w:rsidR="00DE3591" w:rsidRPr="00DE3591" w:rsidRDefault="00DE3591" w:rsidP="00AB6B97">
            <w:pPr>
              <w:pStyle w:val="Zkladntext"/>
              <w:tabs>
                <w:tab w:val="left" w:pos="567"/>
              </w:tabs>
              <w:spacing w:line="300" w:lineRule="atLeast"/>
              <w:jc w:val="both"/>
              <w:rPr>
                <w:b/>
                <w:lang w:val="cs-CZ"/>
              </w:rPr>
            </w:pPr>
            <w:r w:rsidRPr="00DE3591">
              <w:rPr>
                <w:b/>
                <w:lang w:val="cs-CZ"/>
              </w:rPr>
              <w:t>Zastoupena: Dr. Ing. Ivanem Olivou, ředitelem nemocnice</w:t>
            </w:r>
          </w:p>
          <w:p w14:paraId="1E08F9FF" w14:textId="21985EDB" w:rsidR="00DE3591" w:rsidRPr="00DE3591" w:rsidRDefault="00DE3591" w:rsidP="00AB6B97">
            <w:pPr>
              <w:pStyle w:val="Zkladntext"/>
              <w:tabs>
                <w:tab w:val="left" w:pos="567"/>
              </w:tabs>
              <w:spacing w:line="300" w:lineRule="atLeast"/>
              <w:jc w:val="both"/>
              <w:rPr>
                <w:b/>
                <w:lang w:val="cs-CZ"/>
              </w:rPr>
            </w:pPr>
            <w:r w:rsidRPr="00DE3591">
              <w:rPr>
                <w:b/>
                <w:lang w:val="cs-CZ"/>
              </w:rPr>
              <w:t xml:space="preserve">Bankovní spojení: </w:t>
            </w:r>
            <w:r w:rsidR="00452127" w:rsidRPr="00452127">
              <w:rPr>
                <w:b/>
                <w:highlight w:val="black"/>
                <w:lang w:val="cs-CZ"/>
              </w:rPr>
              <w:t>xxxxxxxxxxxxxxxxxxxxx</w:t>
            </w:r>
          </w:p>
          <w:p w14:paraId="5CC6A980" w14:textId="4BEE3AC5" w:rsidR="00490329" w:rsidRPr="009851B4" w:rsidRDefault="00490329" w:rsidP="00AB6B97">
            <w:pPr>
              <w:pStyle w:val="Zkladntext"/>
              <w:spacing w:before="0" w:line="300" w:lineRule="atLeast"/>
              <w:jc w:val="both"/>
              <w:rPr>
                <w:lang w:val="cs-CZ"/>
              </w:rPr>
            </w:pPr>
            <w:r w:rsidRPr="009851B4">
              <w:rPr>
                <w:lang w:val="cs-CZ"/>
              </w:rPr>
              <w:t>(dále jen „</w:t>
            </w:r>
            <w:r w:rsidRPr="009851B4">
              <w:rPr>
                <w:b/>
                <w:lang w:val="cs-CZ"/>
              </w:rPr>
              <w:t>Zdravotnické zařízení</w:t>
            </w:r>
            <w:r w:rsidRPr="009851B4">
              <w:rPr>
                <w:lang w:val="cs-CZ"/>
              </w:rPr>
              <w:t>”)</w:t>
            </w:r>
          </w:p>
        </w:tc>
      </w:tr>
      <w:tr w:rsidR="00490329" w:rsidRPr="009851B4" w14:paraId="2F5AB6BA" w14:textId="77777777" w:rsidTr="005F311C">
        <w:trPr>
          <w:trHeight w:val="290"/>
        </w:trPr>
        <w:tc>
          <w:tcPr>
            <w:tcW w:w="2447" w:type="pct"/>
            <w:tcBorders>
              <w:top w:val="nil"/>
              <w:left w:val="nil"/>
              <w:bottom w:val="nil"/>
              <w:right w:val="single" w:sz="4" w:space="0" w:color="auto"/>
            </w:tcBorders>
            <w:hideMark/>
          </w:tcPr>
          <w:p w14:paraId="519549CD" w14:textId="77777777" w:rsidR="00490329" w:rsidRPr="009851B4" w:rsidRDefault="00490329" w:rsidP="00490329">
            <w:pPr>
              <w:pStyle w:val="Zkladntext"/>
              <w:tabs>
                <w:tab w:val="left" w:pos="567"/>
              </w:tabs>
              <w:spacing w:line="300" w:lineRule="atLeast"/>
              <w:jc w:val="both"/>
            </w:pPr>
            <w:r w:rsidRPr="009851B4">
              <w:t xml:space="preserve">and </w:t>
            </w:r>
          </w:p>
        </w:tc>
        <w:tc>
          <w:tcPr>
            <w:tcW w:w="2553" w:type="pct"/>
            <w:tcBorders>
              <w:top w:val="nil"/>
              <w:left w:val="single" w:sz="4" w:space="0" w:color="auto"/>
              <w:bottom w:val="nil"/>
              <w:right w:val="nil"/>
            </w:tcBorders>
            <w:hideMark/>
          </w:tcPr>
          <w:p w14:paraId="673D2253" w14:textId="77777777" w:rsidR="00490329" w:rsidRPr="009851B4" w:rsidRDefault="00490329" w:rsidP="00052FE4">
            <w:pPr>
              <w:pStyle w:val="Zkladntext"/>
              <w:spacing w:after="120" w:line="300" w:lineRule="atLeast"/>
              <w:jc w:val="both"/>
              <w:rPr>
                <w:lang w:val="cs-CZ"/>
              </w:rPr>
            </w:pPr>
            <w:r w:rsidRPr="009851B4">
              <w:rPr>
                <w:lang w:val="cs-CZ"/>
              </w:rPr>
              <w:t>a</w:t>
            </w:r>
          </w:p>
        </w:tc>
      </w:tr>
      <w:tr w:rsidR="00490329" w:rsidRPr="00C809E4" w14:paraId="6D3B6581" w14:textId="77777777" w:rsidTr="005F311C">
        <w:trPr>
          <w:trHeight w:val="1020"/>
        </w:trPr>
        <w:tc>
          <w:tcPr>
            <w:tcW w:w="2447" w:type="pct"/>
            <w:tcBorders>
              <w:top w:val="nil"/>
              <w:left w:val="nil"/>
              <w:bottom w:val="nil"/>
              <w:right w:val="single" w:sz="4" w:space="0" w:color="auto"/>
            </w:tcBorders>
            <w:hideMark/>
          </w:tcPr>
          <w:p w14:paraId="35647B86" w14:textId="3B17B085" w:rsidR="00452127" w:rsidRDefault="00452127" w:rsidP="00CA374B">
            <w:pPr>
              <w:pStyle w:val="Zkladntext"/>
              <w:tabs>
                <w:tab w:val="left" w:pos="567"/>
              </w:tabs>
              <w:spacing w:before="0" w:line="300" w:lineRule="atLeast"/>
              <w:jc w:val="both"/>
              <w:rPr>
                <w:b/>
              </w:rPr>
            </w:pPr>
            <w:bookmarkStart w:id="0" w:name="Text1"/>
            <w:r w:rsidRPr="00452127">
              <w:rPr>
                <w:b/>
                <w:highlight w:val="black"/>
              </w:rPr>
              <w:t>Xxxxxxxxxxxxx</w:t>
            </w:r>
          </w:p>
          <w:p w14:paraId="70573DF7" w14:textId="7D9557D8" w:rsidR="00490329" w:rsidRPr="00D96C49" w:rsidRDefault="00452127" w:rsidP="00CA374B">
            <w:pPr>
              <w:pStyle w:val="Zkladntext"/>
              <w:tabs>
                <w:tab w:val="left" w:pos="567"/>
              </w:tabs>
              <w:spacing w:before="0" w:line="300" w:lineRule="atLeast"/>
              <w:jc w:val="both"/>
            </w:pPr>
            <w:r w:rsidRPr="00452127">
              <w:rPr>
                <w:b/>
                <w:highlight w:val="black"/>
              </w:rPr>
              <w:t>xxxxxxxxxxxxxxxxxxxxxxxx</w:t>
            </w:r>
            <w:r w:rsidR="00D96C49" w:rsidRPr="00D96C49">
              <w:t xml:space="preserve"> </w:t>
            </w:r>
            <w:bookmarkEnd w:id="0"/>
            <w:r w:rsidR="00490329" w:rsidRPr="00D96C49">
              <w:rPr>
                <w:smallCaps/>
              </w:rPr>
              <w:t xml:space="preserve"> </w:t>
            </w:r>
            <w:r w:rsidR="00490329" w:rsidRPr="00D96C49">
              <w:t>(the “Investigator”)</w:t>
            </w:r>
          </w:p>
        </w:tc>
        <w:tc>
          <w:tcPr>
            <w:tcW w:w="2553" w:type="pct"/>
            <w:tcBorders>
              <w:top w:val="nil"/>
              <w:left w:val="single" w:sz="4" w:space="0" w:color="auto"/>
              <w:bottom w:val="nil"/>
              <w:right w:val="nil"/>
            </w:tcBorders>
            <w:hideMark/>
          </w:tcPr>
          <w:p w14:paraId="46EDB8BC" w14:textId="49210CCE" w:rsidR="00452127" w:rsidRDefault="000E5718" w:rsidP="00452127">
            <w:pPr>
              <w:pStyle w:val="Zpat"/>
              <w:spacing w:before="120"/>
              <w:jc w:val="both"/>
              <w:rPr>
                <w:rFonts w:ascii="Arial" w:hAnsi="Arial" w:cs="Arial"/>
                <w:sz w:val="20"/>
                <w:szCs w:val="20"/>
                <w:lang w:val="cs-CZ"/>
              </w:rPr>
            </w:pPr>
            <w:r w:rsidRPr="009851B4">
              <w:rPr>
                <w:rFonts w:ascii="Arial" w:hAnsi="Arial" w:cs="Arial"/>
                <w:b/>
                <w:sz w:val="20"/>
                <w:szCs w:val="20"/>
                <w:lang w:val="cs-CZ"/>
              </w:rPr>
              <w:fldChar w:fldCharType="begin"/>
            </w:r>
            <w:r w:rsidRPr="009851B4">
              <w:rPr>
                <w:rFonts w:ascii="Arial" w:hAnsi="Arial" w:cs="Arial"/>
                <w:b/>
                <w:sz w:val="20"/>
                <w:szCs w:val="20"/>
                <w:lang w:val="cs-CZ"/>
              </w:rPr>
              <w:instrText xml:space="preserve"> FORMDROPDOWN </w:instrText>
            </w:r>
            <w:r w:rsidR="0098373F">
              <w:rPr>
                <w:rFonts w:ascii="Arial" w:hAnsi="Arial" w:cs="Arial"/>
                <w:b/>
                <w:sz w:val="20"/>
                <w:szCs w:val="20"/>
                <w:lang w:val="cs-CZ"/>
              </w:rPr>
              <w:fldChar w:fldCharType="separate"/>
            </w:r>
            <w:r w:rsidRPr="009851B4">
              <w:rPr>
                <w:rFonts w:ascii="Arial" w:hAnsi="Arial" w:cs="Arial"/>
                <w:sz w:val="20"/>
                <w:szCs w:val="20"/>
                <w:lang w:val="cs-CZ"/>
              </w:rPr>
              <w:fldChar w:fldCharType="end"/>
            </w:r>
            <w:r w:rsidR="00452127" w:rsidRPr="00452127">
              <w:rPr>
                <w:rFonts w:ascii="Arial" w:hAnsi="Arial" w:cs="Arial"/>
                <w:sz w:val="20"/>
                <w:szCs w:val="20"/>
                <w:highlight w:val="black"/>
                <w:lang w:val="cs-CZ"/>
              </w:rPr>
              <w:t>Xxxxxxxxxxxxxx</w:t>
            </w:r>
          </w:p>
          <w:p w14:paraId="0921B578" w14:textId="51882CFD" w:rsidR="00490329" w:rsidRPr="009851B4" w:rsidRDefault="00452127" w:rsidP="00452127">
            <w:pPr>
              <w:pStyle w:val="Zpat"/>
              <w:spacing w:before="120"/>
              <w:jc w:val="both"/>
              <w:rPr>
                <w:lang w:val="cs-CZ"/>
              </w:rPr>
            </w:pPr>
            <w:r w:rsidRPr="00452127">
              <w:rPr>
                <w:rFonts w:ascii="Arial" w:hAnsi="Arial" w:cs="Arial"/>
                <w:sz w:val="20"/>
                <w:szCs w:val="20"/>
                <w:highlight w:val="black"/>
                <w:lang w:val="cs-CZ"/>
              </w:rPr>
              <w:t>xxxxxxxxxxxxxxxxxxxxxxx</w:t>
            </w:r>
            <w:r w:rsidR="00490329" w:rsidRPr="009851B4">
              <w:rPr>
                <w:lang w:val="cs-CZ"/>
              </w:rPr>
              <w:t xml:space="preserve"> (dále jen „</w:t>
            </w:r>
            <w:r w:rsidR="00490329" w:rsidRPr="009851B4">
              <w:rPr>
                <w:b/>
                <w:lang w:val="cs-CZ"/>
              </w:rPr>
              <w:t>Hlavní zkoušející</w:t>
            </w:r>
            <w:r w:rsidR="00490329" w:rsidRPr="00CA374B">
              <w:rPr>
                <w:lang w:val="cs-CZ"/>
              </w:rPr>
              <w:t>“</w:t>
            </w:r>
            <w:r w:rsidR="00490329" w:rsidRPr="009851B4">
              <w:rPr>
                <w:lang w:val="cs-CZ"/>
              </w:rPr>
              <w:t>)</w:t>
            </w:r>
          </w:p>
        </w:tc>
      </w:tr>
      <w:tr w:rsidR="00490329" w:rsidRPr="009851B4" w14:paraId="4DB52F3B" w14:textId="77777777" w:rsidTr="005F311C">
        <w:trPr>
          <w:trHeight w:val="323"/>
        </w:trPr>
        <w:tc>
          <w:tcPr>
            <w:tcW w:w="2447" w:type="pct"/>
            <w:tcBorders>
              <w:top w:val="nil"/>
              <w:left w:val="nil"/>
              <w:bottom w:val="nil"/>
              <w:right w:val="single" w:sz="4" w:space="0" w:color="auto"/>
            </w:tcBorders>
            <w:hideMark/>
          </w:tcPr>
          <w:p w14:paraId="1AB1E673" w14:textId="77777777" w:rsidR="00490329" w:rsidRPr="009851B4" w:rsidRDefault="00490329" w:rsidP="00490329">
            <w:pPr>
              <w:pStyle w:val="Zkladntext"/>
              <w:tabs>
                <w:tab w:val="left" w:pos="567"/>
              </w:tabs>
              <w:spacing w:line="300" w:lineRule="atLeast"/>
              <w:jc w:val="both"/>
            </w:pPr>
            <w:r w:rsidRPr="009851B4">
              <w:t>and</w:t>
            </w:r>
          </w:p>
        </w:tc>
        <w:tc>
          <w:tcPr>
            <w:tcW w:w="2553" w:type="pct"/>
            <w:tcBorders>
              <w:top w:val="nil"/>
              <w:left w:val="single" w:sz="4" w:space="0" w:color="auto"/>
              <w:bottom w:val="nil"/>
              <w:right w:val="nil"/>
            </w:tcBorders>
            <w:hideMark/>
          </w:tcPr>
          <w:p w14:paraId="35E28280" w14:textId="74AABBFF" w:rsidR="00490329" w:rsidRPr="009851B4" w:rsidRDefault="00CA374B" w:rsidP="00052FE4">
            <w:pPr>
              <w:pStyle w:val="Zkladntext"/>
              <w:spacing w:line="300" w:lineRule="atLeast"/>
              <w:jc w:val="both"/>
              <w:rPr>
                <w:lang w:val="cs-CZ"/>
              </w:rPr>
            </w:pPr>
            <w:r>
              <w:rPr>
                <w:lang w:val="cs-CZ"/>
              </w:rPr>
              <w:t>a</w:t>
            </w:r>
          </w:p>
        </w:tc>
      </w:tr>
      <w:tr w:rsidR="00490329" w:rsidRPr="00F3174E" w14:paraId="39F4CB5C" w14:textId="77777777" w:rsidTr="005F311C">
        <w:trPr>
          <w:trHeight w:val="1167"/>
        </w:trPr>
        <w:tc>
          <w:tcPr>
            <w:tcW w:w="2447" w:type="pct"/>
            <w:tcBorders>
              <w:top w:val="nil"/>
              <w:left w:val="nil"/>
              <w:bottom w:val="nil"/>
              <w:right w:val="single" w:sz="4" w:space="0" w:color="auto"/>
            </w:tcBorders>
            <w:hideMark/>
          </w:tcPr>
          <w:p w14:paraId="04E56411" w14:textId="6BF2BA38" w:rsidR="00490329" w:rsidRPr="009851B4" w:rsidRDefault="00490329" w:rsidP="004C25A0">
            <w:pPr>
              <w:spacing w:line="300" w:lineRule="atLeast"/>
              <w:rPr>
                <w:rFonts w:ascii="Arial" w:hAnsi="Arial" w:cs="Arial"/>
                <w:b/>
                <w:sz w:val="20"/>
                <w:szCs w:val="20"/>
              </w:rPr>
            </w:pPr>
            <w:r w:rsidRPr="009851B4">
              <w:rPr>
                <w:rFonts w:ascii="Arial" w:hAnsi="Arial" w:cs="Arial"/>
                <w:b/>
                <w:sz w:val="20"/>
                <w:szCs w:val="20"/>
              </w:rPr>
              <w:t>PSI CRO Czech Republic s. r. o.</w:t>
            </w:r>
          </w:p>
          <w:p w14:paraId="6F3C9B97" w14:textId="77777777" w:rsidR="00490329" w:rsidRPr="009851B4" w:rsidRDefault="00490329" w:rsidP="00490329">
            <w:pPr>
              <w:pStyle w:val="Zkladntext"/>
              <w:tabs>
                <w:tab w:val="left" w:pos="567"/>
              </w:tabs>
              <w:spacing w:before="0" w:line="300" w:lineRule="atLeast"/>
              <w:jc w:val="both"/>
              <w:rPr>
                <w:lang w:val="it-IT"/>
              </w:rPr>
            </w:pPr>
            <w:r w:rsidRPr="009851B4">
              <w:t>V Parku 2343/24, 148 00 Praha 4 - Chodov, Czech Republic, IN: 28196775, TIN: CZ28196775, registered  in Business Register, Municipal Court in Prague, section C, folio 132148, represented by Petr Vaculík, MD, Country Manager, and by Petr Sedlák, PhD, by Power of Attorney</w:t>
            </w:r>
            <w:r w:rsidRPr="009851B4">
              <w:rPr>
                <w:b/>
                <w:smallCaps/>
              </w:rPr>
              <w:t xml:space="preserve"> </w:t>
            </w:r>
            <w:r w:rsidRPr="009851B4">
              <w:t>(“</w:t>
            </w:r>
            <w:r w:rsidRPr="009851B4">
              <w:rPr>
                <w:b/>
              </w:rPr>
              <w:t>PSI</w:t>
            </w:r>
            <w:r w:rsidRPr="009851B4">
              <w:t>”)</w:t>
            </w:r>
          </w:p>
        </w:tc>
        <w:tc>
          <w:tcPr>
            <w:tcW w:w="2553" w:type="pct"/>
            <w:tcBorders>
              <w:top w:val="nil"/>
              <w:left w:val="single" w:sz="4" w:space="0" w:color="auto"/>
              <w:bottom w:val="nil"/>
              <w:right w:val="nil"/>
            </w:tcBorders>
            <w:hideMark/>
          </w:tcPr>
          <w:p w14:paraId="0329F1A3" w14:textId="77777777" w:rsidR="00490329" w:rsidRPr="009851B4" w:rsidRDefault="00D02435" w:rsidP="00052FE4">
            <w:pPr>
              <w:pStyle w:val="Zkladntext"/>
              <w:tabs>
                <w:tab w:val="left" w:pos="567"/>
              </w:tabs>
              <w:spacing w:line="300" w:lineRule="atLeast"/>
              <w:jc w:val="both"/>
              <w:rPr>
                <w:lang w:val="cs-CZ"/>
              </w:rPr>
            </w:pPr>
            <w:r w:rsidRPr="009851B4">
              <w:rPr>
                <w:b/>
                <w:lang w:val="cs-CZ"/>
              </w:rPr>
              <w:t>PSI CRO Czech Republic s.r.o.</w:t>
            </w:r>
            <w:r w:rsidR="00490329" w:rsidRPr="009851B4">
              <w:rPr>
                <w:lang w:val="cs-CZ"/>
              </w:rPr>
              <w:t xml:space="preserve">, </w:t>
            </w:r>
          </w:p>
          <w:p w14:paraId="7B279E67" w14:textId="77777777" w:rsidR="00490329" w:rsidRPr="009851B4" w:rsidRDefault="00D02435" w:rsidP="00052FE4">
            <w:pPr>
              <w:pStyle w:val="Zkladntext"/>
              <w:spacing w:before="0" w:line="300" w:lineRule="atLeast"/>
              <w:jc w:val="both"/>
              <w:rPr>
                <w:lang w:val="cs-CZ"/>
              </w:rPr>
            </w:pPr>
            <w:r w:rsidRPr="009851B4">
              <w:rPr>
                <w:lang w:val="cs-CZ"/>
              </w:rPr>
              <w:t xml:space="preserve">V Parku 2343/24, 148 00 Praha 4 - Chodov, Česká republika, IČ: 28196775, DIČ: CZ28196775, zapsaná v obchodním rejstříku </w:t>
            </w:r>
            <w:r w:rsidR="005F5D60" w:rsidRPr="009851B4">
              <w:rPr>
                <w:lang w:val="cs-CZ"/>
              </w:rPr>
              <w:t>u</w:t>
            </w:r>
            <w:r w:rsidR="007D692E" w:rsidRPr="009851B4">
              <w:rPr>
                <w:lang w:val="cs-CZ"/>
              </w:rPr>
              <w:t> </w:t>
            </w:r>
            <w:r w:rsidR="005F5D60" w:rsidRPr="009851B4">
              <w:rPr>
                <w:lang w:val="cs-CZ"/>
              </w:rPr>
              <w:t>Městského soudu v Praze, oddíl C, vložka 132148, zastoupená MUDr. Petrem Vaculíkem, Country Manager, a PhDr. Petrem Sedlákem</w:t>
            </w:r>
            <w:r w:rsidR="0006540F">
              <w:rPr>
                <w:lang w:val="cs-CZ"/>
              </w:rPr>
              <w:t>,</w:t>
            </w:r>
            <w:r w:rsidR="00490329" w:rsidRPr="009851B4">
              <w:rPr>
                <w:b/>
                <w:smallCaps/>
                <w:lang w:val="cs-CZ"/>
              </w:rPr>
              <w:t xml:space="preserve"> </w:t>
            </w:r>
            <w:r w:rsidR="005F5D60" w:rsidRPr="009851B4">
              <w:rPr>
                <w:lang w:val="cs-CZ"/>
              </w:rPr>
              <w:t>na základě plné moci</w:t>
            </w:r>
            <w:r w:rsidR="005F5D60" w:rsidRPr="009851B4">
              <w:rPr>
                <w:b/>
                <w:smallCaps/>
                <w:lang w:val="cs-CZ"/>
              </w:rPr>
              <w:t xml:space="preserve"> </w:t>
            </w:r>
            <w:r w:rsidR="00490329" w:rsidRPr="009851B4">
              <w:rPr>
                <w:lang w:val="cs-CZ"/>
              </w:rPr>
              <w:t>(“</w:t>
            </w:r>
            <w:r w:rsidR="00490329" w:rsidRPr="009851B4">
              <w:rPr>
                <w:b/>
                <w:lang w:val="cs-CZ"/>
              </w:rPr>
              <w:t>PSI</w:t>
            </w:r>
            <w:r w:rsidR="00490329" w:rsidRPr="009851B4">
              <w:rPr>
                <w:lang w:val="cs-CZ"/>
              </w:rPr>
              <w:t>”)</w:t>
            </w:r>
          </w:p>
        </w:tc>
      </w:tr>
      <w:tr w:rsidR="00D02435" w:rsidRPr="009851B4" w14:paraId="2DC71A41" w14:textId="77777777" w:rsidTr="005F311C">
        <w:trPr>
          <w:trHeight w:val="255"/>
        </w:trPr>
        <w:tc>
          <w:tcPr>
            <w:tcW w:w="2447" w:type="pct"/>
            <w:tcBorders>
              <w:top w:val="nil"/>
              <w:left w:val="nil"/>
              <w:bottom w:val="nil"/>
              <w:right w:val="single" w:sz="4" w:space="0" w:color="auto"/>
            </w:tcBorders>
            <w:hideMark/>
          </w:tcPr>
          <w:p w14:paraId="7F2A4F3A" w14:textId="77777777" w:rsidR="00D02435" w:rsidRPr="009851B4" w:rsidRDefault="00D02435" w:rsidP="00D02435">
            <w:pPr>
              <w:pStyle w:val="Zkladntext"/>
              <w:tabs>
                <w:tab w:val="left" w:pos="567"/>
              </w:tabs>
              <w:spacing w:before="240" w:line="300" w:lineRule="atLeast"/>
              <w:jc w:val="both"/>
              <w:rPr>
                <w:b/>
                <w:bCs/>
                <w:lang w:val="it-IT"/>
              </w:rPr>
            </w:pPr>
            <w:r w:rsidRPr="009851B4">
              <w:rPr>
                <w:b/>
                <w:caps/>
                <w:lang w:val="it-IT"/>
              </w:rPr>
              <w:t>Preamble:</w:t>
            </w:r>
          </w:p>
        </w:tc>
        <w:tc>
          <w:tcPr>
            <w:tcW w:w="2553" w:type="pct"/>
            <w:tcBorders>
              <w:top w:val="nil"/>
              <w:left w:val="single" w:sz="4" w:space="0" w:color="auto"/>
              <w:bottom w:val="nil"/>
              <w:right w:val="nil"/>
            </w:tcBorders>
            <w:hideMark/>
          </w:tcPr>
          <w:p w14:paraId="152E56DD" w14:textId="77777777" w:rsidR="00D02435" w:rsidRPr="009851B4" w:rsidRDefault="00D02435" w:rsidP="00052FE4">
            <w:pPr>
              <w:pStyle w:val="Zkladntext"/>
              <w:spacing w:before="240" w:line="300" w:lineRule="atLeast"/>
              <w:jc w:val="both"/>
              <w:rPr>
                <w:lang w:val="cs-CZ"/>
              </w:rPr>
            </w:pPr>
            <w:r w:rsidRPr="009851B4">
              <w:rPr>
                <w:b/>
                <w:caps/>
                <w:lang w:val="cs-CZ"/>
              </w:rPr>
              <w:t>Preambule:</w:t>
            </w:r>
          </w:p>
        </w:tc>
      </w:tr>
      <w:tr w:rsidR="00D02435" w:rsidRPr="009851B4" w14:paraId="2ED5BECC" w14:textId="77777777" w:rsidTr="005F311C">
        <w:trPr>
          <w:trHeight w:val="339"/>
        </w:trPr>
        <w:tc>
          <w:tcPr>
            <w:tcW w:w="2447" w:type="pct"/>
            <w:tcBorders>
              <w:top w:val="nil"/>
              <w:left w:val="nil"/>
              <w:bottom w:val="nil"/>
              <w:right w:val="single" w:sz="4" w:space="0" w:color="auto"/>
            </w:tcBorders>
            <w:hideMark/>
          </w:tcPr>
          <w:p w14:paraId="4A46EB68" w14:textId="67A7E6C3" w:rsidR="00D02435" w:rsidRPr="00CA374B" w:rsidRDefault="00D02435" w:rsidP="00452127">
            <w:pPr>
              <w:pStyle w:val="Zkladntext"/>
              <w:tabs>
                <w:tab w:val="left" w:pos="567"/>
              </w:tabs>
              <w:spacing w:line="300" w:lineRule="atLeast"/>
              <w:jc w:val="both"/>
            </w:pPr>
            <w:r w:rsidRPr="00CA374B">
              <w:rPr>
                <w:b/>
                <w:caps/>
                <w:lang w:val="it-IT"/>
              </w:rPr>
              <w:t>Whereas</w:t>
            </w:r>
            <w:r w:rsidRPr="00CA374B">
              <w:rPr>
                <w:lang w:val="it-IT"/>
              </w:rPr>
              <w:t xml:space="preserve"> </w:t>
            </w:r>
            <w:r w:rsidR="00CA374B" w:rsidRPr="00CA374B">
              <w:t xml:space="preserve">Baxter Healthcare Corporation located at </w:t>
            </w:r>
            <w:r w:rsidR="00126370" w:rsidRPr="00234AA0">
              <w:t xml:space="preserve">One Baxter Parkway, Deerfield, Illinois 60015, </w:t>
            </w:r>
            <w:r w:rsidR="00126370" w:rsidRPr="009647A0">
              <w:t>USA</w:t>
            </w:r>
            <w:r w:rsidRPr="00CA374B">
              <w:rPr>
                <w:lang w:val="it-IT"/>
              </w:rPr>
              <w:t xml:space="preserve"> (the “</w:t>
            </w:r>
            <w:r w:rsidRPr="00CA374B">
              <w:rPr>
                <w:b/>
                <w:lang w:val="it-IT"/>
              </w:rPr>
              <w:t>Sponsor</w:t>
            </w:r>
            <w:r w:rsidRPr="00CA374B">
              <w:rPr>
                <w:lang w:val="it-IT"/>
              </w:rPr>
              <w:t xml:space="preserve">”) is </w:t>
            </w:r>
            <w:r w:rsidRPr="00CA374B">
              <w:t xml:space="preserve">conducting a </w:t>
            </w:r>
            <w:r w:rsidRPr="00CA374B">
              <w:lastRenderedPageBreak/>
              <w:t>clinical study (the “</w:t>
            </w:r>
            <w:r w:rsidRPr="00CA374B">
              <w:rPr>
                <w:b/>
              </w:rPr>
              <w:t>Study</w:t>
            </w:r>
            <w:r w:rsidRPr="00CA374B">
              <w:t>”) of the product</w:t>
            </w:r>
            <w:r w:rsidR="00452127" w:rsidRPr="00452127">
              <w:rPr>
                <w:highlight w:val="black"/>
              </w:rPr>
              <w:t>xxxxxxxxxxxxxxxxx</w:t>
            </w:r>
            <w:r w:rsidR="00CA374B" w:rsidRPr="00CA374B">
              <w:t xml:space="preserve"> </w:t>
            </w:r>
            <w:r w:rsidRPr="00CA374B">
              <w:t xml:space="preserve"> (the “</w:t>
            </w:r>
            <w:r w:rsidRPr="00CA374B">
              <w:rPr>
                <w:b/>
              </w:rPr>
              <w:t>Study Drug</w:t>
            </w:r>
            <w:r w:rsidRPr="00CA374B">
              <w:t>”);</w:t>
            </w:r>
          </w:p>
        </w:tc>
        <w:tc>
          <w:tcPr>
            <w:tcW w:w="2553" w:type="pct"/>
            <w:tcBorders>
              <w:top w:val="nil"/>
              <w:left w:val="single" w:sz="4" w:space="0" w:color="auto"/>
              <w:bottom w:val="nil"/>
              <w:right w:val="nil"/>
            </w:tcBorders>
            <w:hideMark/>
          </w:tcPr>
          <w:p w14:paraId="1DC1CCAD" w14:textId="2D8E58EA" w:rsidR="00D02435" w:rsidRPr="00CA374B" w:rsidRDefault="00D02435" w:rsidP="00452127">
            <w:pPr>
              <w:pStyle w:val="Zkladntext"/>
              <w:spacing w:line="300" w:lineRule="atLeast"/>
              <w:jc w:val="both"/>
              <w:rPr>
                <w:lang w:val="cs-CZ"/>
              </w:rPr>
            </w:pPr>
            <w:r w:rsidRPr="00CA374B">
              <w:rPr>
                <w:b/>
                <w:caps/>
                <w:lang w:val="cs-CZ"/>
              </w:rPr>
              <w:lastRenderedPageBreak/>
              <w:t>Vzhledem k tomu</w:t>
            </w:r>
            <w:r w:rsidRPr="00CA374B">
              <w:rPr>
                <w:caps/>
                <w:lang w:val="cs-CZ"/>
              </w:rPr>
              <w:t>,</w:t>
            </w:r>
            <w:r w:rsidRPr="00CA374B">
              <w:rPr>
                <w:b/>
                <w:caps/>
                <w:lang w:val="cs-CZ"/>
              </w:rPr>
              <w:t xml:space="preserve"> </w:t>
            </w:r>
            <w:r w:rsidRPr="00CA374B">
              <w:rPr>
                <w:lang w:val="cs-CZ"/>
              </w:rPr>
              <w:t>že</w:t>
            </w:r>
            <w:r w:rsidRPr="00CA374B">
              <w:rPr>
                <w:smallCaps/>
                <w:lang w:val="cs-CZ"/>
              </w:rPr>
              <w:t xml:space="preserve"> </w:t>
            </w:r>
            <w:r w:rsidR="00CA374B" w:rsidRPr="00CA374B">
              <w:t xml:space="preserve">Baxter Healthcare Corporation, se sídlem: </w:t>
            </w:r>
            <w:r w:rsidR="00126370" w:rsidRPr="00234AA0">
              <w:t xml:space="preserve">One Baxter Parkway, Deerfield, Illinois 60015, </w:t>
            </w:r>
            <w:r w:rsidR="00126370" w:rsidRPr="009647A0">
              <w:t>USA</w:t>
            </w:r>
            <w:r w:rsidR="005F5D60" w:rsidRPr="00CA374B">
              <w:rPr>
                <w:color w:val="000000"/>
                <w:spacing w:val="-3"/>
                <w:lang w:val="cs-CZ"/>
              </w:rPr>
              <w:t xml:space="preserve"> </w:t>
            </w:r>
            <w:r w:rsidRPr="00CA374B">
              <w:rPr>
                <w:color w:val="000000"/>
                <w:spacing w:val="-3"/>
                <w:lang w:val="cs-CZ"/>
              </w:rPr>
              <w:t>(dále</w:t>
            </w:r>
            <w:r w:rsidRPr="00CA374B">
              <w:rPr>
                <w:lang w:val="cs-CZ"/>
              </w:rPr>
              <w:t xml:space="preserve"> jen </w:t>
            </w:r>
            <w:r w:rsidRPr="00CA374B">
              <w:rPr>
                <w:lang w:val="cs-CZ"/>
              </w:rPr>
              <w:lastRenderedPageBreak/>
              <w:t>„</w:t>
            </w:r>
            <w:r w:rsidRPr="00CA374B">
              <w:rPr>
                <w:b/>
                <w:lang w:val="cs-CZ"/>
              </w:rPr>
              <w:t>Zadavatel</w:t>
            </w:r>
            <w:r w:rsidRPr="00CA374B">
              <w:rPr>
                <w:lang w:val="cs-CZ"/>
              </w:rPr>
              <w:t>“) provádí klinick</w:t>
            </w:r>
            <w:r w:rsidR="00C35B74" w:rsidRPr="00CA374B">
              <w:rPr>
                <w:lang w:val="cs-CZ"/>
              </w:rPr>
              <w:t>é</w:t>
            </w:r>
            <w:r w:rsidRPr="00CA374B">
              <w:rPr>
                <w:lang w:val="cs-CZ"/>
              </w:rPr>
              <w:t xml:space="preserve"> </w:t>
            </w:r>
            <w:r w:rsidR="00C35B74" w:rsidRPr="00CA374B">
              <w:rPr>
                <w:lang w:val="cs-CZ"/>
              </w:rPr>
              <w:t>hodnocení</w:t>
            </w:r>
            <w:r w:rsidRPr="00CA374B">
              <w:rPr>
                <w:lang w:val="cs-CZ"/>
              </w:rPr>
              <w:t xml:space="preserve"> (dále jen „</w:t>
            </w:r>
            <w:r w:rsidRPr="00CA374B">
              <w:rPr>
                <w:b/>
                <w:lang w:val="cs-CZ"/>
              </w:rPr>
              <w:t>Studie</w:t>
            </w:r>
            <w:r w:rsidRPr="00CA374B">
              <w:rPr>
                <w:lang w:val="cs-CZ"/>
              </w:rPr>
              <w:t xml:space="preserve">“) přípravku </w:t>
            </w:r>
            <w:r w:rsidR="00452127" w:rsidRPr="00452127">
              <w:rPr>
                <w:highlight w:val="black"/>
                <w:lang w:val="cs-CZ"/>
              </w:rPr>
              <w:t>xxxxxxxxxxxxxx</w:t>
            </w:r>
            <w:r w:rsidRPr="00CA374B">
              <w:rPr>
                <w:lang w:val="cs-CZ"/>
              </w:rPr>
              <w:t>(dále jen „</w:t>
            </w:r>
            <w:r w:rsidRPr="00CA374B">
              <w:rPr>
                <w:b/>
                <w:lang w:val="cs-CZ"/>
              </w:rPr>
              <w:t>Studijní lék</w:t>
            </w:r>
            <w:r w:rsidRPr="00CA374B">
              <w:rPr>
                <w:lang w:val="cs-CZ"/>
              </w:rPr>
              <w:t>”);</w:t>
            </w:r>
          </w:p>
        </w:tc>
      </w:tr>
      <w:tr w:rsidR="00D02435" w:rsidRPr="009851B4" w14:paraId="44BA17EA" w14:textId="77777777" w:rsidTr="005F311C">
        <w:trPr>
          <w:trHeight w:val="445"/>
        </w:trPr>
        <w:tc>
          <w:tcPr>
            <w:tcW w:w="2447" w:type="pct"/>
            <w:tcBorders>
              <w:top w:val="nil"/>
              <w:left w:val="nil"/>
              <w:bottom w:val="nil"/>
              <w:right w:val="single" w:sz="4" w:space="0" w:color="auto"/>
            </w:tcBorders>
            <w:hideMark/>
          </w:tcPr>
          <w:p w14:paraId="314B9D77" w14:textId="77777777" w:rsidR="00452127" w:rsidRPr="00452127" w:rsidRDefault="00D02435" w:rsidP="00452127">
            <w:pPr>
              <w:pStyle w:val="Zkladntext"/>
              <w:spacing w:line="300" w:lineRule="atLeast"/>
              <w:jc w:val="both"/>
              <w:rPr>
                <w:highlight w:val="black"/>
                <w:lang w:val="cs-CZ"/>
              </w:rPr>
            </w:pPr>
            <w:r w:rsidRPr="00CA374B">
              <w:rPr>
                <w:b/>
                <w:caps/>
              </w:rPr>
              <w:lastRenderedPageBreak/>
              <w:t>Whereas</w:t>
            </w:r>
            <w:r w:rsidRPr="00CA374B">
              <w:t xml:space="preserve"> the Study shall be conducted in full compliance with the Sponsor's protocol </w:t>
            </w:r>
            <w:r w:rsidR="00452127" w:rsidRPr="00452127">
              <w:rPr>
                <w:highlight w:val="black"/>
                <w:lang w:val="cs-CZ"/>
              </w:rPr>
              <w:t>xxxxxxxxxxxxxxxxxxxxxxxxxxxxxxxxxxxxx</w:t>
            </w:r>
          </w:p>
          <w:p w14:paraId="3CE4A869" w14:textId="77777777" w:rsidR="00452127" w:rsidRPr="00452127" w:rsidRDefault="00452127" w:rsidP="00452127">
            <w:pPr>
              <w:pStyle w:val="Zkladntext"/>
              <w:spacing w:line="300" w:lineRule="atLeast"/>
              <w:jc w:val="both"/>
              <w:rPr>
                <w:highlight w:val="black"/>
                <w:lang w:val="cs-CZ"/>
              </w:rPr>
            </w:pPr>
            <w:r w:rsidRPr="00452127">
              <w:rPr>
                <w:highlight w:val="black"/>
                <w:lang w:val="cs-CZ"/>
              </w:rPr>
              <w:t>Xxxxxxxxxxxxxxxxxxxxxxxxxxxxxxxxxxxxx</w:t>
            </w:r>
          </w:p>
          <w:p w14:paraId="2B1D973E" w14:textId="77777777" w:rsidR="00452127" w:rsidRPr="00452127" w:rsidRDefault="00452127" w:rsidP="00452127">
            <w:pPr>
              <w:pStyle w:val="Zkladntext"/>
              <w:spacing w:line="300" w:lineRule="atLeast"/>
              <w:jc w:val="both"/>
              <w:rPr>
                <w:highlight w:val="black"/>
                <w:lang w:val="cs-CZ"/>
              </w:rPr>
            </w:pPr>
            <w:r w:rsidRPr="00452127">
              <w:rPr>
                <w:highlight w:val="black"/>
                <w:lang w:val="cs-CZ"/>
              </w:rPr>
              <w:t>Xxxxxxxxxxxxxxxxxxxxxxxxxxxxxxxxxxxxx</w:t>
            </w:r>
          </w:p>
          <w:p w14:paraId="293FE9DC" w14:textId="77777777" w:rsidR="00452127" w:rsidRDefault="00452127" w:rsidP="00452127">
            <w:pPr>
              <w:pStyle w:val="Zkladntext"/>
              <w:spacing w:line="300" w:lineRule="atLeast"/>
              <w:jc w:val="both"/>
              <w:rPr>
                <w:lang w:val="cs-CZ"/>
              </w:rPr>
            </w:pPr>
            <w:r w:rsidRPr="00452127">
              <w:rPr>
                <w:highlight w:val="black"/>
                <w:lang w:val="cs-CZ"/>
              </w:rPr>
              <w:t>Xxxxxxxxxxxxxxxxxxxxxxxxxxxxxxxxxxxxx</w:t>
            </w:r>
          </w:p>
          <w:p w14:paraId="5905698E" w14:textId="1EB0B4FD" w:rsidR="00D02435" w:rsidRPr="00CA374B" w:rsidRDefault="00D02435" w:rsidP="00452127">
            <w:pPr>
              <w:pStyle w:val="Zkladntext"/>
              <w:tabs>
                <w:tab w:val="left" w:pos="567"/>
              </w:tabs>
              <w:spacing w:line="300" w:lineRule="atLeast"/>
              <w:jc w:val="both"/>
            </w:pPr>
            <w:r w:rsidRPr="00CA374B">
              <w:t>and any amendments thereto (the “</w:t>
            </w:r>
            <w:r w:rsidRPr="00CA374B">
              <w:rPr>
                <w:b/>
              </w:rPr>
              <w:t>Protocol</w:t>
            </w:r>
            <w:r w:rsidRPr="00CA374B">
              <w:t>”);</w:t>
            </w:r>
          </w:p>
        </w:tc>
        <w:tc>
          <w:tcPr>
            <w:tcW w:w="2553" w:type="pct"/>
            <w:tcBorders>
              <w:top w:val="nil"/>
              <w:left w:val="single" w:sz="4" w:space="0" w:color="auto"/>
              <w:bottom w:val="nil"/>
              <w:right w:val="nil"/>
            </w:tcBorders>
            <w:hideMark/>
          </w:tcPr>
          <w:p w14:paraId="28DA403E" w14:textId="77777777" w:rsidR="00452127" w:rsidRPr="00452127" w:rsidRDefault="00D02435" w:rsidP="00452127">
            <w:pPr>
              <w:pStyle w:val="Zkladntext"/>
              <w:spacing w:line="300" w:lineRule="atLeast"/>
              <w:jc w:val="both"/>
              <w:rPr>
                <w:highlight w:val="black"/>
                <w:lang w:val="cs-CZ"/>
              </w:rPr>
            </w:pPr>
            <w:r w:rsidRPr="00CA374B">
              <w:rPr>
                <w:b/>
                <w:caps/>
                <w:lang w:val="cs-CZ"/>
              </w:rPr>
              <w:t>Vzhledem k tomu</w:t>
            </w:r>
            <w:r w:rsidRPr="00CA374B">
              <w:rPr>
                <w:caps/>
                <w:lang w:val="cs-CZ"/>
              </w:rPr>
              <w:t xml:space="preserve">, </w:t>
            </w:r>
            <w:r w:rsidRPr="00CA374B">
              <w:rPr>
                <w:lang w:val="cs-CZ"/>
              </w:rPr>
              <w:t xml:space="preserve">že Studie bude prováděna v plném souladu s Protokolem Zadavatele </w:t>
            </w:r>
            <w:r w:rsidR="00452127" w:rsidRPr="00452127">
              <w:rPr>
                <w:highlight w:val="black"/>
                <w:lang w:val="cs-CZ"/>
              </w:rPr>
              <w:t>xxxxxxxxxxxxxxxxxxxxxxxxxxxxxxxxxxxxx</w:t>
            </w:r>
          </w:p>
          <w:p w14:paraId="4FE278E0" w14:textId="4D495AD7" w:rsidR="00452127" w:rsidRPr="00452127" w:rsidRDefault="00452127" w:rsidP="00452127">
            <w:pPr>
              <w:pStyle w:val="Zkladntext"/>
              <w:spacing w:line="300" w:lineRule="atLeast"/>
              <w:jc w:val="both"/>
              <w:rPr>
                <w:highlight w:val="black"/>
                <w:lang w:val="cs-CZ"/>
              </w:rPr>
            </w:pPr>
            <w:r w:rsidRPr="00452127">
              <w:rPr>
                <w:highlight w:val="black"/>
                <w:lang w:val="cs-CZ"/>
              </w:rPr>
              <w:t>Xxxxxxxxxxxxxxxxxxxxxxxxxxxxxxxxxxxxx</w:t>
            </w:r>
          </w:p>
          <w:p w14:paraId="243A0813" w14:textId="79B00F6B" w:rsidR="00452127" w:rsidRPr="00452127" w:rsidRDefault="00452127" w:rsidP="00452127">
            <w:pPr>
              <w:pStyle w:val="Zkladntext"/>
              <w:spacing w:line="300" w:lineRule="atLeast"/>
              <w:jc w:val="both"/>
              <w:rPr>
                <w:highlight w:val="black"/>
                <w:lang w:val="cs-CZ"/>
              </w:rPr>
            </w:pPr>
            <w:r w:rsidRPr="00452127">
              <w:rPr>
                <w:highlight w:val="black"/>
                <w:lang w:val="cs-CZ"/>
              </w:rPr>
              <w:t>Xxxxxxxxxxxxxxxxxxxxxxxxxxxxxxxxxxxxx</w:t>
            </w:r>
          </w:p>
          <w:p w14:paraId="5DBEDE9D" w14:textId="49BABA78" w:rsidR="00452127" w:rsidRDefault="00452127" w:rsidP="00452127">
            <w:pPr>
              <w:pStyle w:val="Zkladntext"/>
              <w:spacing w:line="300" w:lineRule="atLeast"/>
              <w:jc w:val="both"/>
              <w:rPr>
                <w:lang w:val="cs-CZ"/>
              </w:rPr>
            </w:pPr>
            <w:r w:rsidRPr="00452127">
              <w:rPr>
                <w:highlight w:val="black"/>
                <w:lang w:val="cs-CZ"/>
              </w:rPr>
              <w:t>Xxxxxxxxxxxxxxxxxxxxxxxxxxxxxxxxxxxxx</w:t>
            </w:r>
          </w:p>
          <w:p w14:paraId="3FAF576F" w14:textId="18A5915E" w:rsidR="00D02435" w:rsidRPr="00CA374B" w:rsidRDefault="00D02435" w:rsidP="00452127">
            <w:pPr>
              <w:pStyle w:val="Zkladntext"/>
              <w:spacing w:line="300" w:lineRule="atLeast"/>
              <w:jc w:val="both"/>
              <w:rPr>
                <w:lang w:val="cs-CZ"/>
              </w:rPr>
            </w:pPr>
            <w:r w:rsidRPr="00CA374B">
              <w:rPr>
                <w:lang w:val="cs-CZ"/>
              </w:rPr>
              <w:t xml:space="preserve"> a všemi jeho dodatky (dále jen „</w:t>
            </w:r>
            <w:r w:rsidRPr="00CA374B">
              <w:rPr>
                <w:b/>
                <w:lang w:val="cs-CZ"/>
              </w:rPr>
              <w:t>Protokol</w:t>
            </w:r>
            <w:r w:rsidRPr="00CA374B">
              <w:rPr>
                <w:lang w:val="cs-CZ"/>
              </w:rPr>
              <w:t>“);</w:t>
            </w:r>
          </w:p>
        </w:tc>
      </w:tr>
      <w:tr w:rsidR="00D02435" w:rsidRPr="009851B4" w14:paraId="4081A173" w14:textId="77777777" w:rsidTr="005F311C">
        <w:trPr>
          <w:trHeight w:val="445"/>
        </w:trPr>
        <w:tc>
          <w:tcPr>
            <w:tcW w:w="2447" w:type="pct"/>
            <w:tcBorders>
              <w:top w:val="nil"/>
              <w:left w:val="nil"/>
              <w:bottom w:val="nil"/>
              <w:right w:val="single" w:sz="4" w:space="0" w:color="auto"/>
            </w:tcBorders>
            <w:hideMark/>
          </w:tcPr>
          <w:p w14:paraId="323436A3" w14:textId="57972232" w:rsidR="00D02435" w:rsidRPr="009851B4" w:rsidRDefault="00D02435" w:rsidP="00B90DE4">
            <w:pPr>
              <w:pStyle w:val="Zkladntext"/>
              <w:tabs>
                <w:tab w:val="left" w:pos="567"/>
              </w:tabs>
              <w:spacing w:line="300" w:lineRule="atLeast"/>
              <w:jc w:val="both"/>
              <w:rPr>
                <w:b/>
                <w:caps/>
              </w:rPr>
            </w:pPr>
            <w:r w:rsidRPr="009851B4">
              <w:rPr>
                <w:b/>
                <w:caps/>
              </w:rPr>
              <w:t>Whereas</w:t>
            </w:r>
            <w:r w:rsidRPr="009851B4">
              <w:t xml:space="preserve"> the Sponsor has engaged PSI as a contract research organization to set up and conduct the Study</w:t>
            </w:r>
            <w:bookmarkStart w:id="1" w:name="_DV_M6"/>
            <w:bookmarkEnd w:id="1"/>
            <w:r w:rsidRPr="009851B4">
              <w:t xml:space="preserve"> in </w:t>
            </w:r>
            <w:r w:rsidR="00C80FBC" w:rsidRPr="009851B4">
              <w:t>the Czech Republic</w:t>
            </w:r>
            <w:r w:rsidRPr="009851B4">
              <w:t>;</w:t>
            </w:r>
          </w:p>
        </w:tc>
        <w:tc>
          <w:tcPr>
            <w:tcW w:w="2553" w:type="pct"/>
            <w:tcBorders>
              <w:top w:val="nil"/>
              <w:left w:val="single" w:sz="4" w:space="0" w:color="auto"/>
              <w:bottom w:val="nil"/>
              <w:right w:val="nil"/>
            </w:tcBorders>
            <w:hideMark/>
          </w:tcPr>
          <w:p w14:paraId="1820E1C3" w14:textId="77777777" w:rsidR="00D02435" w:rsidRPr="009851B4" w:rsidRDefault="00D02435" w:rsidP="00052FE4">
            <w:pPr>
              <w:pStyle w:val="Zkladntext"/>
              <w:spacing w:line="300" w:lineRule="atLeast"/>
              <w:jc w:val="both"/>
              <w:rPr>
                <w:lang w:val="cs-CZ"/>
              </w:rPr>
            </w:pPr>
            <w:r w:rsidRPr="009851B4">
              <w:rPr>
                <w:b/>
                <w:caps/>
                <w:lang w:val="cs-CZ"/>
              </w:rPr>
              <w:t>Vzhledem k tomu</w:t>
            </w:r>
            <w:r w:rsidRPr="009851B4">
              <w:rPr>
                <w:caps/>
                <w:lang w:val="cs-CZ"/>
              </w:rPr>
              <w:t xml:space="preserve">, </w:t>
            </w:r>
            <w:r w:rsidRPr="009851B4">
              <w:rPr>
                <w:lang w:val="cs-CZ"/>
              </w:rPr>
              <w:t>že Zadavatel angažoval PSI jako smluvní výzkumnou organizaci, aby zorganizovala a provedla Studii v</w:t>
            </w:r>
            <w:r w:rsidR="006424AF" w:rsidRPr="009851B4">
              <w:rPr>
                <w:lang w:val="cs-CZ"/>
              </w:rPr>
              <w:t> České republice</w:t>
            </w:r>
            <w:r w:rsidRPr="009851B4">
              <w:rPr>
                <w:lang w:val="cs-CZ"/>
              </w:rPr>
              <w:t>;</w:t>
            </w:r>
          </w:p>
        </w:tc>
      </w:tr>
      <w:tr w:rsidR="00D02435" w:rsidRPr="009851B4" w14:paraId="6472ECE4" w14:textId="77777777" w:rsidTr="005F311C">
        <w:trPr>
          <w:trHeight w:val="445"/>
        </w:trPr>
        <w:tc>
          <w:tcPr>
            <w:tcW w:w="2447" w:type="pct"/>
            <w:tcBorders>
              <w:top w:val="nil"/>
              <w:left w:val="nil"/>
              <w:bottom w:val="nil"/>
              <w:right w:val="single" w:sz="4" w:space="0" w:color="auto"/>
            </w:tcBorders>
            <w:hideMark/>
          </w:tcPr>
          <w:p w14:paraId="481B87AD" w14:textId="77777777" w:rsidR="00D02435" w:rsidRPr="009851B4" w:rsidRDefault="00D02435" w:rsidP="00D02435">
            <w:pPr>
              <w:pStyle w:val="Zkladntext"/>
              <w:tabs>
                <w:tab w:val="left" w:pos="567"/>
              </w:tabs>
              <w:spacing w:line="300" w:lineRule="atLeast"/>
              <w:jc w:val="both"/>
              <w:rPr>
                <w:b/>
                <w:caps/>
              </w:rPr>
            </w:pPr>
            <w:r w:rsidRPr="009851B4">
              <w:rPr>
                <w:b/>
                <w:caps/>
              </w:rPr>
              <w:t>Whereas</w:t>
            </w:r>
            <w:r w:rsidRPr="009851B4">
              <w:rPr>
                <w:b/>
                <w:smallCaps/>
              </w:rPr>
              <w:t xml:space="preserve"> </w:t>
            </w:r>
            <w:r w:rsidRPr="009851B4">
              <w:rPr>
                <w:lang w:val="en-GB"/>
              </w:rPr>
              <w:t>PSI desires to engage the Institution and the Investigator to conduct the Study, and the Institution and the Investigator wish to conduct the Study;</w:t>
            </w:r>
          </w:p>
        </w:tc>
        <w:tc>
          <w:tcPr>
            <w:tcW w:w="2553" w:type="pct"/>
            <w:tcBorders>
              <w:top w:val="nil"/>
              <w:left w:val="single" w:sz="4" w:space="0" w:color="auto"/>
              <w:bottom w:val="nil"/>
              <w:right w:val="nil"/>
            </w:tcBorders>
            <w:hideMark/>
          </w:tcPr>
          <w:p w14:paraId="6330DBF3" w14:textId="77777777" w:rsidR="00D02435" w:rsidRPr="009851B4" w:rsidRDefault="00D02435" w:rsidP="00052FE4">
            <w:pPr>
              <w:pStyle w:val="Zkladntext"/>
              <w:spacing w:line="300" w:lineRule="atLeast"/>
              <w:jc w:val="both"/>
              <w:rPr>
                <w:lang w:val="cs-CZ"/>
              </w:rPr>
            </w:pPr>
            <w:r w:rsidRPr="009851B4">
              <w:rPr>
                <w:b/>
                <w:caps/>
                <w:lang w:val="cs-CZ"/>
              </w:rPr>
              <w:t>Vzhledem k tomu</w:t>
            </w:r>
            <w:r w:rsidRPr="00B85341">
              <w:rPr>
                <w:caps/>
                <w:lang w:val="cs-CZ"/>
              </w:rPr>
              <w:t>,</w:t>
            </w:r>
            <w:r w:rsidRPr="009851B4">
              <w:rPr>
                <w:b/>
                <w:smallCaps/>
                <w:lang w:val="cs-CZ"/>
              </w:rPr>
              <w:t xml:space="preserve"> </w:t>
            </w:r>
            <w:r w:rsidRPr="009851B4">
              <w:rPr>
                <w:lang w:val="cs-CZ"/>
              </w:rPr>
              <w:t>že PSI si přeje na</w:t>
            </w:r>
            <w:r w:rsidR="006424AF" w:rsidRPr="009851B4">
              <w:rPr>
                <w:lang w:val="cs-CZ"/>
              </w:rPr>
              <w:t> </w:t>
            </w:r>
            <w:r w:rsidRPr="009851B4">
              <w:rPr>
                <w:lang w:val="cs-CZ"/>
              </w:rPr>
              <w:t>provádění Studie angažovat Zdravotnické zařízení a Hlavního zkoušejícího a</w:t>
            </w:r>
            <w:r w:rsidR="006424AF" w:rsidRPr="009851B4">
              <w:rPr>
                <w:lang w:val="cs-CZ"/>
              </w:rPr>
              <w:t> </w:t>
            </w:r>
            <w:r w:rsidRPr="009851B4">
              <w:rPr>
                <w:lang w:val="cs-CZ"/>
              </w:rPr>
              <w:t>Zdravotnické zařízení a Hlavní zkoušející si přejí provádět Studii;</w:t>
            </w:r>
          </w:p>
        </w:tc>
      </w:tr>
      <w:tr w:rsidR="00D02435" w:rsidRPr="009851B4" w14:paraId="59A090F0" w14:textId="77777777" w:rsidTr="005F311C">
        <w:trPr>
          <w:trHeight w:val="445"/>
        </w:trPr>
        <w:tc>
          <w:tcPr>
            <w:tcW w:w="2447" w:type="pct"/>
            <w:tcBorders>
              <w:top w:val="nil"/>
              <w:left w:val="nil"/>
              <w:bottom w:val="nil"/>
              <w:right w:val="single" w:sz="4" w:space="0" w:color="auto"/>
            </w:tcBorders>
            <w:hideMark/>
          </w:tcPr>
          <w:p w14:paraId="27F6CB15" w14:textId="77777777" w:rsidR="00D02435" w:rsidRPr="009851B4" w:rsidRDefault="00D02435" w:rsidP="003606CC">
            <w:pPr>
              <w:pStyle w:val="Zkladntext"/>
              <w:tabs>
                <w:tab w:val="left" w:pos="567"/>
              </w:tabs>
              <w:spacing w:line="300" w:lineRule="atLeast"/>
              <w:jc w:val="both"/>
              <w:rPr>
                <w:caps/>
              </w:rPr>
            </w:pPr>
            <w:r w:rsidRPr="009851B4">
              <w:rPr>
                <w:b/>
              </w:rPr>
              <w:t>WHEREAS</w:t>
            </w:r>
            <w:r w:rsidRPr="009851B4">
              <w:t xml:space="preserve"> the Investigator agrees to act as the principal investigator for the Study at the Institution</w:t>
            </w:r>
            <w:r w:rsidR="00033D6E" w:rsidRPr="009851B4">
              <w:rPr>
                <w:lang w:val="en-GB"/>
              </w:rPr>
              <w:t>;</w:t>
            </w:r>
            <w:r w:rsidRPr="009851B4">
              <w:rPr>
                <w:b/>
              </w:rPr>
              <w:t xml:space="preserve"> </w:t>
            </w:r>
          </w:p>
        </w:tc>
        <w:tc>
          <w:tcPr>
            <w:tcW w:w="2553" w:type="pct"/>
            <w:tcBorders>
              <w:top w:val="nil"/>
              <w:left w:val="single" w:sz="4" w:space="0" w:color="auto"/>
              <w:bottom w:val="nil"/>
              <w:right w:val="nil"/>
            </w:tcBorders>
            <w:hideMark/>
          </w:tcPr>
          <w:p w14:paraId="41D9BFD1" w14:textId="77777777" w:rsidR="00D02435" w:rsidRPr="009851B4" w:rsidRDefault="00D02435" w:rsidP="00052FE4">
            <w:pPr>
              <w:pStyle w:val="Zkladntext"/>
              <w:spacing w:line="300" w:lineRule="atLeast"/>
              <w:jc w:val="both"/>
              <w:rPr>
                <w:lang w:val="cs-CZ"/>
              </w:rPr>
            </w:pPr>
            <w:r w:rsidRPr="009851B4">
              <w:rPr>
                <w:b/>
                <w:caps/>
                <w:lang w:val="cs-CZ"/>
              </w:rPr>
              <w:t>Vzhledem k tomu,</w:t>
            </w:r>
            <w:r w:rsidRPr="009851B4">
              <w:rPr>
                <w:b/>
                <w:smallCaps/>
                <w:lang w:val="cs-CZ"/>
              </w:rPr>
              <w:t xml:space="preserve"> </w:t>
            </w:r>
            <w:r w:rsidRPr="009851B4">
              <w:rPr>
                <w:lang w:val="cs-CZ"/>
              </w:rPr>
              <w:t>že Hlavní zkoušející souhlasí s tím, že bude ve Zdravotnickém zařízení v rámci Studie vykonávat úlohu hlavního zkoušejícího;</w:t>
            </w:r>
          </w:p>
        </w:tc>
      </w:tr>
      <w:tr w:rsidR="00D02435" w:rsidRPr="009851B4" w14:paraId="410A3B75" w14:textId="77777777" w:rsidTr="005F311C">
        <w:trPr>
          <w:trHeight w:val="445"/>
        </w:trPr>
        <w:tc>
          <w:tcPr>
            <w:tcW w:w="2447" w:type="pct"/>
            <w:tcBorders>
              <w:top w:val="nil"/>
              <w:left w:val="nil"/>
              <w:bottom w:val="nil"/>
              <w:right w:val="single" w:sz="4" w:space="0" w:color="auto"/>
            </w:tcBorders>
            <w:hideMark/>
          </w:tcPr>
          <w:p w14:paraId="7FE5231F" w14:textId="77777777" w:rsidR="00D02435" w:rsidRPr="009851B4" w:rsidRDefault="00D02435" w:rsidP="00D02435">
            <w:pPr>
              <w:pStyle w:val="Zkladntext"/>
              <w:widowControl w:val="0"/>
              <w:tabs>
                <w:tab w:val="left" w:pos="567"/>
              </w:tabs>
              <w:spacing w:line="300" w:lineRule="atLeast"/>
              <w:jc w:val="both"/>
              <w:rPr>
                <w:b/>
                <w:caps/>
              </w:rPr>
            </w:pPr>
            <w:r w:rsidRPr="009851B4">
              <w:rPr>
                <w:b/>
                <w:caps/>
              </w:rPr>
              <w:t>Now, Therefore</w:t>
            </w:r>
            <w:r w:rsidRPr="009851B4">
              <w:t>, in consideration of the terms and conditions set forth herein, the parties agree as follows:</w:t>
            </w:r>
          </w:p>
        </w:tc>
        <w:tc>
          <w:tcPr>
            <w:tcW w:w="2553" w:type="pct"/>
            <w:tcBorders>
              <w:top w:val="nil"/>
              <w:left w:val="single" w:sz="4" w:space="0" w:color="auto"/>
              <w:bottom w:val="nil"/>
              <w:right w:val="nil"/>
            </w:tcBorders>
            <w:hideMark/>
          </w:tcPr>
          <w:p w14:paraId="14815799" w14:textId="77777777" w:rsidR="00D02435" w:rsidRPr="009851B4" w:rsidRDefault="00D02435" w:rsidP="00052FE4">
            <w:pPr>
              <w:pStyle w:val="Zkladntext"/>
              <w:widowControl w:val="0"/>
              <w:spacing w:line="300" w:lineRule="atLeast"/>
              <w:jc w:val="both"/>
              <w:rPr>
                <w:lang w:val="cs-CZ"/>
              </w:rPr>
            </w:pPr>
            <w:r w:rsidRPr="009851B4">
              <w:rPr>
                <w:b/>
                <w:caps/>
                <w:lang w:val="cs-CZ"/>
              </w:rPr>
              <w:t>Nyní se proto</w:t>
            </w:r>
            <w:r w:rsidRPr="009851B4">
              <w:rPr>
                <w:b/>
                <w:smallCaps/>
                <w:lang w:val="cs-CZ"/>
              </w:rPr>
              <w:t xml:space="preserve"> </w:t>
            </w:r>
            <w:r w:rsidRPr="009851B4">
              <w:rPr>
                <w:lang w:val="cs-CZ"/>
              </w:rPr>
              <w:t>při zvážení vzájemných ujednání a závazků uvedených v této Smlouvě, strany dohodly následovně:</w:t>
            </w:r>
          </w:p>
        </w:tc>
      </w:tr>
      <w:tr w:rsidR="00D02435" w:rsidRPr="009851B4" w14:paraId="34469E46" w14:textId="77777777" w:rsidTr="005F311C">
        <w:trPr>
          <w:trHeight w:val="255"/>
        </w:trPr>
        <w:tc>
          <w:tcPr>
            <w:tcW w:w="2447" w:type="pct"/>
            <w:tcBorders>
              <w:top w:val="nil"/>
              <w:left w:val="nil"/>
              <w:bottom w:val="nil"/>
              <w:right w:val="single" w:sz="4" w:space="0" w:color="auto"/>
            </w:tcBorders>
            <w:hideMark/>
          </w:tcPr>
          <w:p w14:paraId="4097DE28" w14:textId="77777777" w:rsidR="00D02435" w:rsidRPr="009851B4" w:rsidRDefault="00D02435" w:rsidP="00BB524E">
            <w:pPr>
              <w:pStyle w:val="Intratextheading"/>
              <w:numPr>
                <w:ilvl w:val="0"/>
                <w:numId w:val="2"/>
              </w:numPr>
              <w:tabs>
                <w:tab w:val="clear" w:pos="0"/>
                <w:tab w:val="left" w:pos="567"/>
              </w:tabs>
              <w:spacing w:line="300" w:lineRule="atLeast"/>
              <w:ind w:left="567" w:hanging="567"/>
            </w:pPr>
            <w:r w:rsidRPr="009851B4">
              <w:rPr>
                <w:caps/>
              </w:rPr>
              <w:t>Services and Obligations</w:t>
            </w:r>
          </w:p>
        </w:tc>
        <w:tc>
          <w:tcPr>
            <w:tcW w:w="2553" w:type="pct"/>
            <w:tcBorders>
              <w:top w:val="nil"/>
              <w:left w:val="single" w:sz="4" w:space="0" w:color="auto"/>
              <w:bottom w:val="nil"/>
              <w:right w:val="nil"/>
            </w:tcBorders>
            <w:hideMark/>
          </w:tcPr>
          <w:p w14:paraId="1D327887" w14:textId="77777777" w:rsidR="00D02435" w:rsidRPr="009851B4" w:rsidRDefault="00D02435" w:rsidP="00052FE4">
            <w:pPr>
              <w:pStyle w:val="Intratextheading"/>
              <w:numPr>
                <w:ilvl w:val="0"/>
                <w:numId w:val="20"/>
              </w:numPr>
              <w:spacing w:line="300" w:lineRule="atLeast"/>
              <w:ind w:left="0" w:firstLine="0"/>
              <w:rPr>
                <w:lang w:val="cs-CZ"/>
              </w:rPr>
            </w:pPr>
            <w:r w:rsidRPr="009851B4">
              <w:rPr>
                <w:caps/>
                <w:lang w:val="cs-CZ"/>
              </w:rPr>
              <w:t>Služby a povinnosti</w:t>
            </w:r>
          </w:p>
        </w:tc>
      </w:tr>
      <w:tr w:rsidR="00D02435" w:rsidRPr="009851B4" w14:paraId="25C4147A" w14:textId="77777777" w:rsidTr="005F311C">
        <w:trPr>
          <w:trHeight w:val="255"/>
        </w:trPr>
        <w:tc>
          <w:tcPr>
            <w:tcW w:w="2447" w:type="pct"/>
            <w:tcBorders>
              <w:top w:val="nil"/>
              <w:left w:val="nil"/>
              <w:bottom w:val="nil"/>
              <w:right w:val="single" w:sz="4" w:space="0" w:color="auto"/>
            </w:tcBorders>
            <w:hideMark/>
          </w:tcPr>
          <w:p w14:paraId="1432A4FF" w14:textId="77777777" w:rsidR="00D02435" w:rsidRPr="009851B4" w:rsidRDefault="00D02435" w:rsidP="00F3174E">
            <w:pPr>
              <w:pStyle w:val="Zkladntext"/>
              <w:keepNext/>
              <w:keepLines/>
              <w:numPr>
                <w:ilvl w:val="1"/>
                <w:numId w:val="20"/>
              </w:numPr>
              <w:tabs>
                <w:tab w:val="clear" w:pos="0"/>
              </w:tabs>
              <w:spacing w:line="300" w:lineRule="atLeast"/>
              <w:ind w:left="567" w:hanging="567"/>
              <w:rPr>
                <w:b/>
                <w:bCs/>
                <w:color w:val="000000"/>
              </w:rPr>
            </w:pPr>
            <w:r w:rsidRPr="009851B4">
              <w:rPr>
                <w:b/>
              </w:rPr>
              <w:t>Conduct of Study</w:t>
            </w:r>
          </w:p>
        </w:tc>
        <w:tc>
          <w:tcPr>
            <w:tcW w:w="2553" w:type="pct"/>
            <w:tcBorders>
              <w:top w:val="nil"/>
              <w:left w:val="single" w:sz="4" w:space="0" w:color="auto"/>
              <w:bottom w:val="nil"/>
              <w:right w:val="nil"/>
            </w:tcBorders>
            <w:hideMark/>
          </w:tcPr>
          <w:p w14:paraId="75F07BA3" w14:textId="77777777" w:rsidR="00D02435" w:rsidRPr="009851B4" w:rsidRDefault="00D02435" w:rsidP="00052FE4">
            <w:pPr>
              <w:pStyle w:val="Zkladntext"/>
              <w:keepNext/>
              <w:keepLines/>
              <w:spacing w:line="300" w:lineRule="atLeast"/>
              <w:rPr>
                <w:b/>
                <w:color w:val="000000"/>
                <w:lang w:val="cs-CZ"/>
              </w:rPr>
            </w:pPr>
            <w:r w:rsidRPr="009851B4">
              <w:rPr>
                <w:b/>
                <w:lang w:val="cs-CZ"/>
              </w:rPr>
              <w:t xml:space="preserve">1.1 </w:t>
            </w:r>
            <w:r w:rsidR="00052FE4">
              <w:rPr>
                <w:b/>
                <w:lang w:val="cs-CZ"/>
              </w:rPr>
              <w:tab/>
            </w:r>
            <w:r w:rsidRPr="009851B4">
              <w:rPr>
                <w:b/>
                <w:lang w:val="cs-CZ"/>
              </w:rPr>
              <w:t xml:space="preserve">Provádění </w:t>
            </w:r>
            <w:r w:rsidR="00EE3960">
              <w:rPr>
                <w:b/>
                <w:lang w:val="cs-CZ"/>
              </w:rPr>
              <w:t>S</w:t>
            </w:r>
            <w:r w:rsidRPr="009851B4">
              <w:rPr>
                <w:b/>
                <w:lang w:val="cs-CZ"/>
              </w:rPr>
              <w:t>tudie</w:t>
            </w:r>
          </w:p>
        </w:tc>
      </w:tr>
      <w:tr w:rsidR="00D02435" w:rsidRPr="00851B24" w14:paraId="4A139616" w14:textId="77777777" w:rsidTr="005F311C">
        <w:trPr>
          <w:trHeight w:val="510"/>
        </w:trPr>
        <w:tc>
          <w:tcPr>
            <w:tcW w:w="2447" w:type="pct"/>
            <w:tcBorders>
              <w:top w:val="nil"/>
              <w:left w:val="nil"/>
              <w:bottom w:val="nil"/>
              <w:right w:val="single" w:sz="4" w:space="0" w:color="auto"/>
            </w:tcBorders>
            <w:hideMark/>
          </w:tcPr>
          <w:p w14:paraId="6E525453" w14:textId="77777777" w:rsidR="00D02435" w:rsidRPr="009851B4" w:rsidRDefault="00D02435" w:rsidP="00BB524E">
            <w:pPr>
              <w:pStyle w:val="Zkladntext"/>
              <w:numPr>
                <w:ilvl w:val="0"/>
                <w:numId w:val="3"/>
              </w:numPr>
              <w:tabs>
                <w:tab w:val="left" w:pos="567"/>
              </w:tabs>
              <w:spacing w:line="300" w:lineRule="atLeast"/>
              <w:ind w:left="0" w:firstLine="0"/>
              <w:jc w:val="both"/>
            </w:pPr>
            <w:r w:rsidRPr="009851B4">
              <w:t>The Institution and the Investigator hereby agree to conduct the Study in accordance with this Agreement and the Protocol. The Institution and the Investigator shall also follow PSI’s and/or the Sponsor’s instructions as they relate to the Institution’s and/or the Investigator’s performance under this Agreement.</w:t>
            </w:r>
          </w:p>
        </w:tc>
        <w:tc>
          <w:tcPr>
            <w:tcW w:w="2553" w:type="pct"/>
            <w:tcBorders>
              <w:top w:val="nil"/>
              <w:left w:val="single" w:sz="4" w:space="0" w:color="auto"/>
              <w:bottom w:val="nil"/>
              <w:right w:val="nil"/>
            </w:tcBorders>
            <w:hideMark/>
          </w:tcPr>
          <w:p w14:paraId="6779E358" w14:textId="77777777" w:rsidR="00D02435" w:rsidRPr="009851B4" w:rsidRDefault="00D02435" w:rsidP="00052FE4">
            <w:pPr>
              <w:pStyle w:val="Zkladntext"/>
              <w:numPr>
                <w:ilvl w:val="0"/>
                <w:numId w:val="21"/>
              </w:numPr>
              <w:spacing w:line="300" w:lineRule="atLeast"/>
              <w:ind w:left="0" w:firstLine="0"/>
              <w:jc w:val="both"/>
              <w:rPr>
                <w:lang w:val="cs-CZ"/>
              </w:rPr>
            </w:pPr>
            <w:r w:rsidRPr="009851B4">
              <w:rPr>
                <w:lang w:val="cs-CZ"/>
              </w:rPr>
              <w:t xml:space="preserve">Zdravotnické zařízení a Hlavní zkoušející tímto souhlasí, že provedou Studii v souladu s touto Smlouvou a Protokolem. Zdravotnické zařízení a Hlavní zkoušející se budou též řídit pokyny PSI a/nebo Zadavatele týkajícími se plnění </w:t>
            </w:r>
            <w:r w:rsidR="006424AF" w:rsidRPr="009851B4">
              <w:rPr>
                <w:lang w:val="cs-CZ"/>
              </w:rPr>
              <w:t xml:space="preserve">Zdravotnického zařízení a/nebo </w:t>
            </w:r>
            <w:r w:rsidRPr="009851B4">
              <w:rPr>
                <w:lang w:val="cs-CZ"/>
              </w:rPr>
              <w:t>Hlavního zkoušejícího vyplývajícího pro ně z této Smlouvy.</w:t>
            </w:r>
          </w:p>
        </w:tc>
      </w:tr>
      <w:tr w:rsidR="00D02435" w:rsidRPr="00851B24" w14:paraId="0C76714F" w14:textId="77777777" w:rsidTr="005F311C">
        <w:trPr>
          <w:trHeight w:val="510"/>
        </w:trPr>
        <w:tc>
          <w:tcPr>
            <w:tcW w:w="2447" w:type="pct"/>
            <w:tcBorders>
              <w:top w:val="nil"/>
              <w:left w:val="nil"/>
              <w:bottom w:val="nil"/>
              <w:right w:val="single" w:sz="4" w:space="0" w:color="auto"/>
            </w:tcBorders>
            <w:hideMark/>
          </w:tcPr>
          <w:p w14:paraId="6C71B224" w14:textId="5AEC1E6F" w:rsidR="00D02435" w:rsidRPr="009851B4" w:rsidRDefault="00D02435" w:rsidP="004A34FB">
            <w:pPr>
              <w:pStyle w:val="Zkladntext"/>
              <w:numPr>
                <w:ilvl w:val="0"/>
                <w:numId w:val="21"/>
              </w:numPr>
              <w:tabs>
                <w:tab w:val="left" w:pos="567"/>
              </w:tabs>
              <w:spacing w:line="300" w:lineRule="atLeast"/>
              <w:ind w:left="0" w:firstLine="0"/>
              <w:jc w:val="both"/>
            </w:pPr>
            <w:r w:rsidRPr="009851B4">
              <w:t xml:space="preserve">The Study shall be conducted at The Institution and the Investigator shall ensure that </w:t>
            </w:r>
            <w:r w:rsidRPr="009851B4">
              <w:lastRenderedPageBreak/>
              <w:t>all individuals and entities that perform any portion of the Study under the Investigator's supervision (the “</w:t>
            </w:r>
            <w:r w:rsidRPr="009851B4">
              <w:rPr>
                <w:b/>
              </w:rPr>
              <w:t>Study Personnel</w:t>
            </w:r>
            <w:r w:rsidRPr="009851B4">
              <w:t>”) conduct the Study in accordance with the Protocol and the terms and conditions defined in this Agreement. Further, the Institution and the Investigator shall ensure that all Study Personnel are trained in the Protocol and good clinical practices.</w:t>
            </w:r>
          </w:p>
        </w:tc>
        <w:tc>
          <w:tcPr>
            <w:tcW w:w="2553" w:type="pct"/>
            <w:tcBorders>
              <w:top w:val="nil"/>
              <w:left w:val="single" w:sz="4" w:space="0" w:color="auto"/>
              <w:bottom w:val="nil"/>
              <w:right w:val="nil"/>
            </w:tcBorders>
            <w:hideMark/>
          </w:tcPr>
          <w:p w14:paraId="60CBFB59" w14:textId="6F88E7A9" w:rsidR="00D02435" w:rsidRPr="009851B4" w:rsidRDefault="00D02435" w:rsidP="00126370">
            <w:pPr>
              <w:pStyle w:val="Zkladntext"/>
              <w:numPr>
                <w:ilvl w:val="0"/>
                <w:numId w:val="3"/>
              </w:numPr>
              <w:spacing w:line="300" w:lineRule="atLeast"/>
              <w:ind w:left="0" w:firstLine="0"/>
              <w:jc w:val="both"/>
              <w:rPr>
                <w:lang w:val="cs-CZ"/>
              </w:rPr>
            </w:pPr>
            <w:r w:rsidRPr="009851B4">
              <w:rPr>
                <w:lang w:val="cs-CZ"/>
              </w:rPr>
              <w:lastRenderedPageBreak/>
              <w:t>Studie bude provedena v Zdravotnické</w:t>
            </w:r>
            <w:r w:rsidR="002B713E">
              <w:rPr>
                <w:lang w:val="cs-CZ"/>
              </w:rPr>
              <w:t>m</w:t>
            </w:r>
            <w:r w:rsidRPr="009851B4">
              <w:rPr>
                <w:lang w:val="cs-CZ"/>
              </w:rPr>
              <w:t xml:space="preserve"> zařízení a Hlavní zkoušející zajistí, aby všechny </w:t>
            </w:r>
            <w:r w:rsidRPr="009851B4">
              <w:rPr>
                <w:lang w:val="cs-CZ"/>
              </w:rPr>
              <w:lastRenderedPageBreak/>
              <w:t>fyzické i právnické osoby podílející se na provádění Studie pod dohledem Hlavního zkoušejícího (dále jen „</w:t>
            </w:r>
            <w:r w:rsidRPr="009851B4">
              <w:rPr>
                <w:b/>
                <w:lang w:val="cs-CZ"/>
              </w:rPr>
              <w:t>Studijní personál</w:t>
            </w:r>
            <w:r w:rsidRPr="009851B4">
              <w:rPr>
                <w:lang w:val="cs-CZ"/>
              </w:rPr>
              <w:t xml:space="preserve">“) prováděly Studii v souladu s Protokolem a podmínkami stanovenými touto Smlouvou. Zdravotnické zařízení a Hlavní zkoušející dále zajistí, aby veškerý Studijní personál byl vyškolen ohledně Protokolu a správné klinické praxe. </w:t>
            </w:r>
          </w:p>
        </w:tc>
      </w:tr>
      <w:tr w:rsidR="00D02435" w:rsidRPr="009851B4" w14:paraId="2E3F4888" w14:textId="77777777" w:rsidTr="005F311C">
        <w:trPr>
          <w:trHeight w:val="510"/>
        </w:trPr>
        <w:tc>
          <w:tcPr>
            <w:tcW w:w="2447" w:type="pct"/>
            <w:tcBorders>
              <w:top w:val="nil"/>
              <w:left w:val="nil"/>
              <w:bottom w:val="nil"/>
              <w:right w:val="single" w:sz="4" w:space="0" w:color="auto"/>
            </w:tcBorders>
            <w:hideMark/>
          </w:tcPr>
          <w:p w14:paraId="36E58D5C" w14:textId="722C3A8C" w:rsidR="00D02435" w:rsidRPr="009851B4" w:rsidRDefault="00D02435" w:rsidP="004A34FB">
            <w:pPr>
              <w:pStyle w:val="Zkladntext"/>
              <w:numPr>
                <w:ilvl w:val="0"/>
                <w:numId w:val="21"/>
              </w:numPr>
              <w:tabs>
                <w:tab w:val="left" w:pos="567"/>
              </w:tabs>
              <w:spacing w:line="300" w:lineRule="atLeast"/>
              <w:ind w:left="0" w:firstLine="0"/>
              <w:jc w:val="both"/>
            </w:pPr>
            <w:r w:rsidRPr="009851B4">
              <w:lastRenderedPageBreak/>
              <w:t xml:space="preserve">The Institution and the Investigator shall start to conduct the Study as soon as all of the following events have occurred: (i) the Protocol and the Study have been approved by the responsible ethics committee(s) and the competent authority(ies); (ii) </w:t>
            </w:r>
            <w:r w:rsidR="004A34FB">
              <w:t xml:space="preserve">The State Institute for Drug Control has approved of the clinical trial commencement or it has not rejected the clinical trial, (iii) </w:t>
            </w:r>
            <w:r w:rsidRPr="009851B4">
              <w:t>the site initiation visit at the Institution has been performed; and (i</w:t>
            </w:r>
            <w:r w:rsidR="004A34FB">
              <w:t>v</w:t>
            </w:r>
            <w:r w:rsidRPr="009851B4">
              <w:t>) Case Report Forms (as defined below) and the Study Drug have been made available to the Institution and/or the Investigator.</w:t>
            </w:r>
          </w:p>
        </w:tc>
        <w:tc>
          <w:tcPr>
            <w:tcW w:w="2553" w:type="pct"/>
            <w:tcBorders>
              <w:top w:val="nil"/>
              <w:left w:val="single" w:sz="4" w:space="0" w:color="auto"/>
              <w:bottom w:val="nil"/>
              <w:right w:val="nil"/>
            </w:tcBorders>
            <w:hideMark/>
          </w:tcPr>
          <w:p w14:paraId="1F6CDBF7" w14:textId="223D5B67" w:rsidR="00D02435" w:rsidRPr="009851B4" w:rsidRDefault="00D02435" w:rsidP="004A34FB">
            <w:pPr>
              <w:pStyle w:val="Zkladntext"/>
              <w:numPr>
                <w:ilvl w:val="0"/>
                <w:numId w:val="3"/>
              </w:numPr>
              <w:spacing w:line="300" w:lineRule="atLeast"/>
              <w:ind w:left="0" w:firstLine="0"/>
              <w:jc w:val="both"/>
              <w:rPr>
                <w:lang w:val="cs-CZ"/>
              </w:rPr>
            </w:pPr>
            <w:r w:rsidRPr="009851B4">
              <w:rPr>
                <w:lang w:val="cs-CZ"/>
              </w:rPr>
              <w:t>Zdravotnické zařízení a Hlavní zkoušející zahájí provádění Studie, jakmile budou splněny všechny následující podmínky: (i) Protokol a Studie byly schváleny příslušnými etickými komisemi a příslušnými úřady,</w:t>
            </w:r>
            <w:r w:rsidR="004334BA">
              <w:rPr>
                <w:lang w:val="cs-CZ"/>
              </w:rPr>
              <w:t xml:space="preserve"> (ii) Státní ústav pro kontrolu léčiv </w:t>
            </w:r>
            <w:r w:rsidR="004334BA" w:rsidRPr="004334BA">
              <w:t>vydal povolení k zahájení klinického hodnocení nebo nezamítl klinické hodnocení</w:t>
            </w:r>
            <w:r w:rsidR="004334BA">
              <w:rPr>
                <w:lang w:val="cs-CZ"/>
              </w:rPr>
              <w:t xml:space="preserve">, </w:t>
            </w:r>
            <w:r w:rsidRPr="009851B4">
              <w:rPr>
                <w:lang w:val="cs-CZ"/>
              </w:rPr>
              <w:t>(ii</w:t>
            </w:r>
            <w:r w:rsidR="004334BA">
              <w:rPr>
                <w:lang w:val="cs-CZ"/>
              </w:rPr>
              <w:t>i</w:t>
            </w:r>
            <w:r w:rsidRPr="009851B4">
              <w:rPr>
                <w:lang w:val="cs-CZ"/>
              </w:rPr>
              <w:t>) byla vykonána zahajovací návštěva studijního centra a (i</w:t>
            </w:r>
            <w:r w:rsidR="004334BA">
              <w:rPr>
                <w:lang w:val="cs-CZ"/>
              </w:rPr>
              <w:t>v</w:t>
            </w:r>
            <w:r w:rsidRPr="009851B4">
              <w:rPr>
                <w:lang w:val="cs-CZ"/>
              </w:rPr>
              <w:t xml:space="preserve">) Zdravotnickému zařízení a/nebo Hlavnímu zkoušejícímu byly zpřístupněny Záznamy subjektů </w:t>
            </w:r>
            <w:r w:rsidR="000B3D46">
              <w:rPr>
                <w:lang w:val="cs-CZ"/>
              </w:rPr>
              <w:t>hodnocení</w:t>
            </w:r>
            <w:r w:rsidRPr="009851B4">
              <w:rPr>
                <w:lang w:val="cs-CZ"/>
              </w:rPr>
              <w:t xml:space="preserve"> (definovány níže) a Studijní lék. </w:t>
            </w:r>
          </w:p>
        </w:tc>
      </w:tr>
      <w:tr w:rsidR="00D02435" w:rsidRPr="009851B4" w14:paraId="6C2FB8EB" w14:textId="77777777" w:rsidTr="005F311C">
        <w:trPr>
          <w:trHeight w:val="510"/>
        </w:trPr>
        <w:tc>
          <w:tcPr>
            <w:tcW w:w="2447" w:type="pct"/>
            <w:tcBorders>
              <w:top w:val="nil"/>
              <w:left w:val="nil"/>
              <w:bottom w:val="nil"/>
              <w:right w:val="single" w:sz="4" w:space="0" w:color="auto"/>
            </w:tcBorders>
            <w:hideMark/>
          </w:tcPr>
          <w:p w14:paraId="4CCE4CEB" w14:textId="77777777" w:rsidR="00D02435" w:rsidRPr="009851B4" w:rsidRDefault="00D02435" w:rsidP="00BB524E">
            <w:pPr>
              <w:pStyle w:val="Zkladntext"/>
              <w:keepNext/>
              <w:keepLines/>
              <w:numPr>
                <w:ilvl w:val="1"/>
                <w:numId w:val="20"/>
              </w:numPr>
              <w:tabs>
                <w:tab w:val="left" w:pos="567"/>
              </w:tabs>
              <w:spacing w:line="300" w:lineRule="atLeast"/>
              <w:ind w:left="567" w:hanging="567"/>
              <w:rPr>
                <w:b/>
              </w:rPr>
            </w:pPr>
            <w:r w:rsidRPr="009851B4">
              <w:rPr>
                <w:b/>
              </w:rPr>
              <w:t>Regulatory Compliance of Study</w:t>
            </w:r>
          </w:p>
        </w:tc>
        <w:tc>
          <w:tcPr>
            <w:tcW w:w="2553" w:type="pct"/>
            <w:tcBorders>
              <w:top w:val="nil"/>
              <w:left w:val="single" w:sz="4" w:space="0" w:color="auto"/>
              <w:bottom w:val="nil"/>
              <w:right w:val="nil"/>
            </w:tcBorders>
            <w:hideMark/>
          </w:tcPr>
          <w:p w14:paraId="2169A01A" w14:textId="77777777" w:rsidR="00D02435" w:rsidRPr="009851B4" w:rsidRDefault="00052FE4" w:rsidP="00F3174E">
            <w:pPr>
              <w:pStyle w:val="Zkladntext"/>
              <w:keepNext/>
              <w:keepLines/>
              <w:spacing w:line="300" w:lineRule="atLeast"/>
              <w:ind w:left="530" w:hanging="530"/>
              <w:jc w:val="both"/>
              <w:rPr>
                <w:b/>
                <w:lang w:val="cs-CZ"/>
              </w:rPr>
            </w:pPr>
            <w:r>
              <w:rPr>
                <w:b/>
                <w:lang w:val="cs-CZ"/>
              </w:rPr>
              <w:t>1.2</w:t>
            </w:r>
            <w:r>
              <w:rPr>
                <w:b/>
                <w:lang w:val="cs-CZ"/>
              </w:rPr>
              <w:tab/>
            </w:r>
            <w:r w:rsidR="00D02435" w:rsidRPr="009851B4">
              <w:rPr>
                <w:b/>
                <w:lang w:val="cs-CZ"/>
              </w:rPr>
              <w:t xml:space="preserve">Vyhovění Studie regulačním požadavkům </w:t>
            </w:r>
          </w:p>
        </w:tc>
      </w:tr>
      <w:tr w:rsidR="00D02435" w:rsidRPr="009851B4" w14:paraId="361DF807" w14:textId="77777777" w:rsidTr="005F311C">
        <w:trPr>
          <w:trHeight w:val="510"/>
        </w:trPr>
        <w:tc>
          <w:tcPr>
            <w:tcW w:w="2447" w:type="pct"/>
            <w:tcBorders>
              <w:top w:val="nil"/>
              <w:left w:val="nil"/>
              <w:bottom w:val="nil"/>
              <w:right w:val="single" w:sz="4" w:space="0" w:color="auto"/>
            </w:tcBorders>
            <w:hideMark/>
          </w:tcPr>
          <w:p w14:paraId="7DD60767" w14:textId="31FC173B" w:rsidR="00D02435" w:rsidRPr="009851B4" w:rsidRDefault="00D02435" w:rsidP="001238C9">
            <w:pPr>
              <w:pStyle w:val="Zkladntext"/>
              <w:tabs>
                <w:tab w:val="left" w:pos="567"/>
              </w:tabs>
              <w:spacing w:line="300" w:lineRule="atLeast"/>
              <w:jc w:val="both"/>
            </w:pPr>
            <w:r w:rsidRPr="009851B4">
              <w:t>a)</w:t>
            </w:r>
            <w:r w:rsidRPr="009851B4">
              <w:tab/>
              <w:t>Each party</w:t>
            </w:r>
            <w:r w:rsidRPr="009851B4">
              <w:rPr>
                <w:lang w:val="en-GB"/>
              </w:rPr>
              <w:t xml:space="preserve"> shall perform its obligations under this Agreement with due diligence and in strict compliance with</w:t>
            </w:r>
            <w:r w:rsidRPr="009851B4">
              <w:t xml:space="preserve">: (i) all laws and regulations applicable to the conduct of clinical trials </w:t>
            </w:r>
            <w:r w:rsidR="00C80FBC" w:rsidRPr="009851B4">
              <w:t>including without limitation, Act No. 378/2007 Coll., on Pharmaceuticals, as amended, Act No. 372/2011 Coll., on Medical Services, as amended,  and Regulation No. 226/2008 Coll., Specifying the Good Clinical Practice and Stipulating the Detailed Conditions of the Clinical Trial</w:t>
            </w:r>
            <w:r w:rsidRPr="009851B4">
              <w:t xml:space="preserve">; (ii) all generally accepted standards of good clinical practice, including without limitation the current Good Clinical Practices Guidelines of the International Conference on Harmonization and the ethical principles of the World Medical Association Declaration of Helsinki; (iii) the applicable laws related to data protection and data privacy, including without limitation, </w:t>
            </w:r>
            <w:r w:rsidR="00C80FBC" w:rsidRPr="009851B4">
              <w:t>Act No. 101/2000 Coll., on Personal Data Protection,</w:t>
            </w:r>
            <w:r w:rsidRPr="009851B4">
              <w:t xml:space="preserve"> as </w:t>
            </w:r>
            <w:r w:rsidR="00C80FBC" w:rsidRPr="009851B4">
              <w:t>amended (implementing</w:t>
            </w:r>
            <w:r w:rsidRPr="009851B4">
              <w:t xml:space="preserve"> the EU Data Protection Directive 95/46/EC</w:t>
            </w:r>
            <w:r w:rsidR="003606CC">
              <w:t>)</w:t>
            </w:r>
            <w:r w:rsidR="005464D7">
              <w:t>;</w:t>
            </w:r>
            <w:r w:rsidRPr="009851B4">
              <w:t xml:space="preserve"> and (iv) any other applicable laws and regulations (collectively, as amended from time to time, the “</w:t>
            </w:r>
            <w:r w:rsidRPr="009851B4">
              <w:rPr>
                <w:b/>
              </w:rPr>
              <w:t xml:space="preserve">Applicable Regulatory </w:t>
            </w:r>
            <w:r w:rsidRPr="009851B4">
              <w:rPr>
                <w:b/>
              </w:rPr>
              <w:lastRenderedPageBreak/>
              <w:t>Requirements</w:t>
            </w:r>
            <w:r w:rsidRPr="009851B4">
              <w:t xml:space="preserve">”).  </w:t>
            </w:r>
          </w:p>
        </w:tc>
        <w:tc>
          <w:tcPr>
            <w:tcW w:w="2553" w:type="pct"/>
            <w:tcBorders>
              <w:top w:val="nil"/>
              <w:left w:val="single" w:sz="4" w:space="0" w:color="auto"/>
              <w:bottom w:val="nil"/>
              <w:right w:val="nil"/>
            </w:tcBorders>
            <w:hideMark/>
          </w:tcPr>
          <w:p w14:paraId="16E6FA53" w14:textId="77777777" w:rsidR="00D02435" w:rsidRPr="009851B4" w:rsidRDefault="00D02435" w:rsidP="00052FE4">
            <w:pPr>
              <w:pStyle w:val="Zkladntext"/>
              <w:numPr>
                <w:ilvl w:val="0"/>
                <w:numId w:val="22"/>
              </w:numPr>
              <w:spacing w:line="300" w:lineRule="atLeast"/>
              <w:ind w:left="0" w:firstLine="0"/>
              <w:jc w:val="both"/>
              <w:rPr>
                <w:lang w:val="cs-CZ"/>
              </w:rPr>
            </w:pPr>
            <w:r w:rsidRPr="009851B4">
              <w:rPr>
                <w:lang w:val="cs-CZ"/>
              </w:rPr>
              <w:lastRenderedPageBreak/>
              <w:t>Každá ze stran bude vykonávat své povinnosti vyplývající pro ni z této Smlouvy s náležitou svědomitostí a ve striktní shodě se:</w:t>
            </w:r>
            <w:r w:rsidR="00DE738F">
              <w:rPr>
                <w:lang w:val="cs-CZ"/>
              </w:rPr>
              <w:t xml:space="preserve"> </w:t>
            </w:r>
            <w:r w:rsidRPr="009851B4">
              <w:rPr>
                <w:lang w:val="cs-CZ"/>
              </w:rPr>
              <w:t xml:space="preserve">(i) všemi </w:t>
            </w:r>
            <w:r w:rsidR="00E67F57">
              <w:rPr>
                <w:lang w:val="cs-CZ"/>
              </w:rPr>
              <w:t>právními p</w:t>
            </w:r>
            <w:r w:rsidRPr="009851B4">
              <w:rPr>
                <w:lang w:val="cs-CZ"/>
              </w:rPr>
              <w:t xml:space="preserve">ředpisy </w:t>
            </w:r>
            <w:r w:rsidR="00972FAA" w:rsidRPr="009851B4">
              <w:rPr>
                <w:lang w:val="cs-CZ"/>
              </w:rPr>
              <w:t>p</w:t>
            </w:r>
            <w:r w:rsidRPr="009851B4">
              <w:rPr>
                <w:lang w:val="cs-CZ"/>
              </w:rPr>
              <w:t>latnými pro provádění klinického hodnocení</w:t>
            </w:r>
            <w:r w:rsidR="00972FAA" w:rsidRPr="009851B4">
              <w:rPr>
                <w:lang w:val="cs-CZ"/>
              </w:rPr>
              <w:t xml:space="preserve"> včetně </w:t>
            </w:r>
            <w:r w:rsidR="00DE738F">
              <w:rPr>
                <w:lang w:val="cs-CZ"/>
              </w:rPr>
              <w:t>z</w:t>
            </w:r>
            <w:r w:rsidR="00972FAA" w:rsidRPr="009851B4">
              <w:rPr>
                <w:lang w:val="cs-CZ"/>
              </w:rPr>
              <w:t>ákona č. 378/2007 Sb., o léčivech</w:t>
            </w:r>
            <w:r w:rsidR="00482709">
              <w:rPr>
                <w:lang w:val="cs-CZ"/>
              </w:rPr>
              <w:t xml:space="preserve">, </w:t>
            </w:r>
            <w:r w:rsidR="00972FAA" w:rsidRPr="009851B4">
              <w:rPr>
                <w:lang w:val="cs-CZ"/>
              </w:rPr>
              <w:t xml:space="preserve">v platném znění, </w:t>
            </w:r>
            <w:r w:rsidR="00DE738F">
              <w:rPr>
                <w:lang w:val="cs-CZ"/>
              </w:rPr>
              <w:t>z</w:t>
            </w:r>
            <w:r w:rsidR="00972FAA" w:rsidRPr="009851B4">
              <w:rPr>
                <w:lang w:val="cs-CZ"/>
              </w:rPr>
              <w:t>ákona č. 372/2011 Sb., o zdravotních službách</w:t>
            </w:r>
            <w:r w:rsidR="00482709">
              <w:rPr>
                <w:lang w:val="cs-CZ"/>
              </w:rPr>
              <w:t>,</w:t>
            </w:r>
            <w:r w:rsidR="00972FAA" w:rsidRPr="009851B4">
              <w:rPr>
                <w:lang w:val="cs-CZ"/>
              </w:rPr>
              <w:t xml:space="preserve"> v platném znění</w:t>
            </w:r>
            <w:r w:rsidR="00DE738F">
              <w:rPr>
                <w:lang w:val="cs-CZ"/>
              </w:rPr>
              <w:t>,</w:t>
            </w:r>
            <w:r w:rsidR="00972FAA" w:rsidRPr="009851B4">
              <w:rPr>
                <w:lang w:val="cs-CZ"/>
              </w:rPr>
              <w:t xml:space="preserve"> a </w:t>
            </w:r>
            <w:r w:rsidR="00482709">
              <w:rPr>
                <w:lang w:val="cs-CZ"/>
              </w:rPr>
              <w:t>v</w:t>
            </w:r>
            <w:r w:rsidR="00972FAA" w:rsidRPr="009851B4">
              <w:rPr>
                <w:lang w:val="cs-CZ"/>
              </w:rPr>
              <w:t xml:space="preserve">yhlášky č. 226/2008 Sb., </w:t>
            </w:r>
            <w:r w:rsidR="001238C9" w:rsidRPr="009851B4">
              <w:rPr>
                <w:lang w:val="cs-CZ"/>
              </w:rPr>
              <w:t>o správné klinické praxi a bližších podmínkách klinického hodnocení,</w:t>
            </w:r>
            <w:r w:rsidRPr="009851B4">
              <w:rPr>
                <w:lang w:val="cs-CZ"/>
              </w:rPr>
              <w:t xml:space="preserve"> (ii) všemi obecně přijímanými standardy správné klinické praxe včetně (mimo jiné) aktuálně Platných postupů Správné klinické praxe z Mezinárodní konference pro harmonizaci a etickými zásadami Helsinské deklarace Světové lékařské asociace, (iii) </w:t>
            </w:r>
            <w:r w:rsidR="001238C9" w:rsidRPr="009851B4">
              <w:rPr>
                <w:lang w:val="cs-CZ"/>
              </w:rPr>
              <w:t>platnými zákony</w:t>
            </w:r>
            <w:r w:rsidRPr="009851B4">
              <w:rPr>
                <w:lang w:val="cs-CZ"/>
              </w:rPr>
              <w:t xml:space="preserve"> týkajícími se ochrany údajů a důvěrnosti údajů včetně </w:t>
            </w:r>
            <w:r w:rsidR="001238C9" w:rsidRPr="009851B4">
              <w:rPr>
                <w:lang w:val="cs-CZ"/>
              </w:rPr>
              <w:t xml:space="preserve">(mimo jiné) Zákona č. 101/2000 Sb., </w:t>
            </w:r>
            <w:r w:rsidR="00634B36" w:rsidRPr="009851B4">
              <w:rPr>
                <w:lang w:val="cs-CZ"/>
              </w:rPr>
              <w:t>o</w:t>
            </w:r>
            <w:r w:rsidR="001238C9" w:rsidRPr="009851B4">
              <w:rPr>
                <w:lang w:val="cs-CZ"/>
              </w:rPr>
              <w:t xml:space="preserve"> ochran</w:t>
            </w:r>
            <w:r w:rsidR="00634B36" w:rsidRPr="009851B4">
              <w:rPr>
                <w:lang w:val="cs-CZ"/>
              </w:rPr>
              <w:t>ě</w:t>
            </w:r>
            <w:r w:rsidR="001238C9" w:rsidRPr="009851B4">
              <w:rPr>
                <w:lang w:val="cs-CZ"/>
              </w:rPr>
              <w:t xml:space="preserve"> </w:t>
            </w:r>
            <w:r w:rsidR="00634B36" w:rsidRPr="009851B4">
              <w:rPr>
                <w:lang w:val="cs-CZ"/>
              </w:rPr>
              <w:t>osobních údajů v platném znění (</w:t>
            </w:r>
            <w:r w:rsidR="00DE738F">
              <w:rPr>
                <w:lang w:val="cs-CZ"/>
              </w:rPr>
              <w:t>implementující</w:t>
            </w:r>
            <w:r w:rsidR="00634B36" w:rsidRPr="009851B4">
              <w:rPr>
                <w:lang w:val="cs-CZ"/>
              </w:rPr>
              <w:t xml:space="preserve"> </w:t>
            </w:r>
            <w:r w:rsidRPr="009851B4">
              <w:rPr>
                <w:lang w:val="cs-CZ"/>
              </w:rPr>
              <w:t>Směrnic</w:t>
            </w:r>
            <w:r w:rsidR="00634B36" w:rsidRPr="009851B4">
              <w:rPr>
                <w:lang w:val="cs-CZ"/>
              </w:rPr>
              <w:t>i</w:t>
            </w:r>
            <w:r w:rsidRPr="009851B4">
              <w:rPr>
                <w:lang w:val="cs-CZ"/>
              </w:rPr>
              <w:t xml:space="preserve"> o ochraně údajů 95/46/E</w:t>
            </w:r>
            <w:r w:rsidR="00DE738F">
              <w:rPr>
                <w:lang w:val="cs-CZ"/>
              </w:rPr>
              <w:t>S</w:t>
            </w:r>
            <w:r w:rsidR="00634B36" w:rsidRPr="009851B4">
              <w:rPr>
                <w:lang w:val="cs-CZ"/>
              </w:rPr>
              <w:t>)</w:t>
            </w:r>
            <w:r w:rsidRPr="009851B4">
              <w:rPr>
                <w:lang w:val="cs-CZ"/>
              </w:rPr>
              <w:t xml:space="preserve"> a (iv) všemi dalšími platnými zákony a předpisy (souhrnně „</w:t>
            </w:r>
            <w:r w:rsidRPr="009851B4">
              <w:rPr>
                <w:b/>
                <w:lang w:val="cs-CZ"/>
              </w:rPr>
              <w:t>Platné regulační</w:t>
            </w:r>
            <w:r w:rsidRPr="009851B4">
              <w:rPr>
                <w:lang w:val="cs-CZ"/>
              </w:rPr>
              <w:t xml:space="preserve"> </w:t>
            </w:r>
            <w:r w:rsidRPr="009851B4">
              <w:rPr>
                <w:b/>
                <w:lang w:val="cs-CZ"/>
              </w:rPr>
              <w:t>požadavky</w:t>
            </w:r>
            <w:r w:rsidRPr="009851B4">
              <w:rPr>
                <w:lang w:val="cs-CZ"/>
              </w:rPr>
              <w:t xml:space="preserve">“ v platném znění). </w:t>
            </w:r>
          </w:p>
        </w:tc>
      </w:tr>
      <w:tr w:rsidR="00D02435" w:rsidRPr="009851B4" w14:paraId="35E5D63C" w14:textId="77777777" w:rsidTr="005F311C">
        <w:trPr>
          <w:trHeight w:val="510"/>
        </w:trPr>
        <w:tc>
          <w:tcPr>
            <w:tcW w:w="2447" w:type="pct"/>
            <w:tcBorders>
              <w:top w:val="nil"/>
              <w:left w:val="nil"/>
              <w:bottom w:val="nil"/>
              <w:right w:val="single" w:sz="4" w:space="0" w:color="auto"/>
            </w:tcBorders>
            <w:hideMark/>
          </w:tcPr>
          <w:p w14:paraId="36C0EF06" w14:textId="77777777" w:rsidR="00D02435" w:rsidRPr="009851B4" w:rsidRDefault="00D02435" w:rsidP="00D02435">
            <w:pPr>
              <w:pStyle w:val="Zkladntext"/>
              <w:tabs>
                <w:tab w:val="left" w:pos="567"/>
              </w:tabs>
              <w:spacing w:line="300" w:lineRule="atLeast"/>
              <w:jc w:val="both"/>
            </w:pPr>
            <w:r w:rsidRPr="009851B4">
              <w:lastRenderedPageBreak/>
              <w:t>b)</w:t>
            </w:r>
            <w:r w:rsidRPr="009851B4">
              <w:tab/>
              <w:t>Any modifications to the Protocol must be made in accordance with the Applicable Regulatory Requirements and approved by the Sponsor.</w:t>
            </w:r>
          </w:p>
        </w:tc>
        <w:tc>
          <w:tcPr>
            <w:tcW w:w="2553" w:type="pct"/>
            <w:tcBorders>
              <w:top w:val="nil"/>
              <w:left w:val="single" w:sz="4" w:space="0" w:color="auto"/>
              <w:bottom w:val="nil"/>
              <w:right w:val="nil"/>
            </w:tcBorders>
            <w:hideMark/>
          </w:tcPr>
          <w:p w14:paraId="229E81CA" w14:textId="77777777" w:rsidR="00D02435" w:rsidRPr="009851B4" w:rsidRDefault="00D02435" w:rsidP="00052FE4">
            <w:pPr>
              <w:pStyle w:val="Zkladntext"/>
              <w:numPr>
                <w:ilvl w:val="0"/>
                <w:numId w:val="22"/>
              </w:numPr>
              <w:spacing w:line="300" w:lineRule="atLeast"/>
              <w:ind w:left="0" w:firstLine="0"/>
              <w:jc w:val="both"/>
              <w:rPr>
                <w:lang w:val="cs-CZ"/>
              </w:rPr>
            </w:pPr>
            <w:r w:rsidRPr="009851B4">
              <w:rPr>
                <w:lang w:val="cs-CZ"/>
              </w:rPr>
              <w:t>Veškeré úpravy Protokolu musí být provedeny v souladu s Platnými regulačními požadavky a schváleny Zadavatelem.</w:t>
            </w:r>
          </w:p>
        </w:tc>
      </w:tr>
      <w:tr w:rsidR="00D02435" w:rsidRPr="009851B4" w14:paraId="178FD9EA" w14:textId="77777777" w:rsidTr="005F311C">
        <w:trPr>
          <w:trHeight w:val="510"/>
        </w:trPr>
        <w:tc>
          <w:tcPr>
            <w:tcW w:w="2447" w:type="pct"/>
            <w:tcBorders>
              <w:top w:val="nil"/>
              <w:left w:val="nil"/>
              <w:bottom w:val="nil"/>
              <w:right w:val="single" w:sz="4" w:space="0" w:color="auto"/>
            </w:tcBorders>
            <w:hideMark/>
          </w:tcPr>
          <w:p w14:paraId="4D5889F2" w14:textId="77777777" w:rsidR="00D02435" w:rsidRPr="009851B4" w:rsidRDefault="00D02435" w:rsidP="00BB524E">
            <w:pPr>
              <w:pStyle w:val="Zkladntext"/>
              <w:keepNext/>
              <w:keepLines/>
              <w:numPr>
                <w:ilvl w:val="1"/>
                <w:numId w:val="20"/>
              </w:numPr>
              <w:tabs>
                <w:tab w:val="left" w:pos="567"/>
              </w:tabs>
              <w:spacing w:line="300" w:lineRule="atLeast"/>
              <w:ind w:left="567" w:hanging="567"/>
              <w:rPr>
                <w:b/>
              </w:rPr>
            </w:pPr>
            <w:r w:rsidRPr="009851B4">
              <w:rPr>
                <w:b/>
              </w:rPr>
              <w:t>Study Subjects</w:t>
            </w:r>
          </w:p>
        </w:tc>
        <w:tc>
          <w:tcPr>
            <w:tcW w:w="2553" w:type="pct"/>
            <w:tcBorders>
              <w:top w:val="nil"/>
              <w:left w:val="single" w:sz="4" w:space="0" w:color="auto"/>
              <w:bottom w:val="nil"/>
              <w:right w:val="nil"/>
            </w:tcBorders>
            <w:hideMark/>
          </w:tcPr>
          <w:p w14:paraId="58B0F40F" w14:textId="77777777" w:rsidR="00D02435" w:rsidRPr="009851B4" w:rsidRDefault="00D02435" w:rsidP="00052FE4">
            <w:pPr>
              <w:pStyle w:val="Zkladntext"/>
              <w:keepNext/>
              <w:keepLines/>
              <w:spacing w:line="300" w:lineRule="atLeast"/>
              <w:rPr>
                <w:b/>
                <w:lang w:val="cs-CZ"/>
              </w:rPr>
            </w:pPr>
            <w:r w:rsidRPr="009851B4">
              <w:rPr>
                <w:b/>
                <w:lang w:val="cs-CZ"/>
              </w:rPr>
              <w:t xml:space="preserve">1.3 </w:t>
            </w:r>
            <w:r w:rsidR="00052FE4">
              <w:rPr>
                <w:b/>
                <w:lang w:val="cs-CZ"/>
              </w:rPr>
              <w:tab/>
            </w:r>
            <w:r w:rsidRPr="009851B4">
              <w:rPr>
                <w:b/>
                <w:lang w:val="cs-CZ"/>
              </w:rPr>
              <w:t xml:space="preserve">Subjekty </w:t>
            </w:r>
            <w:r w:rsidR="00C35B74">
              <w:rPr>
                <w:b/>
                <w:lang w:val="cs-CZ"/>
              </w:rPr>
              <w:t>hodnocení</w:t>
            </w:r>
          </w:p>
        </w:tc>
      </w:tr>
      <w:tr w:rsidR="00D02435" w:rsidRPr="00851B24" w14:paraId="7FBB6B80" w14:textId="77777777" w:rsidTr="005F311C">
        <w:trPr>
          <w:trHeight w:val="510"/>
        </w:trPr>
        <w:tc>
          <w:tcPr>
            <w:tcW w:w="2447" w:type="pct"/>
            <w:tcBorders>
              <w:top w:val="nil"/>
              <w:left w:val="nil"/>
              <w:bottom w:val="nil"/>
              <w:right w:val="single" w:sz="4" w:space="0" w:color="auto"/>
            </w:tcBorders>
            <w:hideMark/>
          </w:tcPr>
          <w:p w14:paraId="04A7A028" w14:textId="3220B10A" w:rsidR="00D02435" w:rsidRPr="009851B4" w:rsidRDefault="00D02435" w:rsidP="00452127">
            <w:pPr>
              <w:pStyle w:val="Zkladntext"/>
              <w:tabs>
                <w:tab w:val="left" w:pos="567"/>
              </w:tabs>
              <w:spacing w:line="300" w:lineRule="atLeast"/>
              <w:jc w:val="both"/>
            </w:pPr>
            <w:r w:rsidRPr="009851B4">
              <w:t>The estimated number of subjects to be enrolled by the Investigator is</w:t>
            </w:r>
            <w:r w:rsidR="00452127" w:rsidRPr="00452127">
              <w:rPr>
                <w:highlight w:val="black"/>
              </w:rPr>
              <w:t>xxxxxxxxxxxxxxx</w:t>
            </w:r>
            <w:r w:rsidRPr="009851B4">
              <w:rPr>
                <w:spacing w:val="-3"/>
                <w:lang w:val="en-GB"/>
              </w:rPr>
              <w:t xml:space="preserve">. </w:t>
            </w:r>
            <w:r w:rsidRPr="009851B4">
              <w:t xml:space="preserve">Detailed criteria of subjects to be enrolled in the Study are provided in the Protocol. As the Study is part of a multicenter trial, </w:t>
            </w:r>
            <w:r w:rsidRPr="009851B4">
              <w:rPr>
                <w:smallCaps/>
                <w:lang w:val="en-GB"/>
              </w:rPr>
              <w:t>PSI</w:t>
            </w:r>
            <w:r w:rsidRPr="009851B4">
              <w:rPr>
                <w:lang w:val="en-GB"/>
              </w:rPr>
              <w:t xml:space="preserve"> and the Sponsor may request the Investigator to stop enrolment at any time.</w:t>
            </w:r>
          </w:p>
        </w:tc>
        <w:tc>
          <w:tcPr>
            <w:tcW w:w="2553" w:type="pct"/>
            <w:tcBorders>
              <w:top w:val="nil"/>
              <w:left w:val="single" w:sz="4" w:space="0" w:color="auto"/>
              <w:bottom w:val="nil"/>
              <w:right w:val="nil"/>
            </w:tcBorders>
            <w:hideMark/>
          </w:tcPr>
          <w:p w14:paraId="2DB7D036" w14:textId="1DE9015F" w:rsidR="00D02435" w:rsidRPr="009851B4" w:rsidRDefault="00D02435" w:rsidP="00452127">
            <w:pPr>
              <w:pStyle w:val="Zkladntext"/>
              <w:tabs>
                <w:tab w:val="num" w:pos="74"/>
              </w:tabs>
              <w:spacing w:line="300" w:lineRule="atLeast"/>
              <w:jc w:val="both"/>
              <w:rPr>
                <w:lang w:val="cs-CZ"/>
              </w:rPr>
            </w:pPr>
            <w:r w:rsidRPr="009851B4">
              <w:rPr>
                <w:lang w:val="cs-CZ"/>
              </w:rPr>
              <w:t>Předpokládaný počet pacientů, kteří budou Hlavním zkoušejícím zařazeni do Studie, je</w:t>
            </w:r>
            <w:r w:rsidR="00452127" w:rsidRPr="00452127">
              <w:rPr>
                <w:highlight w:val="black"/>
                <w:lang w:val="cs-CZ"/>
              </w:rPr>
              <w:t>xxxxxxxxxxxx</w:t>
            </w:r>
            <w:r w:rsidRPr="009851B4">
              <w:rPr>
                <w:lang w:val="cs-CZ"/>
              </w:rPr>
              <w:t>. Podrobná kritéria pro zařazování subjektů do Studie jsou uvedena v Protokolu. Vzhledem k tomu, že Studie je součástí multicentrického hodnocení, PSI a Zadavatel mohou kdykoli požadovat, aby Hlavní zkoušející ukončil nábor pacientů do Studie.</w:t>
            </w:r>
          </w:p>
        </w:tc>
      </w:tr>
      <w:tr w:rsidR="00D02435" w:rsidRPr="009851B4" w14:paraId="3B143F59" w14:textId="77777777" w:rsidTr="005F311C">
        <w:trPr>
          <w:trHeight w:val="510"/>
        </w:trPr>
        <w:tc>
          <w:tcPr>
            <w:tcW w:w="2447" w:type="pct"/>
            <w:tcBorders>
              <w:top w:val="nil"/>
              <w:left w:val="nil"/>
              <w:bottom w:val="nil"/>
              <w:right w:val="single" w:sz="4" w:space="0" w:color="auto"/>
            </w:tcBorders>
            <w:hideMark/>
          </w:tcPr>
          <w:p w14:paraId="5417FD11" w14:textId="77777777" w:rsidR="00D02435" w:rsidRPr="009851B4" w:rsidRDefault="00D02435" w:rsidP="00BB524E">
            <w:pPr>
              <w:pStyle w:val="Zkladntext"/>
              <w:keepNext/>
              <w:keepLines/>
              <w:numPr>
                <w:ilvl w:val="1"/>
                <w:numId w:val="20"/>
              </w:numPr>
              <w:tabs>
                <w:tab w:val="left" w:pos="567"/>
              </w:tabs>
              <w:spacing w:line="300" w:lineRule="atLeast"/>
              <w:ind w:left="567" w:hanging="567"/>
              <w:rPr>
                <w:b/>
              </w:rPr>
            </w:pPr>
            <w:r w:rsidRPr="009851B4">
              <w:rPr>
                <w:b/>
              </w:rPr>
              <w:t>Study Drug and Study Supplies</w:t>
            </w:r>
          </w:p>
        </w:tc>
        <w:tc>
          <w:tcPr>
            <w:tcW w:w="2553" w:type="pct"/>
            <w:tcBorders>
              <w:top w:val="nil"/>
              <w:left w:val="single" w:sz="4" w:space="0" w:color="auto"/>
              <w:bottom w:val="nil"/>
              <w:right w:val="nil"/>
            </w:tcBorders>
            <w:hideMark/>
          </w:tcPr>
          <w:p w14:paraId="375460D9" w14:textId="77777777" w:rsidR="00D02435" w:rsidRPr="009851B4" w:rsidRDefault="00D02435" w:rsidP="00052FE4">
            <w:pPr>
              <w:pStyle w:val="Zkladntext"/>
              <w:keepNext/>
              <w:keepLines/>
              <w:spacing w:line="300" w:lineRule="atLeast"/>
              <w:rPr>
                <w:b/>
                <w:lang w:val="cs-CZ"/>
              </w:rPr>
            </w:pPr>
            <w:r w:rsidRPr="009851B4">
              <w:rPr>
                <w:b/>
                <w:lang w:val="cs-CZ"/>
              </w:rPr>
              <w:t xml:space="preserve">1.4 </w:t>
            </w:r>
            <w:r w:rsidR="00052FE4">
              <w:rPr>
                <w:b/>
                <w:lang w:val="cs-CZ"/>
              </w:rPr>
              <w:tab/>
            </w:r>
            <w:r w:rsidRPr="009851B4">
              <w:rPr>
                <w:b/>
                <w:lang w:val="cs-CZ"/>
              </w:rPr>
              <w:t>Studijní lék a Studijní materiál</w:t>
            </w:r>
          </w:p>
        </w:tc>
      </w:tr>
      <w:tr w:rsidR="00D02435" w:rsidRPr="00851B24" w14:paraId="23FBA6C9" w14:textId="77777777" w:rsidTr="005F311C">
        <w:trPr>
          <w:trHeight w:val="510"/>
        </w:trPr>
        <w:tc>
          <w:tcPr>
            <w:tcW w:w="2447" w:type="pct"/>
            <w:tcBorders>
              <w:top w:val="nil"/>
              <w:left w:val="nil"/>
              <w:bottom w:val="nil"/>
              <w:right w:val="single" w:sz="4" w:space="0" w:color="auto"/>
            </w:tcBorders>
            <w:hideMark/>
          </w:tcPr>
          <w:p w14:paraId="12CEFCFF" w14:textId="4E695F91" w:rsidR="00D02435" w:rsidRPr="009851B4" w:rsidRDefault="00D02435" w:rsidP="00BB524E">
            <w:pPr>
              <w:pStyle w:val="Zkladntext"/>
              <w:numPr>
                <w:ilvl w:val="0"/>
                <w:numId w:val="4"/>
              </w:numPr>
              <w:tabs>
                <w:tab w:val="left" w:pos="567"/>
              </w:tabs>
              <w:spacing w:line="300" w:lineRule="atLeast"/>
              <w:ind w:left="0" w:firstLine="0"/>
              <w:jc w:val="both"/>
            </w:pPr>
            <w:r w:rsidRPr="009851B4">
              <w:t>PSI agrees to provide the Study Drug at no cost to the Institution or the Investigator in amounts sufficient for the conduct of the Study. PSI may also, at its sole discretion, provide additional materials, supplies and equipment (the “</w:t>
            </w:r>
            <w:r w:rsidRPr="009851B4">
              <w:rPr>
                <w:b/>
              </w:rPr>
              <w:t>Study Supplies</w:t>
            </w:r>
            <w:r w:rsidRPr="009851B4">
              <w:t xml:space="preserve">”). </w:t>
            </w:r>
            <w:r w:rsidR="004A34FB">
              <w:t xml:space="preserve">PSI and/or the Sponsor undertake to provide the Study Supplies at their expense. </w:t>
            </w:r>
            <w:r w:rsidRPr="009851B4">
              <w:t xml:space="preserve">Immediately upon receipt of the Study Drug and/or any Study Supplies, the Institution and/or the Investigator shall provide PSI with an acknowledgement of receipt. The Institution and the Investigator shall maintain control of the Study Drug and the Study Supplies in accordance with: (i) Applicable Regulatory Requirements; (ii) the manner outlined in the Protocol; and (iii) any additional documents provided by PSI or the Sponsor related to the </w:t>
            </w:r>
            <w:r w:rsidR="00C80FBC" w:rsidRPr="009851B4">
              <w:t xml:space="preserve">technical aspects of </w:t>
            </w:r>
            <w:r w:rsidRPr="009851B4">
              <w:t xml:space="preserve">storage (including temperature monitoring, if applicable), preparation and/or dispensing of the Study Drug.  </w:t>
            </w:r>
          </w:p>
        </w:tc>
        <w:tc>
          <w:tcPr>
            <w:tcW w:w="2553" w:type="pct"/>
            <w:tcBorders>
              <w:top w:val="nil"/>
              <w:left w:val="single" w:sz="4" w:space="0" w:color="auto"/>
              <w:bottom w:val="nil"/>
              <w:right w:val="nil"/>
            </w:tcBorders>
            <w:hideMark/>
          </w:tcPr>
          <w:p w14:paraId="29CC76F0" w14:textId="4DE5D2DA" w:rsidR="00D02435" w:rsidRPr="009851B4" w:rsidRDefault="00D02435" w:rsidP="002B713E">
            <w:pPr>
              <w:pStyle w:val="Zkladntext"/>
              <w:numPr>
                <w:ilvl w:val="0"/>
                <w:numId w:val="23"/>
              </w:numPr>
              <w:spacing w:line="300" w:lineRule="atLeast"/>
              <w:ind w:left="0" w:firstLine="0"/>
              <w:jc w:val="both"/>
              <w:rPr>
                <w:lang w:val="cs-CZ"/>
              </w:rPr>
            </w:pPr>
            <w:r w:rsidRPr="009851B4">
              <w:rPr>
                <w:lang w:val="cs-CZ"/>
              </w:rPr>
              <w:t>PSI souhlasí, že poskytne Zdravotnickému zařízení nebo Hlavnímu zkoušejícímu zdarma Studijní lék v množství dostatečném pro provedení Studie. PSI může též dle svého výhradního uvážení poskytnout další materiály, potřeby a vybavení (dále jen „</w:t>
            </w:r>
            <w:r w:rsidRPr="009851B4">
              <w:rPr>
                <w:b/>
                <w:lang w:val="cs-CZ"/>
              </w:rPr>
              <w:t>Studijní materiál</w:t>
            </w:r>
            <w:r w:rsidRPr="009851B4">
              <w:rPr>
                <w:lang w:val="cs-CZ"/>
              </w:rPr>
              <w:t xml:space="preserve">“). </w:t>
            </w:r>
            <w:r w:rsidR="002B713E">
              <w:rPr>
                <w:lang w:val="cs-CZ"/>
              </w:rPr>
              <w:t>PSI a/nebo zadavatel se zavazují, že doručí Studijní materiál na své náklady.</w:t>
            </w:r>
            <w:r w:rsidR="002B713E" w:rsidRPr="009851B4">
              <w:rPr>
                <w:lang w:val="cs-CZ"/>
              </w:rPr>
              <w:t xml:space="preserve"> </w:t>
            </w:r>
            <w:r w:rsidRPr="009851B4">
              <w:rPr>
                <w:lang w:val="cs-CZ"/>
              </w:rPr>
              <w:t xml:space="preserve">Zdravotnické zařízení a/nebo Hlavní zkoušející po obdržení Studijního léku a/nebo Studijního materiálu neprodleně potvrdí příjem PSI. Zdravotnické zařízení a Hlavní zkoušející budou uchovávat Studijní lék a Studijní materiál v souladu s: (i) Platnými regulačními požadavky, (ii) způsobem uvedeným v Protokolu a (iii) dalšími dokumenty poskytnutými PSI nebo Zadavatelem, které se týkají </w:t>
            </w:r>
            <w:r w:rsidR="00935CE1" w:rsidRPr="009851B4">
              <w:rPr>
                <w:lang w:val="cs-CZ"/>
              </w:rPr>
              <w:t xml:space="preserve">technických aspektů </w:t>
            </w:r>
            <w:r w:rsidRPr="009851B4">
              <w:rPr>
                <w:lang w:val="cs-CZ"/>
              </w:rPr>
              <w:t xml:space="preserve">skladování (včetně případného monitorování teploty), přípravy a/nebo výdeje Studijního léku. </w:t>
            </w:r>
          </w:p>
        </w:tc>
      </w:tr>
      <w:tr w:rsidR="00D02435" w:rsidRPr="00851B24" w14:paraId="56CFA86E" w14:textId="77777777" w:rsidTr="005F311C">
        <w:trPr>
          <w:trHeight w:val="510"/>
        </w:trPr>
        <w:tc>
          <w:tcPr>
            <w:tcW w:w="2447" w:type="pct"/>
            <w:tcBorders>
              <w:top w:val="nil"/>
              <w:left w:val="nil"/>
              <w:bottom w:val="nil"/>
              <w:right w:val="single" w:sz="4" w:space="0" w:color="auto"/>
            </w:tcBorders>
            <w:hideMark/>
          </w:tcPr>
          <w:p w14:paraId="083A3F72" w14:textId="77777777" w:rsidR="00D02435" w:rsidRPr="009851B4" w:rsidRDefault="00D02435" w:rsidP="00BB524E">
            <w:pPr>
              <w:pStyle w:val="Zkladntext"/>
              <w:numPr>
                <w:ilvl w:val="0"/>
                <w:numId w:val="4"/>
              </w:numPr>
              <w:tabs>
                <w:tab w:val="left" w:pos="567"/>
              </w:tabs>
              <w:spacing w:line="300" w:lineRule="atLeast"/>
              <w:ind w:left="0" w:firstLine="0"/>
              <w:jc w:val="both"/>
            </w:pPr>
            <w:r w:rsidRPr="009851B4">
              <w:t xml:space="preserve">The Institution and the Investigator shall ensure that the Study Drug and the Study Supplies are solely used for the purpose of conducting the Study in accordance with the Protocol and for no other purpose. Furthermore, the Institution and the Investigator shall ensure that the Study Drug and the Study Supplies are not transferred to any third parties. Unless stated otherwise in writing by PSI, the Study Drug and the Study Supplies are and will remain the sole property of PSI or the Sponsor (as the case may be). The Institution and the Investigator shall be responsible to PSI and the Sponsor for the Study Drug and the Study Supplies entrusted to them and shall notify PSI immediately if any Study Drug or Study Supplies are lost, damaged or destroyed. </w:t>
            </w:r>
          </w:p>
        </w:tc>
        <w:tc>
          <w:tcPr>
            <w:tcW w:w="2553" w:type="pct"/>
            <w:tcBorders>
              <w:top w:val="nil"/>
              <w:left w:val="single" w:sz="4" w:space="0" w:color="auto"/>
              <w:bottom w:val="nil"/>
              <w:right w:val="nil"/>
            </w:tcBorders>
            <w:hideMark/>
          </w:tcPr>
          <w:p w14:paraId="3DA0A466" w14:textId="3A462E6F" w:rsidR="00D02435" w:rsidRPr="009851B4" w:rsidRDefault="00D02435" w:rsidP="002B713E">
            <w:pPr>
              <w:pStyle w:val="Zkladntext"/>
              <w:numPr>
                <w:ilvl w:val="0"/>
                <w:numId w:val="23"/>
              </w:numPr>
              <w:spacing w:line="300" w:lineRule="atLeast"/>
              <w:ind w:left="0" w:firstLine="0"/>
              <w:jc w:val="both"/>
              <w:rPr>
                <w:lang w:val="cs-CZ"/>
              </w:rPr>
            </w:pPr>
            <w:r w:rsidRPr="009851B4">
              <w:rPr>
                <w:lang w:val="cs-CZ"/>
              </w:rPr>
              <w:t>Zdravotnické zařízení a Hlavní zkoušející zajistí, aby byl Studijní lék a Studijní materiál používán výhradně pro účely provádění Studie v souladu s Protokolem a za žádným jiným účelem. Zdravotnické zařízení a Hlavní zkoušející dále zajistí, aby Studijní lék a Studijní materiál nebyl předán třetím stranám.</w:t>
            </w:r>
            <w:r w:rsidR="004A34FB">
              <w:rPr>
                <w:lang w:val="cs-CZ"/>
              </w:rPr>
              <w:t xml:space="preserve"> </w:t>
            </w:r>
            <w:r w:rsidRPr="009851B4">
              <w:rPr>
                <w:lang w:val="cs-CZ"/>
              </w:rPr>
              <w:t>Pokud nebude písemně stanoveno jinak PSI nebo Zadavatelem, je a zůstane Studijní lék a Studijní materiál výhradním majetkem PSI nebo Zadavatele (dle situace). Zdravotnické zařízení a Hlavní zkoušející budou za jim s</w:t>
            </w:r>
            <w:r w:rsidRPr="002D5365">
              <w:rPr>
                <w:lang w:val="cs-CZ"/>
              </w:rPr>
              <w:t>věřený</w:t>
            </w:r>
            <w:r w:rsidRPr="009851B4">
              <w:rPr>
                <w:lang w:val="cs-CZ"/>
              </w:rPr>
              <w:t xml:space="preserve"> Studijní lék a Studijní materiál odpovídat PSI a Zadavateli a neprodleně uvědomí PSI, pokud dojde ke ztrátě, poškození nebo zničení Studijního léku nebo Studijního materiálu.</w:t>
            </w:r>
            <w:r w:rsidR="002B078E">
              <w:rPr>
                <w:lang w:val="cs-CZ"/>
              </w:rPr>
              <w:t xml:space="preserve"> </w:t>
            </w:r>
          </w:p>
        </w:tc>
      </w:tr>
      <w:tr w:rsidR="00D02435" w:rsidRPr="00851B24" w14:paraId="4D553EF0" w14:textId="77777777" w:rsidTr="005F311C">
        <w:trPr>
          <w:trHeight w:val="510"/>
        </w:trPr>
        <w:tc>
          <w:tcPr>
            <w:tcW w:w="2447" w:type="pct"/>
            <w:tcBorders>
              <w:top w:val="nil"/>
              <w:left w:val="nil"/>
              <w:bottom w:val="nil"/>
              <w:right w:val="single" w:sz="4" w:space="0" w:color="auto"/>
            </w:tcBorders>
            <w:hideMark/>
          </w:tcPr>
          <w:p w14:paraId="777D79D2" w14:textId="18A5E912" w:rsidR="00D02435" w:rsidRPr="009851B4" w:rsidDel="004E4999" w:rsidRDefault="00D02435" w:rsidP="004A34FB">
            <w:pPr>
              <w:pStyle w:val="Zkladntext"/>
              <w:numPr>
                <w:ilvl w:val="0"/>
                <w:numId w:val="4"/>
              </w:numPr>
              <w:tabs>
                <w:tab w:val="left" w:pos="567"/>
              </w:tabs>
              <w:spacing w:line="300" w:lineRule="atLeast"/>
              <w:ind w:left="0" w:firstLine="0"/>
              <w:jc w:val="both"/>
            </w:pPr>
            <w:r w:rsidRPr="009851B4">
              <w:t>Upon completion or termination of the Study or at PSI's request, the Institution and/or the Investigator shall deliver all Study Supplies and/or all unused Study Drug to the address indicated by PSI or destroy it/them</w:t>
            </w:r>
            <w:r w:rsidR="004A34FB">
              <w:t xml:space="preserve"> at the expense of PSI and/or the Sponsor</w:t>
            </w:r>
            <w:r w:rsidRPr="009851B4">
              <w:t>, as instructed by PSI and in accordance with the Applicable Regulatory Requirements. Neither the Institution nor the Investigator shall destroy any Study Drug or Study Supplies without PSI’s express consent.</w:t>
            </w:r>
          </w:p>
        </w:tc>
        <w:tc>
          <w:tcPr>
            <w:tcW w:w="2553" w:type="pct"/>
            <w:tcBorders>
              <w:top w:val="nil"/>
              <w:left w:val="single" w:sz="4" w:space="0" w:color="auto"/>
              <w:bottom w:val="nil"/>
              <w:right w:val="nil"/>
            </w:tcBorders>
            <w:hideMark/>
          </w:tcPr>
          <w:p w14:paraId="23B762C7" w14:textId="30A3D2C3" w:rsidR="00D02435" w:rsidRPr="009851B4" w:rsidRDefault="00D02435" w:rsidP="00052FE4">
            <w:pPr>
              <w:pStyle w:val="Zkladntext"/>
              <w:numPr>
                <w:ilvl w:val="0"/>
                <w:numId w:val="23"/>
              </w:numPr>
              <w:spacing w:line="300" w:lineRule="atLeast"/>
              <w:ind w:left="0" w:firstLine="0"/>
              <w:jc w:val="both"/>
              <w:rPr>
                <w:lang w:val="cs-CZ"/>
              </w:rPr>
            </w:pPr>
            <w:r w:rsidRPr="009851B4">
              <w:rPr>
                <w:lang w:val="cs-CZ"/>
              </w:rPr>
              <w:t>Při dokončení nebo ukončení Studie nebo na žádost PSI, Zdravotnické zařízení a/nebo Hlavní zkoušející doručí veškerý nepoužitý Studijní materiál a/nebo Studijní lék na adresu určenou PSI, nebo jej zničí dle instrukcí</w:t>
            </w:r>
            <w:r w:rsidR="008E7110">
              <w:rPr>
                <w:lang w:val="cs-CZ"/>
              </w:rPr>
              <w:t xml:space="preserve"> a na náklady</w:t>
            </w:r>
            <w:r w:rsidRPr="009851B4">
              <w:rPr>
                <w:lang w:val="cs-CZ"/>
              </w:rPr>
              <w:t xml:space="preserve"> PSI</w:t>
            </w:r>
            <w:r w:rsidR="008E7110">
              <w:rPr>
                <w:lang w:val="cs-CZ"/>
              </w:rPr>
              <w:t xml:space="preserve"> nebo zadavatele</w:t>
            </w:r>
            <w:r w:rsidRPr="009851B4">
              <w:rPr>
                <w:lang w:val="cs-CZ"/>
              </w:rPr>
              <w:t xml:space="preserve"> a v souladu s Platnými regulačními požadavky. Ani Zdravotnické zařízení ani Hlavní zkoušející nebudou likvidovat Studijní lék ani Studijní materiál bez výslovného souhlasu PSI. </w:t>
            </w:r>
          </w:p>
        </w:tc>
      </w:tr>
      <w:tr w:rsidR="00D02435" w:rsidRPr="009851B4" w14:paraId="210A16CD" w14:textId="77777777" w:rsidTr="005F311C">
        <w:trPr>
          <w:trHeight w:val="510"/>
        </w:trPr>
        <w:tc>
          <w:tcPr>
            <w:tcW w:w="2447" w:type="pct"/>
            <w:tcBorders>
              <w:top w:val="nil"/>
              <w:left w:val="nil"/>
              <w:bottom w:val="nil"/>
              <w:right w:val="single" w:sz="4" w:space="0" w:color="auto"/>
            </w:tcBorders>
            <w:hideMark/>
          </w:tcPr>
          <w:p w14:paraId="5A5C6470" w14:textId="77777777" w:rsidR="00D02435" w:rsidRPr="009851B4" w:rsidRDefault="003606CC" w:rsidP="003606CC">
            <w:pPr>
              <w:pStyle w:val="Zkladntext"/>
              <w:keepNext/>
              <w:keepLines/>
              <w:spacing w:line="300" w:lineRule="atLeast"/>
              <w:rPr>
                <w:b/>
              </w:rPr>
            </w:pPr>
            <w:r>
              <w:rPr>
                <w:b/>
                <w:lang w:val="cs-CZ"/>
              </w:rPr>
              <w:t>1.5</w:t>
            </w:r>
            <w:r w:rsidR="00052FE4" w:rsidRPr="00F3174E">
              <w:rPr>
                <w:b/>
                <w:lang w:val="cs-CZ"/>
              </w:rPr>
              <w:tab/>
            </w:r>
            <w:r w:rsidR="00D02435" w:rsidRPr="009851B4">
              <w:rPr>
                <w:b/>
              </w:rPr>
              <w:t>Informed Consent</w:t>
            </w:r>
          </w:p>
        </w:tc>
        <w:tc>
          <w:tcPr>
            <w:tcW w:w="2553" w:type="pct"/>
            <w:tcBorders>
              <w:top w:val="nil"/>
              <w:left w:val="single" w:sz="4" w:space="0" w:color="auto"/>
              <w:bottom w:val="nil"/>
              <w:right w:val="nil"/>
            </w:tcBorders>
            <w:hideMark/>
          </w:tcPr>
          <w:p w14:paraId="25860211" w14:textId="77777777" w:rsidR="00D02435" w:rsidRPr="009851B4" w:rsidRDefault="00D02435" w:rsidP="00052FE4">
            <w:pPr>
              <w:pStyle w:val="Zkladntext"/>
              <w:keepNext/>
              <w:keepLines/>
              <w:spacing w:line="300" w:lineRule="atLeast"/>
              <w:rPr>
                <w:b/>
                <w:lang w:val="cs-CZ"/>
              </w:rPr>
            </w:pPr>
            <w:r w:rsidRPr="009851B4">
              <w:rPr>
                <w:b/>
                <w:lang w:val="cs-CZ"/>
              </w:rPr>
              <w:t xml:space="preserve">1.5 </w:t>
            </w:r>
            <w:r w:rsidR="003606CC">
              <w:rPr>
                <w:b/>
                <w:lang w:val="cs-CZ"/>
              </w:rPr>
              <w:tab/>
            </w:r>
            <w:r w:rsidRPr="009851B4">
              <w:rPr>
                <w:b/>
                <w:lang w:val="cs-CZ"/>
              </w:rPr>
              <w:t>Informovaný souhlas</w:t>
            </w:r>
          </w:p>
        </w:tc>
      </w:tr>
      <w:tr w:rsidR="00D02435" w:rsidRPr="009851B4" w14:paraId="620472BC" w14:textId="77777777" w:rsidTr="005F311C">
        <w:trPr>
          <w:trHeight w:val="510"/>
        </w:trPr>
        <w:tc>
          <w:tcPr>
            <w:tcW w:w="2447" w:type="pct"/>
            <w:tcBorders>
              <w:top w:val="nil"/>
              <w:left w:val="nil"/>
              <w:bottom w:val="nil"/>
              <w:right w:val="single" w:sz="4" w:space="0" w:color="auto"/>
            </w:tcBorders>
            <w:hideMark/>
          </w:tcPr>
          <w:p w14:paraId="1B197B09" w14:textId="77777777" w:rsidR="00D02435" w:rsidRPr="009851B4" w:rsidRDefault="00D02435" w:rsidP="00BB524E">
            <w:pPr>
              <w:pStyle w:val="Zkladntext"/>
              <w:numPr>
                <w:ilvl w:val="0"/>
                <w:numId w:val="5"/>
              </w:numPr>
              <w:tabs>
                <w:tab w:val="left" w:pos="567"/>
              </w:tabs>
              <w:spacing w:line="300" w:lineRule="atLeast"/>
              <w:ind w:left="0" w:firstLine="0"/>
              <w:jc w:val="both"/>
            </w:pPr>
            <w:r w:rsidRPr="009851B4">
              <w:t xml:space="preserve">The Investigator shall obtain in compliance with all Applicable Regulatory Requirements an informed consent properly signed by or on behalf of each Study subject prior to the subject’s participation in the Study. </w:t>
            </w:r>
          </w:p>
        </w:tc>
        <w:tc>
          <w:tcPr>
            <w:tcW w:w="2553" w:type="pct"/>
            <w:tcBorders>
              <w:top w:val="nil"/>
              <w:left w:val="single" w:sz="4" w:space="0" w:color="auto"/>
              <w:bottom w:val="nil"/>
              <w:right w:val="nil"/>
            </w:tcBorders>
            <w:hideMark/>
          </w:tcPr>
          <w:p w14:paraId="3B91C377" w14:textId="77777777" w:rsidR="00D02435" w:rsidRPr="009851B4" w:rsidRDefault="00D02435" w:rsidP="00052FE4">
            <w:pPr>
              <w:pStyle w:val="Zkladntext"/>
              <w:numPr>
                <w:ilvl w:val="0"/>
                <w:numId w:val="24"/>
              </w:numPr>
              <w:tabs>
                <w:tab w:val="left" w:pos="567"/>
              </w:tabs>
              <w:spacing w:line="300" w:lineRule="atLeast"/>
              <w:ind w:left="0" w:firstLine="0"/>
              <w:jc w:val="both"/>
              <w:rPr>
                <w:lang w:val="cs-CZ"/>
              </w:rPr>
            </w:pPr>
            <w:r w:rsidRPr="009851B4">
              <w:rPr>
                <w:lang w:val="cs-CZ"/>
              </w:rPr>
              <w:t xml:space="preserve">Hlavní zkoušející v souladu se všemi Platnými regulačními požadavky získá od všech Subjektů </w:t>
            </w:r>
            <w:r w:rsidR="000B3D46">
              <w:rPr>
                <w:lang w:val="cs-CZ"/>
              </w:rPr>
              <w:t>hodnocení</w:t>
            </w:r>
            <w:r w:rsidRPr="009851B4">
              <w:rPr>
                <w:lang w:val="cs-CZ"/>
              </w:rPr>
              <w:t xml:space="preserve"> nebo jejich zástupců řádně podepsaný informovaný souhlas, a to před zahájením účasti subjektu ve studii.</w:t>
            </w:r>
          </w:p>
        </w:tc>
      </w:tr>
      <w:tr w:rsidR="00D02435" w:rsidRPr="009851B4" w14:paraId="4EEF15A3" w14:textId="77777777" w:rsidTr="005F311C">
        <w:trPr>
          <w:trHeight w:val="510"/>
        </w:trPr>
        <w:tc>
          <w:tcPr>
            <w:tcW w:w="2447" w:type="pct"/>
            <w:tcBorders>
              <w:top w:val="nil"/>
              <w:left w:val="nil"/>
              <w:bottom w:val="nil"/>
              <w:right w:val="single" w:sz="4" w:space="0" w:color="auto"/>
            </w:tcBorders>
            <w:hideMark/>
          </w:tcPr>
          <w:p w14:paraId="5FB29393" w14:textId="77777777" w:rsidR="00D02435" w:rsidRPr="009851B4" w:rsidRDefault="00D02435" w:rsidP="00BB524E">
            <w:pPr>
              <w:pStyle w:val="Zkladntext"/>
              <w:numPr>
                <w:ilvl w:val="0"/>
                <w:numId w:val="24"/>
              </w:numPr>
              <w:tabs>
                <w:tab w:val="left" w:pos="567"/>
              </w:tabs>
              <w:spacing w:line="300" w:lineRule="atLeast"/>
              <w:ind w:left="0" w:firstLine="0"/>
              <w:jc w:val="both"/>
            </w:pPr>
            <w:r w:rsidRPr="009851B4">
              <w:t>The Investigator shall use the form of the informed consent (the “</w:t>
            </w:r>
            <w:r w:rsidRPr="009851B4">
              <w:rPr>
                <w:b/>
              </w:rPr>
              <w:t>Informed Consent Form</w:t>
            </w:r>
            <w:r w:rsidRPr="009851B4">
              <w:t xml:space="preserve">”) provided by PSI and approved in compliance with all Applicable Regulatory Requirements. </w:t>
            </w:r>
          </w:p>
        </w:tc>
        <w:tc>
          <w:tcPr>
            <w:tcW w:w="2553" w:type="pct"/>
            <w:tcBorders>
              <w:top w:val="nil"/>
              <w:left w:val="single" w:sz="4" w:space="0" w:color="auto"/>
              <w:bottom w:val="nil"/>
              <w:right w:val="nil"/>
            </w:tcBorders>
            <w:hideMark/>
          </w:tcPr>
          <w:p w14:paraId="60D46337" w14:textId="77777777" w:rsidR="00D02435" w:rsidRPr="009851B4" w:rsidRDefault="00D02435" w:rsidP="00052FE4">
            <w:pPr>
              <w:pStyle w:val="Zkladntext"/>
              <w:numPr>
                <w:ilvl w:val="0"/>
                <w:numId w:val="40"/>
              </w:numPr>
              <w:spacing w:line="300" w:lineRule="atLeast"/>
              <w:ind w:left="0" w:firstLine="0"/>
              <w:jc w:val="both"/>
              <w:rPr>
                <w:lang w:val="cs-CZ"/>
              </w:rPr>
            </w:pPr>
            <w:r w:rsidRPr="009851B4">
              <w:rPr>
                <w:lang w:val="cs-CZ"/>
              </w:rPr>
              <w:t>Hlavní zkoušející bude používat formulář informovaného souhlasu (dále jen „</w:t>
            </w:r>
            <w:r w:rsidRPr="009851B4">
              <w:rPr>
                <w:b/>
                <w:lang w:val="cs-CZ"/>
              </w:rPr>
              <w:t>Formulář informovaného souhlasu</w:t>
            </w:r>
            <w:r w:rsidRPr="009851B4">
              <w:rPr>
                <w:lang w:val="cs-CZ"/>
              </w:rPr>
              <w:t xml:space="preserve">“) poskytnutý PSI a schválený v souladu se všemi Platnými regulačními požadavky. </w:t>
            </w:r>
          </w:p>
        </w:tc>
      </w:tr>
      <w:tr w:rsidR="00D02435" w:rsidRPr="009851B4" w14:paraId="5FA31827" w14:textId="77777777" w:rsidTr="005F311C">
        <w:trPr>
          <w:trHeight w:val="510"/>
        </w:trPr>
        <w:tc>
          <w:tcPr>
            <w:tcW w:w="2447" w:type="pct"/>
            <w:tcBorders>
              <w:top w:val="nil"/>
              <w:left w:val="nil"/>
              <w:bottom w:val="nil"/>
              <w:right w:val="single" w:sz="4" w:space="0" w:color="auto"/>
            </w:tcBorders>
            <w:hideMark/>
          </w:tcPr>
          <w:p w14:paraId="451DF431" w14:textId="77777777" w:rsidR="00D02435" w:rsidRPr="009851B4" w:rsidRDefault="00D02435" w:rsidP="003606CC">
            <w:pPr>
              <w:pStyle w:val="Zkladntext"/>
              <w:keepNext/>
              <w:keepLines/>
              <w:numPr>
                <w:ilvl w:val="1"/>
                <w:numId w:val="49"/>
              </w:numPr>
              <w:spacing w:line="300" w:lineRule="atLeast"/>
              <w:ind w:left="0" w:firstLine="0"/>
              <w:rPr>
                <w:b/>
              </w:rPr>
            </w:pPr>
            <w:r w:rsidRPr="009851B4">
              <w:rPr>
                <w:b/>
              </w:rPr>
              <w:t>Case Report Forms and Study Data</w:t>
            </w:r>
          </w:p>
        </w:tc>
        <w:tc>
          <w:tcPr>
            <w:tcW w:w="2553" w:type="pct"/>
            <w:tcBorders>
              <w:top w:val="nil"/>
              <w:left w:val="single" w:sz="4" w:space="0" w:color="auto"/>
              <w:bottom w:val="nil"/>
              <w:right w:val="nil"/>
            </w:tcBorders>
            <w:hideMark/>
          </w:tcPr>
          <w:p w14:paraId="292DDDCF" w14:textId="77777777" w:rsidR="00D02435" w:rsidRPr="009851B4" w:rsidRDefault="00D02435" w:rsidP="00F3174E">
            <w:pPr>
              <w:pStyle w:val="Zkladntext"/>
              <w:keepNext/>
              <w:keepLines/>
              <w:spacing w:line="300" w:lineRule="atLeast"/>
              <w:ind w:left="530" w:hanging="530"/>
              <w:rPr>
                <w:b/>
                <w:lang w:val="cs-CZ"/>
              </w:rPr>
            </w:pPr>
            <w:r w:rsidRPr="009851B4">
              <w:rPr>
                <w:b/>
                <w:lang w:val="cs-CZ"/>
              </w:rPr>
              <w:t xml:space="preserve">1.6 </w:t>
            </w:r>
            <w:r w:rsidR="00F3174E">
              <w:rPr>
                <w:b/>
                <w:lang w:val="cs-CZ"/>
              </w:rPr>
              <w:tab/>
            </w:r>
            <w:r w:rsidRPr="009851B4">
              <w:rPr>
                <w:b/>
                <w:lang w:val="cs-CZ"/>
              </w:rPr>
              <w:t xml:space="preserve">Záznamy subjektu </w:t>
            </w:r>
            <w:r w:rsidR="000B3D46" w:rsidRPr="000B3D46">
              <w:rPr>
                <w:b/>
                <w:lang w:val="cs-CZ"/>
              </w:rPr>
              <w:t>hodnocení</w:t>
            </w:r>
            <w:r w:rsidRPr="009851B4">
              <w:rPr>
                <w:b/>
                <w:lang w:val="cs-CZ"/>
              </w:rPr>
              <w:t xml:space="preserve"> a </w:t>
            </w:r>
            <w:r w:rsidR="000B3D46">
              <w:rPr>
                <w:b/>
                <w:lang w:val="cs-CZ"/>
              </w:rPr>
              <w:t>S</w:t>
            </w:r>
            <w:r w:rsidRPr="009851B4">
              <w:rPr>
                <w:b/>
                <w:lang w:val="cs-CZ"/>
              </w:rPr>
              <w:t>tudijní údaje</w:t>
            </w:r>
          </w:p>
        </w:tc>
      </w:tr>
      <w:tr w:rsidR="00D02435" w:rsidRPr="00851B24" w14:paraId="68B068CF" w14:textId="77777777" w:rsidTr="005F311C">
        <w:trPr>
          <w:trHeight w:val="510"/>
        </w:trPr>
        <w:tc>
          <w:tcPr>
            <w:tcW w:w="2447" w:type="pct"/>
            <w:tcBorders>
              <w:top w:val="nil"/>
              <w:left w:val="nil"/>
              <w:bottom w:val="nil"/>
              <w:right w:val="single" w:sz="4" w:space="0" w:color="auto"/>
            </w:tcBorders>
            <w:hideMark/>
          </w:tcPr>
          <w:p w14:paraId="0EE274BA" w14:textId="77777777" w:rsidR="00D02435" w:rsidRPr="009851B4" w:rsidRDefault="00D02435" w:rsidP="00BB524E">
            <w:pPr>
              <w:pStyle w:val="Zkladntext"/>
              <w:numPr>
                <w:ilvl w:val="0"/>
                <w:numId w:val="16"/>
              </w:numPr>
              <w:tabs>
                <w:tab w:val="left" w:pos="567"/>
              </w:tabs>
              <w:spacing w:line="300" w:lineRule="atLeast"/>
              <w:ind w:left="0" w:firstLine="0"/>
              <w:jc w:val="both"/>
            </w:pPr>
            <w:r w:rsidRPr="009851B4">
              <w:t>PSI shall supply (or if electronic, provide access to) the forms to be used and completed by the Investigator to document a Study subject’s participation in the Study (the “</w:t>
            </w:r>
            <w:r w:rsidRPr="009851B4">
              <w:rPr>
                <w:b/>
              </w:rPr>
              <w:t>Case Report Forms</w:t>
            </w:r>
            <w:r w:rsidRPr="009851B4">
              <w:t>” or “</w:t>
            </w:r>
            <w:r w:rsidRPr="009851B4">
              <w:rPr>
                <w:b/>
              </w:rPr>
              <w:t>CRFs</w:t>
            </w:r>
            <w:r w:rsidRPr="009851B4">
              <w:t>”). The Investigator shall record all data generated as a result of conducting the Study (the “</w:t>
            </w:r>
            <w:r w:rsidRPr="009851B4">
              <w:rPr>
                <w:b/>
              </w:rPr>
              <w:t>Study Data</w:t>
            </w:r>
            <w:r w:rsidRPr="009851B4">
              <w:t xml:space="preserve">”) in a timely, accurate and complete manner, and shall ensure that the Case Report Forms for each Study subject are duly signed and dated. To the extent the Study requires completion of electronic Case Report Forms, the Institution and the Investigator shall ensure that they have implemented and maintain appropriate computer security sufficient to protect the confidentiality, integrity and availability of such Study Data in accordance with the Applicable Regulatory Requirements. The Investigator shall not grant unauthorized users access to the electronic data capture (EDC) system used in the Study, and in particular, shall not share or disclose his/her username and/or passwords. </w:t>
            </w:r>
          </w:p>
        </w:tc>
        <w:tc>
          <w:tcPr>
            <w:tcW w:w="2553" w:type="pct"/>
            <w:tcBorders>
              <w:top w:val="nil"/>
              <w:left w:val="single" w:sz="4" w:space="0" w:color="auto"/>
              <w:bottom w:val="nil"/>
              <w:right w:val="nil"/>
            </w:tcBorders>
            <w:hideMark/>
          </w:tcPr>
          <w:p w14:paraId="20A4ADE8" w14:textId="77777777" w:rsidR="00D02435" w:rsidRPr="009851B4" w:rsidRDefault="00D02435" w:rsidP="00052FE4">
            <w:pPr>
              <w:pStyle w:val="Zkladntext"/>
              <w:numPr>
                <w:ilvl w:val="0"/>
                <w:numId w:val="25"/>
              </w:numPr>
              <w:tabs>
                <w:tab w:val="left" w:pos="567"/>
              </w:tabs>
              <w:spacing w:line="300" w:lineRule="atLeast"/>
              <w:ind w:left="0" w:firstLine="0"/>
              <w:jc w:val="both"/>
              <w:rPr>
                <w:lang w:val="cs-CZ"/>
              </w:rPr>
            </w:pPr>
            <w:r w:rsidRPr="009851B4">
              <w:rPr>
                <w:lang w:val="cs-CZ"/>
              </w:rPr>
              <w:t xml:space="preserve">PSI dodá formuláře (pokud se jedná o elektronickou formu, udělí přístup), které Hlavní zkoušející použije a vyplní pro zdokumentování účasti Subjektů </w:t>
            </w:r>
            <w:r w:rsidR="000B3D46">
              <w:rPr>
                <w:lang w:val="cs-CZ"/>
              </w:rPr>
              <w:t>hodnocení</w:t>
            </w:r>
            <w:r w:rsidRPr="009851B4">
              <w:rPr>
                <w:lang w:val="cs-CZ"/>
              </w:rPr>
              <w:t xml:space="preserve"> ve Studii (dále jen „</w:t>
            </w:r>
            <w:r w:rsidRPr="009851B4">
              <w:rPr>
                <w:b/>
                <w:lang w:val="cs-CZ"/>
              </w:rPr>
              <w:t xml:space="preserve">Záznamy subjektu </w:t>
            </w:r>
            <w:r w:rsidR="000B3D46">
              <w:rPr>
                <w:b/>
                <w:lang w:val="cs-CZ"/>
              </w:rPr>
              <w:t>hodnocení</w:t>
            </w:r>
            <w:r w:rsidRPr="009851B4">
              <w:rPr>
                <w:lang w:val="cs-CZ"/>
              </w:rPr>
              <w:t>“ nebo „</w:t>
            </w:r>
            <w:r w:rsidRPr="009851B4">
              <w:rPr>
                <w:b/>
                <w:lang w:val="cs-CZ"/>
              </w:rPr>
              <w:t>CRFs</w:t>
            </w:r>
            <w:r w:rsidRPr="009851B4">
              <w:rPr>
                <w:lang w:val="cs-CZ"/>
              </w:rPr>
              <w:t>“). Hlavní zkoušející bude zaznamenávat veškeré údaje získané v průběhu provádění Studie (dále jen „</w:t>
            </w:r>
            <w:r w:rsidRPr="009851B4">
              <w:rPr>
                <w:b/>
                <w:lang w:val="cs-CZ"/>
              </w:rPr>
              <w:t>Studijní údaje</w:t>
            </w:r>
            <w:r w:rsidRPr="009851B4">
              <w:rPr>
                <w:lang w:val="cs-CZ"/>
              </w:rPr>
              <w:t xml:space="preserve">“) včas, přesně a úplně do formuláře a zajistí, aby veškeré Záznamy subjektu </w:t>
            </w:r>
            <w:r w:rsidR="000B3D46">
              <w:rPr>
                <w:lang w:val="cs-CZ"/>
              </w:rPr>
              <w:t>hodnocení</w:t>
            </w:r>
            <w:r w:rsidRPr="009851B4">
              <w:rPr>
                <w:lang w:val="cs-CZ"/>
              </w:rPr>
              <w:t xml:space="preserve"> byly náležitě podepsány a datovány. V rozsahu, v jakém Studie vyžaduje vyplňování elektronických Záznamů subjektů </w:t>
            </w:r>
            <w:r w:rsidR="000B3D46">
              <w:rPr>
                <w:lang w:val="cs-CZ"/>
              </w:rPr>
              <w:t>hodnocení</w:t>
            </w:r>
            <w:r w:rsidRPr="009851B4">
              <w:rPr>
                <w:lang w:val="cs-CZ"/>
              </w:rPr>
              <w:t xml:space="preserve">, zajistí Zdravotnické zařízení a Hlavní zkoušející přiměřené zabezpečení počítače postačující k ochraně důvěrnosti, neporušenosti a dostupnosti těchto údajů v souladu s Platnými regulačními požadavky. Hlavní zkoušející nebude udělovat přístup do systému elektronického zaznamenávání údajů (EDC) používaného ve Studii neoprávněným osobám a zejména pak nebude sdělovat své uživatelské jméno a/nebo heslo. </w:t>
            </w:r>
          </w:p>
        </w:tc>
      </w:tr>
      <w:tr w:rsidR="00D02435" w:rsidRPr="00851B24" w14:paraId="6B4CF07A" w14:textId="77777777" w:rsidTr="005F311C">
        <w:trPr>
          <w:trHeight w:val="510"/>
        </w:trPr>
        <w:tc>
          <w:tcPr>
            <w:tcW w:w="2447" w:type="pct"/>
            <w:tcBorders>
              <w:top w:val="nil"/>
              <w:left w:val="nil"/>
              <w:bottom w:val="nil"/>
              <w:right w:val="single" w:sz="4" w:space="0" w:color="auto"/>
            </w:tcBorders>
            <w:hideMark/>
          </w:tcPr>
          <w:p w14:paraId="52B1AAA2" w14:textId="77777777" w:rsidR="00D02435" w:rsidRPr="009851B4" w:rsidRDefault="00D02435" w:rsidP="00BB524E">
            <w:pPr>
              <w:pStyle w:val="Zkladntext"/>
              <w:numPr>
                <w:ilvl w:val="0"/>
                <w:numId w:val="16"/>
              </w:numPr>
              <w:tabs>
                <w:tab w:val="left" w:pos="567"/>
              </w:tabs>
              <w:spacing w:line="300" w:lineRule="atLeast"/>
              <w:ind w:left="0" w:firstLine="0"/>
              <w:jc w:val="both"/>
            </w:pPr>
            <w:r w:rsidRPr="009851B4">
              <w:t>The Institution and the Investigator shall take reasonable and customary precautions to prevent the loss or alteration of any Study Data. The Institution and the Investigator acknowledge and agree that the Sponsor shall own all Study Data.</w:t>
            </w:r>
          </w:p>
        </w:tc>
        <w:tc>
          <w:tcPr>
            <w:tcW w:w="2553" w:type="pct"/>
            <w:tcBorders>
              <w:top w:val="nil"/>
              <w:left w:val="single" w:sz="4" w:space="0" w:color="auto"/>
              <w:bottom w:val="nil"/>
              <w:right w:val="nil"/>
            </w:tcBorders>
            <w:hideMark/>
          </w:tcPr>
          <w:p w14:paraId="04EBF61A" w14:textId="77777777" w:rsidR="00D02435" w:rsidRPr="009851B4" w:rsidRDefault="00D02435" w:rsidP="00052FE4">
            <w:pPr>
              <w:pStyle w:val="Zkladntext"/>
              <w:numPr>
                <w:ilvl w:val="0"/>
                <w:numId w:val="25"/>
              </w:numPr>
              <w:spacing w:line="300" w:lineRule="atLeast"/>
              <w:ind w:left="0" w:firstLine="0"/>
              <w:jc w:val="both"/>
              <w:rPr>
                <w:lang w:val="cs-CZ"/>
              </w:rPr>
            </w:pPr>
            <w:r w:rsidRPr="009851B4">
              <w:rPr>
                <w:lang w:val="cs-CZ"/>
              </w:rPr>
              <w:t xml:space="preserve">Zdravotnické zařízení a Hlavní zkoušející učiní odpovídající opatření, aby nedošlo ke ztrátě nebo změně žádných Studijních údajů. Zdravotnické zařízení a Hlavní zkoušející uznávají a souhlasí, že Zadavatel je vlastníkem veškerých Studijních údajů. </w:t>
            </w:r>
          </w:p>
        </w:tc>
      </w:tr>
      <w:tr w:rsidR="00D02435" w:rsidRPr="009851B4" w14:paraId="08777CC7" w14:textId="77777777" w:rsidTr="005F311C">
        <w:trPr>
          <w:trHeight w:val="510"/>
        </w:trPr>
        <w:tc>
          <w:tcPr>
            <w:tcW w:w="2447" w:type="pct"/>
            <w:tcBorders>
              <w:top w:val="nil"/>
              <w:left w:val="nil"/>
              <w:bottom w:val="nil"/>
              <w:right w:val="single" w:sz="4" w:space="0" w:color="auto"/>
            </w:tcBorders>
            <w:hideMark/>
          </w:tcPr>
          <w:p w14:paraId="01B25888" w14:textId="77777777" w:rsidR="00D02435" w:rsidRPr="009851B4" w:rsidRDefault="00D02435" w:rsidP="003606CC">
            <w:pPr>
              <w:pStyle w:val="Zkladntext"/>
              <w:keepNext/>
              <w:keepLines/>
              <w:numPr>
                <w:ilvl w:val="1"/>
                <w:numId w:val="49"/>
              </w:numPr>
              <w:spacing w:line="300" w:lineRule="atLeast"/>
              <w:ind w:left="567" w:hanging="567"/>
              <w:rPr>
                <w:b/>
              </w:rPr>
            </w:pPr>
            <w:r w:rsidRPr="009851B4">
              <w:rPr>
                <w:b/>
              </w:rPr>
              <w:t>Adverse Events</w:t>
            </w:r>
          </w:p>
        </w:tc>
        <w:tc>
          <w:tcPr>
            <w:tcW w:w="2553" w:type="pct"/>
            <w:tcBorders>
              <w:top w:val="nil"/>
              <w:left w:val="single" w:sz="4" w:space="0" w:color="auto"/>
              <w:bottom w:val="nil"/>
              <w:right w:val="nil"/>
            </w:tcBorders>
            <w:hideMark/>
          </w:tcPr>
          <w:p w14:paraId="31FB1593" w14:textId="77777777" w:rsidR="00D02435" w:rsidRPr="009851B4" w:rsidRDefault="00D02435" w:rsidP="00052FE4">
            <w:pPr>
              <w:pStyle w:val="Zkladntext"/>
              <w:keepNext/>
              <w:keepLines/>
              <w:spacing w:line="300" w:lineRule="atLeast"/>
              <w:rPr>
                <w:b/>
                <w:lang w:val="cs-CZ"/>
              </w:rPr>
            </w:pPr>
            <w:r w:rsidRPr="009851B4">
              <w:rPr>
                <w:b/>
                <w:lang w:val="cs-CZ"/>
              </w:rPr>
              <w:t xml:space="preserve">1.7 </w:t>
            </w:r>
            <w:r w:rsidR="00F3174E">
              <w:rPr>
                <w:b/>
                <w:lang w:val="cs-CZ"/>
              </w:rPr>
              <w:tab/>
            </w:r>
            <w:r w:rsidRPr="009851B4">
              <w:rPr>
                <w:b/>
                <w:lang w:val="cs-CZ"/>
              </w:rPr>
              <w:t>Nežádoucí příhody</w:t>
            </w:r>
          </w:p>
        </w:tc>
      </w:tr>
      <w:tr w:rsidR="00D02435" w:rsidRPr="009851B4" w14:paraId="6D0B5484" w14:textId="77777777" w:rsidTr="005F311C">
        <w:trPr>
          <w:trHeight w:val="510"/>
        </w:trPr>
        <w:tc>
          <w:tcPr>
            <w:tcW w:w="2447" w:type="pct"/>
            <w:tcBorders>
              <w:top w:val="nil"/>
              <w:left w:val="nil"/>
              <w:bottom w:val="nil"/>
              <w:right w:val="single" w:sz="4" w:space="0" w:color="auto"/>
            </w:tcBorders>
            <w:hideMark/>
          </w:tcPr>
          <w:p w14:paraId="6AFA96A3" w14:textId="77777777" w:rsidR="00D02435" w:rsidRPr="009851B4" w:rsidRDefault="00D02435" w:rsidP="00D02435">
            <w:pPr>
              <w:pStyle w:val="Zkladntext"/>
              <w:tabs>
                <w:tab w:val="left" w:pos="567"/>
              </w:tabs>
              <w:spacing w:line="300" w:lineRule="atLeast"/>
              <w:jc w:val="both"/>
            </w:pPr>
            <w:r w:rsidRPr="009851B4">
              <w:t xml:space="preserve">The Investigator agrees to immediately and fully inform the Sponsor, PSI and, when applicable, the ethics committee(s) and competent authorities, of any significant risks, adverse events or unexpected results related to the Study, according to the Applicable Regulatory Requirements and applicable Protocol provisions. </w:t>
            </w:r>
          </w:p>
        </w:tc>
        <w:tc>
          <w:tcPr>
            <w:tcW w:w="2553" w:type="pct"/>
            <w:tcBorders>
              <w:top w:val="nil"/>
              <w:left w:val="single" w:sz="4" w:space="0" w:color="auto"/>
              <w:bottom w:val="nil"/>
              <w:right w:val="nil"/>
            </w:tcBorders>
            <w:hideMark/>
          </w:tcPr>
          <w:p w14:paraId="2A71DBD5" w14:textId="77777777" w:rsidR="00D02435" w:rsidRPr="009851B4" w:rsidRDefault="00D02435" w:rsidP="00052FE4">
            <w:pPr>
              <w:pStyle w:val="Zkladntext"/>
              <w:spacing w:line="300" w:lineRule="atLeast"/>
              <w:jc w:val="both"/>
              <w:rPr>
                <w:lang w:val="cs-CZ"/>
              </w:rPr>
            </w:pPr>
            <w:r w:rsidRPr="009851B4">
              <w:rPr>
                <w:lang w:val="cs-CZ"/>
              </w:rPr>
              <w:t>Hlavní zkoušející souhlasí, že bude v souladu s Platnými regulačními požadavky a ustanoveními Protokolu neprodleně informovat Zadavatele, PSI a případně etické komise a příslušné úřady o jakýchkoli významných rizicích, nežádoucích příhodách nebo nečekaných výsledcích souvisejících se Studií.</w:t>
            </w:r>
          </w:p>
        </w:tc>
      </w:tr>
      <w:tr w:rsidR="00D02435" w:rsidRPr="009851B4" w14:paraId="6890A13F" w14:textId="77777777" w:rsidTr="005F311C">
        <w:trPr>
          <w:trHeight w:val="510"/>
        </w:trPr>
        <w:tc>
          <w:tcPr>
            <w:tcW w:w="2447" w:type="pct"/>
            <w:tcBorders>
              <w:top w:val="nil"/>
              <w:left w:val="nil"/>
              <w:bottom w:val="nil"/>
              <w:right w:val="single" w:sz="4" w:space="0" w:color="auto"/>
            </w:tcBorders>
            <w:hideMark/>
          </w:tcPr>
          <w:p w14:paraId="66B6397F" w14:textId="77777777" w:rsidR="00D02435" w:rsidRPr="009851B4" w:rsidRDefault="00D02435" w:rsidP="003606CC">
            <w:pPr>
              <w:pStyle w:val="Zkladntext"/>
              <w:keepNext/>
              <w:keepLines/>
              <w:numPr>
                <w:ilvl w:val="1"/>
                <w:numId w:val="49"/>
              </w:numPr>
              <w:spacing w:line="300" w:lineRule="atLeast"/>
              <w:ind w:left="567" w:hanging="567"/>
              <w:rPr>
                <w:b/>
              </w:rPr>
            </w:pPr>
            <w:r w:rsidRPr="009851B4">
              <w:rPr>
                <w:b/>
              </w:rPr>
              <w:t>Financial Disclosure</w:t>
            </w:r>
          </w:p>
        </w:tc>
        <w:tc>
          <w:tcPr>
            <w:tcW w:w="2553" w:type="pct"/>
            <w:tcBorders>
              <w:top w:val="nil"/>
              <w:left w:val="single" w:sz="4" w:space="0" w:color="auto"/>
              <w:bottom w:val="nil"/>
              <w:right w:val="nil"/>
            </w:tcBorders>
            <w:hideMark/>
          </w:tcPr>
          <w:p w14:paraId="77C8AC8D" w14:textId="77777777" w:rsidR="00D02435" w:rsidRPr="009851B4" w:rsidRDefault="00D02435" w:rsidP="00052FE4">
            <w:pPr>
              <w:pStyle w:val="Zkladntext"/>
              <w:keepNext/>
              <w:keepLines/>
              <w:spacing w:line="300" w:lineRule="atLeast"/>
              <w:rPr>
                <w:b/>
                <w:lang w:val="cs-CZ"/>
              </w:rPr>
            </w:pPr>
            <w:r w:rsidRPr="009851B4">
              <w:rPr>
                <w:b/>
                <w:lang w:val="cs-CZ"/>
              </w:rPr>
              <w:t>1.9</w:t>
            </w:r>
            <w:r w:rsidRPr="009851B4">
              <w:rPr>
                <w:lang w:val="cs-CZ"/>
              </w:rPr>
              <w:t xml:space="preserve"> </w:t>
            </w:r>
            <w:r w:rsidR="00F3174E">
              <w:rPr>
                <w:lang w:val="cs-CZ"/>
              </w:rPr>
              <w:tab/>
            </w:r>
            <w:r w:rsidR="000B3D46">
              <w:rPr>
                <w:b/>
                <w:lang w:val="cs-CZ"/>
              </w:rPr>
              <w:t>Majetkové přiznání</w:t>
            </w:r>
          </w:p>
        </w:tc>
      </w:tr>
      <w:tr w:rsidR="00D02435" w:rsidRPr="00851B24" w14:paraId="3D9544DA" w14:textId="77777777" w:rsidTr="005F311C">
        <w:trPr>
          <w:trHeight w:val="510"/>
        </w:trPr>
        <w:tc>
          <w:tcPr>
            <w:tcW w:w="2447" w:type="pct"/>
            <w:tcBorders>
              <w:top w:val="nil"/>
              <w:left w:val="nil"/>
              <w:bottom w:val="nil"/>
              <w:right w:val="single" w:sz="4" w:space="0" w:color="auto"/>
            </w:tcBorders>
            <w:hideMark/>
          </w:tcPr>
          <w:p w14:paraId="0F86C9D4" w14:textId="77777777" w:rsidR="00D02435" w:rsidRPr="009851B4" w:rsidRDefault="00D02435" w:rsidP="00D02435">
            <w:pPr>
              <w:pStyle w:val="Zkladntext"/>
              <w:tabs>
                <w:tab w:val="left" w:pos="567"/>
              </w:tabs>
              <w:spacing w:line="300" w:lineRule="atLeast"/>
              <w:jc w:val="both"/>
            </w:pPr>
            <w:r w:rsidRPr="009851B4">
              <w:t>The Investigator shall complete and return to PSI the financial disclosure document(s) provided by PSI concerning financial interests and other conflicts of interest which the Investigator and/or his/her family members may have in the Sponsor and/or the Study Drug. The Investigator shall also ensure that all sub-investigators complete and provide PSI with such financial disclosure form(s). The Investigator agrees that she/he and any sub-investigators shall provide PSI and the Sponsor with an updated financial disclosure form or forms if the information originally submitted changes during the course of the Study or within one (1) year after the completion or termination of the Study.</w:t>
            </w:r>
            <w:r w:rsidRPr="009851B4">
              <w:rPr>
                <w:spacing w:val="-3"/>
              </w:rPr>
              <w:t xml:space="preserve"> </w:t>
            </w:r>
          </w:p>
        </w:tc>
        <w:tc>
          <w:tcPr>
            <w:tcW w:w="2553" w:type="pct"/>
            <w:tcBorders>
              <w:top w:val="nil"/>
              <w:left w:val="single" w:sz="4" w:space="0" w:color="auto"/>
              <w:bottom w:val="nil"/>
              <w:right w:val="nil"/>
            </w:tcBorders>
            <w:hideMark/>
          </w:tcPr>
          <w:p w14:paraId="40F9789F" w14:textId="77777777" w:rsidR="00D02435" w:rsidRPr="009851B4" w:rsidRDefault="00D02435" w:rsidP="00052FE4">
            <w:pPr>
              <w:pStyle w:val="Zkladntext"/>
              <w:spacing w:line="300" w:lineRule="atLeast"/>
              <w:jc w:val="both"/>
              <w:rPr>
                <w:lang w:val="cs-CZ"/>
              </w:rPr>
            </w:pPr>
            <w:r w:rsidRPr="009851B4">
              <w:rPr>
                <w:lang w:val="cs-CZ"/>
              </w:rPr>
              <w:t xml:space="preserve">Hlavní zkoušející vyplní a odevzdá PSI </w:t>
            </w:r>
            <w:r w:rsidR="000B3D46">
              <w:rPr>
                <w:lang w:val="cs-CZ"/>
              </w:rPr>
              <w:t>formulář majetkového přiznání</w:t>
            </w:r>
            <w:r w:rsidRPr="009851B4">
              <w:rPr>
                <w:lang w:val="cs-CZ"/>
              </w:rPr>
              <w:t xml:space="preserve"> poskytnutý PSI týkající se finančních zájmů a dále střetu zájmů, které Hlavní zkoušející a/nebo jeho rodina mohou uplatnit vůči Zadavateli a/nebo v souvislosti se Studijním lékem. Hlavní zkoušející také zajistí, aby tento výkaz vyplnili i spolu-zkoušející a odevzdali jej PSI. Hlavní zkoušející souhlasí s tím, že on i všichni spolu-zkoušející poskytnou PSI a Zadavateli aktualizovaný/é </w:t>
            </w:r>
            <w:r w:rsidR="000B3D46">
              <w:rPr>
                <w:lang w:val="cs-CZ"/>
              </w:rPr>
              <w:t>formulář/e majetkového přiznání</w:t>
            </w:r>
            <w:r w:rsidRPr="009851B4">
              <w:rPr>
                <w:lang w:val="cs-CZ"/>
              </w:rPr>
              <w:t xml:space="preserve">, pokud v průběhu Studie nebo během jednoho (1) roku od jejího dokončení nebo ukončení dojde ke změně skutečností uvedených v původních </w:t>
            </w:r>
            <w:r w:rsidR="000B3D46">
              <w:rPr>
                <w:lang w:val="cs-CZ"/>
              </w:rPr>
              <w:t>formulářích</w:t>
            </w:r>
            <w:r w:rsidRPr="009851B4">
              <w:rPr>
                <w:lang w:val="cs-CZ"/>
              </w:rPr>
              <w:t>.</w:t>
            </w:r>
          </w:p>
        </w:tc>
      </w:tr>
      <w:tr w:rsidR="00D02435" w:rsidRPr="009851B4" w14:paraId="1D6AC595" w14:textId="77777777" w:rsidTr="005F311C">
        <w:trPr>
          <w:trHeight w:val="510"/>
        </w:trPr>
        <w:tc>
          <w:tcPr>
            <w:tcW w:w="2447" w:type="pct"/>
            <w:tcBorders>
              <w:top w:val="nil"/>
              <w:left w:val="nil"/>
              <w:bottom w:val="nil"/>
              <w:right w:val="single" w:sz="4" w:space="0" w:color="auto"/>
            </w:tcBorders>
            <w:hideMark/>
          </w:tcPr>
          <w:p w14:paraId="227F37EA" w14:textId="77777777" w:rsidR="00D02435" w:rsidRPr="009851B4" w:rsidRDefault="00D02435" w:rsidP="003606CC">
            <w:pPr>
              <w:pStyle w:val="Intratextheading"/>
              <w:numPr>
                <w:ilvl w:val="0"/>
                <w:numId w:val="49"/>
              </w:numPr>
              <w:tabs>
                <w:tab w:val="left" w:pos="567"/>
              </w:tabs>
              <w:spacing w:line="300" w:lineRule="atLeast"/>
              <w:ind w:left="567" w:hanging="567"/>
              <w:jc w:val="both"/>
            </w:pPr>
            <w:r w:rsidRPr="009851B4">
              <w:rPr>
                <w:caps/>
              </w:rPr>
              <w:t>Compensation</w:t>
            </w:r>
          </w:p>
        </w:tc>
        <w:tc>
          <w:tcPr>
            <w:tcW w:w="2553" w:type="pct"/>
            <w:tcBorders>
              <w:top w:val="nil"/>
              <w:left w:val="single" w:sz="4" w:space="0" w:color="auto"/>
              <w:bottom w:val="nil"/>
              <w:right w:val="nil"/>
            </w:tcBorders>
            <w:hideMark/>
          </w:tcPr>
          <w:p w14:paraId="0590C1E3" w14:textId="77777777" w:rsidR="00D02435" w:rsidRPr="009851B4" w:rsidRDefault="00D02435" w:rsidP="00052FE4">
            <w:pPr>
              <w:pStyle w:val="Intratextheading"/>
              <w:numPr>
                <w:ilvl w:val="0"/>
                <w:numId w:val="41"/>
              </w:numPr>
              <w:spacing w:line="300" w:lineRule="atLeast"/>
              <w:ind w:left="0" w:firstLine="0"/>
              <w:jc w:val="both"/>
              <w:rPr>
                <w:lang w:val="cs-CZ"/>
              </w:rPr>
            </w:pPr>
            <w:r w:rsidRPr="009851B4">
              <w:rPr>
                <w:caps/>
                <w:lang w:val="cs-CZ"/>
              </w:rPr>
              <w:t>Kompenzace</w:t>
            </w:r>
          </w:p>
        </w:tc>
      </w:tr>
      <w:tr w:rsidR="00D02435" w:rsidRPr="00851B24" w14:paraId="0A2672BE" w14:textId="77777777" w:rsidTr="005F311C">
        <w:trPr>
          <w:trHeight w:val="510"/>
        </w:trPr>
        <w:tc>
          <w:tcPr>
            <w:tcW w:w="2447" w:type="pct"/>
            <w:tcBorders>
              <w:top w:val="nil"/>
              <w:left w:val="nil"/>
              <w:bottom w:val="nil"/>
              <w:right w:val="single" w:sz="4" w:space="0" w:color="auto"/>
            </w:tcBorders>
            <w:hideMark/>
          </w:tcPr>
          <w:p w14:paraId="242AADBD" w14:textId="77777777" w:rsidR="00D02435" w:rsidRPr="009851B4" w:rsidRDefault="00D02435" w:rsidP="003606CC">
            <w:pPr>
              <w:pStyle w:val="Zkladntext"/>
              <w:numPr>
                <w:ilvl w:val="0"/>
                <w:numId w:val="6"/>
              </w:numPr>
              <w:tabs>
                <w:tab w:val="left" w:pos="567"/>
              </w:tabs>
              <w:spacing w:line="300" w:lineRule="atLeast"/>
              <w:ind w:left="0" w:firstLine="0"/>
              <w:jc w:val="both"/>
            </w:pPr>
            <w:r w:rsidRPr="009851B4">
              <w:t xml:space="preserve">The compensation for the conduct of the Study </w:t>
            </w:r>
            <w:r w:rsidR="00C80FBC" w:rsidRPr="009851B4">
              <w:t xml:space="preserve">under this Agreement </w:t>
            </w:r>
            <w:r w:rsidRPr="009851B4">
              <w:t xml:space="preserve">is set out in the </w:t>
            </w:r>
            <w:r w:rsidRPr="009851B4">
              <w:rPr>
                <w:b/>
              </w:rPr>
              <w:t>Fee and Payment Schedule</w:t>
            </w:r>
            <w:r w:rsidRPr="009851B4">
              <w:t xml:space="preserve"> enclosed as </w:t>
            </w:r>
            <w:r w:rsidRPr="009851B4">
              <w:rPr>
                <w:b/>
              </w:rPr>
              <w:t>Attachment 1</w:t>
            </w:r>
            <w:r w:rsidRPr="009851B4">
              <w:t>. The amount(s) included in the Fee and Payment Schedule represents the entire compensation under this Agreement and it includes without limitation, all work and care anticipated by the Protocol, the use of the facilities and equipment, staff costs, administrative costs, overhead, third party costs, taxes</w:t>
            </w:r>
            <w:r w:rsidR="003606CC">
              <w:t xml:space="preserve"> (except VAT)</w:t>
            </w:r>
            <w:r w:rsidR="005464D7" w:rsidRPr="00ED71B5">
              <w:t>,</w:t>
            </w:r>
            <w:r w:rsidRPr="009851B4">
              <w:t xml:space="preserve"> travel and other expenses, etc. </w:t>
            </w:r>
          </w:p>
        </w:tc>
        <w:tc>
          <w:tcPr>
            <w:tcW w:w="2553" w:type="pct"/>
            <w:tcBorders>
              <w:top w:val="nil"/>
              <w:left w:val="single" w:sz="4" w:space="0" w:color="auto"/>
              <w:bottom w:val="nil"/>
              <w:right w:val="nil"/>
            </w:tcBorders>
            <w:hideMark/>
          </w:tcPr>
          <w:p w14:paraId="1457DF83" w14:textId="77777777" w:rsidR="00D02435" w:rsidRPr="009851B4" w:rsidRDefault="00D02435" w:rsidP="00052FE4">
            <w:pPr>
              <w:pStyle w:val="Zkladntext"/>
              <w:numPr>
                <w:ilvl w:val="0"/>
                <w:numId w:val="26"/>
              </w:numPr>
              <w:spacing w:line="300" w:lineRule="atLeast"/>
              <w:ind w:left="0" w:firstLine="0"/>
              <w:jc w:val="both"/>
              <w:rPr>
                <w:lang w:val="cs-CZ"/>
              </w:rPr>
            </w:pPr>
            <w:r w:rsidRPr="009851B4">
              <w:rPr>
                <w:lang w:val="cs-CZ"/>
              </w:rPr>
              <w:t xml:space="preserve">Kompenzace za provedení Studie je stanovena v </w:t>
            </w:r>
            <w:r w:rsidRPr="009851B4">
              <w:rPr>
                <w:b/>
                <w:lang w:val="cs-CZ"/>
              </w:rPr>
              <w:t>Rozpisu plateb</w:t>
            </w:r>
            <w:r w:rsidRPr="009851B4">
              <w:rPr>
                <w:lang w:val="cs-CZ"/>
              </w:rPr>
              <w:t xml:space="preserve"> přiloženém k této Smlouvě jako </w:t>
            </w:r>
            <w:r w:rsidRPr="009851B4">
              <w:rPr>
                <w:b/>
                <w:lang w:val="cs-CZ"/>
              </w:rPr>
              <w:t xml:space="preserve">Příloha 1. </w:t>
            </w:r>
            <w:r w:rsidRPr="009851B4">
              <w:rPr>
                <w:lang w:val="cs-CZ"/>
              </w:rPr>
              <w:t>Tato částka uvedená v Rozpise plateb představuje celkovou kompenzaci vyplacenou na základě této Smlouvy a zahrnuje veškeré úkony a péči uvedenou v Protokolu, použití zařízení a vybavení, náklady na personál, administrativní náklady, režii, náklady spojené s třetími stranami, daně</w:t>
            </w:r>
            <w:r w:rsidR="007D0A7B" w:rsidRPr="009851B4">
              <w:rPr>
                <w:lang w:val="cs-CZ"/>
              </w:rPr>
              <w:t xml:space="preserve"> (</w:t>
            </w:r>
            <w:r w:rsidR="00EE66A1">
              <w:rPr>
                <w:lang w:val="cs-CZ"/>
              </w:rPr>
              <w:t>kromě</w:t>
            </w:r>
            <w:r w:rsidR="007D0A7B" w:rsidRPr="009851B4">
              <w:rPr>
                <w:lang w:val="cs-CZ"/>
              </w:rPr>
              <w:t xml:space="preserve"> DPH)</w:t>
            </w:r>
            <w:r w:rsidRPr="009851B4">
              <w:rPr>
                <w:lang w:val="cs-CZ"/>
              </w:rPr>
              <w:t xml:space="preserve">, cestovní a jiné výdaje, atd. </w:t>
            </w:r>
          </w:p>
        </w:tc>
      </w:tr>
      <w:tr w:rsidR="00D02435" w:rsidRPr="009851B4" w14:paraId="75DCC41E" w14:textId="77777777" w:rsidTr="005F311C">
        <w:trPr>
          <w:trHeight w:val="510"/>
        </w:trPr>
        <w:tc>
          <w:tcPr>
            <w:tcW w:w="2447" w:type="pct"/>
            <w:tcBorders>
              <w:top w:val="nil"/>
              <w:left w:val="nil"/>
              <w:bottom w:val="nil"/>
              <w:right w:val="single" w:sz="4" w:space="0" w:color="auto"/>
            </w:tcBorders>
            <w:hideMark/>
          </w:tcPr>
          <w:p w14:paraId="000CA7D0" w14:textId="77777777" w:rsidR="00D02435" w:rsidRPr="009851B4" w:rsidRDefault="00D02435" w:rsidP="00BB524E">
            <w:pPr>
              <w:pStyle w:val="Zkladntext"/>
              <w:numPr>
                <w:ilvl w:val="0"/>
                <w:numId w:val="6"/>
              </w:numPr>
              <w:tabs>
                <w:tab w:val="left" w:pos="567"/>
              </w:tabs>
              <w:spacing w:line="300" w:lineRule="atLeast"/>
              <w:ind w:left="0" w:firstLine="0"/>
              <w:jc w:val="both"/>
            </w:pPr>
            <w:r w:rsidRPr="009851B4">
              <w:t>The Institution and the Investigator acknowledge that PSI may refuse to make payment in case of a breach of this Agreement, including but not limited to, a Protocol violation or an incomplete CRF.</w:t>
            </w:r>
          </w:p>
        </w:tc>
        <w:tc>
          <w:tcPr>
            <w:tcW w:w="2553" w:type="pct"/>
            <w:tcBorders>
              <w:top w:val="nil"/>
              <w:left w:val="single" w:sz="4" w:space="0" w:color="auto"/>
              <w:bottom w:val="nil"/>
              <w:right w:val="nil"/>
            </w:tcBorders>
            <w:hideMark/>
          </w:tcPr>
          <w:p w14:paraId="008E804D" w14:textId="77777777" w:rsidR="00D02435" w:rsidRPr="009851B4" w:rsidRDefault="00D02435" w:rsidP="00052FE4">
            <w:pPr>
              <w:pStyle w:val="Zkladntext"/>
              <w:numPr>
                <w:ilvl w:val="0"/>
                <w:numId w:val="26"/>
              </w:numPr>
              <w:spacing w:line="300" w:lineRule="atLeast"/>
              <w:ind w:left="0" w:firstLine="0"/>
              <w:jc w:val="both"/>
              <w:rPr>
                <w:lang w:val="cs-CZ"/>
              </w:rPr>
            </w:pPr>
            <w:r w:rsidRPr="009851B4">
              <w:rPr>
                <w:lang w:val="cs-CZ"/>
              </w:rPr>
              <w:t xml:space="preserve">Zdravotnické zařízení a Hlavní zkoušející berou na vědomí, že PSI smí odmítnout provedení platby v případě porušení této Smlouvy včetně </w:t>
            </w:r>
            <w:r w:rsidR="007D0A7B" w:rsidRPr="009851B4">
              <w:rPr>
                <w:lang w:val="cs-CZ"/>
              </w:rPr>
              <w:t xml:space="preserve">(mimo jiné) </w:t>
            </w:r>
            <w:r w:rsidRPr="009851B4">
              <w:rPr>
                <w:lang w:val="cs-CZ"/>
              </w:rPr>
              <w:t>porušení Protokolu nebo v případě nevyplněných CRFs.</w:t>
            </w:r>
          </w:p>
        </w:tc>
      </w:tr>
      <w:tr w:rsidR="00D02435" w:rsidRPr="009851B4" w14:paraId="47955D54" w14:textId="77777777" w:rsidTr="005F311C">
        <w:trPr>
          <w:trHeight w:val="510"/>
        </w:trPr>
        <w:tc>
          <w:tcPr>
            <w:tcW w:w="2447" w:type="pct"/>
            <w:tcBorders>
              <w:top w:val="nil"/>
              <w:left w:val="nil"/>
              <w:bottom w:val="nil"/>
              <w:right w:val="single" w:sz="4" w:space="0" w:color="auto"/>
            </w:tcBorders>
            <w:hideMark/>
          </w:tcPr>
          <w:p w14:paraId="315C9898" w14:textId="77777777" w:rsidR="00D02435" w:rsidRPr="009851B4" w:rsidRDefault="00D02435" w:rsidP="00BB524E">
            <w:pPr>
              <w:pStyle w:val="Zkladntext"/>
              <w:numPr>
                <w:ilvl w:val="0"/>
                <w:numId w:val="6"/>
              </w:numPr>
              <w:tabs>
                <w:tab w:val="left" w:pos="567"/>
              </w:tabs>
              <w:spacing w:line="300" w:lineRule="atLeast"/>
              <w:ind w:left="0" w:firstLine="0"/>
              <w:jc w:val="both"/>
            </w:pPr>
            <w:r w:rsidRPr="009851B4">
              <w:t>The Institution and the Investigator shall not, in connection with the Study, charge a Study subject or any third-party payer for any cost which PSI or the Sponsor is obligated to pay.</w:t>
            </w:r>
          </w:p>
        </w:tc>
        <w:tc>
          <w:tcPr>
            <w:tcW w:w="2553" w:type="pct"/>
            <w:tcBorders>
              <w:top w:val="nil"/>
              <w:left w:val="single" w:sz="4" w:space="0" w:color="auto"/>
              <w:bottom w:val="nil"/>
              <w:right w:val="nil"/>
            </w:tcBorders>
            <w:hideMark/>
          </w:tcPr>
          <w:p w14:paraId="4856DE27" w14:textId="77777777" w:rsidR="00D02435" w:rsidRPr="009851B4" w:rsidRDefault="00D02435" w:rsidP="00052FE4">
            <w:pPr>
              <w:pStyle w:val="Zkladntext"/>
              <w:numPr>
                <w:ilvl w:val="0"/>
                <w:numId w:val="26"/>
              </w:numPr>
              <w:tabs>
                <w:tab w:val="left" w:pos="567"/>
              </w:tabs>
              <w:spacing w:line="300" w:lineRule="atLeast"/>
              <w:ind w:left="0" w:firstLine="0"/>
              <w:jc w:val="both"/>
              <w:rPr>
                <w:lang w:val="cs-CZ"/>
              </w:rPr>
            </w:pPr>
            <w:r w:rsidRPr="009851B4">
              <w:rPr>
                <w:lang w:val="cs-CZ"/>
              </w:rPr>
              <w:t xml:space="preserve">Zdravotnické zařízení a Hlavní zkoušející nebudou v souvislosti se Studií účtovat Subjektům </w:t>
            </w:r>
            <w:r w:rsidR="000B3D46">
              <w:rPr>
                <w:lang w:val="cs-CZ"/>
              </w:rPr>
              <w:t>hodnocení</w:t>
            </w:r>
            <w:r w:rsidR="000B3D46" w:rsidRPr="009851B4">
              <w:rPr>
                <w:lang w:val="cs-CZ"/>
              </w:rPr>
              <w:t xml:space="preserve"> </w:t>
            </w:r>
            <w:r w:rsidRPr="009851B4">
              <w:rPr>
                <w:lang w:val="cs-CZ"/>
              </w:rPr>
              <w:t>ani jiné třetí straně žádné výdaje, za jejichž zaplacení je zodpovědná PSI nebo Zadavatel.</w:t>
            </w:r>
          </w:p>
        </w:tc>
      </w:tr>
      <w:tr w:rsidR="00D02435" w:rsidRPr="009851B4" w14:paraId="74A9C208" w14:textId="77777777" w:rsidTr="005F311C">
        <w:trPr>
          <w:trHeight w:val="510"/>
        </w:trPr>
        <w:tc>
          <w:tcPr>
            <w:tcW w:w="2447" w:type="pct"/>
            <w:tcBorders>
              <w:top w:val="nil"/>
              <w:left w:val="nil"/>
              <w:bottom w:val="nil"/>
              <w:right w:val="single" w:sz="4" w:space="0" w:color="auto"/>
            </w:tcBorders>
            <w:hideMark/>
          </w:tcPr>
          <w:p w14:paraId="482A2D37" w14:textId="77777777" w:rsidR="00D02435" w:rsidRPr="009851B4" w:rsidRDefault="00D02435" w:rsidP="00E61D6C">
            <w:pPr>
              <w:pStyle w:val="Intratextheading"/>
              <w:numPr>
                <w:ilvl w:val="0"/>
                <w:numId w:val="41"/>
              </w:numPr>
              <w:tabs>
                <w:tab w:val="left" w:pos="567"/>
              </w:tabs>
              <w:spacing w:line="300" w:lineRule="atLeast"/>
              <w:ind w:left="567" w:hanging="567"/>
            </w:pPr>
            <w:r w:rsidRPr="009851B4">
              <w:rPr>
                <w:caps/>
              </w:rPr>
              <w:t>Confidentiality</w:t>
            </w:r>
          </w:p>
        </w:tc>
        <w:tc>
          <w:tcPr>
            <w:tcW w:w="2553" w:type="pct"/>
            <w:tcBorders>
              <w:top w:val="nil"/>
              <w:left w:val="single" w:sz="4" w:space="0" w:color="auto"/>
              <w:bottom w:val="nil"/>
              <w:right w:val="nil"/>
            </w:tcBorders>
            <w:hideMark/>
          </w:tcPr>
          <w:p w14:paraId="15157EAF" w14:textId="77777777" w:rsidR="00D02435" w:rsidRPr="009851B4" w:rsidRDefault="00D02435" w:rsidP="00052FE4">
            <w:pPr>
              <w:pStyle w:val="Intratextheading"/>
              <w:numPr>
                <w:ilvl w:val="0"/>
                <w:numId w:val="42"/>
              </w:numPr>
              <w:spacing w:line="300" w:lineRule="atLeast"/>
              <w:ind w:left="0" w:firstLine="0"/>
              <w:rPr>
                <w:lang w:val="cs-CZ"/>
              </w:rPr>
            </w:pPr>
            <w:r w:rsidRPr="009851B4">
              <w:rPr>
                <w:caps/>
                <w:lang w:val="cs-CZ"/>
              </w:rPr>
              <w:t>Důvěrnost</w:t>
            </w:r>
          </w:p>
        </w:tc>
      </w:tr>
      <w:tr w:rsidR="00D02435" w:rsidRPr="00851B24" w14:paraId="74BB4B25" w14:textId="77777777" w:rsidTr="005F311C">
        <w:trPr>
          <w:trHeight w:val="510"/>
        </w:trPr>
        <w:tc>
          <w:tcPr>
            <w:tcW w:w="2447" w:type="pct"/>
            <w:tcBorders>
              <w:top w:val="nil"/>
              <w:left w:val="nil"/>
              <w:bottom w:val="nil"/>
              <w:right w:val="single" w:sz="4" w:space="0" w:color="auto"/>
            </w:tcBorders>
            <w:hideMark/>
          </w:tcPr>
          <w:p w14:paraId="2F85B188" w14:textId="77777777" w:rsidR="00D02435" w:rsidRPr="009851B4" w:rsidRDefault="00D02435" w:rsidP="00BB524E">
            <w:pPr>
              <w:pStyle w:val="Zkladntext"/>
              <w:numPr>
                <w:ilvl w:val="0"/>
                <w:numId w:val="7"/>
              </w:numPr>
              <w:tabs>
                <w:tab w:val="left" w:pos="567"/>
              </w:tabs>
              <w:spacing w:line="300" w:lineRule="atLeast"/>
              <w:ind w:left="0" w:firstLine="0"/>
              <w:jc w:val="both"/>
            </w:pPr>
            <w:r w:rsidRPr="009851B4">
              <w:t>“</w:t>
            </w:r>
            <w:r w:rsidRPr="009851B4">
              <w:rPr>
                <w:b/>
              </w:rPr>
              <w:t>Confidential Information</w:t>
            </w:r>
            <w:r w:rsidRPr="009851B4">
              <w:t>” means all confidential or proprietary information or data, of any kind whatsoever and however memorialized, that is: (i) disclosed by or on behalf of PSI and/or the Sponsor to the Institution, the Investigator or the Study Personnel in connection with this Agreement; or (ii) obtained, developed or generated by the Institution, the Investigator and/or the Study Personnel as a result of performing the Study. The Confidential Information shall include, without limitation, the Study, the Study Drug, the Protocol, the Investigator’s Brochure, the Study Data, the Intellectual Property (defined below) and information regarding the Sponsor, PSI or either of their affiliates. All Confidential Information shall belong solely and exclusively to PSI or the Sponsor, as the case may be.</w:t>
            </w:r>
          </w:p>
        </w:tc>
        <w:tc>
          <w:tcPr>
            <w:tcW w:w="2553" w:type="pct"/>
            <w:tcBorders>
              <w:top w:val="nil"/>
              <w:left w:val="single" w:sz="4" w:space="0" w:color="auto"/>
              <w:bottom w:val="nil"/>
              <w:right w:val="nil"/>
            </w:tcBorders>
            <w:hideMark/>
          </w:tcPr>
          <w:p w14:paraId="36F8755D" w14:textId="77777777" w:rsidR="00D02435" w:rsidRPr="009851B4" w:rsidRDefault="00D02435" w:rsidP="00052FE4">
            <w:pPr>
              <w:pStyle w:val="Zkladntext"/>
              <w:numPr>
                <w:ilvl w:val="0"/>
                <w:numId w:val="27"/>
              </w:numPr>
              <w:spacing w:line="300" w:lineRule="atLeast"/>
              <w:ind w:left="0" w:firstLine="0"/>
              <w:jc w:val="both"/>
              <w:rPr>
                <w:lang w:val="cs-CZ"/>
              </w:rPr>
            </w:pPr>
            <w:r w:rsidRPr="009851B4">
              <w:rPr>
                <w:lang w:val="cs-CZ"/>
              </w:rPr>
              <w:t>Za</w:t>
            </w:r>
            <w:r w:rsidRPr="009851B4">
              <w:rPr>
                <w:b/>
                <w:lang w:val="cs-CZ"/>
              </w:rPr>
              <w:t xml:space="preserve"> </w:t>
            </w:r>
            <w:r w:rsidRPr="00AC7A64">
              <w:rPr>
                <w:lang w:val="cs-CZ"/>
              </w:rPr>
              <w:t>„</w:t>
            </w:r>
            <w:r w:rsidRPr="009851B4">
              <w:rPr>
                <w:b/>
                <w:lang w:val="cs-CZ"/>
              </w:rPr>
              <w:t>Důvěrné informace</w:t>
            </w:r>
            <w:r w:rsidRPr="00AC7A64">
              <w:rPr>
                <w:lang w:val="cs-CZ"/>
              </w:rPr>
              <w:t>“</w:t>
            </w:r>
            <w:r w:rsidRPr="009851B4">
              <w:rPr>
                <w:b/>
                <w:lang w:val="cs-CZ"/>
              </w:rPr>
              <w:t xml:space="preserve"> </w:t>
            </w:r>
            <w:r w:rsidRPr="009851B4">
              <w:rPr>
                <w:lang w:val="cs-CZ"/>
              </w:rPr>
              <w:t>se považují</w:t>
            </w:r>
            <w:r w:rsidRPr="009851B4">
              <w:rPr>
                <w:b/>
                <w:lang w:val="cs-CZ"/>
              </w:rPr>
              <w:t xml:space="preserve"> </w:t>
            </w:r>
            <w:r w:rsidRPr="009851B4">
              <w:rPr>
                <w:lang w:val="cs-CZ"/>
              </w:rPr>
              <w:t xml:space="preserve">veškeré informace nebo údaje jakéhokoli druhu a zaznamenané v jakékoli podobě, které jsou: (i) zpřístupněny PSI a/nebo Zadavatelem či jejich jménem Zdravotnickému zařízení, Hlavnímu zkoušejícímu nebo Studijnímu personálu v souvislosti s touto Smlouvou, nebo (ii) získány, vyvinuty nebo vytvořeny Zdravotnickým zařízením, Hlavním zkoušejícím a/nebo Studijním personálem v důsledku provádění Studie. Důvěrné informace zahrnují Studii, Studijní lék, Protokol, </w:t>
            </w:r>
            <w:r w:rsidR="00B70409">
              <w:rPr>
                <w:lang w:val="cs-CZ"/>
              </w:rPr>
              <w:t>Brožur</w:t>
            </w:r>
            <w:r w:rsidR="008B7411">
              <w:rPr>
                <w:lang w:val="cs-CZ"/>
              </w:rPr>
              <w:t>u</w:t>
            </w:r>
            <w:r w:rsidR="00B70409">
              <w:rPr>
                <w:lang w:val="cs-CZ"/>
              </w:rPr>
              <w:t xml:space="preserve"> Hlavního zkoušejícího</w:t>
            </w:r>
            <w:r w:rsidRPr="009851B4">
              <w:rPr>
                <w:lang w:val="cs-CZ"/>
              </w:rPr>
              <w:t xml:space="preserve">, Studijní údaje, Duševní vlastnictví (definováno níže) a informace týkající se Zadavatele </w:t>
            </w:r>
            <w:r w:rsidR="000B3D46">
              <w:rPr>
                <w:lang w:val="cs-CZ"/>
              </w:rPr>
              <w:t>S</w:t>
            </w:r>
            <w:r w:rsidRPr="009851B4">
              <w:rPr>
                <w:lang w:val="cs-CZ"/>
              </w:rPr>
              <w:t>tudie, PSI a jejich poboček. Veškeré Důvěrné informace jsou ve výhradním vlastnictví PSI, popřípadě Zadavatele.</w:t>
            </w:r>
          </w:p>
        </w:tc>
      </w:tr>
      <w:tr w:rsidR="00D02435" w:rsidRPr="009851B4" w14:paraId="091BC205" w14:textId="77777777" w:rsidTr="005F311C">
        <w:trPr>
          <w:trHeight w:val="510"/>
        </w:trPr>
        <w:tc>
          <w:tcPr>
            <w:tcW w:w="2447" w:type="pct"/>
            <w:tcBorders>
              <w:top w:val="nil"/>
              <w:left w:val="nil"/>
              <w:bottom w:val="nil"/>
              <w:right w:val="single" w:sz="4" w:space="0" w:color="auto"/>
            </w:tcBorders>
            <w:hideMark/>
          </w:tcPr>
          <w:p w14:paraId="503ECCE4" w14:textId="77777777" w:rsidR="00D02435" w:rsidRPr="009851B4" w:rsidRDefault="00D02435" w:rsidP="00BB524E">
            <w:pPr>
              <w:pStyle w:val="Zkladntext"/>
              <w:numPr>
                <w:ilvl w:val="0"/>
                <w:numId w:val="7"/>
              </w:numPr>
              <w:tabs>
                <w:tab w:val="left" w:pos="567"/>
              </w:tabs>
              <w:spacing w:line="300" w:lineRule="atLeast"/>
              <w:ind w:left="0" w:firstLine="0"/>
              <w:jc w:val="both"/>
            </w:pPr>
            <w:r w:rsidRPr="009851B4">
              <w:t>Confidential Information does not include information that (i) is in the public domain at the time of its disclosure to the Institution and/or the Investigator; (ii) was, as evidenced by written records or other competent proof, in the Institution’s and/or the Investigator’s possession on a non-confidential basis prior to its disclosure; or (iii) enters the public domain as a result of a third party’s activities, through no act or omission by the Institution, the Investigator or any Study Personnel.</w:t>
            </w:r>
          </w:p>
        </w:tc>
        <w:tc>
          <w:tcPr>
            <w:tcW w:w="2553" w:type="pct"/>
            <w:tcBorders>
              <w:top w:val="nil"/>
              <w:left w:val="single" w:sz="4" w:space="0" w:color="auto"/>
              <w:bottom w:val="nil"/>
              <w:right w:val="nil"/>
            </w:tcBorders>
            <w:hideMark/>
          </w:tcPr>
          <w:p w14:paraId="144729D0" w14:textId="77777777" w:rsidR="00D02435" w:rsidRPr="009851B4" w:rsidRDefault="00D02435" w:rsidP="00052FE4">
            <w:pPr>
              <w:pStyle w:val="Zkladntext"/>
              <w:numPr>
                <w:ilvl w:val="0"/>
                <w:numId w:val="27"/>
              </w:numPr>
              <w:spacing w:line="300" w:lineRule="atLeast"/>
              <w:ind w:left="0" w:firstLine="0"/>
              <w:jc w:val="both"/>
              <w:rPr>
                <w:lang w:val="cs-CZ"/>
              </w:rPr>
            </w:pPr>
            <w:r w:rsidRPr="009851B4">
              <w:rPr>
                <w:lang w:val="cs-CZ"/>
              </w:rPr>
              <w:t xml:space="preserve">Důvěrné informace nezahrnují informace, které (i) jsou veřejně dostupné v době jejich předání Zdravotnickému zařízení a/nebo Hlavnímu zkoušejícímu, (ii) byly dle písemných záznamů nebo jiných důkazů ve vlastnictví Zdravotnického zařízení a/nebo Hlavního zkoušejícího předtím, než jim byly poskytnuty, bez povinnosti zachovávat jejich důvěrnost, nebo (iii) které se stanou veřejně dostupnými na základě činností třetí strany, nikoli na základě opomenutí Zdravotnického zařízení, Hlavního zkoušejícího nebo Studijního personálu. </w:t>
            </w:r>
          </w:p>
        </w:tc>
      </w:tr>
      <w:tr w:rsidR="00D02435" w:rsidRPr="00851B24" w14:paraId="68116A52" w14:textId="77777777" w:rsidTr="005F311C">
        <w:trPr>
          <w:trHeight w:val="510"/>
        </w:trPr>
        <w:tc>
          <w:tcPr>
            <w:tcW w:w="2447" w:type="pct"/>
            <w:tcBorders>
              <w:top w:val="nil"/>
              <w:left w:val="nil"/>
              <w:bottom w:val="nil"/>
              <w:right w:val="single" w:sz="4" w:space="0" w:color="auto"/>
            </w:tcBorders>
            <w:hideMark/>
          </w:tcPr>
          <w:p w14:paraId="08EEE8CD" w14:textId="77777777" w:rsidR="00D02435" w:rsidRPr="009851B4" w:rsidRDefault="00D02435" w:rsidP="00BB524E">
            <w:pPr>
              <w:pStyle w:val="Zkladntext"/>
              <w:numPr>
                <w:ilvl w:val="0"/>
                <w:numId w:val="7"/>
              </w:numPr>
              <w:tabs>
                <w:tab w:val="left" w:pos="567"/>
              </w:tabs>
              <w:spacing w:line="300" w:lineRule="atLeast"/>
              <w:ind w:left="0" w:firstLine="0"/>
              <w:jc w:val="both"/>
              <w:rPr>
                <w:lang w:val="en-GB"/>
              </w:rPr>
            </w:pPr>
            <w:r w:rsidRPr="009851B4">
              <w:t>The Institution and the Investigator shall hold all Confidential Information in strict confidence and use all reasonable safeguards to prevent unauthorized use or disclosure. The Institution and the Investigator shall use the Confidential Information only as required for the purpose of this Agreement. The Institution and the Investigator shall limit their disclosure of the Confidential Information to those members of the Study Personnel who need to know the Confidential Information for the conduct of the Study and are subject to obligations of confidentiality no less stringent than those contained in this Agreement. The Institution and the Investigator shall advise the Study Personnel of the confidential nature of the Confidential Information and remain liable for any breach by a Study Personnel.</w:t>
            </w:r>
          </w:p>
        </w:tc>
        <w:tc>
          <w:tcPr>
            <w:tcW w:w="2553" w:type="pct"/>
            <w:tcBorders>
              <w:top w:val="nil"/>
              <w:left w:val="single" w:sz="4" w:space="0" w:color="auto"/>
              <w:bottom w:val="nil"/>
              <w:right w:val="nil"/>
            </w:tcBorders>
            <w:hideMark/>
          </w:tcPr>
          <w:p w14:paraId="5065AFAD" w14:textId="77777777" w:rsidR="00D02435" w:rsidRPr="009851B4" w:rsidRDefault="00D02435" w:rsidP="00052FE4">
            <w:pPr>
              <w:pStyle w:val="Zkladntext"/>
              <w:numPr>
                <w:ilvl w:val="0"/>
                <w:numId w:val="28"/>
              </w:numPr>
              <w:spacing w:line="300" w:lineRule="atLeast"/>
              <w:ind w:left="0" w:firstLine="0"/>
              <w:jc w:val="both"/>
              <w:rPr>
                <w:lang w:val="cs-CZ"/>
              </w:rPr>
            </w:pPr>
            <w:r w:rsidRPr="009851B4">
              <w:rPr>
                <w:lang w:val="cs-CZ"/>
              </w:rPr>
              <w:t>Zdravotnické zařízení a Hlavní zkoušející budou zachovávat striktní důvěrnost Důvěrných informací a použijí všechna přiměřená bezpečnostní opatření, aby předešli neoprávněnému použití nebo předání Důvěrných informací. Zdravotnické zařízení a Hlavní zkoušející budou Důvěrné informace používat pouze pro účely této Smlouvy. Zdravotnické zařízení a Hlavní zkoušející omezí předávání Důvěrných informací na Studijní personál, který tyto informace potřebuje pro provádění Studie a který podléhá povinnosti uchovávat tyto informace jako důvěrné stejně přísné, jako je povinnost stanovená touto Smlouvou. Zdravotnické zařízení a Hlavní zkoušející poučí Studijní personál o důvěrné povaze Důvěrných informací a ponesou zodpovědnost za jakékoli porušení této povinnosti Studijním personálem.</w:t>
            </w:r>
          </w:p>
        </w:tc>
      </w:tr>
      <w:tr w:rsidR="00D02435" w:rsidRPr="00851B24" w14:paraId="74D30920" w14:textId="77777777" w:rsidTr="005F311C">
        <w:trPr>
          <w:trHeight w:val="510"/>
        </w:trPr>
        <w:tc>
          <w:tcPr>
            <w:tcW w:w="2447" w:type="pct"/>
            <w:tcBorders>
              <w:top w:val="nil"/>
              <w:left w:val="nil"/>
              <w:bottom w:val="nil"/>
              <w:right w:val="single" w:sz="4" w:space="0" w:color="auto"/>
            </w:tcBorders>
            <w:hideMark/>
          </w:tcPr>
          <w:p w14:paraId="7F28A9E5" w14:textId="77777777" w:rsidR="00D02435" w:rsidRPr="009851B4" w:rsidRDefault="00D02435" w:rsidP="00BB524E">
            <w:pPr>
              <w:pStyle w:val="Zkladntext"/>
              <w:numPr>
                <w:ilvl w:val="0"/>
                <w:numId w:val="28"/>
              </w:numPr>
              <w:tabs>
                <w:tab w:val="left" w:pos="567"/>
              </w:tabs>
              <w:spacing w:line="300" w:lineRule="atLeast"/>
              <w:ind w:left="0" w:firstLine="0"/>
              <w:jc w:val="both"/>
            </w:pPr>
            <w:r w:rsidRPr="009851B4">
              <w:t xml:space="preserve">Should the Institution or the Investigator or any Study Personnel receive a court order or other legally binding request to disclose Confidential Information, the Institution or the Investigator shall immediately inform PSI upon the discovery of such request and before any Confidential Information is disclosed. The Institution and the Investigator shall cooperate with PSI and/or the Sponsor in any efforts to seek limitation or protection from the order demanding disclosure. In any case, the Institution and the Investigator shall disclose only the minimum amount of Confidential Information necessary to comply with such request. </w:t>
            </w:r>
          </w:p>
        </w:tc>
        <w:tc>
          <w:tcPr>
            <w:tcW w:w="2553" w:type="pct"/>
            <w:tcBorders>
              <w:top w:val="nil"/>
              <w:left w:val="single" w:sz="4" w:space="0" w:color="auto"/>
              <w:bottom w:val="nil"/>
              <w:right w:val="nil"/>
            </w:tcBorders>
            <w:hideMark/>
          </w:tcPr>
          <w:p w14:paraId="560ABBCA" w14:textId="77777777" w:rsidR="00D02435" w:rsidRPr="009851B4" w:rsidRDefault="00D02435" w:rsidP="00052FE4">
            <w:pPr>
              <w:pStyle w:val="Zkladntext"/>
              <w:numPr>
                <w:ilvl w:val="0"/>
                <w:numId w:val="29"/>
              </w:numPr>
              <w:spacing w:line="300" w:lineRule="atLeast"/>
              <w:ind w:left="0" w:firstLine="0"/>
              <w:jc w:val="both"/>
              <w:rPr>
                <w:lang w:val="cs-CZ"/>
              </w:rPr>
            </w:pPr>
            <w:r w:rsidRPr="009851B4">
              <w:rPr>
                <w:lang w:val="cs-CZ"/>
              </w:rPr>
              <w:t xml:space="preserve">V případě, že Zdravotnické zařízení, Hlavní zkoušející nebo kterýkoli člen Studijního personálu </w:t>
            </w:r>
            <w:r w:rsidR="00FD3233" w:rsidRPr="009851B4">
              <w:rPr>
                <w:lang w:val="cs-CZ"/>
              </w:rPr>
              <w:t xml:space="preserve">obdrží </w:t>
            </w:r>
            <w:r w:rsidRPr="009851B4">
              <w:rPr>
                <w:lang w:val="cs-CZ"/>
              </w:rPr>
              <w:t>soudní příkaz nebo jin</w:t>
            </w:r>
            <w:r w:rsidR="00FD3233" w:rsidRPr="009851B4">
              <w:rPr>
                <w:lang w:val="cs-CZ"/>
              </w:rPr>
              <w:t>ý</w:t>
            </w:r>
            <w:r w:rsidRPr="009851B4">
              <w:rPr>
                <w:lang w:val="cs-CZ"/>
              </w:rPr>
              <w:t xml:space="preserve"> právně závazn</w:t>
            </w:r>
            <w:r w:rsidR="00FD3233" w:rsidRPr="009851B4">
              <w:rPr>
                <w:lang w:val="cs-CZ"/>
              </w:rPr>
              <w:t>ý</w:t>
            </w:r>
            <w:r w:rsidRPr="009851B4">
              <w:rPr>
                <w:lang w:val="cs-CZ"/>
              </w:rPr>
              <w:t xml:space="preserve"> požadav</w:t>
            </w:r>
            <w:r w:rsidR="00FD3233" w:rsidRPr="009851B4">
              <w:rPr>
                <w:lang w:val="cs-CZ"/>
              </w:rPr>
              <w:t>ek</w:t>
            </w:r>
            <w:r w:rsidRPr="009851B4">
              <w:rPr>
                <w:lang w:val="cs-CZ"/>
              </w:rPr>
              <w:t xml:space="preserve"> předat Důvěrné informace nebo jejich část, jsou Zdravotnické zařízení nebo Hlavní zkoušející povinni neprodleně informovat PSI, jakmile se o takovém příkazu/požadavku dozvědí, a předtím, než budou Důvěrné informace předány. Zdravotnické zařízení a Hlavní zkoušející budou spolupracovat s PSI a/nebo Zadavatelem v úsilí získat omezení nebo ochranu před takovýmto příkazem požadujícím předání informací. V každém případě Zdravotnické zařízení a Hlavní zkoušející předají pouze minimum Důvěrných informací nutných k vyhovění požadavku.</w:t>
            </w:r>
          </w:p>
        </w:tc>
      </w:tr>
      <w:tr w:rsidR="00D02435" w:rsidRPr="009851B4" w14:paraId="06247CAC" w14:textId="77777777" w:rsidTr="005F311C">
        <w:trPr>
          <w:trHeight w:val="510"/>
        </w:trPr>
        <w:tc>
          <w:tcPr>
            <w:tcW w:w="2447" w:type="pct"/>
            <w:tcBorders>
              <w:top w:val="nil"/>
              <w:left w:val="nil"/>
              <w:bottom w:val="nil"/>
              <w:right w:val="single" w:sz="4" w:space="0" w:color="auto"/>
            </w:tcBorders>
            <w:hideMark/>
          </w:tcPr>
          <w:p w14:paraId="5F11FB2C" w14:textId="77777777" w:rsidR="00D02435" w:rsidRPr="009851B4" w:rsidRDefault="00D02435" w:rsidP="00BB524E">
            <w:pPr>
              <w:pStyle w:val="Zkladntext"/>
              <w:numPr>
                <w:ilvl w:val="0"/>
                <w:numId w:val="28"/>
              </w:numPr>
              <w:tabs>
                <w:tab w:val="left" w:pos="567"/>
              </w:tabs>
              <w:spacing w:line="300" w:lineRule="atLeast"/>
              <w:ind w:left="0" w:firstLine="0"/>
              <w:jc w:val="both"/>
              <w:rPr>
                <w:b/>
                <w:bCs/>
                <w:color w:val="365F91"/>
              </w:rPr>
            </w:pPr>
            <w:r w:rsidRPr="009851B4">
              <w:t xml:space="preserve">The obligations of confidentiality exist at all times during this Agreement and shall survive the expiration or earlier termination of this Agreement for a period of ten (10) years. </w:t>
            </w:r>
          </w:p>
        </w:tc>
        <w:tc>
          <w:tcPr>
            <w:tcW w:w="2553" w:type="pct"/>
            <w:tcBorders>
              <w:top w:val="nil"/>
              <w:left w:val="single" w:sz="4" w:space="0" w:color="auto"/>
              <w:bottom w:val="nil"/>
              <w:right w:val="nil"/>
            </w:tcBorders>
            <w:hideMark/>
          </w:tcPr>
          <w:p w14:paraId="4FDDAC36" w14:textId="77777777" w:rsidR="00D02435" w:rsidRPr="009851B4" w:rsidRDefault="00D02435" w:rsidP="00052FE4">
            <w:pPr>
              <w:pStyle w:val="Zkladntext"/>
              <w:numPr>
                <w:ilvl w:val="0"/>
                <w:numId w:val="30"/>
              </w:numPr>
              <w:spacing w:line="300" w:lineRule="atLeast"/>
              <w:ind w:left="0" w:firstLine="0"/>
              <w:jc w:val="both"/>
              <w:rPr>
                <w:lang w:val="cs-CZ"/>
              </w:rPr>
            </w:pPr>
            <w:r w:rsidRPr="009851B4">
              <w:rPr>
                <w:lang w:val="cs-CZ"/>
              </w:rPr>
              <w:t xml:space="preserve">Povinnost zachovávat důvěrnost je platná po celou dobu platnosti této Smlouvy a dále po dobu deseti (10) let od skončení platnosti nebo dřívějšího vypovězení této Smlouvy. </w:t>
            </w:r>
          </w:p>
        </w:tc>
      </w:tr>
      <w:tr w:rsidR="00D02435" w:rsidRPr="009851B4" w14:paraId="3B59600C" w14:textId="77777777" w:rsidTr="005F311C">
        <w:trPr>
          <w:trHeight w:val="510"/>
        </w:trPr>
        <w:tc>
          <w:tcPr>
            <w:tcW w:w="2447" w:type="pct"/>
            <w:tcBorders>
              <w:top w:val="nil"/>
              <w:left w:val="nil"/>
              <w:bottom w:val="nil"/>
              <w:right w:val="single" w:sz="4" w:space="0" w:color="auto"/>
            </w:tcBorders>
            <w:hideMark/>
          </w:tcPr>
          <w:p w14:paraId="40CF78EC" w14:textId="77777777" w:rsidR="00D02435" w:rsidRPr="009851B4" w:rsidRDefault="00D02435" w:rsidP="007D0A7B">
            <w:pPr>
              <w:pStyle w:val="Intratextheading"/>
              <w:numPr>
                <w:ilvl w:val="0"/>
                <w:numId w:val="42"/>
              </w:numPr>
              <w:tabs>
                <w:tab w:val="left" w:pos="567"/>
              </w:tabs>
              <w:spacing w:line="300" w:lineRule="atLeast"/>
              <w:ind w:left="567" w:hanging="567"/>
            </w:pPr>
            <w:r w:rsidRPr="009851B4">
              <w:rPr>
                <w:caps/>
              </w:rPr>
              <w:t>Intellectual Property</w:t>
            </w:r>
          </w:p>
        </w:tc>
        <w:tc>
          <w:tcPr>
            <w:tcW w:w="2553" w:type="pct"/>
            <w:tcBorders>
              <w:top w:val="nil"/>
              <w:left w:val="single" w:sz="4" w:space="0" w:color="auto"/>
              <w:bottom w:val="nil"/>
              <w:right w:val="nil"/>
            </w:tcBorders>
            <w:hideMark/>
          </w:tcPr>
          <w:p w14:paraId="725ED68A" w14:textId="77777777" w:rsidR="00D02435" w:rsidRPr="009851B4" w:rsidRDefault="00D02435" w:rsidP="00052FE4">
            <w:pPr>
              <w:pStyle w:val="Intratextheading"/>
              <w:numPr>
                <w:ilvl w:val="0"/>
                <w:numId w:val="43"/>
              </w:numPr>
              <w:spacing w:line="300" w:lineRule="atLeast"/>
              <w:ind w:left="0" w:firstLine="0"/>
              <w:rPr>
                <w:lang w:val="cs-CZ"/>
              </w:rPr>
            </w:pPr>
            <w:r w:rsidRPr="009851B4">
              <w:rPr>
                <w:caps/>
                <w:lang w:val="cs-CZ"/>
              </w:rPr>
              <w:t>Duševní vlastnictví</w:t>
            </w:r>
          </w:p>
        </w:tc>
      </w:tr>
      <w:tr w:rsidR="00D02435" w:rsidRPr="00851B24" w14:paraId="7FD49210" w14:textId="77777777" w:rsidTr="005F311C">
        <w:trPr>
          <w:trHeight w:val="510"/>
        </w:trPr>
        <w:tc>
          <w:tcPr>
            <w:tcW w:w="2447" w:type="pct"/>
            <w:tcBorders>
              <w:top w:val="nil"/>
              <w:left w:val="nil"/>
              <w:bottom w:val="nil"/>
              <w:right w:val="single" w:sz="4" w:space="0" w:color="auto"/>
            </w:tcBorders>
            <w:hideMark/>
          </w:tcPr>
          <w:p w14:paraId="6EC68632" w14:textId="77777777" w:rsidR="00D02435" w:rsidRPr="00141210" w:rsidRDefault="00D02435" w:rsidP="00D02435">
            <w:pPr>
              <w:pStyle w:val="Zkladntext"/>
              <w:tabs>
                <w:tab w:val="left" w:pos="567"/>
              </w:tabs>
              <w:spacing w:line="300" w:lineRule="atLeast"/>
              <w:jc w:val="both"/>
            </w:pPr>
            <w:r w:rsidRPr="00141210">
              <w:t>The Institution and the Investigator acknowledge and agree that the Sponsor shall have exclusive ownership rights to all Study Data, improvements, developments, discoveries, inventions, work, know-how and other rights (whether or not patentable), created, developed, and/or reduced to practice as a result of or in connection with the conduct of the Study and/or the use of the Study Drug or the Confidential Information, together with all intellectual property rights relating thereto (“</w:t>
            </w:r>
            <w:r w:rsidRPr="00141210">
              <w:rPr>
                <w:b/>
              </w:rPr>
              <w:t>Intellectual Property</w:t>
            </w:r>
            <w:r w:rsidRPr="00141210">
              <w:t xml:space="preserve">”). The Institution and the Investigator shall promptly disclose in writing to PSI and the Sponsor all Intellectual Property made by the Institution, the Investigator and/or the Study Personnel. At the Sponsor's request, the Institution and the Investigator shall cause all rights titles and interests in and to any such Intellectual Property to be assigned to the Sponsor without additional compensation and provide reasonable assistance to obtain patents, including causing the execution of any invention assignment or other documents. </w:t>
            </w:r>
          </w:p>
        </w:tc>
        <w:tc>
          <w:tcPr>
            <w:tcW w:w="2553" w:type="pct"/>
            <w:tcBorders>
              <w:top w:val="nil"/>
              <w:left w:val="single" w:sz="4" w:space="0" w:color="auto"/>
              <w:bottom w:val="nil"/>
              <w:right w:val="nil"/>
            </w:tcBorders>
            <w:hideMark/>
          </w:tcPr>
          <w:p w14:paraId="51172433" w14:textId="77777777" w:rsidR="00D02435" w:rsidRPr="00141210" w:rsidRDefault="00D02435" w:rsidP="00052FE4">
            <w:pPr>
              <w:pStyle w:val="Zkladntext"/>
              <w:tabs>
                <w:tab w:val="left" w:pos="502"/>
              </w:tabs>
              <w:spacing w:line="300" w:lineRule="atLeast"/>
              <w:jc w:val="both"/>
              <w:rPr>
                <w:lang w:val="cs-CZ"/>
              </w:rPr>
            </w:pPr>
            <w:r w:rsidRPr="00141210">
              <w:rPr>
                <w:lang w:val="cs-CZ"/>
              </w:rPr>
              <w:t xml:space="preserve">Zdravotnické zařízení a Hlavní zkoušející uznávají a souhlasí, že Zadavatel bude mít výhradní vlastnická práva ke všem Studijním údajům, vylepšením, na vývoj, k objevům, vynálezům, dílům, know-how a dalším </w:t>
            </w:r>
            <w:r w:rsidR="00CA7771" w:rsidRPr="00141210">
              <w:rPr>
                <w:lang w:val="cs-CZ"/>
              </w:rPr>
              <w:t xml:space="preserve">právům </w:t>
            </w:r>
            <w:r w:rsidRPr="00141210">
              <w:rPr>
                <w:lang w:val="cs-CZ"/>
              </w:rPr>
              <w:t>(ať už patentovatelným či nikoli), vytvořeným, vyvinutým, a/nebo uvedeným do praxe v důsledku nebo v souvislosti s prováděním Studie, a/nebo používáním Studijního léku nebo Důvěrných informací společně s právy duševního vlastnictví s nimi souvisejícími (dále jen „</w:t>
            </w:r>
            <w:r w:rsidRPr="00141210">
              <w:rPr>
                <w:b/>
                <w:lang w:val="cs-CZ"/>
              </w:rPr>
              <w:t>Duševní vlastnictví</w:t>
            </w:r>
            <w:r w:rsidRPr="00141210">
              <w:rPr>
                <w:lang w:val="cs-CZ"/>
              </w:rPr>
              <w:t>“). Zdravotnické zařízení a Hlavní zkoušející budou neprodleně písemně informovat PSI a Zadavatele o veškerém Duševním vlastnictví vytvořeném Zdravotnickým zařízením, Hlavním zkoušejícím a/nebo Studijním personálem. Na žádost Zadavatele zajistí Zdravotnické zařízení a Hlavní zkoušející převod veškerých práv a zájmů týkajících se Duševního vlastnictví na Zadavatele bez další odměny a poskytnou přiměřenou součinnost k získání patentu včetně zajištění podpisu dokumentů k převodu objevu nebo jiných dokumentů.</w:t>
            </w:r>
          </w:p>
        </w:tc>
      </w:tr>
      <w:tr w:rsidR="00D02435" w:rsidRPr="009851B4" w14:paraId="65FC065D" w14:textId="77777777" w:rsidTr="005F311C">
        <w:trPr>
          <w:trHeight w:val="510"/>
        </w:trPr>
        <w:tc>
          <w:tcPr>
            <w:tcW w:w="2447" w:type="pct"/>
            <w:tcBorders>
              <w:top w:val="nil"/>
              <w:left w:val="nil"/>
              <w:bottom w:val="nil"/>
              <w:right w:val="single" w:sz="4" w:space="0" w:color="auto"/>
            </w:tcBorders>
            <w:hideMark/>
          </w:tcPr>
          <w:p w14:paraId="18F47257" w14:textId="77777777" w:rsidR="00D02435" w:rsidRPr="009851B4" w:rsidRDefault="00D02435" w:rsidP="00CA7771">
            <w:pPr>
              <w:pStyle w:val="Intratextheading"/>
              <w:numPr>
                <w:ilvl w:val="0"/>
                <w:numId w:val="43"/>
              </w:numPr>
              <w:tabs>
                <w:tab w:val="left" w:pos="567"/>
              </w:tabs>
              <w:spacing w:line="300" w:lineRule="atLeast"/>
              <w:ind w:left="567" w:hanging="567"/>
            </w:pPr>
            <w:r w:rsidRPr="009851B4">
              <w:t>PUBLICATION AND PUBLICITY</w:t>
            </w:r>
          </w:p>
        </w:tc>
        <w:tc>
          <w:tcPr>
            <w:tcW w:w="2553" w:type="pct"/>
            <w:tcBorders>
              <w:top w:val="nil"/>
              <w:left w:val="single" w:sz="4" w:space="0" w:color="auto"/>
              <w:bottom w:val="nil"/>
              <w:right w:val="nil"/>
            </w:tcBorders>
            <w:hideMark/>
          </w:tcPr>
          <w:p w14:paraId="74D33743" w14:textId="77777777" w:rsidR="00D02435" w:rsidRPr="009851B4" w:rsidRDefault="00D02435" w:rsidP="00052FE4">
            <w:pPr>
              <w:pStyle w:val="Intratextheading"/>
              <w:numPr>
                <w:ilvl w:val="0"/>
                <w:numId w:val="44"/>
              </w:numPr>
              <w:spacing w:line="300" w:lineRule="atLeast"/>
              <w:ind w:left="0" w:firstLine="0"/>
              <w:rPr>
                <w:lang w:val="cs-CZ"/>
              </w:rPr>
            </w:pPr>
            <w:r w:rsidRPr="009851B4">
              <w:rPr>
                <w:caps/>
                <w:lang w:val="cs-CZ"/>
              </w:rPr>
              <w:t>Publikace a propagace</w:t>
            </w:r>
          </w:p>
        </w:tc>
      </w:tr>
      <w:tr w:rsidR="00D02435" w:rsidRPr="009851B4" w14:paraId="4ED33553" w14:textId="77777777" w:rsidTr="005F311C">
        <w:trPr>
          <w:trHeight w:val="510"/>
        </w:trPr>
        <w:tc>
          <w:tcPr>
            <w:tcW w:w="2447" w:type="pct"/>
            <w:tcBorders>
              <w:top w:val="nil"/>
              <w:left w:val="nil"/>
              <w:bottom w:val="nil"/>
              <w:right w:val="single" w:sz="4" w:space="0" w:color="auto"/>
            </w:tcBorders>
            <w:hideMark/>
          </w:tcPr>
          <w:p w14:paraId="108D15E6" w14:textId="77777777" w:rsidR="00D02435" w:rsidRPr="009851B4" w:rsidRDefault="00D02435" w:rsidP="00823DF4">
            <w:pPr>
              <w:pStyle w:val="Zkladntext"/>
              <w:keepNext/>
              <w:keepLines/>
              <w:numPr>
                <w:ilvl w:val="1"/>
                <w:numId w:val="44"/>
              </w:numPr>
              <w:tabs>
                <w:tab w:val="left" w:pos="567"/>
              </w:tabs>
              <w:spacing w:line="300" w:lineRule="atLeast"/>
              <w:ind w:left="567" w:hanging="567"/>
              <w:rPr>
                <w:b/>
              </w:rPr>
            </w:pPr>
            <w:r w:rsidRPr="009851B4">
              <w:rPr>
                <w:b/>
              </w:rPr>
              <w:t>Publication</w:t>
            </w:r>
          </w:p>
        </w:tc>
        <w:tc>
          <w:tcPr>
            <w:tcW w:w="2553" w:type="pct"/>
            <w:tcBorders>
              <w:top w:val="nil"/>
              <w:left w:val="single" w:sz="4" w:space="0" w:color="auto"/>
              <w:bottom w:val="nil"/>
              <w:right w:val="nil"/>
            </w:tcBorders>
            <w:hideMark/>
          </w:tcPr>
          <w:p w14:paraId="0F8DD28D" w14:textId="77777777" w:rsidR="00D02435" w:rsidRPr="009851B4" w:rsidRDefault="00D02435" w:rsidP="00052FE4">
            <w:pPr>
              <w:pStyle w:val="Zkladntext"/>
              <w:keepNext/>
              <w:keepLines/>
              <w:spacing w:line="300" w:lineRule="atLeast"/>
              <w:rPr>
                <w:b/>
                <w:lang w:val="cs-CZ"/>
              </w:rPr>
            </w:pPr>
            <w:r w:rsidRPr="009851B4">
              <w:rPr>
                <w:b/>
                <w:lang w:val="cs-CZ"/>
              </w:rPr>
              <w:t xml:space="preserve">5.1 </w:t>
            </w:r>
            <w:r w:rsidR="00F3174E">
              <w:rPr>
                <w:b/>
                <w:lang w:val="cs-CZ"/>
              </w:rPr>
              <w:tab/>
            </w:r>
            <w:r w:rsidRPr="009851B4">
              <w:rPr>
                <w:b/>
                <w:lang w:val="cs-CZ"/>
              </w:rPr>
              <w:t>Publikace</w:t>
            </w:r>
          </w:p>
        </w:tc>
      </w:tr>
      <w:tr w:rsidR="00D02435" w:rsidRPr="00851B24" w14:paraId="65D84A54" w14:textId="77777777" w:rsidTr="005F311C">
        <w:trPr>
          <w:trHeight w:val="510"/>
        </w:trPr>
        <w:tc>
          <w:tcPr>
            <w:tcW w:w="2447" w:type="pct"/>
            <w:tcBorders>
              <w:top w:val="nil"/>
              <w:left w:val="nil"/>
              <w:bottom w:val="nil"/>
              <w:right w:val="single" w:sz="4" w:space="0" w:color="auto"/>
            </w:tcBorders>
            <w:hideMark/>
          </w:tcPr>
          <w:p w14:paraId="17B1A3A5" w14:textId="77777777" w:rsidR="00D02435" w:rsidRPr="009851B4" w:rsidRDefault="00D02435" w:rsidP="00BB524E">
            <w:pPr>
              <w:pStyle w:val="Zkladntext"/>
              <w:numPr>
                <w:ilvl w:val="0"/>
                <w:numId w:val="8"/>
              </w:numPr>
              <w:tabs>
                <w:tab w:val="left" w:pos="567"/>
              </w:tabs>
              <w:spacing w:line="300" w:lineRule="atLeast"/>
              <w:ind w:left="0" w:firstLine="0"/>
              <w:jc w:val="both"/>
            </w:pPr>
            <w:r w:rsidRPr="009851B4">
              <w:t>The Institution and the Investigator agree that the Sponsor shall have the sole and exclusive right to the first publication of the results of the Study. Such Sponsor publication is intended to be a multi-center publication of the Study results, collected from all investigators and institutions participating in the Study (the “</w:t>
            </w:r>
            <w:r w:rsidRPr="009851B4">
              <w:rPr>
                <w:b/>
              </w:rPr>
              <w:t>Multi-Center Publication</w:t>
            </w:r>
            <w:r w:rsidRPr="009851B4">
              <w:t xml:space="preserve">”). If the Investigator is interested in contributing to or participating in the Multi-Center Publication, he or she must contact the Sponsor. Selection of authors/participants will be governed by the Sponsor, considering individuals’ contribution to the Study.  </w:t>
            </w:r>
          </w:p>
        </w:tc>
        <w:tc>
          <w:tcPr>
            <w:tcW w:w="2553" w:type="pct"/>
            <w:tcBorders>
              <w:top w:val="nil"/>
              <w:left w:val="single" w:sz="4" w:space="0" w:color="auto"/>
              <w:bottom w:val="nil"/>
              <w:right w:val="nil"/>
            </w:tcBorders>
            <w:hideMark/>
          </w:tcPr>
          <w:p w14:paraId="14DFB966" w14:textId="77777777" w:rsidR="00D02435" w:rsidRPr="009851B4" w:rsidRDefault="00D02435" w:rsidP="00052FE4">
            <w:pPr>
              <w:pStyle w:val="Zkladntext"/>
              <w:numPr>
                <w:ilvl w:val="0"/>
                <w:numId w:val="31"/>
              </w:numPr>
              <w:spacing w:line="300" w:lineRule="atLeast"/>
              <w:ind w:left="0" w:firstLine="0"/>
              <w:jc w:val="both"/>
              <w:rPr>
                <w:lang w:val="cs-CZ"/>
              </w:rPr>
            </w:pPr>
            <w:r w:rsidRPr="009851B4">
              <w:rPr>
                <w:lang w:val="cs-CZ"/>
              </w:rPr>
              <w:t>Zdravotnické zařízení a Hlavní zkoušející souhlasí s tím, že Zadavatel bude mít výhradní právo na první publikaci výsledků Studie. Tato publikace Zadavatelem bude provedena jako publikace výsledků multicentrického hodnocení získaných od všech zkoušejících a zdravotnických zařízeních podílejících se na Studii (dále jen „</w:t>
            </w:r>
            <w:r w:rsidRPr="009851B4">
              <w:rPr>
                <w:b/>
                <w:lang w:val="cs-CZ"/>
              </w:rPr>
              <w:t>Publikace výsledků multicentrického hodnocení</w:t>
            </w:r>
            <w:r w:rsidRPr="009851B4">
              <w:rPr>
                <w:lang w:val="cs-CZ"/>
              </w:rPr>
              <w:t xml:space="preserve">“). V případě, že bude mít Hlavní zkoušející zájem přispět k Publikaci výsledků multicentrického hodnocení nebo se na ní podílet, je třeba, aby kontaktoval Zadavatele. Výběr autorů/ participujících bude řídit Zadavatel při zvážení přispění jednotlivých zkoušejících ke Studii. </w:t>
            </w:r>
          </w:p>
        </w:tc>
      </w:tr>
      <w:tr w:rsidR="00D02435" w:rsidRPr="009851B4" w14:paraId="30DC2660" w14:textId="77777777" w:rsidTr="005F311C">
        <w:trPr>
          <w:trHeight w:val="510"/>
        </w:trPr>
        <w:tc>
          <w:tcPr>
            <w:tcW w:w="2447" w:type="pct"/>
            <w:tcBorders>
              <w:top w:val="nil"/>
              <w:left w:val="nil"/>
              <w:bottom w:val="nil"/>
              <w:right w:val="single" w:sz="4" w:space="0" w:color="auto"/>
            </w:tcBorders>
            <w:hideMark/>
          </w:tcPr>
          <w:p w14:paraId="35A87546" w14:textId="77777777" w:rsidR="00D02435" w:rsidRPr="009851B4" w:rsidRDefault="00D02435" w:rsidP="00BB524E">
            <w:pPr>
              <w:pStyle w:val="Zkladntext"/>
              <w:numPr>
                <w:ilvl w:val="0"/>
                <w:numId w:val="8"/>
              </w:numPr>
              <w:tabs>
                <w:tab w:val="left" w:pos="567"/>
              </w:tabs>
              <w:spacing w:line="300" w:lineRule="atLeast"/>
              <w:ind w:left="0" w:firstLine="0"/>
              <w:jc w:val="both"/>
            </w:pPr>
            <w:r w:rsidRPr="009851B4">
              <w:t>The Institution and the Investigator may publish or otherwise present the results of the Study obtained by the Institution and/or the Investigator (an “</w:t>
            </w:r>
            <w:r w:rsidRPr="009851B4">
              <w:rPr>
                <w:b/>
              </w:rPr>
              <w:t>Independent Submission</w:t>
            </w:r>
            <w:r w:rsidRPr="009851B4">
              <w:t>”) provided that all of the following conditions have been satisfied: (i) the Multi-Center Publication has been published; or, if no such publication has occurred, at least eighteen (18) months have passed since the completion, or earlier termination, of the Study at all participating sites (including the final database lock); (ii) before submitting the Independent Submission to a publisher, reviewer or other outside party, the Institution and/or the Investigator must submit the proposed Independent Submission to the Sponsor and allow the Sponsor at least sixty (60) days to review and provide comments; (iii) the Institution and/or the Investigator shall, as requested by the Sponsor, delete all references to Confidential Information (excepting the results of the Study obtained by the Institution and the Investigator); (iv) the Institution and the Investigator shall consider the Sponsor’s comments and proposed revisions in good faith; and (v) if at any point during the initial sixty (60) day review the Sponsor so requests, the Institution and/or the Investigator shall delay the publication or presentation of the Independent Submission for up to forty-five (45) additional days in order to permit the Sponsor time to obtain Intellectual Property protections.</w:t>
            </w:r>
          </w:p>
        </w:tc>
        <w:tc>
          <w:tcPr>
            <w:tcW w:w="2553" w:type="pct"/>
            <w:tcBorders>
              <w:top w:val="nil"/>
              <w:left w:val="single" w:sz="4" w:space="0" w:color="auto"/>
              <w:bottom w:val="nil"/>
              <w:right w:val="nil"/>
            </w:tcBorders>
            <w:hideMark/>
          </w:tcPr>
          <w:p w14:paraId="1AA7C278" w14:textId="77777777" w:rsidR="00D02435" w:rsidRPr="009851B4" w:rsidRDefault="00D02435" w:rsidP="00052FE4">
            <w:pPr>
              <w:pStyle w:val="Zkladntext"/>
              <w:numPr>
                <w:ilvl w:val="0"/>
                <w:numId w:val="31"/>
              </w:numPr>
              <w:tabs>
                <w:tab w:val="left" w:pos="567"/>
              </w:tabs>
              <w:spacing w:line="300" w:lineRule="atLeast"/>
              <w:ind w:left="0" w:firstLine="0"/>
              <w:jc w:val="both"/>
              <w:rPr>
                <w:lang w:val="cs-CZ"/>
              </w:rPr>
            </w:pPr>
            <w:r w:rsidRPr="009851B4">
              <w:rPr>
                <w:lang w:val="cs-CZ"/>
              </w:rPr>
              <w:t>Zdravotnické zařízení a Hlavní zkoušející smějí publikovat nebo prezentovat výsledky Studie získané Zdravotnickým zařízením a/nebo Hlavním zkoušejícím (dále jen „</w:t>
            </w:r>
            <w:r w:rsidRPr="009851B4">
              <w:rPr>
                <w:b/>
                <w:lang w:val="cs-CZ"/>
              </w:rPr>
              <w:t>Nezávislá publikace</w:t>
            </w:r>
            <w:r w:rsidRPr="009851B4">
              <w:rPr>
                <w:lang w:val="cs-CZ"/>
              </w:rPr>
              <w:t xml:space="preserve">“) za předpokladu, že byly splněny všechny následující podmínky: (i) výsledky multicentrického hodnocení byly publikovány, nebo pokud nebyly, uplynulo od dokončení nebo předčasného ukončení Studie ve všech participujících centrech (včetně finálního uzamčení databáze) alespoň osmnáct (18) měsíců, (ii) Zdravotnické zařízení a/nebo Hlavní zkoušející jsou povinni před zasláním Nezávislé publikace vydavateli, recenzentovi či jiné třetí straně odevzdat </w:t>
            </w:r>
            <w:r w:rsidR="00823DF4" w:rsidRPr="009851B4">
              <w:rPr>
                <w:lang w:val="cs-CZ"/>
              </w:rPr>
              <w:t>N</w:t>
            </w:r>
            <w:r w:rsidRPr="009851B4">
              <w:rPr>
                <w:lang w:val="cs-CZ"/>
              </w:rPr>
              <w:t>ezávislou publikaci v navrhované podobě Zadavateli a ponechat Zadavateli lhůtu v délce alespoň šedesáti (60) dnů na kontrolu a komentář, (iii) Zdravotnické zařízení a/nebo Hlavní zkoušející na žádost Zadavatele odstraní veškeré odkazy na Důvěrné informace (s výjimkou výsledků Studie získaných Zdravotnickým zařízením a Hlavním zkoušejícím), (iv) Zdravotnické zařízení a Hlavní zkoušející zváží komentář Zadavatele a navrhované revize v dobré víře a (v) Zdravotnické zařízení a/nebo Hlavní zkoušející na žádost Zadavatele vyjádřenou během šedesátidenní (60) kontroly odloží publikaci nebo prezentaci Nezávislé publikace až o</w:t>
            </w:r>
            <w:r w:rsidR="005D3543">
              <w:rPr>
                <w:lang w:val="cs-CZ"/>
              </w:rPr>
              <w:t xml:space="preserve"> dalších</w:t>
            </w:r>
            <w:r w:rsidRPr="009851B4">
              <w:rPr>
                <w:lang w:val="cs-CZ"/>
              </w:rPr>
              <w:t xml:space="preserve"> čtyřicet pět (45) dnů za účelem umožnění Zadavateli získat ochranu Duševního vlastnictví. </w:t>
            </w:r>
          </w:p>
        </w:tc>
      </w:tr>
      <w:tr w:rsidR="00D02435" w:rsidRPr="009851B4" w14:paraId="05AAD1A8" w14:textId="77777777" w:rsidTr="005F311C">
        <w:trPr>
          <w:trHeight w:val="510"/>
        </w:trPr>
        <w:tc>
          <w:tcPr>
            <w:tcW w:w="2447" w:type="pct"/>
            <w:tcBorders>
              <w:top w:val="nil"/>
              <w:left w:val="nil"/>
              <w:bottom w:val="nil"/>
              <w:right w:val="single" w:sz="4" w:space="0" w:color="auto"/>
            </w:tcBorders>
            <w:hideMark/>
          </w:tcPr>
          <w:p w14:paraId="08B8EDDF" w14:textId="77777777" w:rsidR="00D02435" w:rsidRPr="009851B4" w:rsidRDefault="00D02435" w:rsidP="00F3174E">
            <w:pPr>
              <w:pStyle w:val="Zkladntext"/>
              <w:keepNext/>
              <w:keepLines/>
              <w:numPr>
                <w:ilvl w:val="1"/>
                <w:numId w:val="44"/>
              </w:numPr>
              <w:tabs>
                <w:tab w:val="clear" w:pos="0"/>
              </w:tabs>
              <w:spacing w:line="300" w:lineRule="atLeast"/>
              <w:ind w:left="567" w:hanging="567"/>
              <w:rPr>
                <w:b/>
              </w:rPr>
            </w:pPr>
            <w:r w:rsidRPr="009851B4">
              <w:rPr>
                <w:b/>
              </w:rPr>
              <w:t>Publicity</w:t>
            </w:r>
          </w:p>
        </w:tc>
        <w:tc>
          <w:tcPr>
            <w:tcW w:w="2553" w:type="pct"/>
            <w:tcBorders>
              <w:top w:val="nil"/>
              <w:left w:val="single" w:sz="4" w:space="0" w:color="auto"/>
              <w:bottom w:val="nil"/>
              <w:right w:val="nil"/>
            </w:tcBorders>
            <w:hideMark/>
          </w:tcPr>
          <w:p w14:paraId="398A31F2" w14:textId="77777777" w:rsidR="00D02435" w:rsidRPr="009851B4" w:rsidRDefault="00D02435" w:rsidP="00052FE4">
            <w:pPr>
              <w:pStyle w:val="Zkladntext"/>
              <w:keepNext/>
              <w:keepLines/>
              <w:spacing w:line="300" w:lineRule="atLeast"/>
              <w:rPr>
                <w:b/>
                <w:lang w:val="cs-CZ"/>
              </w:rPr>
            </w:pPr>
            <w:r w:rsidRPr="009851B4">
              <w:rPr>
                <w:b/>
                <w:lang w:val="cs-CZ"/>
              </w:rPr>
              <w:t xml:space="preserve">5.2 </w:t>
            </w:r>
            <w:r w:rsidR="00F3174E">
              <w:rPr>
                <w:b/>
                <w:lang w:val="cs-CZ"/>
              </w:rPr>
              <w:tab/>
            </w:r>
            <w:r w:rsidRPr="009851B4">
              <w:rPr>
                <w:b/>
                <w:lang w:val="cs-CZ"/>
              </w:rPr>
              <w:t>Propagace</w:t>
            </w:r>
          </w:p>
        </w:tc>
      </w:tr>
      <w:tr w:rsidR="00D02435" w:rsidRPr="009851B4" w14:paraId="3220A572" w14:textId="77777777" w:rsidTr="005F311C">
        <w:trPr>
          <w:trHeight w:val="510"/>
        </w:trPr>
        <w:tc>
          <w:tcPr>
            <w:tcW w:w="2447" w:type="pct"/>
            <w:tcBorders>
              <w:top w:val="nil"/>
              <w:left w:val="nil"/>
              <w:bottom w:val="nil"/>
              <w:right w:val="single" w:sz="4" w:space="0" w:color="auto"/>
            </w:tcBorders>
            <w:hideMark/>
          </w:tcPr>
          <w:p w14:paraId="0539CB1D" w14:textId="77777777" w:rsidR="00D02435" w:rsidRPr="009851B4" w:rsidRDefault="00D02435" w:rsidP="00D02435">
            <w:pPr>
              <w:pStyle w:val="Zkladntext"/>
              <w:tabs>
                <w:tab w:val="left" w:pos="567"/>
              </w:tabs>
              <w:spacing w:line="300" w:lineRule="atLeast"/>
              <w:ind w:left="34"/>
              <w:jc w:val="both"/>
            </w:pPr>
            <w:r w:rsidRPr="009851B4">
              <w:t>The Institution and the Investigator shall not use PSI’s or the Sponsor’s name, the names of any of their employees, symbols, or trademarks in any advertising, sales promotional material, or press release without the prior written permission of PSI or the Sponsor, as applicable.</w:t>
            </w:r>
          </w:p>
        </w:tc>
        <w:tc>
          <w:tcPr>
            <w:tcW w:w="2553" w:type="pct"/>
            <w:tcBorders>
              <w:top w:val="nil"/>
              <w:left w:val="single" w:sz="4" w:space="0" w:color="auto"/>
              <w:bottom w:val="nil"/>
              <w:right w:val="nil"/>
            </w:tcBorders>
            <w:hideMark/>
          </w:tcPr>
          <w:p w14:paraId="1531CA0A" w14:textId="77777777" w:rsidR="00D02435" w:rsidRPr="009851B4" w:rsidRDefault="00D02435" w:rsidP="00052FE4">
            <w:pPr>
              <w:pStyle w:val="Zkladntext"/>
              <w:spacing w:line="300" w:lineRule="atLeast"/>
              <w:jc w:val="both"/>
              <w:rPr>
                <w:lang w:val="cs-CZ"/>
              </w:rPr>
            </w:pPr>
            <w:r w:rsidRPr="009851B4">
              <w:rPr>
                <w:lang w:val="cs-CZ"/>
              </w:rPr>
              <w:t>Zdravotnické zařízení a Hlavní zkoušející nebudou používat název společnosti PSI ani Zadavatele, jména jejich zaměstnanců, symboly ani ochranné známky v žádných reklamních, prodejně propagačních materiálech ani tiskových zprávách bez předchozího písemného souhlasu PSI nebo Zadavatele.</w:t>
            </w:r>
          </w:p>
        </w:tc>
      </w:tr>
      <w:tr w:rsidR="00D02435" w:rsidRPr="009851B4" w14:paraId="4A5E515A" w14:textId="77777777" w:rsidTr="005F311C">
        <w:trPr>
          <w:trHeight w:val="510"/>
        </w:trPr>
        <w:tc>
          <w:tcPr>
            <w:tcW w:w="2447" w:type="pct"/>
            <w:tcBorders>
              <w:top w:val="nil"/>
              <w:left w:val="nil"/>
              <w:bottom w:val="nil"/>
              <w:right w:val="single" w:sz="4" w:space="0" w:color="auto"/>
            </w:tcBorders>
            <w:hideMark/>
          </w:tcPr>
          <w:p w14:paraId="2977C8A7" w14:textId="77777777" w:rsidR="00D02435" w:rsidRPr="009851B4" w:rsidRDefault="00D02435" w:rsidP="00823DF4">
            <w:pPr>
              <w:pStyle w:val="Intratextheading"/>
              <w:numPr>
                <w:ilvl w:val="0"/>
                <w:numId w:val="44"/>
              </w:numPr>
              <w:tabs>
                <w:tab w:val="left" w:pos="567"/>
              </w:tabs>
              <w:spacing w:line="300" w:lineRule="atLeast"/>
              <w:ind w:left="567" w:hanging="567"/>
            </w:pPr>
            <w:r w:rsidRPr="009851B4">
              <w:rPr>
                <w:caps/>
              </w:rPr>
              <w:t>Indemnification, Notification of Claims and Insurance</w:t>
            </w:r>
          </w:p>
        </w:tc>
        <w:tc>
          <w:tcPr>
            <w:tcW w:w="2553" w:type="pct"/>
            <w:tcBorders>
              <w:top w:val="nil"/>
              <w:left w:val="single" w:sz="4" w:space="0" w:color="auto"/>
              <w:bottom w:val="nil"/>
              <w:right w:val="nil"/>
            </w:tcBorders>
            <w:hideMark/>
          </w:tcPr>
          <w:p w14:paraId="73597805" w14:textId="77777777" w:rsidR="00D02435" w:rsidRPr="009851B4" w:rsidRDefault="00D02435" w:rsidP="00F3174E">
            <w:pPr>
              <w:pStyle w:val="Intratextheading"/>
              <w:numPr>
                <w:ilvl w:val="0"/>
                <w:numId w:val="45"/>
              </w:numPr>
              <w:tabs>
                <w:tab w:val="clear" w:pos="0"/>
              </w:tabs>
              <w:spacing w:line="300" w:lineRule="atLeast"/>
              <w:ind w:left="600" w:hanging="600"/>
              <w:rPr>
                <w:lang w:val="cs-CZ"/>
              </w:rPr>
            </w:pPr>
            <w:r w:rsidRPr="009851B4">
              <w:rPr>
                <w:caps/>
                <w:lang w:val="cs-CZ"/>
              </w:rPr>
              <w:t>Zproštění odpovědosti, oznámení nároků a pojištění</w:t>
            </w:r>
          </w:p>
        </w:tc>
      </w:tr>
      <w:tr w:rsidR="00D02435" w:rsidRPr="009851B4" w14:paraId="7DECCD6E" w14:textId="77777777" w:rsidTr="005F311C">
        <w:trPr>
          <w:trHeight w:val="510"/>
        </w:trPr>
        <w:tc>
          <w:tcPr>
            <w:tcW w:w="2447" w:type="pct"/>
            <w:tcBorders>
              <w:top w:val="nil"/>
              <w:left w:val="nil"/>
              <w:bottom w:val="nil"/>
              <w:right w:val="single" w:sz="4" w:space="0" w:color="auto"/>
            </w:tcBorders>
            <w:hideMark/>
          </w:tcPr>
          <w:p w14:paraId="1F63B527" w14:textId="77777777" w:rsidR="00D02435" w:rsidRPr="009851B4" w:rsidRDefault="00D02435" w:rsidP="00F3174E">
            <w:pPr>
              <w:pStyle w:val="Zkladntext"/>
              <w:keepNext/>
              <w:keepLines/>
              <w:numPr>
                <w:ilvl w:val="1"/>
                <w:numId w:val="45"/>
              </w:numPr>
              <w:tabs>
                <w:tab w:val="clear" w:pos="0"/>
              </w:tabs>
              <w:spacing w:line="300" w:lineRule="atLeast"/>
              <w:ind w:left="567" w:hanging="567"/>
              <w:rPr>
                <w:b/>
              </w:rPr>
            </w:pPr>
            <w:r w:rsidRPr="009851B4">
              <w:rPr>
                <w:b/>
              </w:rPr>
              <w:t>PSI’s Indemnity Obligations and Disclaimer</w:t>
            </w:r>
          </w:p>
        </w:tc>
        <w:tc>
          <w:tcPr>
            <w:tcW w:w="2553" w:type="pct"/>
            <w:tcBorders>
              <w:top w:val="nil"/>
              <w:left w:val="single" w:sz="4" w:space="0" w:color="auto"/>
              <w:bottom w:val="nil"/>
              <w:right w:val="nil"/>
            </w:tcBorders>
            <w:hideMark/>
          </w:tcPr>
          <w:p w14:paraId="4F294945" w14:textId="77777777" w:rsidR="00D02435" w:rsidRPr="009851B4" w:rsidRDefault="00D02435" w:rsidP="00F3174E">
            <w:pPr>
              <w:pStyle w:val="Zkladntext"/>
              <w:keepNext/>
              <w:keepLines/>
              <w:spacing w:line="300" w:lineRule="atLeast"/>
              <w:ind w:left="600" w:hanging="600"/>
              <w:jc w:val="both"/>
              <w:rPr>
                <w:b/>
                <w:lang w:val="cs-CZ"/>
              </w:rPr>
            </w:pPr>
            <w:r w:rsidRPr="009851B4">
              <w:rPr>
                <w:b/>
                <w:lang w:val="cs-CZ"/>
              </w:rPr>
              <w:t xml:space="preserve">6.1 </w:t>
            </w:r>
            <w:r w:rsidR="00F3174E">
              <w:rPr>
                <w:b/>
                <w:lang w:val="cs-CZ"/>
              </w:rPr>
              <w:tab/>
            </w:r>
            <w:r w:rsidRPr="009851B4">
              <w:rPr>
                <w:b/>
                <w:lang w:val="cs-CZ"/>
              </w:rPr>
              <w:t>Závazky PSI o odškodnění a odmítnutí odpovědnosti</w:t>
            </w:r>
          </w:p>
        </w:tc>
      </w:tr>
      <w:tr w:rsidR="00D02435" w:rsidRPr="009851B4" w14:paraId="13BC68CE" w14:textId="77777777" w:rsidTr="005F311C">
        <w:trPr>
          <w:trHeight w:val="510"/>
        </w:trPr>
        <w:tc>
          <w:tcPr>
            <w:tcW w:w="2447" w:type="pct"/>
            <w:tcBorders>
              <w:top w:val="nil"/>
              <w:left w:val="nil"/>
              <w:bottom w:val="nil"/>
              <w:right w:val="single" w:sz="4" w:space="0" w:color="auto"/>
            </w:tcBorders>
            <w:hideMark/>
          </w:tcPr>
          <w:p w14:paraId="0091EE59" w14:textId="77777777" w:rsidR="00D02435" w:rsidRPr="009851B4" w:rsidRDefault="00D02435" w:rsidP="00BB524E">
            <w:pPr>
              <w:pStyle w:val="Zkladntext"/>
              <w:numPr>
                <w:ilvl w:val="0"/>
                <w:numId w:val="14"/>
              </w:numPr>
              <w:tabs>
                <w:tab w:val="left" w:pos="567"/>
              </w:tabs>
              <w:spacing w:line="300" w:lineRule="atLeast"/>
              <w:ind w:left="0" w:firstLine="0"/>
              <w:jc w:val="both"/>
            </w:pPr>
            <w:r w:rsidRPr="009851B4">
              <w:t>PSI undertakes to defend, indemnify and hold harmless</w:t>
            </w:r>
            <w:r w:rsidRPr="009851B4" w:rsidDel="00E1062A">
              <w:t xml:space="preserve"> </w:t>
            </w:r>
            <w:r w:rsidRPr="009851B4">
              <w:t>the Institution and the Investigator against any and all claims, damages, losses and costs arising out of (i) any breach of this Agreement by PSI; or (ii) any negligent or willful act or omission by PSI, including by its officers, employees, contractors or other staff.</w:t>
            </w:r>
          </w:p>
        </w:tc>
        <w:tc>
          <w:tcPr>
            <w:tcW w:w="2553" w:type="pct"/>
            <w:tcBorders>
              <w:top w:val="nil"/>
              <w:left w:val="single" w:sz="4" w:space="0" w:color="auto"/>
              <w:bottom w:val="nil"/>
              <w:right w:val="nil"/>
            </w:tcBorders>
            <w:hideMark/>
          </w:tcPr>
          <w:p w14:paraId="797189B2" w14:textId="77777777" w:rsidR="00D02435" w:rsidRPr="009851B4" w:rsidRDefault="00D02435" w:rsidP="00052FE4">
            <w:pPr>
              <w:pStyle w:val="Zkladntext"/>
              <w:numPr>
                <w:ilvl w:val="0"/>
                <w:numId w:val="32"/>
              </w:numPr>
              <w:tabs>
                <w:tab w:val="left" w:pos="567"/>
              </w:tabs>
              <w:spacing w:line="300" w:lineRule="atLeast"/>
              <w:ind w:left="0" w:firstLine="0"/>
              <w:jc w:val="both"/>
              <w:rPr>
                <w:lang w:val="cs-CZ"/>
              </w:rPr>
            </w:pPr>
            <w:r w:rsidRPr="009851B4">
              <w:rPr>
                <w:lang w:val="cs-CZ"/>
              </w:rPr>
              <w:t xml:space="preserve">PSI se zavazuje hájit Zdravotnické zařízení a Hlavního zkoušejícího proti, zprostit je odpovědnosti za a nahradit jim </w:t>
            </w:r>
            <w:r w:rsidR="005638E7">
              <w:rPr>
                <w:lang w:val="cs-CZ"/>
              </w:rPr>
              <w:t>újmy</w:t>
            </w:r>
            <w:r w:rsidR="005638E7" w:rsidRPr="009851B4">
              <w:rPr>
                <w:lang w:val="cs-CZ"/>
              </w:rPr>
              <w:t xml:space="preserve"> </w:t>
            </w:r>
            <w:r w:rsidRPr="009851B4">
              <w:rPr>
                <w:lang w:val="cs-CZ"/>
              </w:rPr>
              <w:t>způsobené v důsledku nároků, náhrad škody, ztrát a výdajů vyplývajících z (i) porušení této Smlouvy; nebo (ii) nedbalosti, úmyslného jednání nebo opomenutí ze strany PSI včetně jejích funkcionářů, zaměstnanců, kontrahentů nebo jiného personálu.</w:t>
            </w:r>
          </w:p>
        </w:tc>
      </w:tr>
      <w:tr w:rsidR="00D02435" w:rsidRPr="009851B4" w14:paraId="7B14AF8F" w14:textId="77777777" w:rsidTr="005F311C">
        <w:trPr>
          <w:trHeight w:val="510"/>
        </w:trPr>
        <w:tc>
          <w:tcPr>
            <w:tcW w:w="2447" w:type="pct"/>
            <w:tcBorders>
              <w:top w:val="nil"/>
              <w:left w:val="nil"/>
              <w:bottom w:val="nil"/>
              <w:right w:val="single" w:sz="4" w:space="0" w:color="auto"/>
            </w:tcBorders>
            <w:hideMark/>
          </w:tcPr>
          <w:p w14:paraId="3E0D5E82" w14:textId="77777777" w:rsidR="00D02435" w:rsidRPr="009851B4" w:rsidRDefault="00D02435" w:rsidP="00BB524E">
            <w:pPr>
              <w:pStyle w:val="Zkladntext"/>
              <w:numPr>
                <w:ilvl w:val="0"/>
                <w:numId w:val="14"/>
              </w:numPr>
              <w:tabs>
                <w:tab w:val="left" w:pos="567"/>
              </w:tabs>
              <w:spacing w:line="300" w:lineRule="atLeast"/>
              <w:ind w:left="0" w:firstLine="0"/>
              <w:jc w:val="both"/>
            </w:pPr>
            <w:r w:rsidRPr="009851B4">
              <w:t xml:space="preserve">PSI expressly disclaims any and all liability whatsoever in connection with the Study Drug and the Protocol, except to the extent that such liability arises from (i) any negligent or willful act or omission of PSI; or (ii) any breach of this Agreement by PSI. </w:t>
            </w:r>
          </w:p>
        </w:tc>
        <w:tc>
          <w:tcPr>
            <w:tcW w:w="2553" w:type="pct"/>
            <w:tcBorders>
              <w:top w:val="nil"/>
              <w:left w:val="single" w:sz="4" w:space="0" w:color="auto"/>
              <w:bottom w:val="nil"/>
              <w:right w:val="nil"/>
            </w:tcBorders>
            <w:hideMark/>
          </w:tcPr>
          <w:p w14:paraId="21EF797F" w14:textId="77777777" w:rsidR="00D02435" w:rsidRPr="009851B4" w:rsidRDefault="00D02435" w:rsidP="00052FE4">
            <w:pPr>
              <w:pStyle w:val="Zkladntext"/>
              <w:numPr>
                <w:ilvl w:val="0"/>
                <w:numId w:val="32"/>
              </w:numPr>
              <w:spacing w:line="300" w:lineRule="atLeast"/>
              <w:ind w:left="0" w:firstLine="0"/>
              <w:jc w:val="both"/>
              <w:rPr>
                <w:lang w:val="cs-CZ"/>
              </w:rPr>
            </w:pPr>
            <w:r w:rsidRPr="009851B4">
              <w:rPr>
                <w:lang w:val="cs-CZ"/>
              </w:rPr>
              <w:t>PSI výslovně odmítá jakoukoli odpovědnost jakkoli spojenou se Studijním lékem a Protokolem s výjimkou toho, že taková odpovědnost vznikne (i) nedbalým chováním, úmyslným jednáním nebo opomenutím či (ii) porušením této Smlouvy ze strany PSI.</w:t>
            </w:r>
          </w:p>
        </w:tc>
      </w:tr>
      <w:tr w:rsidR="00D02435" w:rsidRPr="009851B4" w14:paraId="26C9F3D4" w14:textId="77777777" w:rsidTr="005F311C">
        <w:trPr>
          <w:trHeight w:val="510"/>
        </w:trPr>
        <w:tc>
          <w:tcPr>
            <w:tcW w:w="2447" w:type="pct"/>
            <w:tcBorders>
              <w:top w:val="nil"/>
              <w:left w:val="nil"/>
              <w:bottom w:val="nil"/>
              <w:right w:val="single" w:sz="4" w:space="0" w:color="auto"/>
            </w:tcBorders>
            <w:hideMark/>
          </w:tcPr>
          <w:p w14:paraId="63A00A84" w14:textId="77777777" w:rsidR="00D02435" w:rsidRPr="009851B4" w:rsidRDefault="00D02435" w:rsidP="00F3174E">
            <w:pPr>
              <w:pStyle w:val="Zkladntext"/>
              <w:keepNext/>
              <w:keepLines/>
              <w:numPr>
                <w:ilvl w:val="1"/>
                <w:numId w:val="45"/>
              </w:numPr>
              <w:tabs>
                <w:tab w:val="clear" w:pos="0"/>
              </w:tabs>
              <w:spacing w:line="300" w:lineRule="atLeast"/>
              <w:ind w:left="567" w:hanging="567"/>
              <w:jc w:val="both"/>
              <w:rPr>
                <w:b/>
              </w:rPr>
            </w:pPr>
            <w:r w:rsidRPr="009851B4">
              <w:rPr>
                <w:b/>
              </w:rPr>
              <w:t>The Institution’s and the Investigator’s Indemnity Obligations</w:t>
            </w:r>
          </w:p>
        </w:tc>
        <w:tc>
          <w:tcPr>
            <w:tcW w:w="2553" w:type="pct"/>
            <w:tcBorders>
              <w:top w:val="nil"/>
              <w:left w:val="single" w:sz="4" w:space="0" w:color="auto"/>
              <w:bottom w:val="nil"/>
              <w:right w:val="nil"/>
            </w:tcBorders>
            <w:hideMark/>
          </w:tcPr>
          <w:p w14:paraId="0DC056AD" w14:textId="77777777" w:rsidR="00D02435" w:rsidRPr="009851B4" w:rsidRDefault="00D02435" w:rsidP="00F3174E">
            <w:pPr>
              <w:pStyle w:val="Zkladntext"/>
              <w:keepNext/>
              <w:keepLines/>
              <w:spacing w:line="300" w:lineRule="atLeast"/>
              <w:ind w:left="600" w:hanging="600"/>
              <w:jc w:val="both"/>
              <w:rPr>
                <w:b/>
                <w:lang w:val="cs-CZ"/>
              </w:rPr>
            </w:pPr>
            <w:r w:rsidRPr="009851B4">
              <w:rPr>
                <w:b/>
                <w:lang w:val="cs-CZ"/>
              </w:rPr>
              <w:t xml:space="preserve">6.2 </w:t>
            </w:r>
            <w:r w:rsidR="00F3174E">
              <w:rPr>
                <w:b/>
                <w:lang w:val="cs-CZ"/>
              </w:rPr>
              <w:tab/>
            </w:r>
            <w:r w:rsidRPr="009851B4">
              <w:rPr>
                <w:b/>
                <w:lang w:val="cs-CZ"/>
              </w:rPr>
              <w:t>Závazky Zdravotnického zařízení a Hlavního zkoušejícího o zproštění odpovědnosti</w:t>
            </w:r>
          </w:p>
        </w:tc>
      </w:tr>
      <w:tr w:rsidR="00D02435" w:rsidRPr="009851B4" w14:paraId="22C6556B" w14:textId="77777777" w:rsidTr="005F311C">
        <w:trPr>
          <w:trHeight w:val="510"/>
        </w:trPr>
        <w:tc>
          <w:tcPr>
            <w:tcW w:w="2447" w:type="pct"/>
            <w:tcBorders>
              <w:top w:val="nil"/>
              <w:left w:val="nil"/>
              <w:bottom w:val="nil"/>
              <w:right w:val="single" w:sz="4" w:space="0" w:color="auto"/>
            </w:tcBorders>
            <w:hideMark/>
          </w:tcPr>
          <w:p w14:paraId="2C9BE2B6" w14:textId="77777777" w:rsidR="00D02435" w:rsidRPr="009851B4" w:rsidRDefault="00D02435" w:rsidP="00D02435">
            <w:pPr>
              <w:pStyle w:val="Zkladntext"/>
              <w:tabs>
                <w:tab w:val="left" w:pos="567"/>
              </w:tabs>
              <w:spacing w:line="300" w:lineRule="atLeast"/>
              <w:jc w:val="both"/>
            </w:pPr>
            <w:r w:rsidRPr="009851B4">
              <w:t>The Institution and the Investigator undertake to defend, indemnify and hold harmless</w:t>
            </w:r>
            <w:r w:rsidRPr="009851B4" w:rsidDel="00E1062A">
              <w:t xml:space="preserve"> </w:t>
            </w:r>
            <w:r w:rsidRPr="009851B4">
              <w:t>the Sponsor and PSI against any and all claims, damages, losses and costs arising out of (i) any breach of this Agreement by the Institution and/or the Investigator; or (ii) any negligence or willful act or omission of the Institution, the Investigator, Study Personnel or any of their officers, employees, contractors or staff.</w:t>
            </w:r>
          </w:p>
        </w:tc>
        <w:tc>
          <w:tcPr>
            <w:tcW w:w="2553" w:type="pct"/>
            <w:tcBorders>
              <w:top w:val="nil"/>
              <w:left w:val="single" w:sz="4" w:space="0" w:color="auto"/>
              <w:bottom w:val="nil"/>
              <w:right w:val="nil"/>
            </w:tcBorders>
            <w:hideMark/>
          </w:tcPr>
          <w:p w14:paraId="735519A9" w14:textId="77777777" w:rsidR="00D02435" w:rsidRPr="009851B4" w:rsidRDefault="00D02435" w:rsidP="00052FE4">
            <w:pPr>
              <w:pStyle w:val="Zkladntext"/>
              <w:spacing w:line="300" w:lineRule="atLeast"/>
              <w:jc w:val="both"/>
              <w:rPr>
                <w:lang w:val="cs-CZ"/>
              </w:rPr>
            </w:pPr>
            <w:r w:rsidRPr="009851B4">
              <w:rPr>
                <w:lang w:val="cs-CZ"/>
              </w:rPr>
              <w:t>Zdravotnické zařízení a Hlavní zkoušející se zavazují hájit Zadavatele a PSI proti, zprostit je odpovědnosti za a nahradit jim škody způsobené v důsledku nároků, náhrad škody, ztrát a výdajů vyplývajících z (i) porušení této Smlouvy Zdravotnickým zařízením a/nebo Hlavním zkoušejícím nebo (ii) nedbalosti nebo úmyslného jednání či opomenutí ze strany Zdravotnického zařízení, Hlavního zkoušejícího, Studijního personálu nebo kteréhokoli jejich funkcionáře, zaměstnance, kontrahenta nebo personálu.</w:t>
            </w:r>
          </w:p>
        </w:tc>
      </w:tr>
      <w:tr w:rsidR="00D02435" w:rsidRPr="009851B4" w14:paraId="09D60493" w14:textId="77777777" w:rsidTr="005F311C">
        <w:trPr>
          <w:trHeight w:val="510"/>
        </w:trPr>
        <w:tc>
          <w:tcPr>
            <w:tcW w:w="2447" w:type="pct"/>
            <w:tcBorders>
              <w:top w:val="nil"/>
              <w:left w:val="nil"/>
              <w:bottom w:val="nil"/>
              <w:right w:val="single" w:sz="4" w:space="0" w:color="auto"/>
            </w:tcBorders>
            <w:hideMark/>
          </w:tcPr>
          <w:p w14:paraId="2DC7A870" w14:textId="77777777" w:rsidR="00D02435" w:rsidRPr="009851B4" w:rsidRDefault="00D02435" w:rsidP="00F3174E">
            <w:pPr>
              <w:pStyle w:val="Zkladntext"/>
              <w:keepNext/>
              <w:keepLines/>
              <w:numPr>
                <w:ilvl w:val="1"/>
                <w:numId w:val="45"/>
              </w:numPr>
              <w:tabs>
                <w:tab w:val="clear" w:pos="0"/>
              </w:tabs>
              <w:spacing w:line="300" w:lineRule="atLeast"/>
              <w:ind w:left="567" w:hanging="567"/>
              <w:rPr>
                <w:b/>
              </w:rPr>
            </w:pPr>
            <w:r w:rsidRPr="009851B4">
              <w:rPr>
                <w:b/>
              </w:rPr>
              <w:t xml:space="preserve">Notification of Claims </w:t>
            </w:r>
          </w:p>
        </w:tc>
        <w:tc>
          <w:tcPr>
            <w:tcW w:w="2553" w:type="pct"/>
            <w:tcBorders>
              <w:top w:val="nil"/>
              <w:left w:val="single" w:sz="4" w:space="0" w:color="auto"/>
              <w:bottom w:val="nil"/>
              <w:right w:val="nil"/>
            </w:tcBorders>
            <w:hideMark/>
          </w:tcPr>
          <w:p w14:paraId="5F959DDD" w14:textId="77777777" w:rsidR="00D02435" w:rsidRPr="009851B4" w:rsidRDefault="00D02435" w:rsidP="00052FE4">
            <w:pPr>
              <w:pStyle w:val="Zkladntext"/>
              <w:keepNext/>
              <w:keepLines/>
              <w:spacing w:line="300" w:lineRule="atLeast"/>
              <w:rPr>
                <w:b/>
                <w:lang w:val="cs-CZ"/>
              </w:rPr>
            </w:pPr>
            <w:r w:rsidRPr="009851B4">
              <w:rPr>
                <w:b/>
                <w:lang w:val="cs-CZ"/>
              </w:rPr>
              <w:t xml:space="preserve">6.3 </w:t>
            </w:r>
            <w:r w:rsidR="00F3174E">
              <w:rPr>
                <w:b/>
                <w:lang w:val="cs-CZ"/>
              </w:rPr>
              <w:tab/>
            </w:r>
            <w:r w:rsidRPr="009851B4">
              <w:rPr>
                <w:b/>
                <w:lang w:val="cs-CZ"/>
              </w:rPr>
              <w:t>Oznámení nároků</w:t>
            </w:r>
          </w:p>
        </w:tc>
      </w:tr>
      <w:tr w:rsidR="00D02435" w:rsidRPr="00851B24" w14:paraId="3D52AAA1" w14:textId="77777777" w:rsidTr="005F311C">
        <w:trPr>
          <w:trHeight w:val="510"/>
        </w:trPr>
        <w:tc>
          <w:tcPr>
            <w:tcW w:w="2447" w:type="pct"/>
            <w:tcBorders>
              <w:top w:val="nil"/>
              <w:left w:val="nil"/>
              <w:bottom w:val="nil"/>
              <w:right w:val="single" w:sz="4" w:space="0" w:color="auto"/>
            </w:tcBorders>
            <w:hideMark/>
          </w:tcPr>
          <w:p w14:paraId="727A3458" w14:textId="77777777" w:rsidR="00D02435" w:rsidRPr="009851B4" w:rsidRDefault="00D02435" w:rsidP="00D02435">
            <w:pPr>
              <w:pStyle w:val="Zkladntext"/>
              <w:tabs>
                <w:tab w:val="left" w:pos="567"/>
              </w:tabs>
              <w:spacing w:line="300" w:lineRule="atLeast"/>
              <w:jc w:val="both"/>
            </w:pPr>
            <w:r w:rsidRPr="009851B4">
              <w:t xml:space="preserve">The Institution and the Investigator shall immediately serve a notice in writing to PSI and the Sponsor about any investigation, claim or legal proceedings related to the Study against the Institution, the Investigator, the Study Personnel or other staff in connection with the Study. The Institution and the Investigator shall fully cooperate in all reasonable aspects upon request and on behalf of PSI and/or the Sponsor in the investigation and/or defense of these claims or lawsuits. </w:t>
            </w:r>
          </w:p>
        </w:tc>
        <w:tc>
          <w:tcPr>
            <w:tcW w:w="2553" w:type="pct"/>
            <w:tcBorders>
              <w:top w:val="nil"/>
              <w:left w:val="single" w:sz="4" w:space="0" w:color="auto"/>
              <w:bottom w:val="nil"/>
              <w:right w:val="nil"/>
            </w:tcBorders>
            <w:hideMark/>
          </w:tcPr>
          <w:p w14:paraId="553715F8" w14:textId="77777777" w:rsidR="00D02435" w:rsidRPr="009851B4" w:rsidRDefault="00D02435" w:rsidP="00052FE4">
            <w:pPr>
              <w:pStyle w:val="Zkladntext"/>
              <w:spacing w:line="300" w:lineRule="atLeast"/>
              <w:jc w:val="both"/>
              <w:rPr>
                <w:lang w:val="cs-CZ"/>
              </w:rPr>
            </w:pPr>
            <w:r w:rsidRPr="009851B4">
              <w:rPr>
                <w:lang w:val="cs-CZ"/>
              </w:rPr>
              <w:t xml:space="preserve">Zdravotnické zařízení a Hlavní zkoušející </w:t>
            </w:r>
            <w:r w:rsidR="005638E7">
              <w:rPr>
                <w:lang w:val="cs-CZ"/>
              </w:rPr>
              <w:t>neprodleně</w:t>
            </w:r>
            <w:r w:rsidR="005638E7" w:rsidRPr="009851B4">
              <w:rPr>
                <w:lang w:val="cs-CZ"/>
              </w:rPr>
              <w:t xml:space="preserve"> </w:t>
            </w:r>
            <w:r w:rsidRPr="009851B4">
              <w:rPr>
                <w:lang w:val="cs-CZ"/>
              </w:rPr>
              <w:t>zašlou PSI a Zadavateli písemné oznámení o každém nároku nebo soudním řízení vzneseném nebo vedeném proti Zdravotnickému zařízení, Hlavnímu zkoušejícímu, Studijnímu personálu nebo jiným zaměstnancům v souvislosti se Studií. Zdravotnické zařízení a Hlavní zkoušející budou plně spolupracovat ve všech příslušných aspektech na požádání a jménem PSI a/nebo Zadavatele při vyšetřování a/nebo obhajobě proti těmto nárokům a při soudních přích.</w:t>
            </w:r>
          </w:p>
        </w:tc>
      </w:tr>
      <w:tr w:rsidR="00D02435" w:rsidRPr="009851B4" w14:paraId="3949FBAE" w14:textId="77777777" w:rsidTr="005F311C">
        <w:trPr>
          <w:trHeight w:val="510"/>
        </w:trPr>
        <w:tc>
          <w:tcPr>
            <w:tcW w:w="2447" w:type="pct"/>
            <w:tcBorders>
              <w:top w:val="nil"/>
              <w:left w:val="nil"/>
              <w:bottom w:val="nil"/>
              <w:right w:val="single" w:sz="4" w:space="0" w:color="auto"/>
            </w:tcBorders>
            <w:hideMark/>
          </w:tcPr>
          <w:p w14:paraId="2768ACAB" w14:textId="77777777" w:rsidR="00D02435" w:rsidRPr="009851B4" w:rsidRDefault="00D02435" w:rsidP="00F3174E">
            <w:pPr>
              <w:pStyle w:val="Zkladntext"/>
              <w:keepNext/>
              <w:keepLines/>
              <w:numPr>
                <w:ilvl w:val="1"/>
                <w:numId w:val="45"/>
              </w:numPr>
              <w:tabs>
                <w:tab w:val="clear" w:pos="0"/>
              </w:tabs>
              <w:spacing w:line="300" w:lineRule="atLeast"/>
              <w:ind w:left="567" w:hanging="567"/>
              <w:rPr>
                <w:b/>
              </w:rPr>
            </w:pPr>
            <w:r w:rsidRPr="009851B4">
              <w:rPr>
                <w:b/>
              </w:rPr>
              <w:t>Insurance</w:t>
            </w:r>
          </w:p>
        </w:tc>
        <w:tc>
          <w:tcPr>
            <w:tcW w:w="2553" w:type="pct"/>
            <w:tcBorders>
              <w:top w:val="nil"/>
              <w:left w:val="single" w:sz="4" w:space="0" w:color="auto"/>
              <w:bottom w:val="nil"/>
              <w:right w:val="nil"/>
            </w:tcBorders>
            <w:hideMark/>
          </w:tcPr>
          <w:p w14:paraId="75B4EF37" w14:textId="77777777" w:rsidR="00D02435" w:rsidRPr="009851B4" w:rsidRDefault="00D02435" w:rsidP="00052FE4">
            <w:pPr>
              <w:pStyle w:val="Zkladntext"/>
              <w:keepNext/>
              <w:keepLines/>
              <w:spacing w:line="300" w:lineRule="atLeast"/>
              <w:rPr>
                <w:b/>
                <w:lang w:val="cs-CZ"/>
              </w:rPr>
            </w:pPr>
            <w:r w:rsidRPr="009851B4">
              <w:rPr>
                <w:b/>
                <w:lang w:val="cs-CZ"/>
              </w:rPr>
              <w:t xml:space="preserve">6.4 </w:t>
            </w:r>
            <w:r w:rsidR="00F3174E">
              <w:rPr>
                <w:b/>
                <w:lang w:val="cs-CZ"/>
              </w:rPr>
              <w:tab/>
            </w:r>
            <w:r w:rsidRPr="009851B4">
              <w:rPr>
                <w:b/>
                <w:lang w:val="cs-CZ"/>
              </w:rPr>
              <w:t>Pojištění</w:t>
            </w:r>
          </w:p>
        </w:tc>
      </w:tr>
      <w:tr w:rsidR="00D02435" w:rsidRPr="00851B24" w14:paraId="7D3B5F52" w14:textId="77777777" w:rsidTr="005F311C">
        <w:trPr>
          <w:trHeight w:val="510"/>
        </w:trPr>
        <w:tc>
          <w:tcPr>
            <w:tcW w:w="2447" w:type="pct"/>
            <w:tcBorders>
              <w:top w:val="nil"/>
              <w:left w:val="nil"/>
              <w:bottom w:val="nil"/>
              <w:right w:val="single" w:sz="4" w:space="0" w:color="auto"/>
            </w:tcBorders>
            <w:hideMark/>
          </w:tcPr>
          <w:p w14:paraId="66490EDC" w14:textId="3555E88E" w:rsidR="00D02435" w:rsidRPr="009851B4" w:rsidRDefault="00D02435" w:rsidP="00E446C7">
            <w:pPr>
              <w:pStyle w:val="Zkladntext"/>
              <w:numPr>
                <w:ilvl w:val="0"/>
                <w:numId w:val="15"/>
              </w:numPr>
              <w:tabs>
                <w:tab w:val="left" w:pos="567"/>
              </w:tabs>
              <w:spacing w:line="300" w:lineRule="atLeast"/>
              <w:ind w:left="0" w:firstLine="0"/>
              <w:jc w:val="both"/>
            </w:pPr>
            <w:r w:rsidRPr="009851B4">
              <w:t xml:space="preserve">PSI </w:t>
            </w:r>
            <w:r w:rsidR="00D410E6">
              <w:t>confirms</w:t>
            </w:r>
            <w:r w:rsidR="004A34FB">
              <w:t xml:space="preserve"> </w:t>
            </w:r>
            <w:r w:rsidRPr="009851B4">
              <w:t xml:space="preserve">that the Sponsor </w:t>
            </w:r>
            <w:r w:rsidR="00E446C7">
              <w:t>has executed</w:t>
            </w:r>
            <w:r w:rsidR="00E446C7" w:rsidRPr="009851B4">
              <w:t xml:space="preserve"> </w:t>
            </w:r>
            <w:r w:rsidRPr="009851B4">
              <w:t xml:space="preserve">the mandatory clinical trial insurance </w:t>
            </w:r>
            <w:r w:rsidR="00C80FBC" w:rsidRPr="009851B4">
              <w:t xml:space="preserve">in compliance with the § 52 (3f) of the Act No. 378/2007 Coll., on Pharmaceuticals, as amended, </w:t>
            </w:r>
            <w:r w:rsidRPr="009851B4">
              <w:t>as required by the Applicable Regulatory Requirements.</w:t>
            </w:r>
          </w:p>
        </w:tc>
        <w:tc>
          <w:tcPr>
            <w:tcW w:w="2553" w:type="pct"/>
            <w:tcBorders>
              <w:top w:val="nil"/>
              <w:left w:val="single" w:sz="4" w:space="0" w:color="auto"/>
              <w:bottom w:val="nil"/>
              <w:right w:val="nil"/>
            </w:tcBorders>
            <w:hideMark/>
          </w:tcPr>
          <w:p w14:paraId="1BCC0729" w14:textId="3BC76647" w:rsidR="00D02435" w:rsidRPr="009851B4" w:rsidRDefault="00D02435" w:rsidP="006F0016">
            <w:pPr>
              <w:pStyle w:val="Zkladntext"/>
              <w:numPr>
                <w:ilvl w:val="0"/>
                <w:numId w:val="33"/>
              </w:numPr>
              <w:tabs>
                <w:tab w:val="left" w:pos="567"/>
              </w:tabs>
              <w:spacing w:line="300" w:lineRule="atLeast"/>
              <w:ind w:left="0" w:firstLine="0"/>
              <w:jc w:val="both"/>
              <w:rPr>
                <w:lang w:val="cs-CZ"/>
              </w:rPr>
            </w:pPr>
            <w:r w:rsidRPr="009851B4">
              <w:rPr>
                <w:lang w:val="cs-CZ"/>
              </w:rPr>
              <w:t xml:space="preserve">PSI </w:t>
            </w:r>
            <w:r w:rsidR="006F0016">
              <w:rPr>
                <w:lang w:val="cs-CZ"/>
              </w:rPr>
              <w:t xml:space="preserve">potvrzuje,že </w:t>
            </w:r>
            <w:r w:rsidRPr="009851B4">
              <w:rPr>
                <w:lang w:val="cs-CZ"/>
              </w:rPr>
              <w:t xml:space="preserve">Zadavatel uzavřel pojištění klinického hodnocení </w:t>
            </w:r>
            <w:r w:rsidR="00C2383B" w:rsidRPr="009851B4">
              <w:rPr>
                <w:lang w:val="cs-CZ"/>
              </w:rPr>
              <w:t>v souladu s § 52 odst. 3</w:t>
            </w:r>
            <w:r w:rsidR="005638E7">
              <w:rPr>
                <w:lang w:val="cs-CZ"/>
              </w:rPr>
              <w:t xml:space="preserve"> (</w:t>
            </w:r>
            <w:r w:rsidR="00C2383B" w:rsidRPr="009851B4">
              <w:rPr>
                <w:lang w:val="cs-CZ"/>
              </w:rPr>
              <w:t>f</w:t>
            </w:r>
            <w:r w:rsidR="005638E7">
              <w:rPr>
                <w:lang w:val="cs-CZ"/>
              </w:rPr>
              <w:t>)</w:t>
            </w:r>
            <w:r w:rsidR="00C2383B" w:rsidRPr="009851B4">
              <w:rPr>
                <w:lang w:val="cs-CZ"/>
              </w:rPr>
              <w:t xml:space="preserve"> </w:t>
            </w:r>
            <w:r w:rsidR="005638E7">
              <w:rPr>
                <w:lang w:val="cs-CZ"/>
              </w:rPr>
              <w:t>z</w:t>
            </w:r>
            <w:r w:rsidR="00C2383B" w:rsidRPr="009851B4">
              <w:rPr>
                <w:lang w:val="cs-CZ"/>
              </w:rPr>
              <w:t>ákona č. 378/2007 Sb., o léčivech v platném znění</w:t>
            </w:r>
            <w:r w:rsidR="005638E7">
              <w:rPr>
                <w:lang w:val="cs-CZ"/>
              </w:rPr>
              <w:t>,</w:t>
            </w:r>
            <w:r w:rsidR="00C2383B" w:rsidRPr="009851B4">
              <w:rPr>
                <w:lang w:val="cs-CZ"/>
              </w:rPr>
              <w:t xml:space="preserve"> </w:t>
            </w:r>
            <w:r w:rsidRPr="009851B4">
              <w:rPr>
                <w:lang w:val="cs-CZ"/>
              </w:rPr>
              <w:t>dle Platných regulačních požadavků.</w:t>
            </w:r>
          </w:p>
        </w:tc>
      </w:tr>
      <w:tr w:rsidR="00D02435" w:rsidRPr="00851B24" w14:paraId="572C7981" w14:textId="77777777" w:rsidTr="005F311C">
        <w:trPr>
          <w:trHeight w:val="510"/>
        </w:trPr>
        <w:tc>
          <w:tcPr>
            <w:tcW w:w="2447" w:type="pct"/>
            <w:tcBorders>
              <w:top w:val="nil"/>
              <w:left w:val="nil"/>
              <w:bottom w:val="nil"/>
              <w:right w:val="single" w:sz="4" w:space="0" w:color="auto"/>
            </w:tcBorders>
            <w:hideMark/>
          </w:tcPr>
          <w:p w14:paraId="69C4CC2A" w14:textId="30016D0D" w:rsidR="00D02435" w:rsidRPr="009851B4" w:rsidRDefault="00D02435" w:rsidP="004A34FB">
            <w:pPr>
              <w:pStyle w:val="Zkladntext"/>
              <w:numPr>
                <w:ilvl w:val="0"/>
                <w:numId w:val="15"/>
              </w:numPr>
              <w:tabs>
                <w:tab w:val="left" w:pos="567"/>
              </w:tabs>
              <w:spacing w:line="300" w:lineRule="atLeast"/>
              <w:ind w:left="0" w:firstLine="0"/>
              <w:jc w:val="both"/>
            </w:pPr>
            <w:r w:rsidRPr="009851B4">
              <w:t xml:space="preserve">The Institution </w:t>
            </w:r>
            <w:r w:rsidR="00D410E6">
              <w:t xml:space="preserve">declares it </w:t>
            </w:r>
            <w:r w:rsidR="00AB6B97">
              <w:t xml:space="preserve">has </w:t>
            </w:r>
            <w:r w:rsidR="00D410E6">
              <w:t xml:space="preserve">subscribed </w:t>
            </w:r>
            <w:r w:rsidR="004A34FB">
              <w:t xml:space="preserve">to </w:t>
            </w:r>
            <w:r w:rsidR="00D410E6">
              <w:t xml:space="preserve">and </w:t>
            </w:r>
            <w:r w:rsidR="004A34FB">
              <w:t xml:space="preserve">shall </w:t>
            </w:r>
            <w:r w:rsidR="00D410E6">
              <w:t>mantain</w:t>
            </w:r>
            <w:r w:rsidR="004A34FB">
              <w:t xml:space="preserve"> </w:t>
            </w:r>
            <w:r w:rsidRPr="009851B4">
              <w:t>all insurances required by the Applicable Regulatory Requirements</w:t>
            </w:r>
            <w:r w:rsidR="00C80FBC" w:rsidRPr="009851B4">
              <w:t>, including without limitation, liability insurance in compliance with § 45 (2) of the Act No. 372/2011 Coll., on Health Care Services, as amended.</w:t>
            </w:r>
            <w:r w:rsidRPr="009851B4">
              <w:t xml:space="preserve"> They shall provide evidence of such insurance(s) upon request by PSI or the Sponsor.</w:t>
            </w:r>
          </w:p>
        </w:tc>
        <w:tc>
          <w:tcPr>
            <w:tcW w:w="2553" w:type="pct"/>
            <w:tcBorders>
              <w:top w:val="nil"/>
              <w:left w:val="single" w:sz="4" w:space="0" w:color="auto"/>
              <w:bottom w:val="nil"/>
              <w:right w:val="nil"/>
            </w:tcBorders>
            <w:hideMark/>
          </w:tcPr>
          <w:p w14:paraId="3DD95F5E" w14:textId="41C14A4A" w:rsidR="00D02435" w:rsidRPr="009851B4" w:rsidRDefault="00D02435" w:rsidP="006F0016">
            <w:pPr>
              <w:pStyle w:val="Zkladntext"/>
              <w:numPr>
                <w:ilvl w:val="0"/>
                <w:numId w:val="33"/>
              </w:numPr>
              <w:spacing w:line="300" w:lineRule="atLeast"/>
              <w:ind w:left="0" w:firstLine="0"/>
              <w:jc w:val="both"/>
              <w:rPr>
                <w:lang w:val="cs-CZ"/>
              </w:rPr>
            </w:pPr>
            <w:r w:rsidRPr="009851B4">
              <w:rPr>
                <w:lang w:val="cs-CZ"/>
              </w:rPr>
              <w:t xml:space="preserve">Zdravotnické zařízení </w:t>
            </w:r>
            <w:r w:rsidR="006F0016">
              <w:rPr>
                <w:lang w:val="cs-CZ"/>
              </w:rPr>
              <w:t xml:space="preserve">prohlašuje, že má uzavřeno a bude udržovat </w:t>
            </w:r>
            <w:r w:rsidRPr="009851B4">
              <w:rPr>
                <w:lang w:val="cs-CZ"/>
              </w:rPr>
              <w:t>v platnosti adekvátní pojištění vyžadovaná Platnými regulačními požadavky</w:t>
            </w:r>
            <w:r w:rsidR="00C2383B" w:rsidRPr="009851B4">
              <w:rPr>
                <w:lang w:val="cs-CZ"/>
              </w:rPr>
              <w:t xml:space="preserve"> včetně pojištění odpovědnosti za škodu</w:t>
            </w:r>
            <w:r w:rsidR="004C49C3" w:rsidRPr="009851B4">
              <w:rPr>
                <w:lang w:val="cs-CZ"/>
              </w:rPr>
              <w:t xml:space="preserve"> v souladu s § 45 odst. 2 </w:t>
            </w:r>
            <w:r w:rsidR="005638E7">
              <w:rPr>
                <w:lang w:val="cs-CZ"/>
              </w:rPr>
              <w:t>z</w:t>
            </w:r>
            <w:r w:rsidR="004C49C3" w:rsidRPr="009851B4">
              <w:rPr>
                <w:lang w:val="cs-CZ"/>
              </w:rPr>
              <w:t>ákona č. 372/2011 Sb., o zdravotních službách</w:t>
            </w:r>
            <w:r w:rsidR="00A62977">
              <w:rPr>
                <w:lang w:val="cs-CZ"/>
              </w:rPr>
              <w:t>,</w:t>
            </w:r>
            <w:r w:rsidR="004C49C3" w:rsidRPr="009851B4">
              <w:rPr>
                <w:lang w:val="cs-CZ"/>
              </w:rPr>
              <w:t xml:space="preserve"> v platném znění</w:t>
            </w:r>
            <w:r w:rsidRPr="009851B4">
              <w:rPr>
                <w:lang w:val="cs-CZ"/>
              </w:rPr>
              <w:t>. Na žádost PSI nebo Zadavatele poskytnou potvrzení o uzavřeném pojištění.</w:t>
            </w:r>
          </w:p>
        </w:tc>
      </w:tr>
      <w:tr w:rsidR="00D02435" w:rsidRPr="009851B4" w14:paraId="05576430" w14:textId="77777777" w:rsidTr="005F311C">
        <w:trPr>
          <w:trHeight w:val="510"/>
        </w:trPr>
        <w:tc>
          <w:tcPr>
            <w:tcW w:w="2447" w:type="pct"/>
            <w:tcBorders>
              <w:top w:val="nil"/>
              <w:left w:val="nil"/>
              <w:bottom w:val="nil"/>
              <w:right w:val="single" w:sz="4" w:space="0" w:color="auto"/>
            </w:tcBorders>
            <w:hideMark/>
          </w:tcPr>
          <w:p w14:paraId="603E3A54" w14:textId="77777777" w:rsidR="00D02435" w:rsidRPr="009851B4" w:rsidRDefault="00D02435" w:rsidP="004C49C3">
            <w:pPr>
              <w:pStyle w:val="Intratextheading"/>
              <w:numPr>
                <w:ilvl w:val="0"/>
                <w:numId w:val="45"/>
              </w:numPr>
              <w:tabs>
                <w:tab w:val="left" w:pos="567"/>
              </w:tabs>
              <w:spacing w:line="300" w:lineRule="atLeast"/>
              <w:ind w:left="567" w:hanging="567"/>
              <w:jc w:val="both"/>
            </w:pPr>
            <w:r w:rsidRPr="009851B4">
              <w:rPr>
                <w:caps/>
              </w:rPr>
              <w:t>Inspections, Audits, Monitoring and Record Keeping</w:t>
            </w:r>
          </w:p>
        </w:tc>
        <w:tc>
          <w:tcPr>
            <w:tcW w:w="2553" w:type="pct"/>
            <w:tcBorders>
              <w:top w:val="nil"/>
              <w:left w:val="single" w:sz="4" w:space="0" w:color="auto"/>
              <w:bottom w:val="nil"/>
              <w:right w:val="nil"/>
            </w:tcBorders>
            <w:hideMark/>
          </w:tcPr>
          <w:p w14:paraId="4E509B01" w14:textId="77777777" w:rsidR="00D02435" w:rsidRPr="009851B4" w:rsidRDefault="00D02435" w:rsidP="00F3174E">
            <w:pPr>
              <w:pStyle w:val="Intratextheading"/>
              <w:numPr>
                <w:ilvl w:val="0"/>
                <w:numId w:val="46"/>
              </w:numPr>
              <w:tabs>
                <w:tab w:val="clear" w:pos="0"/>
              </w:tabs>
              <w:spacing w:line="300" w:lineRule="atLeast"/>
              <w:ind w:left="600" w:hanging="600"/>
              <w:rPr>
                <w:lang w:val="cs-CZ"/>
              </w:rPr>
            </w:pPr>
            <w:r w:rsidRPr="009851B4">
              <w:rPr>
                <w:caps/>
                <w:lang w:val="cs-CZ"/>
              </w:rPr>
              <w:t>Kontroly, audity, monitorování a záznamy</w:t>
            </w:r>
          </w:p>
        </w:tc>
      </w:tr>
      <w:tr w:rsidR="00D02435" w:rsidRPr="009851B4" w14:paraId="7A162063" w14:textId="77777777" w:rsidTr="005F311C">
        <w:trPr>
          <w:trHeight w:val="510"/>
        </w:trPr>
        <w:tc>
          <w:tcPr>
            <w:tcW w:w="2447" w:type="pct"/>
            <w:tcBorders>
              <w:top w:val="nil"/>
              <w:left w:val="nil"/>
              <w:bottom w:val="nil"/>
              <w:right w:val="single" w:sz="4" w:space="0" w:color="auto"/>
            </w:tcBorders>
            <w:hideMark/>
          </w:tcPr>
          <w:p w14:paraId="04AB2B5B" w14:textId="77777777" w:rsidR="00D02435" w:rsidRPr="009851B4" w:rsidRDefault="00D02435" w:rsidP="00F3174E">
            <w:pPr>
              <w:pStyle w:val="Zkladntext"/>
              <w:keepNext/>
              <w:keepLines/>
              <w:numPr>
                <w:ilvl w:val="1"/>
                <w:numId w:val="46"/>
              </w:numPr>
              <w:tabs>
                <w:tab w:val="clear" w:pos="0"/>
              </w:tabs>
              <w:spacing w:line="300" w:lineRule="atLeast"/>
              <w:ind w:left="567" w:hanging="567"/>
              <w:rPr>
                <w:b/>
              </w:rPr>
            </w:pPr>
            <w:r w:rsidRPr="009851B4">
              <w:rPr>
                <w:b/>
              </w:rPr>
              <w:t xml:space="preserve">Regulatory Inspections </w:t>
            </w:r>
          </w:p>
        </w:tc>
        <w:tc>
          <w:tcPr>
            <w:tcW w:w="2553" w:type="pct"/>
            <w:tcBorders>
              <w:top w:val="nil"/>
              <w:left w:val="single" w:sz="4" w:space="0" w:color="auto"/>
              <w:bottom w:val="nil"/>
              <w:right w:val="nil"/>
            </w:tcBorders>
            <w:hideMark/>
          </w:tcPr>
          <w:p w14:paraId="35AAF217" w14:textId="77777777" w:rsidR="00D02435" w:rsidRPr="009851B4" w:rsidRDefault="00D02435" w:rsidP="00052FE4">
            <w:pPr>
              <w:pStyle w:val="Zkladntext"/>
              <w:keepNext/>
              <w:keepLines/>
              <w:spacing w:line="300" w:lineRule="atLeast"/>
              <w:rPr>
                <w:b/>
                <w:lang w:val="cs-CZ"/>
              </w:rPr>
            </w:pPr>
            <w:r w:rsidRPr="009851B4">
              <w:rPr>
                <w:b/>
                <w:lang w:val="cs-CZ"/>
              </w:rPr>
              <w:t xml:space="preserve">7.1 </w:t>
            </w:r>
            <w:r w:rsidR="00F3174E">
              <w:rPr>
                <w:b/>
                <w:lang w:val="cs-CZ"/>
              </w:rPr>
              <w:tab/>
            </w:r>
            <w:r w:rsidRPr="009851B4">
              <w:rPr>
                <w:b/>
                <w:lang w:val="cs-CZ"/>
              </w:rPr>
              <w:t>Regulační kontroly</w:t>
            </w:r>
          </w:p>
        </w:tc>
      </w:tr>
      <w:tr w:rsidR="00D02435" w:rsidRPr="00851B24" w14:paraId="566D0F71" w14:textId="77777777" w:rsidTr="005F311C">
        <w:trPr>
          <w:trHeight w:val="510"/>
        </w:trPr>
        <w:tc>
          <w:tcPr>
            <w:tcW w:w="2447" w:type="pct"/>
            <w:tcBorders>
              <w:top w:val="nil"/>
              <w:left w:val="nil"/>
              <w:bottom w:val="nil"/>
              <w:right w:val="single" w:sz="4" w:space="0" w:color="auto"/>
            </w:tcBorders>
            <w:hideMark/>
          </w:tcPr>
          <w:p w14:paraId="3DE57378" w14:textId="77777777" w:rsidR="00D02435" w:rsidRPr="009851B4" w:rsidRDefault="00D02435" w:rsidP="00D02435">
            <w:pPr>
              <w:pStyle w:val="Zkladntext"/>
              <w:tabs>
                <w:tab w:val="left" w:pos="567"/>
              </w:tabs>
              <w:spacing w:line="300" w:lineRule="atLeast"/>
              <w:jc w:val="both"/>
            </w:pPr>
            <w:r w:rsidRPr="009851B4">
              <w:t xml:space="preserve">The Institution and the Investigator shall promptly notify PSI of any inspection or investigation relating to the Study by any regulatory, governmental or law agency (including without limitation the EMA and the US FDA) of which they become aware. PSI, the Sponsor and/or their representatives shall have the right to be present at and/or participate in any such inspection or investigation. Before the Institution or the Investigator submit any materials or information to an agency in connection with an inspection or investigation, PSI and the Sponsor shall have the right to review, provide and/or comment on any such materials and/or information. </w:t>
            </w:r>
          </w:p>
        </w:tc>
        <w:tc>
          <w:tcPr>
            <w:tcW w:w="2553" w:type="pct"/>
            <w:tcBorders>
              <w:top w:val="nil"/>
              <w:left w:val="single" w:sz="4" w:space="0" w:color="auto"/>
              <w:bottom w:val="nil"/>
              <w:right w:val="nil"/>
            </w:tcBorders>
            <w:hideMark/>
          </w:tcPr>
          <w:p w14:paraId="268BA607" w14:textId="77777777" w:rsidR="00D02435" w:rsidRPr="009851B4" w:rsidRDefault="00D02435" w:rsidP="00052FE4">
            <w:pPr>
              <w:pStyle w:val="Zkladntext"/>
              <w:spacing w:line="300" w:lineRule="atLeast"/>
              <w:jc w:val="both"/>
              <w:rPr>
                <w:lang w:val="cs-CZ"/>
              </w:rPr>
            </w:pPr>
            <w:r w:rsidRPr="009851B4">
              <w:rPr>
                <w:lang w:val="cs-CZ"/>
              </w:rPr>
              <w:t xml:space="preserve">Zdravotnické zařízení a Hlavní zkoušející neprodleně oznámí PSI každou regulační kontrolu nebo šetření týkající se Studie, kterou provádí státní nebo kterýkoli jiný regulační úřad (včetně EMA a americké FDA) a o níž se dozvědí. PSI, Zadavatel a/nebo jejich zástupci budou mít právo být přítomni u takových kontrol a šetření a/nebo se na nich podílet. PSI a Zadavatel budou mít právo revidovat, poskytovat a komentovat veškeré odpovědi ke všem materiálům a/nebo informacím předtím, než je Zdravotnické zařízení nebo </w:t>
            </w:r>
            <w:r w:rsidR="00A62977">
              <w:rPr>
                <w:lang w:val="cs-CZ"/>
              </w:rPr>
              <w:t>H</w:t>
            </w:r>
            <w:r w:rsidRPr="009851B4">
              <w:rPr>
                <w:lang w:val="cs-CZ"/>
              </w:rPr>
              <w:t>lavní zkoušející poskytnou regulačnímu úřadu v souvislosti s inspekcí nebo šetřením.</w:t>
            </w:r>
          </w:p>
        </w:tc>
      </w:tr>
      <w:tr w:rsidR="00D02435" w:rsidRPr="009851B4" w14:paraId="420B5D8D" w14:textId="77777777" w:rsidTr="005F311C">
        <w:trPr>
          <w:trHeight w:val="510"/>
        </w:trPr>
        <w:tc>
          <w:tcPr>
            <w:tcW w:w="2447" w:type="pct"/>
            <w:tcBorders>
              <w:top w:val="nil"/>
              <w:left w:val="nil"/>
              <w:bottom w:val="nil"/>
              <w:right w:val="single" w:sz="4" w:space="0" w:color="auto"/>
            </w:tcBorders>
            <w:hideMark/>
          </w:tcPr>
          <w:p w14:paraId="30F64508" w14:textId="77777777" w:rsidR="00D02435" w:rsidRPr="009851B4" w:rsidRDefault="00D02435" w:rsidP="00F3174E">
            <w:pPr>
              <w:pStyle w:val="Zkladntext"/>
              <w:keepNext/>
              <w:keepLines/>
              <w:numPr>
                <w:ilvl w:val="1"/>
                <w:numId w:val="46"/>
              </w:numPr>
              <w:tabs>
                <w:tab w:val="clear" w:pos="0"/>
              </w:tabs>
              <w:spacing w:line="300" w:lineRule="atLeast"/>
              <w:ind w:left="567" w:hanging="567"/>
              <w:jc w:val="both"/>
              <w:rPr>
                <w:b/>
              </w:rPr>
            </w:pPr>
            <w:r w:rsidRPr="009851B4">
              <w:rPr>
                <w:b/>
              </w:rPr>
              <w:t xml:space="preserve">Audit and Monitoring by PSI and the Sponsor  </w:t>
            </w:r>
          </w:p>
        </w:tc>
        <w:tc>
          <w:tcPr>
            <w:tcW w:w="2553" w:type="pct"/>
            <w:tcBorders>
              <w:top w:val="nil"/>
              <w:left w:val="single" w:sz="4" w:space="0" w:color="auto"/>
              <w:bottom w:val="nil"/>
              <w:right w:val="nil"/>
            </w:tcBorders>
            <w:hideMark/>
          </w:tcPr>
          <w:p w14:paraId="72C31BB8" w14:textId="77777777" w:rsidR="00D02435" w:rsidRPr="009851B4" w:rsidRDefault="00D02435" w:rsidP="00F3174E">
            <w:pPr>
              <w:pStyle w:val="Zkladntext"/>
              <w:keepNext/>
              <w:keepLines/>
              <w:spacing w:line="300" w:lineRule="atLeast"/>
              <w:ind w:left="600" w:hanging="600"/>
              <w:jc w:val="both"/>
              <w:rPr>
                <w:b/>
                <w:lang w:val="cs-CZ"/>
              </w:rPr>
            </w:pPr>
            <w:r w:rsidRPr="009851B4">
              <w:rPr>
                <w:b/>
                <w:lang w:val="cs-CZ"/>
              </w:rPr>
              <w:t xml:space="preserve">7.2 </w:t>
            </w:r>
            <w:r w:rsidR="00F3174E">
              <w:rPr>
                <w:b/>
                <w:lang w:val="cs-CZ"/>
              </w:rPr>
              <w:tab/>
            </w:r>
            <w:r w:rsidRPr="009851B4">
              <w:rPr>
                <w:b/>
                <w:lang w:val="cs-CZ"/>
              </w:rPr>
              <w:t>Audit a monitorování prováděné PSI a Zadavatelem</w:t>
            </w:r>
          </w:p>
        </w:tc>
      </w:tr>
      <w:tr w:rsidR="00D02435" w:rsidRPr="00851B24" w14:paraId="0D472390" w14:textId="77777777" w:rsidTr="005F311C">
        <w:trPr>
          <w:trHeight w:val="510"/>
        </w:trPr>
        <w:tc>
          <w:tcPr>
            <w:tcW w:w="2447" w:type="pct"/>
            <w:tcBorders>
              <w:top w:val="nil"/>
              <w:left w:val="nil"/>
              <w:bottom w:val="nil"/>
              <w:right w:val="single" w:sz="4" w:space="0" w:color="auto"/>
            </w:tcBorders>
            <w:hideMark/>
          </w:tcPr>
          <w:p w14:paraId="4910BFDE" w14:textId="77777777" w:rsidR="00D02435" w:rsidRPr="009851B4" w:rsidRDefault="00D02435" w:rsidP="00BB524E">
            <w:pPr>
              <w:pStyle w:val="Zkladntext"/>
              <w:numPr>
                <w:ilvl w:val="0"/>
                <w:numId w:val="9"/>
              </w:numPr>
              <w:tabs>
                <w:tab w:val="left" w:pos="567"/>
              </w:tabs>
              <w:spacing w:line="300" w:lineRule="atLeast"/>
              <w:ind w:left="0" w:firstLine="0"/>
              <w:jc w:val="both"/>
            </w:pPr>
            <w:r w:rsidRPr="009851B4">
              <w:t xml:space="preserve">PSI, the Sponsor and their representatives may audit, monitor and/or meet with the Investigator and the Study Personnel at the Institution during normal business hours and with reasonable frequency for audits and visits to monitor the progress of the Study and review Study records, documents, information, data, and materials (including the Study Data). The Institution and the Investigator shall assist PSI, the Sponsor and their representative(s) in scheduling such visits. </w:t>
            </w:r>
          </w:p>
        </w:tc>
        <w:tc>
          <w:tcPr>
            <w:tcW w:w="2553" w:type="pct"/>
            <w:tcBorders>
              <w:top w:val="nil"/>
              <w:left w:val="single" w:sz="4" w:space="0" w:color="auto"/>
              <w:bottom w:val="nil"/>
              <w:right w:val="nil"/>
            </w:tcBorders>
            <w:hideMark/>
          </w:tcPr>
          <w:p w14:paraId="229D72BB" w14:textId="77777777" w:rsidR="00D02435" w:rsidRPr="009851B4" w:rsidRDefault="00D02435" w:rsidP="00052FE4">
            <w:pPr>
              <w:pStyle w:val="Zkladntext"/>
              <w:numPr>
                <w:ilvl w:val="0"/>
                <w:numId w:val="34"/>
              </w:numPr>
              <w:spacing w:line="300" w:lineRule="atLeast"/>
              <w:ind w:left="0" w:firstLine="0"/>
              <w:jc w:val="both"/>
              <w:rPr>
                <w:lang w:val="cs-CZ"/>
              </w:rPr>
            </w:pPr>
            <w:r w:rsidRPr="009851B4">
              <w:rPr>
                <w:lang w:val="cs-CZ"/>
              </w:rPr>
              <w:t>PSI, Zadavatel a jejich zástupci mohou provádět audit u Hlavního zkoušejícího a Studijního personálu, monitorovat je a/nebo se s nimi setkávat ve Zdravotnickém zařízení během běžné pracovní doby a s přiměřenou četností auditů a návštěv za účelem monitorování průběhu Studie a kontroly záznamů, dokumentů, informací, údajů a materiálů Studie (včetně Studijních údajů). Zdravotnické zařízeni a Hlavní zkoušející bude PSI, Zadavateli a jejich zástupcům napomáhat při časovém plánování těchto návštěv.</w:t>
            </w:r>
          </w:p>
        </w:tc>
      </w:tr>
      <w:tr w:rsidR="00D02435" w:rsidRPr="00851B24" w14:paraId="4E5E9521" w14:textId="77777777" w:rsidTr="005F311C">
        <w:trPr>
          <w:trHeight w:val="510"/>
        </w:trPr>
        <w:tc>
          <w:tcPr>
            <w:tcW w:w="2447" w:type="pct"/>
            <w:tcBorders>
              <w:top w:val="nil"/>
              <w:left w:val="nil"/>
              <w:bottom w:val="nil"/>
              <w:right w:val="single" w:sz="4" w:space="0" w:color="auto"/>
            </w:tcBorders>
            <w:hideMark/>
          </w:tcPr>
          <w:p w14:paraId="7D2C048E" w14:textId="77777777" w:rsidR="00D02435" w:rsidRPr="009851B4" w:rsidRDefault="00D02435" w:rsidP="00BB524E">
            <w:pPr>
              <w:pStyle w:val="Zkladntext"/>
              <w:numPr>
                <w:ilvl w:val="0"/>
                <w:numId w:val="9"/>
              </w:numPr>
              <w:tabs>
                <w:tab w:val="left" w:pos="567"/>
              </w:tabs>
              <w:spacing w:line="300" w:lineRule="atLeast"/>
              <w:ind w:left="0" w:firstLine="0"/>
              <w:jc w:val="both"/>
            </w:pPr>
            <w:r w:rsidRPr="009851B4">
              <w:t>PSI, the Sponsor and their representative(s) shall be entitled to: (i) examine and inspect the facilities required for the performance of the Study; (ii) inspect source documents; and (iii) inspect, request correction of and copy all Study Data (including, without limitation, Case Report Forms, original reports of laboratory tests and examination findings, and all other notes, charts, reports, or memoranda related to the Study subjects or to the conduct of the Study), which PSI and the Sponsor are authorized to access by the signed Informed Consent Form, and/or the Applicable Regulatory Requirements. The Investigator shall cooperate with PSI and the Sponsor during audits and monitoring visits and in the resolution of any questions regarding the Study Data.</w:t>
            </w:r>
          </w:p>
        </w:tc>
        <w:tc>
          <w:tcPr>
            <w:tcW w:w="2553" w:type="pct"/>
            <w:tcBorders>
              <w:top w:val="nil"/>
              <w:left w:val="single" w:sz="4" w:space="0" w:color="auto"/>
              <w:bottom w:val="nil"/>
              <w:right w:val="nil"/>
            </w:tcBorders>
            <w:hideMark/>
          </w:tcPr>
          <w:p w14:paraId="1CB7B319" w14:textId="77777777" w:rsidR="00D02435" w:rsidRPr="009851B4" w:rsidRDefault="00D02435" w:rsidP="00052FE4">
            <w:pPr>
              <w:pStyle w:val="Zkladntext"/>
              <w:numPr>
                <w:ilvl w:val="0"/>
                <w:numId w:val="34"/>
              </w:numPr>
              <w:spacing w:line="300" w:lineRule="atLeast"/>
              <w:ind w:left="0" w:firstLine="0"/>
              <w:jc w:val="both"/>
              <w:rPr>
                <w:lang w:val="cs-CZ"/>
              </w:rPr>
            </w:pPr>
            <w:r w:rsidRPr="009851B4">
              <w:rPr>
                <w:lang w:val="cs-CZ"/>
              </w:rPr>
              <w:t xml:space="preserve">PSI, Zadavatel a jejich zástupci budou mít právo (i) prověřit a zkontrolovat zařízení požadovaná pro výkon Studie; (ii) zkontrolovat zdrojové dokumenty a (iii) kontrolovat a kopírovat všechny Studijní údaje a požadovat jejich opravu (včetně - mimo jiné – Záznamů subjektů </w:t>
            </w:r>
            <w:r w:rsidR="000B3D46">
              <w:rPr>
                <w:lang w:val="cs-CZ"/>
              </w:rPr>
              <w:t>hodnocení</w:t>
            </w:r>
            <w:r w:rsidRPr="009851B4">
              <w:rPr>
                <w:lang w:val="cs-CZ"/>
              </w:rPr>
              <w:t xml:space="preserve">, původních zpráv o laboratorních testech a nálezech vyšetření a všech ostatních poznámek, grafů, zpráv nebo záznamů týkajících se Subjektů </w:t>
            </w:r>
            <w:r w:rsidR="000B3D46">
              <w:rPr>
                <w:lang w:val="cs-CZ"/>
              </w:rPr>
              <w:t>hodnocení</w:t>
            </w:r>
            <w:r w:rsidR="000B3D46" w:rsidRPr="009851B4">
              <w:rPr>
                <w:lang w:val="cs-CZ"/>
              </w:rPr>
              <w:t xml:space="preserve"> </w:t>
            </w:r>
            <w:r w:rsidRPr="009851B4">
              <w:rPr>
                <w:lang w:val="cs-CZ"/>
              </w:rPr>
              <w:t>nebo provádění Studie), které PSI a Zadavatel mají právo znát dle podepsaného Informovaného souhlasu a/nebo Platných regulačních požadavků. Hlavní zkoušející</w:t>
            </w:r>
            <w:r w:rsidRPr="009851B4" w:rsidDel="000369FD">
              <w:rPr>
                <w:lang w:val="cs-CZ"/>
              </w:rPr>
              <w:t xml:space="preserve"> </w:t>
            </w:r>
            <w:r w:rsidRPr="009851B4">
              <w:rPr>
                <w:lang w:val="cs-CZ"/>
              </w:rPr>
              <w:t>bude spolupracovat s PSI a Zadavatelem během auditů a monitorovacích návštěv a při řešení všech otázek týkajících se Studijních údajů.</w:t>
            </w:r>
          </w:p>
        </w:tc>
      </w:tr>
      <w:tr w:rsidR="00D02435" w:rsidRPr="009851B4" w14:paraId="4F8D9E03" w14:textId="77777777" w:rsidTr="005F311C">
        <w:trPr>
          <w:trHeight w:val="510"/>
        </w:trPr>
        <w:tc>
          <w:tcPr>
            <w:tcW w:w="2447" w:type="pct"/>
            <w:tcBorders>
              <w:top w:val="nil"/>
              <w:left w:val="nil"/>
              <w:bottom w:val="nil"/>
              <w:right w:val="single" w:sz="4" w:space="0" w:color="auto"/>
            </w:tcBorders>
            <w:hideMark/>
          </w:tcPr>
          <w:p w14:paraId="1D8C0508" w14:textId="77777777" w:rsidR="00D02435" w:rsidRPr="009851B4" w:rsidRDefault="00D02435" w:rsidP="00F3174E">
            <w:pPr>
              <w:pStyle w:val="Zkladntext"/>
              <w:keepNext/>
              <w:keepLines/>
              <w:numPr>
                <w:ilvl w:val="1"/>
                <w:numId w:val="46"/>
              </w:numPr>
              <w:tabs>
                <w:tab w:val="clear" w:pos="0"/>
              </w:tabs>
              <w:spacing w:line="300" w:lineRule="atLeast"/>
              <w:ind w:left="567" w:hanging="567"/>
              <w:rPr>
                <w:b/>
              </w:rPr>
            </w:pPr>
            <w:r w:rsidRPr="009851B4">
              <w:rPr>
                <w:b/>
              </w:rPr>
              <w:t>Record Keeping</w:t>
            </w:r>
          </w:p>
        </w:tc>
        <w:tc>
          <w:tcPr>
            <w:tcW w:w="2553" w:type="pct"/>
            <w:tcBorders>
              <w:top w:val="nil"/>
              <w:left w:val="single" w:sz="4" w:space="0" w:color="auto"/>
              <w:bottom w:val="nil"/>
              <w:right w:val="nil"/>
            </w:tcBorders>
            <w:hideMark/>
          </w:tcPr>
          <w:p w14:paraId="1FA9C8EB" w14:textId="77777777" w:rsidR="00D02435" w:rsidRPr="009851B4" w:rsidRDefault="00D02435" w:rsidP="00052FE4">
            <w:pPr>
              <w:pStyle w:val="Zkladntext"/>
              <w:keepNext/>
              <w:keepLines/>
              <w:spacing w:line="300" w:lineRule="atLeast"/>
              <w:rPr>
                <w:b/>
                <w:lang w:val="cs-CZ"/>
              </w:rPr>
            </w:pPr>
            <w:r w:rsidRPr="009851B4">
              <w:rPr>
                <w:b/>
                <w:lang w:val="cs-CZ"/>
              </w:rPr>
              <w:t xml:space="preserve">7.3 </w:t>
            </w:r>
            <w:r w:rsidR="00F3174E">
              <w:rPr>
                <w:b/>
                <w:lang w:val="cs-CZ"/>
              </w:rPr>
              <w:tab/>
            </w:r>
            <w:r w:rsidRPr="009851B4">
              <w:rPr>
                <w:b/>
                <w:lang w:val="cs-CZ"/>
              </w:rPr>
              <w:t>Záznamy</w:t>
            </w:r>
          </w:p>
        </w:tc>
      </w:tr>
      <w:tr w:rsidR="00D02435" w:rsidRPr="00851B24" w14:paraId="1EF0500E" w14:textId="77777777" w:rsidTr="005F311C">
        <w:trPr>
          <w:trHeight w:val="510"/>
        </w:trPr>
        <w:tc>
          <w:tcPr>
            <w:tcW w:w="2447" w:type="pct"/>
            <w:tcBorders>
              <w:top w:val="nil"/>
              <w:left w:val="nil"/>
              <w:bottom w:val="nil"/>
              <w:right w:val="single" w:sz="4" w:space="0" w:color="auto"/>
            </w:tcBorders>
            <w:hideMark/>
          </w:tcPr>
          <w:p w14:paraId="06F3AD3D" w14:textId="77777777" w:rsidR="00D02435" w:rsidRPr="009851B4" w:rsidRDefault="00D02435" w:rsidP="00D02435">
            <w:pPr>
              <w:pStyle w:val="Zkladntext"/>
              <w:tabs>
                <w:tab w:val="left" w:pos="567"/>
              </w:tabs>
              <w:spacing w:line="300" w:lineRule="atLeast"/>
              <w:jc w:val="both"/>
            </w:pPr>
            <w:r w:rsidRPr="009851B4">
              <w:t>The Institution and the Investigator shall maintain accurate, complete and current records of all Study Data, including the Case Report Forms (or equivalent electronic data), relevant source documents and any other essential documents or materials as required by the Protocol, the Applicable Regulatory Requirements and PSI’s and the Sponsor’s instructions (collectively the "</w:t>
            </w:r>
            <w:r w:rsidRPr="009851B4">
              <w:rPr>
                <w:b/>
              </w:rPr>
              <w:t>Records</w:t>
            </w:r>
            <w:r w:rsidRPr="009851B4">
              <w:t>"). The Institution and the Investigator shall keep all the Records in a safe and secure location for the period required by the Applicable Regulatory Requirements, or for a period of fifteen (</w:t>
            </w:r>
            <w:r w:rsidRPr="00C809E4">
              <w:t>15) years following the completion of the Study, whichever is longer. The Institution and/or the Investigator may destroy the Records at the end of the Records keeping period on the condition that the Institution and/or the Investigator sends written notice to the Sponsor at least sixty (60) days prior to the date deletion/disposal will occur, and, if requested by the Sponsor, cooperates with the Sponsor in extending the Record keeping period or shipping the Records to another facility for storage, at the Sponsor’s reasonable expense.</w:t>
            </w:r>
            <w:r w:rsidRPr="009851B4">
              <w:t xml:space="preserve"> </w:t>
            </w:r>
          </w:p>
        </w:tc>
        <w:tc>
          <w:tcPr>
            <w:tcW w:w="2553" w:type="pct"/>
            <w:tcBorders>
              <w:top w:val="nil"/>
              <w:left w:val="single" w:sz="4" w:space="0" w:color="auto"/>
              <w:bottom w:val="nil"/>
              <w:right w:val="nil"/>
            </w:tcBorders>
            <w:hideMark/>
          </w:tcPr>
          <w:p w14:paraId="4D49AFF6" w14:textId="77777777" w:rsidR="00D02435" w:rsidRPr="009851B4" w:rsidRDefault="00D02435" w:rsidP="00052FE4">
            <w:pPr>
              <w:pStyle w:val="Zkladntext"/>
              <w:tabs>
                <w:tab w:val="left" w:pos="567"/>
              </w:tabs>
              <w:spacing w:line="300" w:lineRule="atLeast"/>
              <w:jc w:val="both"/>
              <w:rPr>
                <w:lang w:val="cs-CZ"/>
              </w:rPr>
            </w:pPr>
            <w:r w:rsidRPr="009851B4">
              <w:rPr>
                <w:lang w:val="cs-CZ"/>
              </w:rPr>
              <w:t xml:space="preserve">Zdravotnické zařízení a Hlavní zkoušející povedou přesné, úplné a aktuální záznamy o všech Studijních údajích, které budou zahrnovat Záznamy subjektů </w:t>
            </w:r>
            <w:r w:rsidR="000B3D46">
              <w:rPr>
                <w:lang w:val="cs-CZ"/>
              </w:rPr>
              <w:t>hodnocení</w:t>
            </w:r>
            <w:r w:rsidRPr="009851B4">
              <w:rPr>
                <w:lang w:val="cs-CZ"/>
              </w:rPr>
              <w:t xml:space="preserve"> (nebo odpovídající údaje v elektronické podobě), příslušné zdrojové dokumenty a jakékoli další nezbytné dokumenty nebo materiály dle požadavků Protokolu, Platných regulačních požadavků a pokynů PSI a Zadavatele (dále jen „</w:t>
            </w:r>
            <w:r w:rsidRPr="009851B4">
              <w:rPr>
                <w:b/>
                <w:lang w:val="cs-CZ"/>
              </w:rPr>
              <w:t>Záznamy</w:t>
            </w:r>
            <w:r w:rsidRPr="009851B4">
              <w:rPr>
                <w:lang w:val="cs-CZ"/>
              </w:rPr>
              <w:t xml:space="preserve">“). Zdravotnické zařízení a Hlavní zkoušející budou Záznamy uchovávat na bezpečném a zabezpečením místě po dobu požadovanou Platnými regulačními požadavky nebo po dobu patnácti (15) let od dokončení Studie (kterákoli doba bude delší). Zdravotnické zařízení a/nebo Hlavní zkoušející mohou Záznamy po uplynutí </w:t>
            </w:r>
            <w:r w:rsidR="00791C50">
              <w:rPr>
                <w:lang w:val="cs-CZ"/>
              </w:rPr>
              <w:t>l</w:t>
            </w:r>
            <w:r w:rsidRPr="009851B4">
              <w:rPr>
                <w:lang w:val="cs-CZ"/>
              </w:rPr>
              <w:t xml:space="preserve">hůty pro uchovávání </w:t>
            </w:r>
            <w:r w:rsidR="00791C50">
              <w:rPr>
                <w:lang w:val="cs-CZ"/>
              </w:rPr>
              <w:t>Z</w:t>
            </w:r>
            <w:r w:rsidRPr="009851B4">
              <w:rPr>
                <w:lang w:val="cs-CZ"/>
              </w:rPr>
              <w:t xml:space="preserve">áznamů zlikvidovat za podmínky, že Zdravotnické zařízení a/nebo Hlavní zkoušející zašlou Zadavateli oznámení alespoň šedesát (60) dnů před datem vymazání/likvidace Záznamů a na žádost Zadavatele s ním budou spolupracovat na prodloužení </w:t>
            </w:r>
            <w:r w:rsidR="00791C50">
              <w:rPr>
                <w:lang w:val="cs-CZ"/>
              </w:rPr>
              <w:t>l</w:t>
            </w:r>
            <w:r w:rsidRPr="009851B4">
              <w:rPr>
                <w:lang w:val="cs-CZ"/>
              </w:rPr>
              <w:t xml:space="preserve">hůty pro uchovávání </w:t>
            </w:r>
            <w:r w:rsidR="00791C50">
              <w:rPr>
                <w:lang w:val="cs-CZ"/>
              </w:rPr>
              <w:t>Z</w:t>
            </w:r>
            <w:r w:rsidRPr="009851B4">
              <w:rPr>
                <w:lang w:val="cs-CZ"/>
              </w:rPr>
              <w:t>áznamů nebo zaslání Záznamů do jiného zařízení, kde budou uloženy, a to na přiměřené náklady Zadavatele.</w:t>
            </w:r>
          </w:p>
        </w:tc>
      </w:tr>
      <w:tr w:rsidR="00D02435" w:rsidRPr="009851B4" w14:paraId="51C78673" w14:textId="77777777" w:rsidTr="005F311C">
        <w:trPr>
          <w:trHeight w:val="510"/>
        </w:trPr>
        <w:tc>
          <w:tcPr>
            <w:tcW w:w="2447" w:type="pct"/>
            <w:tcBorders>
              <w:top w:val="nil"/>
              <w:left w:val="nil"/>
              <w:bottom w:val="nil"/>
              <w:right w:val="single" w:sz="4" w:space="0" w:color="auto"/>
            </w:tcBorders>
            <w:hideMark/>
          </w:tcPr>
          <w:p w14:paraId="043BDAD8" w14:textId="77777777" w:rsidR="00D02435" w:rsidRPr="009851B4" w:rsidRDefault="00D02435" w:rsidP="004C49C3">
            <w:pPr>
              <w:pStyle w:val="Intratextheading"/>
              <w:numPr>
                <w:ilvl w:val="0"/>
                <w:numId w:val="46"/>
              </w:numPr>
              <w:tabs>
                <w:tab w:val="left" w:pos="567"/>
              </w:tabs>
              <w:spacing w:line="300" w:lineRule="atLeast"/>
              <w:ind w:left="567" w:hanging="567"/>
            </w:pPr>
            <w:r w:rsidRPr="009851B4">
              <w:rPr>
                <w:caps/>
              </w:rPr>
              <w:t>Termination and Suspension</w:t>
            </w:r>
          </w:p>
        </w:tc>
        <w:tc>
          <w:tcPr>
            <w:tcW w:w="2553" w:type="pct"/>
            <w:tcBorders>
              <w:top w:val="nil"/>
              <w:left w:val="single" w:sz="4" w:space="0" w:color="auto"/>
              <w:bottom w:val="nil"/>
              <w:right w:val="nil"/>
            </w:tcBorders>
            <w:hideMark/>
          </w:tcPr>
          <w:p w14:paraId="074734F6" w14:textId="77777777" w:rsidR="00D02435" w:rsidRPr="009851B4" w:rsidRDefault="00D02435" w:rsidP="00052FE4">
            <w:pPr>
              <w:pStyle w:val="Zkladntext"/>
              <w:numPr>
                <w:ilvl w:val="0"/>
                <w:numId w:val="47"/>
              </w:numPr>
              <w:spacing w:before="240" w:after="240"/>
              <w:ind w:left="0" w:firstLine="0"/>
              <w:rPr>
                <w:lang w:val="cs-CZ"/>
              </w:rPr>
            </w:pPr>
            <w:r w:rsidRPr="009851B4">
              <w:rPr>
                <w:b/>
                <w:caps/>
                <w:lang w:val="cs-CZ"/>
              </w:rPr>
              <w:t>UKONČENÍ A POZASTAVENÍ</w:t>
            </w:r>
          </w:p>
        </w:tc>
      </w:tr>
      <w:tr w:rsidR="00D02435" w:rsidRPr="009851B4" w14:paraId="3770E378" w14:textId="77777777" w:rsidTr="005F311C">
        <w:trPr>
          <w:trHeight w:val="510"/>
        </w:trPr>
        <w:tc>
          <w:tcPr>
            <w:tcW w:w="2447" w:type="pct"/>
            <w:tcBorders>
              <w:top w:val="nil"/>
              <w:left w:val="nil"/>
              <w:bottom w:val="nil"/>
              <w:right w:val="single" w:sz="4" w:space="0" w:color="auto"/>
            </w:tcBorders>
            <w:hideMark/>
          </w:tcPr>
          <w:p w14:paraId="6E7DD5BF" w14:textId="77777777" w:rsidR="00D02435" w:rsidRPr="009851B4" w:rsidRDefault="00D02435" w:rsidP="00F3174E">
            <w:pPr>
              <w:pStyle w:val="Zkladntext"/>
              <w:keepNext/>
              <w:keepLines/>
              <w:numPr>
                <w:ilvl w:val="1"/>
                <w:numId w:val="47"/>
              </w:numPr>
              <w:tabs>
                <w:tab w:val="clear" w:pos="0"/>
              </w:tabs>
              <w:spacing w:line="300" w:lineRule="atLeast"/>
              <w:ind w:left="567" w:hanging="567"/>
              <w:rPr>
                <w:b/>
              </w:rPr>
            </w:pPr>
            <w:r w:rsidRPr="009851B4">
              <w:rPr>
                <w:b/>
              </w:rPr>
              <w:t>Term</w:t>
            </w:r>
          </w:p>
        </w:tc>
        <w:tc>
          <w:tcPr>
            <w:tcW w:w="2553" w:type="pct"/>
            <w:tcBorders>
              <w:top w:val="nil"/>
              <w:left w:val="single" w:sz="4" w:space="0" w:color="auto"/>
              <w:bottom w:val="nil"/>
              <w:right w:val="nil"/>
            </w:tcBorders>
            <w:hideMark/>
          </w:tcPr>
          <w:p w14:paraId="6C7DF6C5" w14:textId="77777777" w:rsidR="00D02435" w:rsidRPr="009851B4" w:rsidRDefault="00D02435" w:rsidP="00052FE4">
            <w:pPr>
              <w:pStyle w:val="Zkladntext"/>
              <w:keepNext/>
              <w:keepLines/>
              <w:spacing w:line="300" w:lineRule="atLeast"/>
              <w:rPr>
                <w:b/>
                <w:lang w:val="cs-CZ"/>
              </w:rPr>
            </w:pPr>
            <w:r w:rsidRPr="009851B4">
              <w:rPr>
                <w:b/>
                <w:lang w:val="cs-CZ"/>
              </w:rPr>
              <w:t xml:space="preserve">8.1 </w:t>
            </w:r>
            <w:r w:rsidR="00F3174E">
              <w:rPr>
                <w:b/>
                <w:lang w:val="cs-CZ"/>
              </w:rPr>
              <w:tab/>
            </w:r>
            <w:r w:rsidRPr="009851B4">
              <w:rPr>
                <w:b/>
                <w:lang w:val="cs-CZ"/>
              </w:rPr>
              <w:t>Doba trvání</w:t>
            </w:r>
          </w:p>
        </w:tc>
      </w:tr>
      <w:tr w:rsidR="00D02435" w:rsidRPr="00851B24" w14:paraId="75C7BF87" w14:textId="77777777" w:rsidTr="005F311C">
        <w:trPr>
          <w:trHeight w:val="510"/>
        </w:trPr>
        <w:tc>
          <w:tcPr>
            <w:tcW w:w="2447" w:type="pct"/>
            <w:tcBorders>
              <w:top w:val="nil"/>
              <w:left w:val="nil"/>
              <w:bottom w:val="nil"/>
              <w:right w:val="single" w:sz="4" w:space="0" w:color="auto"/>
            </w:tcBorders>
            <w:hideMark/>
          </w:tcPr>
          <w:p w14:paraId="00D34ED6" w14:textId="77777777" w:rsidR="00D02435" w:rsidRPr="009851B4" w:rsidRDefault="00D02435" w:rsidP="00D02435">
            <w:pPr>
              <w:pStyle w:val="Zkladntext"/>
              <w:tabs>
                <w:tab w:val="left" w:pos="567"/>
              </w:tabs>
              <w:spacing w:line="300" w:lineRule="atLeast"/>
              <w:jc w:val="both"/>
            </w:pPr>
            <w:r w:rsidRPr="009851B4">
              <w:t>The term of this Agreement shall commence on the date of the last named party signature. Unless terminated earlier in accordance with this Section 8, this Agreement shall remain in effect until the final Study documentation required to be provided under the Protocol is received and accepted by PSI and the Sponsor, and PSI has performed a closeout visit at the Institution.</w:t>
            </w:r>
          </w:p>
        </w:tc>
        <w:tc>
          <w:tcPr>
            <w:tcW w:w="2553" w:type="pct"/>
            <w:tcBorders>
              <w:top w:val="nil"/>
              <w:left w:val="single" w:sz="4" w:space="0" w:color="auto"/>
              <w:bottom w:val="nil"/>
              <w:right w:val="nil"/>
            </w:tcBorders>
            <w:hideMark/>
          </w:tcPr>
          <w:p w14:paraId="45840BDC" w14:textId="77777777" w:rsidR="00D02435" w:rsidRPr="009851B4" w:rsidRDefault="00D02435" w:rsidP="00052FE4">
            <w:pPr>
              <w:pStyle w:val="Zkladntext"/>
              <w:tabs>
                <w:tab w:val="left" w:pos="567"/>
              </w:tabs>
              <w:spacing w:line="300" w:lineRule="atLeast"/>
              <w:jc w:val="both"/>
              <w:rPr>
                <w:lang w:val="cs-CZ"/>
              </w:rPr>
            </w:pPr>
            <w:r w:rsidRPr="009851B4">
              <w:rPr>
                <w:lang w:val="cs-CZ"/>
              </w:rPr>
              <w:t>Tato Smlouva začíná platit k datu jejího podpisu poslední z uvedených stran. Pokud nebude tato Smlouva ukončena předčasně dle Oddílu 8, bude platná, dokud PSI a Zadavatel neobdrží finální Studijní dokumentaci vyžadovanou Protokolem a dokud PSI nevykoná závěrečnou návštěvu ve Zdravotnickém zařízení.</w:t>
            </w:r>
          </w:p>
        </w:tc>
      </w:tr>
      <w:tr w:rsidR="00D02435" w:rsidRPr="009851B4" w14:paraId="646DC1EA" w14:textId="77777777" w:rsidTr="005F311C">
        <w:trPr>
          <w:trHeight w:val="510"/>
        </w:trPr>
        <w:tc>
          <w:tcPr>
            <w:tcW w:w="2447" w:type="pct"/>
            <w:tcBorders>
              <w:top w:val="nil"/>
              <w:left w:val="nil"/>
              <w:bottom w:val="nil"/>
              <w:right w:val="single" w:sz="4" w:space="0" w:color="auto"/>
            </w:tcBorders>
            <w:hideMark/>
          </w:tcPr>
          <w:p w14:paraId="0B0B83B9" w14:textId="77777777" w:rsidR="00D02435" w:rsidRPr="009851B4" w:rsidRDefault="00D02435" w:rsidP="006319A0">
            <w:pPr>
              <w:pStyle w:val="Zkladntext"/>
              <w:keepNext/>
              <w:keepLines/>
              <w:numPr>
                <w:ilvl w:val="1"/>
                <w:numId w:val="47"/>
              </w:numPr>
              <w:tabs>
                <w:tab w:val="left" w:pos="567"/>
              </w:tabs>
              <w:spacing w:line="300" w:lineRule="atLeast"/>
              <w:ind w:left="567" w:hanging="567"/>
              <w:rPr>
                <w:b/>
              </w:rPr>
            </w:pPr>
            <w:r w:rsidRPr="009851B4">
              <w:rPr>
                <w:b/>
              </w:rPr>
              <w:t>Termination by PSI</w:t>
            </w:r>
          </w:p>
        </w:tc>
        <w:tc>
          <w:tcPr>
            <w:tcW w:w="2553" w:type="pct"/>
            <w:tcBorders>
              <w:top w:val="nil"/>
              <w:left w:val="single" w:sz="4" w:space="0" w:color="auto"/>
              <w:bottom w:val="nil"/>
              <w:right w:val="nil"/>
            </w:tcBorders>
            <w:hideMark/>
          </w:tcPr>
          <w:p w14:paraId="53C9166A" w14:textId="77777777" w:rsidR="00D02435" w:rsidRPr="009851B4" w:rsidRDefault="00D02435" w:rsidP="00052FE4">
            <w:pPr>
              <w:pStyle w:val="Zkladntext"/>
              <w:keepNext/>
              <w:keepLines/>
              <w:spacing w:line="300" w:lineRule="atLeast"/>
              <w:rPr>
                <w:b/>
                <w:lang w:val="cs-CZ"/>
              </w:rPr>
            </w:pPr>
            <w:r w:rsidRPr="009851B4">
              <w:rPr>
                <w:b/>
                <w:lang w:val="cs-CZ"/>
              </w:rPr>
              <w:t xml:space="preserve">8.2 </w:t>
            </w:r>
            <w:r w:rsidR="00F3174E">
              <w:rPr>
                <w:b/>
                <w:lang w:val="cs-CZ"/>
              </w:rPr>
              <w:tab/>
            </w:r>
            <w:r w:rsidRPr="009851B4">
              <w:rPr>
                <w:b/>
                <w:lang w:val="cs-CZ"/>
              </w:rPr>
              <w:t>Ukončení ze strany PSI</w:t>
            </w:r>
          </w:p>
        </w:tc>
      </w:tr>
      <w:tr w:rsidR="00D02435" w:rsidRPr="009851B4" w14:paraId="165E0BD2" w14:textId="77777777" w:rsidTr="005F311C">
        <w:trPr>
          <w:trHeight w:val="510"/>
        </w:trPr>
        <w:tc>
          <w:tcPr>
            <w:tcW w:w="2447" w:type="pct"/>
            <w:tcBorders>
              <w:top w:val="nil"/>
              <w:left w:val="nil"/>
              <w:bottom w:val="nil"/>
              <w:right w:val="single" w:sz="4" w:space="0" w:color="auto"/>
            </w:tcBorders>
            <w:hideMark/>
          </w:tcPr>
          <w:p w14:paraId="61B50CF1" w14:textId="7D44AC08" w:rsidR="00D02435" w:rsidRPr="009851B4" w:rsidRDefault="00D02435" w:rsidP="00D02435">
            <w:pPr>
              <w:pStyle w:val="Zkladntext"/>
              <w:tabs>
                <w:tab w:val="left" w:pos="567"/>
              </w:tabs>
              <w:spacing w:line="300" w:lineRule="atLeast"/>
              <w:jc w:val="both"/>
            </w:pPr>
            <w:r w:rsidRPr="009851B4">
              <w:t xml:space="preserve">PSI, in consultation with the Sponsor, may terminate this Agreement with immediate effect (i) if the Institution and/or the Investigator breaches this Agreement and fails to cure such breach within </w:t>
            </w:r>
            <w:r w:rsidR="00C80FBC" w:rsidRPr="009851B4">
              <w:t>thirty (30</w:t>
            </w:r>
            <w:r w:rsidRPr="009851B4">
              <w:t xml:space="preserve">) calendar days from the receipt of written notice; (ii) if PSI or the Sponsor in good faith believe the Study Drug or continuation of the Study presents an unreasonable medical risk to the Study subjects or if there are efficacy or safety concerns; (iii) if the Study is suspended or not initiated at the Institution for any reason; or (iv) if the agreement between the Sponsor and PSI regarding the Study is terminated. </w:t>
            </w:r>
          </w:p>
        </w:tc>
        <w:tc>
          <w:tcPr>
            <w:tcW w:w="2553" w:type="pct"/>
            <w:tcBorders>
              <w:top w:val="nil"/>
              <w:left w:val="single" w:sz="4" w:space="0" w:color="auto"/>
              <w:bottom w:val="nil"/>
              <w:right w:val="nil"/>
            </w:tcBorders>
            <w:hideMark/>
          </w:tcPr>
          <w:p w14:paraId="79BE58B5" w14:textId="77777777" w:rsidR="00D02435" w:rsidRPr="009851B4" w:rsidRDefault="00D02435" w:rsidP="00052FE4">
            <w:pPr>
              <w:pStyle w:val="Zkladntext"/>
              <w:spacing w:line="300" w:lineRule="atLeast"/>
              <w:jc w:val="both"/>
              <w:rPr>
                <w:lang w:val="cs-CZ"/>
              </w:rPr>
            </w:pPr>
            <w:r w:rsidRPr="009851B4">
              <w:rPr>
                <w:lang w:val="cs-CZ"/>
              </w:rPr>
              <w:t xml:space="preserve">PSI smí po dohodě se Zadavatelem ukončit tuto Smlouvu s okamžitou platností, (i) pokud Zdravotnické zařízení a/nebo Hlavní zkoušející poruší tuto Smlouvu a nezjedná nápravu do </w:t>
            </w:r>
            <w:r w:rsidR="00791C50" w:rsidRPr="009851B4">
              <w:rPr>
                <w:lang w:val="cs-CZ"/>
              </w:rPr>
              <w:t xml:space="preserve">třiceti (30) </w:t>
            </w:r>
            <w:r w:rsidRPr="009851B4">
              <w:rPr>
                <w:lang w:val="cs-CZ"/>
              </w:rPr>
              <w:t xml:space="preserve">kalendářních dnů od obdržení písemného upozornění, (ii) pokud se PSI nebo Zadavatel budou v dobré víře domnívat, že Studijní lék nebo pokračování ve Studii představuje nepřiměřené zdravotní riziko pro Subjekty </w:t>
            </w:r>
            <w:r w:rsidR="000B3D46">
              <w:rPr>
                <w:lang w:val="cs-CZ"/>
              </w:rPr>
              <w:t>hodnocení</w:t>
            </w:r>
            <w:r w:rsidRPr="009851B4">
              <w:rPr>
                <w:lang w:val="cs-CZ"/>
              </w:rPr>
              <w:t>, nebo pokud budou mít obavy ohledně účinnosti či bezpečnosti Studijního léku, (iii) pokud bude Studie z jakéhokoli důvodu ve Zdravotnickém zařízení přerušena, nebo nebude zahájena, nebo (iv) pokud dojde k ukončení Smlouvy týkající se Studie uzavřené mezi PSI a Zadavatelem.</w:t>
            </w:r>
          </w:p>
        </w:tc>
      </w:tr>
      <w:tr w:rsidR="00D02435" w:rsidRPr="009851B4" w14:paraId="5BA5C46D" w14:textId="77777777" w:rsidTr="005F311C">
        <w:trPr>
          <w:trHeight w:val="510"/>
        </w:trPr>
        <w:tc>
          <w:tcPr>
            <w:tcW w:w="2447" w:type="pct"/>
            <w:tcBorders>
              <w:top w:val="nil"/>
              <w:left w:val="nil"/>
              <w:bottom w:val="nil"/>
              <w:right w:val="single" w:sz="4" w:space="0" w:color="auto"/>
            </w:tcBorders>
            <w:hideMark/>
          </w:tcPr>
          <w:p w14:paraId="30F838B4" w14:textId="77777777" w:rsidR="00D02435" w:rsidRPr="009851B4" w:rsidRDefault="00D02435" w:rsidP="00AF4C80">
            <w:pPr>
              <w:pStyle w:val="Zkladntext"/>
              <w:keepNext/>
              <w:keepLines/>
              <w:numPr>
                <w:ilvl w:val="1"/>
                <w:numId w:val="47"/>
              </w:numPr>
              <w:tabs>
                <w:tab w:val="left" w:pos="459"/>
              </w:tabs>
              <w:spacing w:line="300" w:lineRule="atLeast"/>
              <w:ind w:left="459" w:hanging="425"/>
              <w:jc w:val="both"/>
              <w:rPr>
                <w:b/>
              </w:rPr>
            </w:pPr>
            <w:r w:rsidRPr="009851B4">
              <w:rPr>
                <w:b/>
              </w:rPr>
              <w:t>Termination by the Institution or the Investigator</w:t>
            </w:r>
          </w:p>
        </w:tc>
        <w:tc>
          <w:tcPr>
            <w:tcW w:w="2553" w:type="pct"/>
            <w:tcBorders>
              <w:top w:val="nil"/>
              <w:left w:val="single" w:sz="4" w:space="0" w:color="auto"/>
              <w:bottom w:val="nil"/>
              <w:right w:val="nil"/>
            </w:tcBorders>
            <w:hideMark/>
          </w:tcPr>
          <w:p w14:paraId="3DA41AD2" w14:textId="77777777" w:rsidR="00D02435" w:rsidRPr="009851B4" w:rsidRDefault="00F3174E" w:rsidP="00F3174E">
            <w:pPr>
              <w:pStyle w:val="Zkladntext"/>
              <w:keepNext/>
              <w:keepLines/>
              <w:spacing w:line="300" w:lineRule="atLeast"/>
              <w:ind w:left="600" w:hanging="600"/>
              <w:jc w:val="both"/>
              <w:rPr>
                <w:b/>
                <w:lang w:val="cs-CZ"/>
              </w:rPr>
            </w:pPr>
            <w:r>
              <w:rPr>
                <w:b/>
                <w:lang w:val="cs-CZ"/>
              </w:rPr>
              <w:t>8.3</w:t>
            </w:r>
            <w:r>
              <w:rPr>
                <w:b/>
                <w:lang w:val="cs-CZ"/>
              </w:rPr>
              <w:tab/>
            </w:r>
            <w:r w:rsidR="00D02435" w:rsidRPr="009851B4">
              <w:rPr>
                <w:b/>
                <w:lang w:val="cs-CZ"/>
              </w:rPr>
              <w:t>Ukončení ze strany Zdravotnického zařízení nebo Hlavního zkoušejícího</w:t>
            </w:r>
          </w:p>
        </w:tc>
      </w:tr>
      <w:tr w:rsidR="00D02435" w:rsidRPr="009851B4" w14:paraId="6208190E" w14:textId="77777777" w:rsidTr="005F311C">
        <w:trPr>
          <w:trHeight w:val="510"/>
        </w:trPr>
        <w:tc>
          <w:tcPr>
            <w:tcW w:w="2447" w:type="pct"/>
            <w:tcBorders>
              <w:top w:val="nil"/>
              <w:left w:val="nil"/>
              <w:bottom w:val="nil"/>
              <w:right w:val="single" w:sz="4" w:space="0" w:color="auto"/>
            </w:tcBorders>
            <w:hideMark/>
          </w:tcPr>
          <w:p w14:paraId="016D7726" w14:textId="747E44F1" w:rsidR="00D02435" w:rsidRPr="009851B4" w:rsidRDefault="00D02435" w:rsidP="000259A1">
            <w:pPr>
              <w:pStyle w:val="Zkladntext"/>
              <w:tabs>
                <w:tab w:val="left" w:pos="567"/>
              </w:tabs>
              <w:spacing w:line="300" w:lineRule="atLeast"/>
              <w:jc w:val="both"/>
            </w:pPr>
            <w:r w:rsidRPr="009851B4">
              <w:t>Either the Institution or the Investigator may terminate this Agreement with immediate effect: (i) if PSI breaches this Agreement and fails to cure such breach within thirty (30) calendar days from the receipt of written notice; or (ii) if the Institution and/or the Investigator in good faith believe that the continuation of the Study presents an unreasonable medical risk to the Study subjects</w:t>
            </w:r>
            <w:r w:rsidR="000259A1">
              <w:t xml:space="preserve">; or (iii) if circumstances occur that cannot be influenced by the Institution (see Force </w:t>
            </w:r>
            <w:r w:rsidR="00AB6B97">
              <w:t>M</w:t>
            </w:r>
            <w:r w:rsidR="000259A1">
              <w:t xml:space="preserve">ajeure) and that prevent the Institution from completing the clinical trial. </w:t>
            </w:r>
            <w:r w:rsidRPr="009851B4">
              <w:t>.</w:t>
            </w:r>
          </w:p>
        </w:tc>
        <w:tc>
          <w:tcPr>
            <w:tcW w:w="2553" w:type="pct"/>
            <w:tcBorders>
              <w:top w:val="nil"/>
              <w:left w:val="single" w:sz="4" w:space="0" w:color="auto"/>
              <w:bottom w:val="nil"/>
              <w:right w:val="nil"/>
            </w:tcBorders>
            <w:hideMark/>
          </w:tcPr>
          <w:p w14:paraId="5F808F58" w14:textId="2F4BC60F" w:rsidR="00D02435" w:rsidRPr="009851B4" w:rsidRDefault="00D02435" w:rsidP="008E7110">
            <w:pPr>
              <w:pStyle w:val="Zkladntext"/>
              <w:spacing w:line="300" w:lineRule="atLeast"/>
              <w:jc w:val="both"/>
              <w:rPr>
                <w:lang w:val="cs-CZ"/>
              </w:rPr>
            </w:pPr>
            <w:r w:rsidRPr="009851B4">
              <w:rPr>
                <w:lang w:val="cs-CZ"/>
              </w:rPr>
              <w:t xml:space="preserve">Zdravotnické zařízení nebo Hlavní zkoušející mohou ukončit tuto Smlouvu s okamžitou platností: (i) pokud PSI podstatně porušuje tuto Smlouvu a toto porušení nenapraví do třiceti (30) kalendářních dnů od obdržení písemného oznámení; nebo (ii) pokud je Zdravotnické zařízení nebo Hlavní zkoušející v dobré víře přesvědčen, že pokračování Studie představuje pro Subjekty </w:t>
            </w:r>
            <w:r w:rsidR="000B3D46">
              <w:rPr>
                <w:lang w:val="cs-CZ"/>
              </w:rPr>
              <w:t>hodnocení</w:t>
            </w:r>
            <w:r w:rsidRPr="009851B4">
              <w:rPr>
                <w:lang w:val="cs-CZ"/>
              </w:rPr>
              <w:t xml:space="preserve"> nepřiměřené zdravotní riziko</w:t>
            </w:r>
            <w:r w:rsidR="008E7110">
              <w:rPr>
                <w:lang w:val="cs-CZ"/>
              </w:rPr>
              <w:t>; nebo (iii) pokud se vyskytnou okolnosti, které Zdravotnické zařízení nemůže ovlivnit (vis maior) a znemožňují Zdravotnickému zařízení dokončení klinického zkoušení.</w:t>
            </w:r>
          </w:p>
        </w:tc>
      </w:tr>
      <w:tr w:rsidR="00D02435" w:rsidRPr="009851B4" w14:paraId="53EB496E" w14:textId="77777777" w:rsidTr="005F311C">
        <w:trPr>
          <w:trHeight w:val="510"/>
        </w:trPr>
        <w:tc>
          <w:tcPr>
            <w:tcW w:w="2447" w:type="pct"/>
            <w:tcBorders>
              <w:top w:val="nil"/>
              <w:left w:val="nil"/>
              <w:bottom w:val="nil"/>
              <w:right w:val="single" w:sz="4" w:space="0" w:color="auto"/>
            </w:tcBorders>
            <w:hideMark/>
          </w:tcPr>
          <w:p w14:paraId="6BB61D94" w14:textId="77777777" w:rsidR="00D02435" w:rsidRPr="009851B4" w:rsidRDefault="00D02435" w:rsidP="00F3174E">
            <w:pPr>
              <w:pStyle w:val="Zkladntext"/>
              <w:keepNext/>
              <w:keepLines/>
              <w:numPr>
                <w:ilvl w:val="1"/>
                <w:numId w:val="47"/>
              </w:numPr>
              <w:tabs>
                <w:tab w:val="clear" w:pos="0"/>
              </w:tabs>
              <w:spacing w:line="300" w:lineRule="atLeast"/>
              <w:ind w:left="567" w:hanging="567"/>
              <w:rPr>
                <w:b/>
              </w:rPr>
            </w:pPr>
            <w:r w:rsidRPr="009851B4">
              <w:rPr>
                <w:b/>
              </w:rPr>
              <w:t>Surviving Clauses</w:t>
            </w:r>
          </w:p>
        </w:tc>
        <w:tc>
          <w:tcPr>
            <w:tcW w:w="2553" w:type="pct"/>
            <w:tcBorders>
              <w:top w:val="nil"/>
              <w:left w:val="single" w:sz="4" w:space="0" w:color="auto"/>
              <w:bottom w:val="nil"/>
              <w:right w:val="nil"/>
            </w:tcBorders>
            <w:hideMark/>
          </w:tcPr>
          <w:p w14:paraId="44999B65" w14:textId="77777777" w:rsidR="00D02435" w:rsidRPr="009851B4" w:rsidRDefault="00D02435" w:rsidP="00052FE4">
            <w:pPr>
              <w:pStyle w:val="Zkladntext"/>
              <w:spacing w:line="300" w:lineRule="atLeast"/>
              <w:jc w:val="both"/>
              <w:rPr>
                <w:lang w:val="cs-CZ"/>
              </w:rPr>
            </w:pPr>
            <w:r w:rsidRPr="009851B4">
              <w:rPr>
                <w:b/>
                <w:lang w:val="cs-CZ"/>
              </w:rPr>
              <w:t xml:space="preserve">8.4 </w:t>
            </w:r>
            <w:r w:rsidR="00F3174E">
              <w:rPr>
                <w:b/>
                <w:lang w:val="cs-CZ"/>
              </w:rPr>
              <w:tab/>
            </w:r>
            <w:r w:rsidRPr="009851B4">
              <w:rPr>
                <w:b/>
                <w:lang w:val="cs-CZ"/>
              </w:rPr>
              <w:t>Platnost po ukončení</w:t>
            </w:r>
          </w:p>
        </w:tc>
      </w:tr>
      <w:tr w:rsidR="00D02435" w:rsidRPr="009851B4" w14:paraId="11872F95" w14:textId="77777777" w:rsidTr="005F311C">
        <w:trPr>
          <w:trHeight w:val="510"/>
        </w:trPr>
        <w:tc>
          <w:tcPr>
            <w:tcW w:w="2447" w:type="pct"/>
            <w:tcBorders>
              <w:top w:val="nil"/>
              <w:left w:val="nil"/>
              <w:bottom w:val="nil"/>
              <w:right w:val="single" w:sz="4" w:space="0" w:color="auto"/>
            </w:tcBorders>
            <w:hideMark/>
          </w:tcPr>
          <w:p w14:paraId="046CF5B4" w14:textId="77777777" w:rsidR="00D02435" w:rsidRPr="009851B4" w:rsidRDefault="00D02435" w:rsidP="00D02435">
            <w:pPr>
              <w:pStyle w:val="Zkladntext"/>
              <w:tabs>
                <w:tab w:val="left" w:pos="567"/>
              </w:tabs>
              <w:spacing w:line="300" w:lineRule="atLeast"/>
              <w:jc w:val="both"/>
            </w:pPr>
            <w:r w:rsidRPr="009851B4">
              <w:t xml:space="preserve">The termination or expiration of this Agreement shall not relieve either party of its obligation to the other with respect to the following provisions: Section 1.4 b) and c) [Study Drug and Study Supplies], Section 1.8 [Financial Disclosure], Section 3 [Confidentiality], Section 4 [Intellectual Property], Section 5 [Publication and Publicity], Section 6 [Indemnification, Notification of Claims and Insurance], Section 7 [Inspections, Audits, Monitoring and Record Keeping], Section 8.4 [Surviving Clauses], Section 10 [Anti-Bribery and Anti-Corruption], Section 11 [Data Transfer], Section 12 [Miscellaneous] and Section 13 [Applicable Law and Place of Jurisdiction]. </w:t>
            </w:r>
          </w:p>
        </w:tc>
        <w:tc>
          <w:tcPr>
            <w:tcW w:w="2553" w:type="pct"/>
            <w:tcBorders>
              <w:top w:val="nil"/>
              <w:left w:val="single" w:sz="4" w:space="0" w:color="auto"/>
              <w:bottom w:val="nil"/>
              <w:right w:val="nil"/>
            </w:tcBorders>
            <w:hideMark/>
          </w:tcPr>
          <w:p w14:paraId="631AADB7" w14:textId="77777777" w:rsidR="00D02435" w:rsidRPr="009851B4" w:rsidRDefault="00D02435" w:rsidP="00052FE4">
            <w:pPr>
              <w:pStyle w:val="Zkladntext"/>
              <w:spacing w:line="300" w:lineRule="atLeast"/>
              <w:jc w:val="both"/>
              <w:rPr>
                <w:lang w:val="cs-CZ"/>
              </w:rPr>
            </w:pPr>
            <w:r w:rsidRPr="009851B4">
              <w:rPr>
                <w:lang w:val="cs-CZ"/>
              </w:rPr>
              <w:t>Ukončení nebo vypršení této Smlouvy nezbavuje žádnou ze smluvních stran jejích povinností k ostatním stranám, a to s ohledem na následující ustanovení: Oddíl 1.4 b) a c) [Studijní lék a Studijní materiál], Oddíl 1.8 [</w:t>
            </w:r>
            <w:r w:rsidR="00A640C1">
              <w:rPr>
                <w:lang w:val="cs-CZ"/>
              </w:rPr>
              <w:t>Majetkové přiznání</w:t>
            </w:r>
            <w:r w:rsidRPr="009851B4">
              <w:rPr>
                <w:lang w:val="cs-CZ"/>
              </w:rPr>
              <w:t>], Oddíl 3 [Důvěrnost], Oddíl 4 [Duševní vlastnictví], Oddíl 5 [Publikace a propagace], Oddíl 6 [Zproštění odpovědnosti, oznámení nároků a pojištění], Oddíl 7 [Kontroly, audity, monitorování a záznamy], Oddíl 8.4 [Platnost po ukončení], Oddíl 10 [Protiúplatková a protikorupční ustanovení], Oddíl 11 [Předávání údajů], Oddíl 12 [Různé] a Oddíl 13 [Platné zákony a soudní příslušnost].</w:t>
            </w:r>
          </w:p>
        </w:tc>
      </w:tr>
      <w:tr w:rsidR="00D02435" w:rsidRPr="009851B4" w14:paraId="328EE434" w14:textId="77777777" w:rsidTr="005F311C">
        <w:trPr>
          <w:trHeight w:val="510"/>
        </w:trPr>
        <w:tc>
          <w:tcPr>
            <w:tcW w:w="2447" w:type="pct"/>
            <w:tcBorders>
              <w:top w:val="nil"/>
              <w:left w:val="nil"/>
              <w:bottom w:val="nil"/>
              <w:right w:val="single" w:sz="4" w:space="0" w:color="auto"/>
            </w:tcBorders>
            <w:hideMark/>
          </w:tcPr>
          <w:p w14:paraId="0A392267" w14:textId="77777777" w:rsidR="00D02435" w:rsidRPr="009851B4" w:rsidRDefault="00D02435" w:rsidP="00F3174E">
            <w:pPr>
              <w:pStyle w:val="Zkladntext"/>
              <w:keepNext/>
              <w:keepLines/>
              <w:numPr>
                <w:ilvl w:val="1"/>
                <w:numId w:val="47"/>
              </w:numPr>
              <w:tabs>
                <w:tab w:val="clear" w:pos="0"/>
              </w:tabs>
              <w:spacing w:line="300" w:lineRule="atLeast"/>
              <w:ind w:left="567" w:hanging="567"/>
              <w:rPr>
                <w:b/>
              </w:rPr>
            </w:pPr>
            <w:r w:rsidRPr="009851B4">
              <w:rPr>
                <w:b/>
              </w:rPr>
              <w:t>Suspension of the Study</w:t>
            </w:r>
          </w:p>
        </w:tc>
        <w:tc>
          <w:tcPr>
            <w:tcW w:w="2553" w:type="pct"/>
            <w:tcBorders>
              <w:top w:val="nil"/>
              <w:left w:val="single" w:sz="4" w:space="0" w:color="auto"/>
              <w:bottom w:val="nil"/>
              <w:right w:val="nil"/>
            </w:tcBorders>
            <w:hideMark/>
          </w:tcPr>
          <w:p w14:paraId="4CE97088" w14:textId="77777777" w:rsidR="00D02435" w:rsidRPr="009851B4" w:rsidRDefault="00D02435" w:rsidP="00052FE4">
            <w:pPr>
              <w:pStyle w:val="Zkladntext"/>
              <w:keepNext/>
              <w:keepLines/>
              <w:spacing w:line="300" w:lineRule="atLeast"/>
              <w:rPr>
                <w:b/>
                <w:lang w:val="cs-CZ"/>
              </w:rPr>
            </w:pPr>
            <w:r w:rsidRPr="009851B4">
              <w:rPr>
                <w:b/>
                <w:lang w:val="cs-CZ"/>
              </w:rPr>
              <w:t xml:space="preserve">8.5 </w:t>
            </w:r>
            <w:r w:rsidR="00F3174E">
              <w:rPr>
                <w:b/>
                <w:lang w:val="cs-CZ"/>
              </w:rPr>
              <w:tab/>
            </w:r>
            <w:r w:rsidRPr="009851B4">
              <w:rPr>
                <w:b/>
                <w:lang w:val="cs-CZ"/>
              </w:rPr>
              <w:t xml:space="preserve">Pozastavení </w:t>
            </w:r>
            <w:r w:rsidR="000B3D46">
              <w:rPr>
                <w:b/>
                <w:lang w:val="cs-CZ"/>
              </w:rPr>
              <w:t>S</w:t>
            </w:r>
            <w:r w:rsidRPr="009851B4">
              <w:rPr>
                <w:b/>
                <w:lang w:val="cs-CZ"/>
              </w:rPr>
              <w:t>tudie</w:t>
            </w:r>
          </w:p>
        </w:tc>
      </w:tr>
      <w:tr w:rsidR="00D02435" w:rsidRPr="009851B4" w14:paraId="1DA898C6" w14:textId="77777777" w:rsidTr="005F311C">
        <w:trPr>
          <w:trHeight w:val="510"/>
        </w:trPr>
        <w:tc>
          <w:tcPr>
            <w:tcW w:w="2447" w:type="pct"/>
            <w:tcBorders>
              <w:top w:val="nil"/>
              <w:left w:val="nil"/>
              <w:bottom w:val="nil"/>
              <w:right w:val="single" w:sz="4" w:space="0" w:color="auto"/>
            </w:tcBorders>
            <w:hideMark/>
          </w:tcPr>
          <w:p w14:paraId="2ED56DB7" w14:textId="77777777" w:rsidR="00D02435" w:rsidRPr="009851B4" w:rsidRDefault="00D02435" w:rsidP="00D02435">
            <w:pPr>
              <w:pStyle w:val="Zkladntext"/>
              <w:tabs>
                <w:tab w:val="left" w:pos="567"/>
              </w:tabs>
              <w:spacing w:line="300" w:lineRule="atLeast"/>
              <w:jc w:val="both"/>
            </w:pPr>
            <w:r w:rsidRPr="009851B4">
              <w:t>The Sponsor may suspend the Study at any time for any reason upon written notice, which suspension shall not be deemed a breach of this Agreement by PSI.</w:t>
            </w:r>
          </w:p>
        </w:tc>
        <w:tc>
          <w:tcPr>
            <w:tcW w:w="2553" w:type="pct"/>
            <w:tcBorders>
              <w:top w:val="nil"/>
              <w:left w:val="single" w:sz="4" w:space="0" w:color="auto"/>
              <w:bottom w:val="nil"/>
              <w:right w:val="nil"/>
            </w:tcBorders>
            <w:hideMark/>
          </w:tcPr>
          <w:p w14:paraId="4CDEE29E" w14:textId="77777777" w:rsidR="00D02435" w:rsidRPr="009851B4" w:rsidRDefault="00D02435" w:rsidP="00052FE4">
            <w:pPr>
              <w:pStyle w:val="Zkladntext"/>
              <w:spacing w:line="300" w:lineRule="atLeast"/>
              <w:jc w:val="both"/>
              <w:rPr>
                <w:lang w:val="cs-CZ"/>
              </w:rPr>
            </w:pPr>
            <w:r w:rsidRPr="009851B4">
              <w:rPr>
                <w:lang w:val="cs-CZ"/>
              </w:rPr>
              <w:t>Zadavatel smí po písemném oznámení Studii kdykoli pozastavit bez udání důvodu, přičemž toto pozastavení nebude považováno za porušení této Smlouvy.</w:t>
            </w:r>
          </w:p>
        </w:tc>
      </w:tr>
      <w:tr w:rsidR="00D02435" w:rsidRPr="009851B4" w14:paraId="7507A2E0" w14:textId="77777777" w:rsidTr="005F311C">
        <w:trPr>
          <w:trHeight w:val="510"/>
        </w:trPr>
        <w:tc>
          <w:tcPr>
            <w:tcW w:w="2447" w:type="pct"/>
            <w:tcBorders>
              <w:top w:val="nil"/>
              <w:left w:val="nil"/>
              <w:bottom w:val="nil"/>
              <w:right w:val="single" w:sz="4" w:space="0" w:color="auto"/>
            </w:tcBorders>
            <w:hideMark/>
          </w:tcPr>
          <w:p w14:paraId="67F9A172" w14:textId="77777777" w:rsidR="00D02435" w:rsidRPr="009851B4" w:rsidRDefault="00D02435" w:rsidP="006319A0">
            <w:pPr>
              <w:pStyle w:val="Intratextheading"/>
              <w:numPr>
                <w:ilvl w:val="0"/>
                <w:numId w:val="47"/>
              </w:numPr>
              <w:tabs>
                <w:tab w:val="left" w:pos="567"/>
              </w:tabs>
              <w:spacing w:line="300" w:lineRule="atLeast"/>
              <w:ind w:left="567" w:hanging="567"/>
            </w:pPr>
            <w:r w:rsidRPr="009851B4">
              <w:rPr>
                <w:caps/>
              </w:rPr>
              <w:t>Non-Debarment</w:t>
            </w:r>
          </w:p>
        </w:tc>
        <w:tc>
          <w:tcPr>
            <w:tcW w:w="2553" w:type="pct"/>
            <w:tcBorders>
              <w:top w:val="nil"/>
              <w:left w:val="single" w:sz="4" w:space="0" w:color="auto"/>
              <w:bottom w:val="nil"/>
              <w:right w:val="nil"/>
            </w:tcBorders>
            <w:hideMark/>
          </w:tcPr>
          <w:p w14:paraId="6EB3711F" w14:textId="77777777" w:rsidR="00D02435" w:rsidRPr="009851B4" w:rsidRDefault="00D02435" w:rsidP="00052FE4">
            <w:pPr>
              <w:pStyle w:val="Intratextheading"/>
              <w:numPr>
                <w:ilvl w:val="0"/>
                <w:numId w:val="48"/>
              </w:numPr>
              <w:spacing w:line="300" w:lineRule="atLeast"/>
              <w:ind w:left="0" w:firstLine="0"/>
              <w:rPr>
                <w:lang w:val="cs-CZ"/>
              </w:rPr>
            </w:pPr>
            <w:r w:rsidRPr="009851B4">
              <w:rPr>
                <w:caps/>
                <w:lang w:val="cs-CZ"/>
              </w:rPr>
              <w:t>Nevyloučení</w:t>
            </w:r>
          </w:p>
        </w:tc>
      </w:tr>
      <w:tr w:rsidR="00D02435" w:rsidRPr="00851B24" w14:paraId="0F1DCF83" w14:textId="77777777" w:rsidTr="005F311C">
        <w:trPr>
          <w:trHeight w:val="510"/>
        </w:trPr>
        <w:tc>
          <w:tcPr>
            <w:tcW w:w="2447" w:type="pct"/>
            <w:tcBorders>
              <w:top w:val="nil"/>
              <w:left w:val="nil"/>
              <w:bottom w:val="nil"/>
              <w:right w:val="single" w:sz="4" w:space="0" w:color="auto"/>
            </w:tcBorders>
            <w:hideMark/>
          </w:tcPr>
          <w:p w14:paraId="41006BE1" w14:textId="77777777" w:rsidR="00D02435" w:rsidRPr="009851B4" w:rsidRDefault="00D02435" w:rsidP="00D02435">
            <w:pPr>
              <w:pStyle w:val="Zkladntext"/>
              <w:tabs>
                <w:tab w:val="left" w:pos="567"/>
              </w:tabs>
              <w:spacing w:line="300" w:lineRule="atLeast"/>
              <w:jc w:val="both"/>
            </w:pPr>
            <w:r w:rsidRPr="009851B4">
              <w:t>The Institution and the Investigator represent and warrant that neither they nor any of the Study Personnel is or ever has been debarred, disqualified, excluded or suspended from participation in clinical research by any competent authority or agency in any country (including in particular but without limitation the US FDA), and that it shall not make use of, nor involve in this Study any person or organization which is or has been debarred, suspended, excluded or disqualified by any competent authority to participate in clinical research. In the event the Institution or the Investigator or any person or organization involved in the Study is or becomes threatened with or becomes debarred, disqualified, suspended or excluded during the Study, the Institution and the Investigator shall notify PSI in writing about this fact within five (5) days of its discovery.</w:t>
            </w:r>
          </w:p>
        </w:tc>
        <w:tc>
          <w:tcPr>
            <w:tcW w:w="2553" w:type="pct"/>
            <w:tcBorders>
              <w:top w:val="nil"/>
              <w:left w:val="single" w:sz="4" w:space="0" w:color="auto"/>
              <w:bottom w:val="nil"/>
              <w:right w:val="nil"/>
            </w:tcBorders>
            <w:hideMark/>
          </w:tcPr>
          <w:p w14:paraId="48375DFF" w14:textId="77777777" w:rsidR="00D02435" w:rsidRPr="009851B4" w:rsidRDefault="00D02435" w:rsidP="00052FE4">
            <w:pPr>
              <w:pStyle w:val="Zkladntext"/>
              <w:spacing w:line="300" w:lineRule="atLeast"/>
              <w:jc w:val="both"/>
              <w:rPr>
                <w:lang w:val="cs-CZ"/>
              </w:rPr>
            </w:pPr>
            <w:r w:rsidRPr="009851B4">
              <w:rPr>
                <w:lang w:val="cs-CZ"/>
              </w:rPr>
              <w:t>Zdravotnické zařízení a Hlavní zkoušející</w:t>
            </w:r>
            <w:r w:rsidRPr="009851B4" w:rsidDel="000369FD">
              <w:rPr>
                <w:lang w:val="cs-CZ"/>
              </w:rPr>
              <w:t xml:space="preserve"> </w:t>
            </w:r>
            <w:r w:rsidRPr="009851B4">
              <w:rPr>
                <w:lang w:val="cs-CZ"/>
              </w:rPr>
              <w:t>ručí a zaručují, že jim ani Personálu Studie nebyla zakázána ani pozastavena účast v klinickém výzkumu žádnými českými ani zahraničními regulačními a kontrolními úřady (včetně zejména americké FDA) a že nevyužijí ani do této Studie nezapojí žádnou osobu ani organizaci, které je nebo byla některým regulačním orgánem zakázána nebo pozastavena účast na klinickém výzkumu</w:t>
            </w:r>
            <w:r w:rsidR="009F46F8" w:rsidRPr="009851B4">
              <w:rPr>
                <w:lang w:val="cs-CZ"/>
              </w:rPr>
              <w:t>,</w:t>
            </w:r>
            <w:r w:rsidRPr="009851B4">
              <w:rPr>
                <w:lang w:val="cs-CZ"/>
              </w:rPr>
              <w:t xml:space="preserve"> nebo která byla prohlášena nezpůsobilou k účasti na klinickém výzkumu. V případě, že by Zdravotnické zařízení nebo Hlavní zkoušející</w:t>
            </w:r>
            <w:r w:rsidRPr="009851B4" w:rsidDel="000369FD">
              <w:rPr>
                <w:lang w:val="cs-CZ"/>
              </w:rPr>
              <w:t xml:space="preserve"> </w:t>
            </w:r>
            <w:r w:rsidRPr="009851B4">
              <w:rPr>
                <w:lang w:val="cs-CZ"/>
              </w:rPr>
              <w:t>či jakákoli osoba nebo organizace účastnící se Studie měla být nebo byla vyloučena během Studie, Zdravotnické zařízení a Hlavní zkoušející</w:t>
            </w:r>
            <w:r w:rsidRPr="009851B4" w:rsidDel="000369FD">
              <w:rPr>
                <w:lang w:val="cs-CZ"/>
              </w:rPr>
              <w:t xml:space="preserve"> </w:t>
            </w:r>
            <w:r w:rsidRPr="009851B4">
              <w:rPr>
                <w:lang w:val="cs-CZ"/>
              </w:rPr>
              <w:t>oznámí tuto skutečnost PSI, a to písemně do pěti (5) dnů poté, co se o této skutečnosti dozví.</w:t>
            </w:r>
          </w:p>
        </w:tc>
      </w:tr>
      <w:tr w:rsidR="00D02435" w:rsidRPr="009851B4" w14:paraId="34922004" w14:textId="77777777" w:rsidTr="005F311C">
        <w:trPr>
          <w:trHeight w:val="510"/>
        </w:trPr>
        <w:tc>
          <w:tcPr>
            <w:tcW w:w="2447" w:type="pct"/>
            <w:tcBorders>
              <w:top w:val="nil"/>
              <w:left w:val="nil"/>
              <w:bottom w:val="nil"/>
              <w:right w:val="single" w:sz="4" w:space="0" w:color="auto"/>
            </w:tcBorders>
            <w:hideMark/>
          </w:tcPr>
          <w:p w14:paraId="05AEA032" w14:textId="77777777" w:rsidR="00D02435" w:rsidRPr="009851B4" w:rsidRDefault="00D02435" w:rsidP="009F46F8">
            <w:pPr>
              <w:pStyle w:val="Intratextheading"/>
              <w:numPr>
                <w:ilvl w:val="0"/>
                <w:numId w:val="48"/>
              </w:numPr>
              <w:tabs>
                <w:tab w:val="left" w:pos="567"/>
              </w:tabs>
              <w:spacing w:line="300" w:lineRule="atLeast"/>
              <w:ind w:left="567" w:hanging="567"/>
            </w:pPr>
            <w:r w:rsidRPr="009851B4">
              <w:rPr>
                <w:caps/>
              </w:rPr>
              <w:t>Anti-Bribery and Anti-Corruption</w:t>
            </w:r>
            <w:r w:rsidRPr="009851B4">
              <w:rPr>
                <w:b w:val="0"/>
                <w:bCs/>
                <w:color w:val="000000"/>
                <w:lang w:val="en-GB"/>
              </w:rPr>
              <w:t xml:space="preserve"> </w:t>
            </w:r>
          </w:p>
        </w:tc>
        <w:tc>
          <w:tcPr>
            <w:tcW w:w="2553" w:type="pct"/>
            <w:tcBorders>
              <w:top w:val="nil"/>
              <w:left w:val="single" w:sz="4" w:space="0" w:color="auto"/>
              <w:bottom w:val="nil"/>
              <w:right w:val="nil"/>
            </w:tcBorders>
            <w:hideMark/>
          </w:tcPr>
          <w:p w14:paraId="17445C35" w14:textId="77777777" w:rsidR="00D02435" w:rsidRPr="009851B4" w:rsidRDefault="00D02435" w:rsidP="00F3174E">
            <w:pPr>
              <w:pStyle w:val="Zkladntext"/>
              <w:numPr>
                <w:ilvl w:val="0"/>
                <w:numId w:val="18"/>
              </w:numPr>
              <w:tabs>
                <w:tab w:val="clear" w:pos="0"/>
              </w:tabs>
              <w:spacing w:line="300" w:lineRule="atLeast"/>
              <w:ind w:left="600" w:hanging="600"/>
              <w:jc w:val="both"/>
              <w:rPr>
                <w:lang w:val="cs-CZ"/>
              </w:rPr>
            </w:pPr>
            <w:r w:rsidRPr="009851B4">
              <w:rPr>
                <w:b/>
                <w:lang w:val="cs-CZ"/>
              </w:rPr>
              <w:t>PROTIÚPLATKOVÁ A PROTIKORUPČNÍ USTANOVENÍ</w:t>
            </w:r>
          </w:p>
        </w:tc>
      </w:tr>
      <w:tr w:rsidR="00D02435" w:rsidRPr="00851B24" w14:paraId="290A909E" w14:textId="77777777" w:rsidTr="005F311C">
        <w:trPr>
          <w:trHeight w:val="510"/>
        </w:trPr>
        <w:tc>
          <w:tcPr>
            <w:tcW w:w="2447" w:type="pct"/>
            <w:tcBorders>
              <w:top w:val="nil"/>
              <w:left w:val="nil"/>
              <w:bottom w:val="nil"/>
              <w:right w:val="single" w:sz="4" w:space="0" w:color="auto"/>
            </w:tcBorders>
            <w:hideMark/>
          </w:tcPr>
          <w:p w14:paraId="64E30D39" w14:textId="77777777" w:rsidR="00D02435" w:rsidRPr="009851B4" w:rsidRDefault="00D02435" w:rsidP="00BB524E">
            <w:pPr>
              <w:pStyle w:val="Zkladntext"/>
              <w:numPr>
                <w:ilvl w:val="0"/>
                <w:numId w:val="10"/>
              </w:numPr>
              <w:tabs>
                <w:tab w:val="left" w:pos="567"/>
              </w:tabs>
              <w:spacing w:line="300" w:lineRule="atLeast"/>
              <w:ind w:left="0" w:firstLine="0"/>
              <w:jc w:val="both"/>
              <w:rPr>
                <w:lang w:val="en-GB"/>
              </w:rPr>
            </w:pPr>
            <w:r w:rsidRPr="009851B4">
              <w:t>PSI and the Sponsor are subject to anti-bribery and anti-corruption laws which make it a criminal offence for PSI or the Sponsor to directly or indirectly offer, give or promise a Bribe to a Government Official or other business counterpart. A</w:t>
            </w:r>
            <w:r w:rsidRPr="009851B4">
              <w:rPr>
                <w:b/>
              </w:rPr>
              <w:t xml:space="preserve"> </w:t>
            </w:r>
            <w:r w:rsidRPr="009851B4">
              <w:t>“</w:t>
            </w:r>
            <w:r w:rsidRPr="009851B4">
              <w:rPr>
                <w:b/>
              </w:rPr>
              <w:t>Bribe</w:t>
            </w:r>
            <w:r w:rsidRPr="009851B4">
              <w:t>” is an offer, delivery or promise of a payment or anything of value to any Government Official or other business counterpart for the purpose of (i) unduly inducing or influencing that person to do or refrain from any official act; (ii) attempting to gain or maintain business; or (iii) securing an improper advantage. A "</w:t>
            </w:r>
            <w:r w:rsidRPr="009851B4">
              <w:rPr>
                <w:b/>
              </w:rPr>
              <w:t>Government Official</w:t>
            </w:r>
            <w:r w:rsidRPr="009851B4">
              <w:t xml:space="preserve">" is any person acting in an official capacity for or on behalf of any government, including for its public agencies, departments and/or international organizations. </w:t>
            </w:r>
          </w:p>
        </w:tc>
        <w:tc>
          <w:tcPr>
            <w:tcW w:w="2553" w:type="pct"/>
            <w:tcBorders>
              <w:top w:val="nil"/>
              <w:left w:val="single" w:sz="4" w:space="0" w:color="auto"/>
              <w:bottom w:val="nil"/>
              <w:right w:val="nil"/>
            </w:tcBorders>
            <w:hideMark/>
          </w:tcPr>
          <w:p w14:paraId="757F2064" w14:textId="77777777" w:rsidR="00D02435" w:rsidRPr="009851B4" w:rsidRDefault="00D02435" w:rsidP="00052FE4">
            <w:pPr>
              <w:pStyle w:val="Zkladntext"/>
              <w:numPr>
                <w:ilvl w:val="0"/>
                <w:numId w:val="35"/>
              </w:numPr>
              <w:spacing w:line="300" w:lineRule="atLeast"/>
              <w:ind w:left="0" w:firstLine="0"/>
              <w:jc w:val="both"/>
              <w:rPr>
                <w:lang w:val="cs-CZ"/>
              </w:rPr>
            </w:pPr>
            <w:r w:rsidRPr="009851B4">
              <w:rPr>
                <w:lang w:val="cs-CZ"/>
              </w:rPr>
              <w:t>PSI a Zadavatel jsou povinni jednat v souladu s platnými zákony proti úplatkům a korupci, podle kterých je nabízení, poskytnutí či slíbení Úplatku, ať již přímo či nepřímo, Státnímu orgánu nebo jiné obchodní protistraně trestným činem. „</w:t>
            </w:r>
            <w:r w:rsidRPr="009851B4">
              <w:rPr>
                <w:b/>
                <w:lang w:val="cs-CZ"/>
              </w:rPr>
              <w:t>Úplatek</w:t>
            </w:r>
            <w:r w:rsidRPr="009851B4">
              <w:rPr>
                <w:lang w:val="cs-CZ"/>
              </w:rPr>
              <w:t>“ je nabízení, poskytnutí nebo slíbení platby nebo jiné cenné věci Státnímu orgánu nebo jiné obchodní protistraně za účelem (i) přesvědčení či ovlivnění této osoby, aby jednala nebo naopak nejednala určitým způsobem, (ii) pokusu o získání nebo udržení obchodní příležitosti, nebo (iii) zajištění nečestné výhody. „</w:t>
            </w:r>
            <w:r w:rsidRPr="009851B4">
              <w:rPr>
                <w:b/>
                <w:lang w:val="cs-CZ"/>
              </w:rPr>
              <w:t>Státní orgán</w:t>
            </w:r>
            <w:r w:rsidRPr="009851B4">
              <w:rPr>
                <w:lang w:val="cs-CZ"/>
              </w:rPr>
              <w:t xml:space="preserve">“ je jakákoli osoba oficiálně jednající za a jménem státu včetně jeho veřejných úřadů, ministerstev a/nebo mezinárodních organizací. </w:t>
            </w:r>
          </w:p>
        </w:tc>
      </w:tr>
      <w:tr w:rsidR="00D02435" w:rsidRPr="00851B24" w14:paraId="455EBA04" w14:textId="77777777" w:rsidTr="005F311C">
        <w:trPr>
          <w:trHeight w:val="510"/>
        </w:trPr>
        <w:tc>
          <w:tcPr>
            <w:tcW w:w="2447" w:type="pct"/>
            <w:tcBorders>
              <w:top w:val="nil"/>
              <w:left w:val="nil"/>
              <w:bottom w:val="nil"/>
              <w:right w:val="single" w:sz="4" w:space="0" w:color="auto"/>
            </w:tcBorders>
            <w:hideMark/>
          </w:tcPr>
          <w:p w14:paraId="4592AB79" w14:textId="4AB86A71" w:rsidR="00D02435" w:rsidRDefault="00D02435" w:rsidP="00BB524E">
            <w:pPr>
              <w:pStyle w:val="Zkladntext"/>
              <w:numPr>
                <w:ilvl w:val="0"/>
                <w:numId w:val="10"/>
              </w:numPr>
              <w:tabs>
                <w:tab w:val="left" w:pos="567"/>
              </w:tabs>
              <w:spacing w:line="300" w:lineRule="atLeast"/>
              <w:ind w:left="0" w:firstLine="0"/>
              <w:jc w:val="both"/>
            </w:pPr>
            <w:r w:rsidRPr="009851B4">
              <w:t xml:space="preserve">Acknowledging PSI’s and the Sponsor’s obligation, the Institution and the Investigator represent and warrant that neither they nor any of their officers, directors, employees, staff or agents (including all Study Personnel) have or shall pay or promise to pay a Bribe to any Government Official or business counterpart in connection with the Study. The Institution and the Investigator shall promptly notify PSI if either learns of or has reason to know of any activities in connection with the Study which may constitute a violation of this Anti-Bribery and Anti-Corruption section of this Agreement or the anti-bribery, anti-corruption laws that apply to the Institution and the Investigator. </w:t>
            </w:r>
          </w:p>
          <w:p w14:paraId="14D800DA" w14:textId="638356C0" w:rsidR="000259A1" w:rsidRDefault="000259A1" w:rsidP="000259A1">
            <w:pPr>
              <w:pStyle w:val="Zkladntext"/>
              <w:numPr>
                <w:ilvl w:val="0"/>
                <w:numId w:val="10"/>
              </w:numPr>
              <w:tabs>
                <w:tab w:val="left" w:pos="567"/>
              </w:tabs>
              <w:spacing w:line="300" w:lineRule="atLeast"/>
              <w:ind w:left="0" w:firstLine="0"/>
              <w:jc w:val="both"/>
            </w:pPr>
            <w:r>
              <w:t xml:space="preserve">The Sponsor acknowledges that the Investigator, a person involved in the clinical trial or any other person employed by the provider </w:t>
            </w:r>
            <w:r w:rsidR="00AB6B97">
              <w:t>is</w:t>
            </w:r>
            <w:r>
              <w:t xml:space="preserve"> not entitled to enter any direct contractual relations with the Sponsor or any other person acting with the Sponsor in a concerted action, on the Sponsor’s orders or in favor of the Sponsor and accept any performance based on such relations. </w:t>
            </w:r>
          </w:p>
          <w:p w14:paraId="09242552" w14:textId="17AD145D" w:rsidR="000259A1" w:rsidRDefault="000259A1" w:rsidP="000259A1">
            <w:pPr>
              <w:pStyle w:val="Zkladntext"/>
              <w:numPr>
                <w:ilvl w:val="0"/>
                <w:numId w:val="10"/>
              </w:numPr>
              <w:tabs>
                <w:tab w:val="left" w:pos="567"/>
              </w:tabs>
              <w:spacing w:line="300" w:lineRule="atLeast"/>
              <w:ind w:left="0" w:firstLine="0"/>
              <w:jc w:val="both"/>
            </w:pPr>
            <w:r>
              <w:t>The Sponsor undertakes not to provide any person involved in the research with any direct or indirect, i.e. by means of another person acting with the Sponsor in a concerted action, on the Sponsor’s orders or in favor of the Sponsor, compensation or other performance than as specified by this Agreement.</w:t>
            </w:r>
          </w:p>
          <w:p w14:paraId="155AD3A5" w14:textId="4AC03BD7" w:rsidR="000259A1" w:rsidRPr="009851B4" w:rsidRDefault="000259A1" w:rsidP="000259A1">
            <w:pPr>
              <w:pStyle w:val="Zkladntext"/>
              <w:numPr>
                <w:ilvl w:val="0"/>
                <w:numId w:val="10"/>
              </w:numPr>
              <w:tabs>
                <w:tab w:val="left" w:pos="567"/>
              </w:tabs>
              <w:spacing w:line="300" w:lineRule="atLeast"/>
              <w:ind w:left="0" w:firstLine="0"/>
              <w:jc w:val="both"/>
            </w:pPr>
            <w:r>
              <w:t xml:space="preserve">Acting as described in c) and above shall be deemed as a material breach of this Agreement. </w:t>
            </w:r>
          </w:p>
        </w:tc>
        <w:tc>
          <w:tcPr>
            <w:tcW w:w="2553" w:type="pct"/>
            <w:tcBorders>
              <w:top w:val="nil"/>
              <w:left w:val="single" w:sz="4" w:space="0" w:color="auto"/>
              <w:bottom w:val="nil"/>
              <w:right w:val="nil"/>
            </w:tcBorders>
            <w:hideMark/>
          </w:tcPr>
          <w:p w14:paraId="1096B985" w14:textId="77777777" w:rsidR="00D02435" w:rsidRDefault="00D02435" w:rsidP="00052FE4">
            <w:pPr>
              <w:pStyle w:val="Zkladntext"/>
              <w:numPr>
                <w:ilvl w:val="0"/>
                <w:numId w:val="35"/>
              </w:numPr>
              <w:tabs>
                <w:tab w:val="left" w:pos="567"/>
              </w:tabs>
              <w:spacing w:line="300" w:lineRule="atLeast"/>
              <w:ind w:left="0" w:firstLine="0"/>
              <w:jc w:val="both"/>
              <w:rPr>
                <w:lang w:val="cs-CZ"/>
              </w:rPr>
            </w:pPr>
            <w:r w:rsidRPr="009851B4">
              <w:rPr>
                <w:lang w:val="cs-CZ"/>
              </w:rPr>
              <w:t xml:space="preserve">Zdravotnické zařízení a Hlavní zkoušející berou na vědomí povinnost PSI a Zadavatele a ručí a zaručují se, že v souvislosti se Studií nebudou ani oni ani jejich </w:t>
            </w:r>
            <w:r w:rsidR="00791C50">
              <w:rPr>
                <w:lang w:val="cs-CZ"/>
              </w:rPr>
              <w:t>funkcionáři</w:t>
            </w:r>
            <w:r w:rsidRPr="009851B4">
              <w:rPr>
                <w:lang w:val="cs-CZ"/>
              </w:rPr>
              <w:t xml:space="preserve">, ředitelé, zaměstnanci, zástupci či zmocněnci (včetně Studijního personálu) platit nebo slibovat Úplatek Státnímu orgánu či jiné obchodní protistraně a ani tak neučinili. Zdravotnické zařízení a Hlavní zkoušející neprodleně uvědomí PSI, pokud se dozvědí o, nebo pokud budou mít důvodné podezření na jakoukoli činnost související se Studií, která může být v rozporu s tímto oddílem Protiúplatková a protikorupční ustanovení této Smlouvy nebo v rozporu s platnými protikorupčními zákony vztahujícími se na Zdravotnické zařízení a Hlavního zkoušejícího. </w:t>
            </w:r>
          </w:p>
          <w:p w14:paraId="161CBDB1" w14:textId="08FA0ABD" w:rsidR="008321D4" w:rsidRPr="008321D4" w:rsidRDefault="008321D4" w:rsidP="00052FE4">
            <w:pPr>
              <w:pStyle w:val="Zkladntext"/>
              <w:numPr>
                <w:ilvl w:val="0"/>
                <w:numId w:val="35"/>
              </w:numPr>
              <w:tabs>
                <w:tab w:val="left" w:pos="567"/>
              </w:tabs>
              <w:spacing w:line="300" w:lineRule="atLeast"/>
              <w:ind w:left="0" w:firstLine="0"/>
              <w:jc w:val="both"/>
              <w:rPr>
                <w:lang w:val="cs-CZ"/>
              </w:rPr>
            </w:pPr>
            <w:r>
              <w:t>Zadavatel</w:t>
            </w:r>
            <w:r w:rsidRPr="008321D4">
              <w:t xml:space="preserve"> bere na vědomí, že zkoušející, osoba zúčastněná na klinickém zkoušení ani jakákoli jiná osoba v pracovním poměru k poskytovateli nejsou oprávněni vstupovat do jakýchkoli přímých sml</w:t>
            </w:r>
            <w:r>
              <w:t>uvních vztahů se zadavatelem</w:t>
            </w:r>
            <w:r w:rsidRPr="008321D4">
              <w:t>, nebo s jakoukoli jinou oso</w:t>
            </w:r>
            <w:r>
              <w:t>bou jednající se zadavatelem</w:t>
            </w:r>
            <w:r w:rsidRPr="008321D4">
              <w:t xml:space="preserve"> ve shodě, na jeho příkaz nebo v jeho prospěch, a přijímat na základě těchto smluvních vztahů jakékoli plnění.</w:t>
            </w:r>
            <w:r w:rsidR="000237AC">
              <w:t xml:space="preserve"> </w:t>
            </w:r>
          </w:p>
          <w:p w14:paraId="666131CA" w14:textId="77777777" w:rsidR="008321D4" w:rsidRPr="002B713E" w:rsidRDefault="008321D4" w:rsidP="008321D4">
            <w:pPr>
              <w:pStyle w:val="Zkladntext"/>
              <w:numPr>
                <w:ilvl w:val="0"/>
                <w:numId w:val="35"/>
              </w:numPr>
              <w:tabs>
                <w:tab w:val="left" w:pos="567"/>
              </w:tabs>
              <w:spacing w:line="300" w:lineRule="atLeast"/>
              <w:ind w:left="0" w:firstLine="0"/>
              <w:jc w:val="both"/>
              <w:rPr>
                <w:lang w:val="cs-CZ"/>
              </w:rPr>
            </w:pPr>
            <w:r>
              <w:t>Zadavatel</w:t>
            </w:r>
            <w:r w:rsidRPr="008321D4">
              <w:t xml:space="preserve"> se zavazuje, že žádné z osob zúčastněných na výzkumu</w:t>
            </w:r>
            <w:r>
              <w:t xml:space="preserve"> </w:t>
            </w:r>
            <w:r w:rsidRPr="008321D4">
              <w:t>neposkytne přímo ani nepřímo, tj. prostřednictvím jiné osoby jednající s ní/s ním ve shodě na jeho/její příkaz nebo v jeho/její prospěch odměnu nebo jakékoli jiné plnění jinak než dle této S</w:t>
            </w:r>
            <w:r>
              <w:t>mlouvy.</w:t>
            </w:r>
          </w:p>
          <w:p w14:paraId="5876170A" w14:textId="7B7AAD9A" w:rsidR="002B713E" w:rsidRPr="009851B4" w:rsidRDefault="002B713E" w:rsidP="000259A1">
            <w:pPr>
              <w:pStyle w:val="Zkladntext"/>
              <w:numPr>
                <w:ilvl w:val="0"/>
                <w:numId w:val="35"/>
              </w:numPr>
              <w:tabs>
                <w:tab w:val="left" w:pos="567"/>
              </w:tabs>
              <w:spacing w:line="300" w:lineRule="atLeast"/>
              <w:ind w:left="0" w:firstLine="0"/>
              <w:jc w:val="both"/>
              <w:rPr>
                <w:lang w:val="cs-CZ"/>
              </w:rPr>
            </w:pPr>
            <w:r>
              <w:t>Jednání dle písmene c) a dú vý</w:t>
            </w:r>
            <w:r w:rsidR="00AB6B97">
              <w:rPr>
                <w:lang w:val="cs-CZ"/>
              </w:rPr>
              <w:t>š</w:t>
            </w:r>
            <w:r>
              <w:t>e bude považováno za podstatné porušení Smlouvy.</w:t>
            </w:r>
          </w:p>
        </w:tc>
      </w:tr>
      <w:tr w:rsidR="00D02435" w:rsidRPr="009851B4" w14:paraId="0DCF78F9" w14:textId="77777777" w:rsidTr="005F311C">
        <w:trPr>
          <w:trHeight w:val="510"/>
        </w:trPr>
        <w:tc>
          <w:tcPr>
            <w:tcW w:w="2447" w:type="pct"/>
            <w:tcBorders>
              <w:top w:val="nil"/>
              <w:left w:val="nil"/>
              <w:bottom w:val="nil"/>
              <w:right w:val="single" w:sz="4" w:space="0" w:color="auto"/>
            </w:tcBorders>
            <w:hideMark/>
          </w:tcPr>
          <w:p w14:paraId="5E130E0F" w14:textId="77777777" w:rsidR="00D02435" w:rsidRPr="009851B4" w:rsidRDefault="00D02435" w:rsidP="00BB524E">
            <w:pPr>
              <w:pStyle w:val="Intratextheading"/>
              <w:numPr>
                <w:ilvl w:val="0"/>
                <w:numId w:val="18"/>
              </w:numPr>
              <w:tabs>
                <w:tab w:val="left" w:pos="567"/>
              </w:tabs>
              <w:spacing w:line="300" w:lineRule="atLeast"/>
              <w:ind w:left="567" w:hanging="567"/>
            </w:pPr>
            <w:r w:rsidRPr="009851B4">
              <w:rPr>
                <w:caps/>
              </w:rPr>
              <w:t>Data Transfer</w:t>
            </w:r>
          </w:p>
        </w:tc>
        <w:tc>
          <w:tcPr>
            <w:tcW w:w="2553" w:type="pct"/>
            <w:tcBorders>
              <w:top w:val="nil"/>
              <w:left w:val="single" w:sz="4" w:space="0" w:color="auto"/>
              <w:bottom w:val="nil"/>
              <w:right w:val="nil"/>
            </w:tcBorders>
            <w:hideMark/>
          </w:tcPr>
          <w:p w14:paraId="1C0F30CA" w14:textId="77777777" w:rsidR="00D02435" w:rsidRPr="009851B4" w:rsidRDefault="00D02435" w:rsidP="00052FE4">
            <w:pPr>
              <w:pStyle w:val="Intratextheading"/>
              <w:numPr>
                <w:ilvl w:val="0"/>
                <w:numId w:val="19"/>
              </w:numPr>
              <w:spacing w:line="300" w:lineRule="atLeast"/>
              <w:ind w:left="0" w:firstLine="0"/>
              <w:rPr>
                <w:lang w:val="cs-CZ"/>
              </w:rPr>
            </w:pPr>
            <w:r w:rsidRPr="009851B4">
              <w:rPr>
                <w:caps/>
                <w:lang w:val="cs-CZ"/>
              </w:rPr>
              <w:t xml:space="preserve">Předávání </w:t>
            </w:r>
            <w:r w:rsidR="00792BCD">
              <w:rPr>
                <w:caps/>
                <w:lang w:val="cs-CZ"/>
              </w:rPr>
              <w:t xml:space="preserve">OSOBNÍCH </w:t>
            </w:r>
            <w:r w:rsidRPr="009851B4">
              <w:rPr>
                <w:caps/>
                <w:lang w:val="cs-CZ"/>
              </w:rPr>
              <w:t>údajů</w:t>
            </w:r>
          </w:p>
        </w:tc>
      </w:tr>
      <w:tr w:rsidR="00D02435" w:rsidRPr="009851B4" w14:paraId="2791837E" w14:textId="77777777" w:rsidTr="005F311C">
        <w:trPr>
          <w:trHeight w:val="510"/>
        </w:trPr>
        <w:tc>
          <w:tcPr>
            <w:tcW w:w="2447" w:type="pct"/>
            <w:tcBorders>
              <w:top w:val="nil"/>
              <w:left w:val="nil"/>
              <w:bottom w:val="nil"/>
              <w:right w:val="single" w:sz="4" w:space="0" w:color="auto"/>
            </w:tcBorders>
            <w:hideMark/>
          </w:tcPr>
          <w:p w14:paraId="6B6095C9" w14:textId="77777777" w:rsidR="00D02435" w:rsidRPr="009851B4" w:rsidRDefault="00D02435" w:rsidP="00BB524E">
            <w:pPr>
              <w:pStyle w:val="Zkladntext"/>
              <w:numPr>
                <w:ilvl w:val="0"/>
                <w:numId w:val="11"/>
              </w:numPr>
              <w:tabs>
                <w:tab w:val="left" w:pos="567"/>
              </w:tabs>
              <w:spacing w:line="300" w:lineRule="atLeast"/>
              <w:ind w:left="0" w:firstLine="0"/>
              <w:jc w:val="both"/>
            </w:pPr>
            <w:r w:rsidRPr="009851B4">
              <w:t xml:space="preserve">The Institution and the Investigator undertake to protect the personal data of the Study subjects </w:t>
            </w:r>
            <w:r w:rsidRPr="009851B4">
              <w:rPr>
                <w:snapToGrid w:val="0"/>
                <w:lang w:eastAsia="ru-RU"/>
              </w:rPr>
              <w:t>and to process them in accordance with the applicable data protection laws and regulations.</w:t>
            </w:r>
          </w:p>
        </w:tc>
        <w:tc>
          <w:tcPr>
            <w:tcW w:w="2553" w:type="pct"/>
            <w:tcBorders>
              <w:top w:val="nil"/>
              <w:left w:val="single" w:sz="4" w:space="0" w:color="auto"/>
              <w:bottom w:val="nil"/>
              <w:right w:val="nil"/>
            </w:tcBorders>
            <w:hideMark/>
          </w:tcPr>
          <w:p w14:paraId="735F3C19" w14:textId="77777777" w:rsidR="00D02435" w:rsidRPr="009851B4" w:rsidRDefault="00D02435" w:rsidP="00052FE4">
            <w:pPr>
              <w:pStyle w:val="Zkladntext"/>
              <w:numPr>
                <w:ilvl w:val="0"/>
                <w:numId w:val="36"/>
              </w:numPr>
              <w:tabs>
                <w:tab w:val="left" w:pos="567"/>
              </w:tabs>
              <w:spacing w:line="300" w:lineRule="atLeast"/>
              <w:ind w:left="0" w:firstLine="0"/>
              <w:jc w:val="both"/>
              <w:rPr>
                <w:lang w:val="cs-CZ"/>
              </w:rPr>
            </w:pPr>
            <w:r w:rsidRPr="009851B4">
              <w:rPr>
                <w:lang w:val="cs-CZ"/>
              </w:rPr>
              <w:t xml:space="preserve">Hlavní zkoušející a Zdravotnické zařízení se zavazují chránit osobní údaje Subjektů </w:t>
            </w:r>
            <w:r w:rsidR="000B3D46">
              <w:rPr>
                <w:lang w:val="cs-CZ"/>
              </w:rPr>
              <w:t>hodnocení</w:t>
            </w:r>
            <w:r w:rsidRPr="009851B4">
              <w:rPr>
                <w:lang w:val="cs-CZ"/>
              </w:rPr>
              <w:t xml:space="preserve"> a zpracovávat je v souladu s platnými zákony na ochranu osobních údajů. </w:t>
            </w:r>
          </w:p>
        </w:tc>
      </w:tr>
      <w:tr w:rsidR="00D02435" w:rsidRPr="00851B24" w14:paraId="2146D0D5" w14:textId="77777777" w:rsidTr="005F311C">
        <w:trPr>
          <w:trHeight w:val="510"/>
        </w:trPr>
        <w:tc>
          <w:tcPr>
            <w:tcW w:w="2447" w:type="pct"/>
            <w:tcBorders>
              <w:top w:val="nil"/>
              <w:left w:val="nil"/>
              <w:bottom w:val="nil"/>
              <w:right w:val="single" w:sz="4" w:space="0" w:color="auto"/>
            </w:tcBorders>
            <w:hideMark/>
          </w:tcPr>
          <w:p w14:paraId="146E4EB8" w14:textId="00C41506" w:rsidR="00D02435" w:rsidRPr="009851B4" w:rsidRDefault="00D02435" w:rsidP="00C80FBC">
            <w:pPr>
              <w:pStyle w:val="Zkladntext"/>
              <w:numPr>
                <w:ilvl w:val="0"/>
                <w:numId w:val="11"/>
              </w:numPr>
              <w:tabs>
                <w:tab w:val="left" w:pos="567"/>
              </w:tabs>
              <w:spacing w:line="300" w:lineRule="atLeast"/>
              <w:ind w:left="0" w:firstLine="0"/>
              <w:jc w:val="both"/>
            </w:pPr>
            <w:r w:rsidRPr="009851B4">
              <w:t>Both prior to and during the course of the Study, the Investigator and the Study Personnel may provide PSI and/or the Sponsor with personal data. Such data may include names, contact information,</w:t>
            </w:r>
            <w:r w:rsidR="00C80FBC">
              <w:t xml:space="preserve"> </w:t>
            </w:r>
            <w:r w:rsidRPr="009851B4">
              <w:t xml:space="preserve">work experience, qualifications, publications, </w:t>
            </w:r>
            <w:r w:rsidR="00C80FBC" w:rsidRPr="009851B4">
              <w:t>résumés</w:t>
            </w:r>
            <w:r w:rsidRPr="009851B4">
              <w:t>, educational background, performance information, facilities, staff capabilities, and other information relevant to the Study (the “</w:t>
            </w:r>
            <w:r w:rsidRPr="009851B4">
              <w:rPr>
                <w:b/>
              </w:rPr>
              <w:t>Personal Data</w:t>
            </w:r>
            <w:r w:rsidRPr="009851B4">
              <w:t>”). The Investigator hereby consents to the processing (including use, disclosure or transfer) of his/her Personal Data as required for the following purposes (the “</w:t>
            </w:r>
            <w:r w:rsidRPr="009851B4">
              <w:rPr>
                <w:b/>
              </w:rPr>
              <w:t>Purposes</w:t>
            </w:r>
            <w:r w:rsidRPr="009851B4">
              <w:t>”): (i) the conduct of clinical trials; (ii) review by governmental or regulatory agencies, PSI, the Sponsor and their agents, and affiliates; (iii) compliance with legal or regulatory requirements; and (iv) storage in databases for use in selecting investigators and institutions for future clinical trials. The Investigator also agrees that for the Purposes</w:t>
            </w:r>
            <w:r w:rsidR="00207E7E">
              <w:t>,</w:t>
            </w:r>
            <w:r w:rsidRPr="009851B4">
              <w:t xml:space="preserve"> his/her Personal Data may be transferred abroad, even if such Personal Data is transferred to countries that do not ensure an equivalent level of protection as that provided in </w:t>
            </w:r>
            <w:r w:rsidR="00C80FBC" w:rsidRPr="009851B4">
              <w:t>the Czech Republic.</w:t>
            </w:r>
            <w:r w:rsidR="00C80FBC">
              <w:t xml:space="preserve"> </w:t>
            </w:r>
            <w:r w:rsidRPr="009851B4">
              <w:t>The Institution and the Investigator represent that all Study Personnel have given express consent to the processing and transfer of their Personal Data for the Purposes and shall notify PSI immediately if such consent has been withdrawn.</w:t>
            </w:r>
          </w:p>
        </w:tc>
        <w:tc>
          <w:tcPr>
            <w:tcW w:w="2553" w:type="pct"/>
            <w:tcBorders>
              <w:top w:val="nil"/>
              <w:left w:val="single" w:sz="4" w:space="0" w:color="auto"/>
              <w:bottom w:val="nil"/>
              <w:right w:val="nil"/>
            </w:tcBorders>
            <w:hideMark/>
          </w:tcPr>
          <w:p w14:paraId="66CEA96E" w14:textId="77777777" w:rsidR="00D02435" w:rsidRPr="009851B4" w:rsidRDefault="00D02435" w:rsidP="00052FE4">
            <w:pPr>
              <w:pStyle w:val="Zkladntext"/>
              <w:numPr>
                <w:ilvl w:val="0"/>
                <w:numId w:val="36"/>
              </w:numPr>
              <w:spacing w:line="300" w:lineRule="atLeast"/>
              <w:ind w:left="0" w:firstLine="0"/>
              <w:jc w:val="both"/>
              <w:rPr>
                <w:lang w:val="cs-CZ"/>
              </w:rPr>
            </w:pPr>
            <w:r w:rsidRPr="009851B4">
              <w:rPr>
                <w:lang w:val="cs-CZ"/>
              </w:rPr>
              <w:t xml:space="preserve">Před i v průběhu Studie </w:t>
            </w:r>
            <w:r w:rsidR="003E5580">
              <w:rPr>
                <w:lang w:val="cs-CZ"/>
              </w:rPr>
              <w:t>mohou</w:t>
            </w:r>
            <w:r w:rsidR="003E5580" w:rsidRPr="009851B4">
              <w:rPr>
                <w:lang w:val="cs-CZ"/>
              </w:rPr>
              <w:t xml:space="preserve"> </w:t>
            </w:r>
            <w:r w:rsidRPr="009851B4">
              <w:rPr>
                <w:lang w:val="cs-CZ"/>
              </w:rPr>
              <w:t xml:space="preserve">Hlavní zkoušející a Studijní personál poskytnout </w:t>
            </w:r>
            <w:r w:rsidR="003E5580">
              <w:rPr>
                <w:lang w:val="cs-CZ"/>
              </w:rPr>
              <w:t xml:space="preserve">své </w:t>
            </w:r>
            <w:r w:rsidRPr="009851B4">
              <w:rPr>
                <w:lang w:val="cs-CZ"/>
              </w:rPr>
              <w:t>osobní údaje PSI a/nebo Zadavateli. Tyto údaje mohou zahrnovat jména, kontaktní údaje, pracovní zkušenosti a profesní kvalifikaci, publikace, ži</w:t>
            </w:r>
            <w:r w:rsidR="00CF6474">
              <w:rPr>
                <w:lang w:val="cs-CZ"/>
              </w:rPr>
              <w:t xml:space="preserve">votopisy a informace o vzdělání, působnosti </w:t>
            </w:r>
            <w:r w:rsidRPr="009851B4">
              <w:rPr>
                <w:lang w:val="cs-CZ"/>
              </w:rPr>
              <w:t>a zařízeních, způsobilost personálu a jiné informace související se Studií (dále jen „</w:t>
            </w:r>
            <w:r w:rsidRPr="009851B4">
              <w:rPr>
                <w:b/>
                <w:lang w:val="cs-CZ"/>
              </w:rPr>
              <w:t>Osobní údaje</w:t>
            </w:r>
            <w:r w:rsidRPr="009851B4">
              <w:rPr>
                <w:lang w:val="cs-CZ"/>
              </w:rPr>
              <w:t xml:space="preserve">“). Hlavní zkoušející tímto souhlasí </w:t>
            </w:r>
            <w:r w:rsidRPr="009851B4">
              <w:rPr>
                <w:color w:val="000000"/>
                <w:lang w:val="cs-CZ"/>
              </w:rPr>
              <w:t xml:space="preserve">se zpracováním (včetně použití, poskytnutí a předání) svých Osobních údajů dle požadavků </w:t>
            </w:r>
            <w:r w:rsidRPr="009851B4">
              <w:rPr>
                <w:lang w:val="cs-CZ"/>
              </w:rPr>
              <w:t xml:space="preserve">pro následující účely </w:t>
            </w:r>
            <w:r w:rsidRPr="009851B4">
              <w:rPr>
                <w:color w:val="000000"/>
                <w:lang w:val="cs-CZ"/>
              </w:rPr>
              <w:t>(dále jen „</w:t>
            </w:r>
            <w:r w:rsidRPr="009851B4">
              <w:rPr>
                <w:b/>
                <w:color w:val="000000"/>
                <w:lang w:val="cs-CZ"/>
              </w:rPr>
              <w:t>Účely</w:t>
            </w:r>
            <w:r w:rsidRPr="009851B4">
              <w:rPr>
                <w:color w:val="000000"/>
                <w:lang w:val="cs-CZ"/>
              </w:rPr>
              <w:t>“)</w:t>
            </w:r>
            <w:r w:rsidRPr="009851B4">
              <w:rPr>
                <w:lang w:val="cs-CZ"/>
              </w:rPr>
              <w:t xml:space="preserve">: (i) provádění klinických hodnocení, (ii) kontrola státními nebo regulačními úřady, PSI, Zadavatelem, jejich zástupci a pobočkami, (iii) splnění zákonných nebo regulačních požadavků a (iv) uchování v databázi za účelem výběru zkoušejících </w:t>
            </w:r>
            <w:r w:rsidR="00066D0E" w:rsidRPr="009851B4">
              <w:rPr>
                <w:lang w:val="cs-CZ"/>
              </w:rPr>
              <w:t xml:space="preserve">a zdravotnických zařízení </w:t>
            </w:r>
            <w:r w:rsidRPr="009851B4">
              <w:rPr>
                <w:lang w:val="cs-CZ"/>
              </w:rPr>
              <w:t>pro budoucí klinická hodnocení. Hlavní zkoušející dále souhlasí s předáním svých Osobních údajů do zahraničí pro Účely, i když budou tyto Osobní údaje předány do zemí, které na svém území nezajišťují stejnou úroveň ochrany osobních údajů jako</w:t>
            </w:r>
            <w:r w:rsidR="00D53EF9" w:rsidRPr="009851B4">
              <w:rPr>
                <w:lang w:val="cs-CZ"/>
              </w:rPr>
              <w:t xml:space="preserve"> Česká republika</w:t>
            </w:r>
            <w:r w:rsidRPr="009851B4">
              <w:rPr>
                <w:lang w:val="cs-CZ"/>
              </w:rPr>
              <w:t>. Zdravotnické zařízení a Hlavní zkoušející ručí za to, že všichni členové Studijního personálu poskytnou výslovný souhlas se zpracováním a předáním svých Osobních údajů pro Účely, a budou neprodleně informovat PSI, pokud bude tento souhlas zrušen.</w:t>
            </w:r>
          </w:p>
        </w:tc>
      </w:tr>
      <w:tr w:rsidR="00D02435" w:rsidRPr="009851B4" w14:paraId="1B1A2538" w14:textId="77777777" w:rsidTr="005F311C">
        <w:trPr>
          <w:trHeight w:val="510"/>
        </w:trPr>
        <w:tc>
          <w:tcPr>
            <w:tcW w:w="2447" w:type="pct"/>
            <w:tcBorders>
              <w:top w:val="nil"/>
              <w:left w:val="nil"/>
              <w:bottom w:val="nil"/>
              <w:right w:val="single" w:sz="4" w:space="0" w:color="auto"/>
            </w:tcBorders>
            <w:hideMark/>
          </w:tcPr>
          <w:p w14:paraId="34C63620" w14:textId="77777777" w:rsidR="00D02435" w:rsidRPr="009851B4" w:rsidRDefault="00D02435" w:rsidP="00BB524E">
            <w:pPr>
              <w:pStyle w:val="Intratextheading"/>
              <w:numPr>
                <w:ilvl w:val="0"/>
                <w:numId w:val="19"/>
              </w:numPr>
              <w:tabs>
                <w:tab w:val="left" w:pos="567"/>
              </w:tabs>
              <w:spacing w:line="300" w:lineRule="atLeast"/>
              <w:ind w:left="567" w:hanging="567"/>
            </w:pPr>
            <w:r w:rsidRPr="009851B4">
              <w:rPr>
                <w:caps/>
              </w:rPr>
              <w:t xml:space="preserve">MISCELLANEOUS </w:t>
            </w:r>
          </w:p>
        </w:tc>
        <w:tc>
          <w:tcPr>
            <w:tcW w:w="2553" w:type="pct"/>
            <w:tcBorders>
              <w:top w:val="nil"/>
              <w:left w:val="single" w:sz="4" w:space="0" w:color="auto"/>
              <w:bottom w:val="nil"/>
              <w:right w:val="nil"/>
            </w:tcBorders>
            <w:hideMark/>
          </w:tcPr>
          <w:p w14:paraId="33172CB0" w14:textId="77777777" w:rsidR="00D02435" w:rsidRPr="009851B4" w:rsidRDefault="00D02435" w:rsidP="00052FE4">
            <w:pPr>
              <w:pStyle w:val="Intratextheading"/>
              <w:numPr>
                <w:ilvl w:val="0"/>
                <w:numId w:val="17"/>
              </w:numPr>
              <w:spacing w:line="300" w:lineRule="atLeast"/>
              <w:ind w:left="0" w:firstLine="0"/>
              <w:rPr>
                <w:lang w:val="cs-CZ"/>
              </w:rPr>
            </w:pPr>
            <w:r w:rsidRPr="009851B4">
              <w:rPr>
                <w:lang w:val="cs-CZ"/>
              </w:rPr>
              <w:t>RŮZNÉ</w:t>
            </w:r>
          </w:p>
        </w:tc>
      </w:tr>
      <w:tr w:rsidR="00D02435" w:rsidRPr="009851B4" w14:paraId="25D783AD" w14:textId="77777777" w:rsidTr="005F311C">
        <w:trPr>
          <w:trHeight w:val="510"/>
        </w:trPr>
        <w:tc>
          <w:tcPr>
            <w:tcW w:w="2447" w:type="pct"/>
            <w:tcBorders>
              <w:top w:val="nil"/>
              <w:left w:val="nil"/>
              <w:bottom w:val="nil"/>
              <w:right w:val="single" w:sz="4" w:space="0" w:color="auto"/>
            </w:tcBorders>
            <w:hideMark/>
          </w:tcPr>
          <w:p w14:paraId="5512A18B" w14:textId="77777777" w:rsidR="00D02435" w:rsidRPr="009851B4" w:rsidRDefault="00D02435" w:rsidP="00066D0E">
            <w:pPr>
              <w:pStyle w:val="Zkladntext"/>
              <w:numPr>
                <w:ilvl w:val="0"/>
                <w:numId w:val="12"/>
              </w:numPr>
              <w:tabs>
                <w:tab w:val="left" w:pos="567"/>
              </w:tabs>
              <w:spacing w:line="300" w:lineRule="atLeast"/>
              <w:ind w:left="0" w:firstLine="0"/>
              <w:jc w:val="both"/>
            </w:pPr>
            <w:r w:rsidRPr="009851B4">
              <w:t xml:space="preserve">No amendment to this Agreement (including its </w:t>
            </w:r>
            <w:r w:rsidR="00CD13BF">
              <w:t>a</w:t>
            </w:r>
            <w:r w:rsidRPr="009851B4">
              <w:t>ttachments) shall be effective unless such amendment is made in writing and signed by the parties hereto.</w:t>
            </w:r>
          </w:p>
        </w:tc>
        <w:tc>
          <w:tcPr>
            <w:tcW w:w="2553" w:type="pct"/>
            <w:tcBorders>
              <w:top w:val="nil"/>
              <w:left w:val="single" w:sz="4" w:space="0" w:color="auto"/>
              <w:bottom w:val="nil"/>
              <w:right w:val="nil"/>
            </w:tcBorders>
            <w:hideMark/>
          </w:tcPr>
          <w:p w14:paraId="46CC4749" w14:textId="77777777" w:rsidR="00D02435" w:rsidRPr="009851B4" w:rsidRDefault="00D02435" w:rsidP="00052FE4">
            <w:pPr>
              <w:pStyle w:val="Zkladntext"/>
              <w:numPr>
                <w:ilvl w:val="0"/>
                <w:numId w:val="37"/>
              </w:numPr>
              <w:spacing w:line="300" w:lineRule="atLeast"/>
              <w:ind w:left="0" w:firstLine="0"/>
              <w:jc w:val="both"/>
              <w:rPr>
                <w:lang w:val="cs-CZ"/>
              </w:rPr>
            </w:pPr>
            <w:r w:rsidRPr="009851B4">
              <w:rPr>
                <w:lang w:val="cs-CZ"/>
              </w:rPr>
              <w:t xml:space="preserve">Žádné doplnění této Smlouvy či jejích Příloh nenabude platnosti, pokud takové doplnění nebude učiněno písemně a podepsáno smluvními stranami. </w:t>
            </w:r>
          </w:p>
        </w:tc>
      </w:tr>
      <w:tr w:rsidR="00D02435" w:rsidRPr="00851B24" w14:paraId="608D168B" w14:textId="77777777" w:rsidTr="005F311C">
        <w:trPr>
          <w:trHeight w:val="510"/>
        </w:trPr>
        <w:tc>
          <w:tcPr>
            <w:tcW w:w="2447" w:type="pct"/>
            <w:tcBorders>
              <w:top w:val="nil"/>
              <w:left w:val="nil"/>
              <w:bottom w:val="nil"/>
              <w:right w:val="single" w:sz="4" w:space="0" w:color="auto"/>
            </w:tcBorders>
            <w:hideMark/>
          </w:tcPr>
          <w:p w14:paraId="57E35A9D" w14:textId="77777777" w:rsidR="00D02435" w:rsidRPr="009851B4" w:rsidRDefault="00D02435" w:rsidP="00BB524E">
            <w:pPr>
              <w:pStyle w:val="Zkladntext"/>
              <w:numPr>
                <w:ilvl w:val="0"/>
                <w:numId w:val="12"/>
              </w:numPr>
              <w:tabs>
                <w:tab w:val="left" w:pos="567"/>
              </w:tabs>
              <w:spacing w:line="300" w:lineRule="atLeast"/>
              <w:ind w:left="0" w:firstLine="0"/>
              <w:jc w:val="both"/>
            </w:pPr>
            <w:r w:rsidRPr="009851B4">
              <w:t xml:space="preserve">If any provision(s) of this Agreement shall be declared invalid by a court of competent jurisdiction, such determination shall not affect the remaining provisions of this Agreement which shall remain in full force and effect. The parties hereto shall, however, attempt to replace the provision(s) declared invalid as aforesaid with legally valid provision(s) which reflect(s) the same purpose of the invalid provision(s) to the greatest extent possible. </w:t>
            </w:r>
          </w:p>
        </w:tc>
        <w:tc>
          <w:tcPr>
            <w:tcW w:w="2553" w:type="pct"/>
            <w:tcBorders>
              <w:top w:val="nil"/>
              <w:left w:val="single" w:sz="4" w:space="0" w:color="auto"/>
              <w:bottom w:val="nil"/>
              <w:right w:val="nil"/>
            </w:tcBorders>
            <w:hideMark/>
          </w:tcPr>
          <w:p w14:paraId="48181FE9" w14:textId="77777777" w:rsidR="00D02435" w:rsidRPr="009851B4" w:rsidRDefault="00D02435" w:rsidP="00052FE4">
            <w:pPr>
              <w:pStyle w:val="Zkladntext"/>
              <w:numPr>
                <w:ilvl w:val="0"/>
                <w:numId w:val="37"/>
              </w:numPr>
              <w:spacing w:line="300" w:lineRule="atLeast"/>
              <w:ind w:left="0" w:firstLine="0"/>
              <w:jc w:val="both"/>
              <w:rPr>
                <w:lang w:val="cs-CZ"/>
              </w:rPr>
            </w:pPr>
            <w:r w:rsidRPr="009851B4">
              <w:rPr>
                <w:lang w:val="cs-CZ"/>
              </w:rPr>
              <w:t>Pokud bude některé ustanovení této Smlouvy prohlášeno za neplatné soudem příslušné jurisdikce, nebude mít toto rozhodnutí vliv na zbývající ustanovení této Smlouvy a tato zbývající ustanovení zůstávají v plné platnosti. Smluvní strany se však pokusí nahradit ustanovení prohlášené za neplatné ustanovením platným, které plní stejný účel jako neplatné ustanovení v co největším možném rozsahu.</w:t>
            </w:r>
          </w:p>
        </w:tc>
      </w:tr>
      <w:tr w:rsidR="00D02435" w:rsidRPr="00851B24" w14:paraId="78E639C6" w14:textId="77777777" w:rsidTr="005F311C">
        <w:trPr>
          <w:trHeight w:val="510"/>
        </w:trPr>
        <w:tc>
          <w:tcPr>
            <w:tcW w:w="2447" w:type="pct"/>
            <w:tcBorders>
              <w:top w:val="nil"/>
              <w:left w:val="nil"/>
              <w:bottom w:val="nil"/>
              <w:right w:val="single" w:sz="4" w:space="0" w:color="auto"/>
            </w:tcBorders>
            <w:hideMark/>
          </w:tcPr>
          <w:p w14:paraId="1FA6B7BA" w14:textId="77777777" w:rsidR="00D02435" w:rsidRPr="009851B4" w:rsidRDefault="00D02435" w:rsidP="00BB524E">
            <w:pPr>
              <w:pStyle w:val="Zkladntext"/>
              <w:numPr>
                <w:ilvl w:val="0"/>
                <w:numId w:val="12"/>
              </w:numPr>
              <w:tabs>
                <w:tab w:val="left" w:pos="567"/>
              </w:tabs>
              <w:spacing w:line="300" w:lineRule="atLeast"/>
              <w:ind w:left="0" w:firstLine="0"/>
              <w:jc w:val="both"/>
            </w:pPr>
            <w:r w:rsidRPr="009851B4">
              <w:t>This Agreement is entered into between the parties hereto on principal to principal basis. Nothing contained in this Agreement shall be construed to imply a joint venture, employment, partnership, or principal agent relationship between the Institution/Investigator and PSI or the Sponsor; and neither party hereto by virtue of this Agreement shall have the right, power or authority to act or create any obligation, express or implied, on behalf of the other party.</w:t>
            </w:r>
          </w:p>
        </w:tc>
        <w:tc>
          <w:tcPr>
            <w:tcW w:w="2553" w:type="pct"/>
            <w:tcBorders>
              <w:top w:val="nil"/>
              <w:left w:val="single" w:sz="4" w:space="0" w:color="auto"/>
              <w:bottom w:val="nil"/>
              <w:right w:val="nil"/>
            </w:tcBorders>
            <w:hideMark/>
          </w:tcPr>
          <w:p w14:paraId="59E31D41" w14:textId="77777777" w:rsidR="00D02435" w:rsidRPr="009851B4" w:rsidRDefault="00D02435" w:rsidP="00052FE4">
            <w:pPr>
              <w:pStyle w:val="Zkladntext"/>
              <w:numPr>
                <w:ilvl w:val="0"/>
                <w:numId w:val="37"/>
              </w:numPr>
              <w:spacing w:line="300" w:lineRule="atLeast"/>
              <w:ind w:left="0" w:firstLine="0"/>
              <w:jc w:val="both"/>
              <w:rPr>
                <w:lang w:val="cs-CZ"/>
              </w:rPr>
            </w:pPr>
            <w:r w:rsidRPr="009851B4">
              <w:rPr>
                <w:lang w:val="cs-CZ"/>
              </w:rPr>
              <w:t xml:space="preserve">Smluvní strany uzavírají tuto Smlouvu na základě rovnosti postavení stran. Na základě žádné skutečnosti obsažené v této Smlouvě není možné interpretovat vztah mezi </w:t>
            </w:r>
            <w:r w:rsidR="00066D0E" w:rsidRPr="009851B4">
              <w:rPr>
                <w:lang w:val="cs-CZ"/>
              </w:rPr>
              <w:t>Zdravotnickým zařízením/Hlavním zkoušejícím a PSI nebo Zadavatelem</w:t>
            </w:r>
            <w:r w:rsidRPr="009851B4">
              <w:rPr>
                <w:lang w:val="cs-CZ"/>
              </w:rPr>
              <w:t xml:space="preserve"> jako společný podnik, vztah zaměstnance a zaměstnavatele, partnerství nebo vztah nadřízeného a podřízeného a zároveň žádné ze Smluvních stran nezakládá tato Smlouva právo, pravomoc nebo oprávnění vykonávat nebo vytvářet jménem ostatních stran jakékoli povinnosti, ať již výslovně či nepřímo.</w:t>
            </w:r>
          </w:p>
        </w:tc>
      </w:tr>
      <w:tr w:rsidR="00D02435" w:rsidRPr="00851B24" w14:paraId="06646268" w14:textId="77777777" w:rsidTr="005F311C">
        <w:trPr>
          <w:trHeight w:val="510"/>
        </w:trPr>
        <w:tc>
          <w:tcPr>
            <w:tcW w:w="2447" w:type="pct"/>
            <w:tcBorders>
              <w:top w:val="nil"/>
              <w:left w:val="nil"/>
              <w:bottom w:val="nil"/>
              <w:right w:val="single" w:sz="4" w:space="0" w:color="auto"/>
            </w:tcBorders>
            <w:hideMark/>
          </w:tcPr>
          <w:p w14:paraId="3343681A" w14:textId="7E52F8E8" w:rsidR="00D02435" w:rsidRPr="009851B4" w:rsidRDefault="00D02435" w:rsidP="00BB524E">
            <w:pPr>
              <w:pStyle w:val="Zkladntext"/>
              <w:numPr>
                <w:ilvl w:val="0"/>
                <w:numId w:val="12"/>
              </w:numPr>
              <w:tabs>
                <w:tab w:val="left" w:pos="567"/>
              </w:tabs>
              <w:spacing w:line="300" w:lineRule="atLeast"/>
              <w:ind w:left="0" w:firstLine="0"/>
              <w:jc w:val="both"/>
            </w:pPr>
            <w:r w:rsidRPr="009851B4">
              <w:t xml:space="preserve">If there is a discrepancy between the English and the </w:t>
            </w:r>
            <w:r w:rsidR="00CD13BF" w:rsidRPr="009851B4">
              <w:t>Czech</w:t>
            </w:r>
            <w:r w:rsidRPr="009851B4">
              <w:t xml:space="preserve"> versions of this Agreement, the actual intention of the parties shall be established by a good faith interpretation considering both versions. In case a discrepancy cannot be resolved by such interpretation, the </w:t>
            </w:r>
            <w:r w:rsidR="00CD13BF" w:rsidRPr="009851B4">
              <w:t xml:space="preserve">Czech </w:t>
            </w:r>
            <w:r w:rsidRPr="009851B4">
              <w:t>version shall prevail.</w:t>
            </w:r>
          </w:p>
        </w:tc>
        <w:tc>
          <w:tcPr>
            <w:tcW w:w="2553" w:type="pct"/>
            <w:tcBorders>
              <w:top w:val="nil"/>
              <w:left w:val="single" w:sz="4" w:space="0" w:color="auto"/>
              <w:bottom w:val="nil"/>
              <w:right w:val="nil"/>
            </w:tcBorders>
            <w:hideMark/>
          </w:tcPr>
          <w:p w14:paraId="3BFD7AFF" w14:textId="77777777" w:rsidR="00D02435" w:rsidRPr="009851B4" w:rsidRDefault="00D02435" w:rsidP="00052FE4">
            <w:pPr>
              <w:pStyle w:val="Zkladntext"/>
              <w:numPr>
                <w:ilvl w:val="0"/>
                <w:numId w:val="37"/>
              </w:numPr>
              <w:spacing w:line="300" w:lineRule="atLeast"/>
              <w:ind w:left="0" w:firstLine="0"/>
              <w:jc w:val="both"/>
              <w:rPr>
                <w:lang w:val="cs-CZ"/>
              </w:rPr>
            </w:pPr>
            <w:r w:rsidRPr="009851B4">
              <w:rPr>
                <w:lang w:val="cs-CZ"/>
              </w:rPr>
              <w:t xml:space="preserve">V případě rozporu mezi </w:t>
            </w:r>
            <w:r w:rsidR="00031BF5" w:rsidRPr="009851B4">
              <w:rPr>
                <w:lang w:val="cs-CZ"/>
              </w:rPr>
              <w:t>a</w:t>
            </w:r>
            <w:r w:rsidRPr="009851B4">
              <w:rPr>
                <w:lang w:val="cs-CZ"/>
              </w:rPr>
              <w:t xml:space="preserve">nglickou a </w:t>
            </w:r>
            <w:r w:rsidR="00031BF5" w:rsidRPr="009851B4">
              <w:rPr>
                <w:lang w:val="cs-CZ"/>
              </w:rPr>
              <w:t>českou</w:t>
            </w:r>
            <w:r w:rsidRPr="009851B4">
              <w:rPr>
                <w:lang w:val="cs-CZ"/>
              </w:rPr>
              <w:t xml:space="preserve"> verzí této Smlouvy bude skutečný úmysl smluvních stran stanoven výkladem obou verzí v dobré víře. V případě, že rozpor nebude možné vyřešit takovýmto výkladem, převažuje verze</w:t>
            </w:r>
            <w:r w:rsidR="00031BF5" w:rsidRPr="009851B4">
              <w:rPr>
                <w:lang w:val="cs-CZ"/>
              </w:rPr>
              <w:t xml:space="preserve"> česká</w:t>
            </w:r>
            <w:r w:rsidRPr="009851B4">
              <w:rPr>
                <w:lang w:val="cs-CZ"/>
              </w:rPr>
              <w:t>.</w:t>
            </w:r>
          </w:p>
        </w:tc>
      </w:tr>
      <w:tr w:rsidR="00D02435" w:rsidRPr="00851B24" w14:paraId="425427C8" w14:textId="77777777" w:rsidTr="005F311C">
        <w:trPr>
          <w:trHeight w:val="510"/>
        </w:trPr>
        <w:tc>
          <w:tcPr>
            <w:tcW w:w="2447" w:type="pct"/>
            <w:tcBorders>
              <w:top w:val="nil"/>
              <w:left w:val="nil"/>
              <w:bottom w:val="nil"/>
              <w:right w:val="single" w:sz="4" w:space="0" w:color="auto"/>
            </w:tcBorders>
            <w:hideMark/>
          </w:tcPr>
          <w:p w14:paraId="541FD41F" w14:textId="77777777" w:rsidR="00D02435" w:rsidRPr="009851B4" w:rsidRDefault="00D02435" w:rsidP="00BB524E">
            <w:pPr>
              <w:pStyle w:val="Zkladntext"/>
              <w:numPr>
                <w:ilvl w:val="0"/>
                <w:numId w:val="12"/>
              </w:numPr>
              <w:tabs>
                <w:tab w:val="left" w:pos="567"/>
              </w:tabs>
              <w:spacing w:line="300" w:lineRule="atLeast"/>
              <w:ind w:left="0" w:firstLine="0"/>
              <w:jc w:val="both"/>
            </w:pPr>
            <w:r w:rsidRPr="009851B4">
              <w:t xml:space="preserve">The Institution and/or the Investigator may not assign any of their rights or subcontract obligations hereunder without the prior written consent of PSI. Even if PSI authorizes delegation or subcontracting in full or in part, the Institution and the Investigator remain fully responsible and liable for the performance of all delegated duties. </w:t>
            </w:r>
          </w:p>
        </w:tc>
        <w:tc>
          <w:tcPr>
            <w:tcW w:w="2553" w:type="pct"/>
            <w:tcBorders>
              <w:top w:val="nil"/>
              <w:left w:val="single" w:sz="4" w:space="0" w:color="auto"/>
              <w:bottom w:val="nil"/>
              <w:right w:val="nil"/>
            </w:tcBorders>
            <w:hideMark/>
          </w:tcPr>
          <w:p w14:paraId="641986C5" w14:textId="77777777" w:rsidR="00D02435" w:rsidRPr="009851B4" w:rsidRDefault="00D02435" w:rsidP="00052FE4">
            <w:pPr>
              <w:pStyle w:val="Zkladntext"/>
              <w:numPr>
                <w:ilvl w:val="0"/>
                <w:numId w:val="37"/>
              </w:numPr>
              <w:spacing w:line="300" w:lineRule="atLeast"/>
              <w:ind w:left="0" w:firstLine="0"/>
              <w:jc w:val="both"/>
              <w:rPr>
                <w:lang w:val="cs-CZ"/>
              </w:rPr>
            </w:pPr>
            <w:r w:rsidRPr="009851B4">
              <w:rPr>
                <w:lang w:val="cs-CZ"/>
              </w:rPr>
              <w:t>Ani Zdravotnické zařízení ani Hlavní zkoušející nesmí postoupit svá práva nebo angažovat subkontrahenty na plnění svých povinností vyplývajících z této Smlouvy bez předchozího písemného souhlasu PSI. I v případě, že PSI schválí delegování či angažování subkontrahentů v plném či částečném rozsahu, zůstávají Zdravotnické zařízení a Hlavní zkoušející plně odpovědni za plnění veškerých delegovaných povinností.</w:t>
            </w:r>
          </w:p>
        </w:tc>
      </w:tr>
      <w:tr w:rsidR="00D02435" w:rsidRPr="009851B4" w14:paraId="41F10601" w14:textId="77777777" w:rsidTr="005F311C">
        <w:trPr>
          <w:trHeight w:val="510"/>
        </w:trPr>
        <w:tc>
          <w:tcPr>
            <w:tcW w:w="2447" w:type="pct"/>
            <w:tcBorders>
              <w:top w:val="nil"/>
              <w:left w:val="nil"/>
              <w:bottom w:val="nil"/>
              <w:right w:val="single" w:sz="4" w:space="0" w:color="auto"/>
            </w:tcBorders>
            <w:hideMark/>
          </w:tcPr>
          <w:p w14:paraId="3186F2EE" w14:textId="77777777" w:rsidR="00D02435" w:rsidRPr="009851B4" w:rsidRDefault="00D02435" w:rsidP="00031BF5">
            <w:pPr>
              <w:pStyle w:val="Intratextheading"/>
              <w:numPr>
                <w:ilvl w:val="0"/>
                <w:numId w:val="17"/>
              </w:numPr>
              <w:tabs>
                <w:tab w:val="left" w:pos="567"/>
              </w:tabs>
              <w:spacing w:line="300" w:lineRule="atLeast"/>
              <w:ind w:left="567" w:hanging="567"/>
              <w:jc w:val="both"/>
              <w:rPr>
                <w:caps/>
              </w:rPr>
            </w:pPr>
            <w:r w:rsidRPr="009851B4">
              <w:rPr>
                <w:caps/>
              </w:rPr>
              <w:t>Applicable Law and Place of Jurisdiction</w:t>
            </w:r>
          </w:p>
        </w:tc>
        <w:tc>
          <w:tcPr>
            <w:tcW w:w="2553" w:type="pct"/>
            <w:tcBorders>
              <w:top w:val="nil"/>
              <w:left w:val="single" w:sz="4" w:space="0" w:color="auto"/>
              <w:bottom w:val="nil"/>
              <w:right w:val="nil"/>
            </w:tcBorders>
            <w:hideMark/>
          </w:tcPr>
          <w:p w14:paraId="2122750C" w14:textId="77777777" w:rsidR="00D02435" w:rsidRPr="009851B4" w:rsidRDefault="00D02435" w:rsidP="003606CC">
            <w:pPr>
              <w:pStyle w:val="Intratextheading"/>
              <w:numPr>
                <w:ilvl w:val="0"/>
                <w:numId w:val="39"/>
              </w:numPr>
              <w:tabs>
                <w:tab w:val="clear" w:pos="0"/>
                <w:tab w:val="left" w:pos="567"/>
              </w:tabs>
              <w:spacing w:line="300" w:lineRule="atLeast"/>
              <w:ind w:left="600" w:hanging="600"/>
              <w:jc w:val="both"/>
              <w:rPr>
                <w:caps/>
                <w:lang w:val="cs-CZ"/>
              </w:rPr>
            </w:pPr>
            <w:r w:rsidRPr="009851B4">
              <w:rPr>
                <w:lang w:val="cs-CZ"/>
              </w:rPr>
              <w:t>PLA</w:t>
            </w:r>
            <w:r w:rsidR="00D26A84">
              <w:rPr>
                <w:lang w:val="cs-CZ"/>
              </w:rPr>
              <w:t>TNÉ ZÁKONY A SOUDNÍ PŘÍSLUŠNOST</w:t>
            </w:r>
          </w:p>
        </w:tc>
      </w:tr>
      <w:tr w:rsidR="00E446C7" w:rsidRPr="009851B4" w14:paraId="047D0DC6" w14:textId="77777777" w:rsidTr="005F311C">
        <w:trPr>
          <w:trHeight w:val="718"/>
        </w:trPr>
        <w:tc>
          <w:tcPr>
            <w:tcW w:w="2447" w:type="pct"/>
            <w:tcBorders>
              <w:top w:val="nil"/>
              <w:left w:val="nil"/>
              <w:bottom w:val="nil"/>
              <w:right w:val="single" w:sz="4" w:space="0" w:color="auto"/>
            </w:tcBorders>
            <w:hideMark/>
          </w:tcPr>
          <w:p w14:paraId="5E33E049" w14:textId="2C62EEF3" w:rsidR="00E446C7" w:rsidRPr="00E446C7" w:rsidRDefault="00E446C7" w:rsidP="00AB6B97">
            <w:pPr>
              <w:pStyle w:val="Zkladntext"/>
              <w:numPr>
                <w:ilvl w:val="0"/>
                <w:numId w:val="13"/>
              </w:numPr>
              <w:tabs>
                <w:tab w:val="left" w:pos="567"/>
              </w:tabs>
              <w:spacing w:line="300" w:lineRule="atLeast"/>
              <w:ind w:left="0" w:firstLine="0"/>
              <w:jc w:val="both"/>
            </w:pPr>
            <w:r w:rsidRPr="00E446C7">
              <w:rPr>
                <w:lang w:val="en-GB"/>
              </w:rPr>
              <w:t>Pursuant to provisions of § 85 of the Act No. 91/2012 Sb., on the conflict of laws, the Parties hereto have agreed on jurisdiction of the courts of the Czech Republic.</w:t>
            </w:r>
          </w:p>
          <w:p w14:paraId="5DC58C28" w14:textId="77777777" w:rsidR="00E446C7" w:rsidRPr="00E446C7" w:rsidRDefault="00E446C7" w:rsidP="00AB6B97">
            <w:pPr>
              <w:pStyle w:val="Zkladntext"/>
              <w:numPr>
                <w:ilvl w:val="0"/>
                <w:numId w:val="13"/>
              </w:numPr>
              <w:tabs>
                <w:tab w:val="left" w:pos="567"/>
              </w:tabs>
              <w:spacing w:line="300" w:lineRule="atLeast"/>
              <w:ind w:left="0" w:firstLine="0"/>
              <w:jc w:val="both"/>
            </w:pPr>
            <w:r w:rsidRPr="00E446C7">
              <w:rPr>
                <w:lang w:val="en-GB"/>
              </w:rPr>
              <w:t xml:space="preserve">Pursuant to provisions of § 87 (1) of the Act No. 91/2012 Sb., on the conflict of laws, the Parties hereto have agreed that this Agreement and the rights and obligations following from it shall be governed and interpreted in conformity with legislation of the Czech Republic, mainly with relevant provisions of the Act No. 89/2012 Sb., the Civil Code, as amended. Conflicting provisions of the Czech legal order are disregarded.   </w:t>
            </w:r>
          </w:p>
          <w:p w14:paraId="56803A7D" w14:textId="3BF65E5F" w:rsidR="00E446C7" w:rsidRPr="00E446C7" w:rsidRDefault="00E446C7" w:rsidP="00AB6B97">
            <w:pPr>
              <w:pStyle w:val="Zkladntext"/>
              <w:numPr>
                <w:ilvl w:val="0"/>
                <w:numId w:val="13"/>
              </w:numPr>
              <w:tabs>
                <w:tab w:val="left" w:pos="567"/>
              </w:tabs>
              <w:spacing w:line="300" w:lineRule="atLeast"/>
              <w:ind w:left="0" w:firstLine="0"/>
              <w:jc w:val="both"/>
              <w:rPr>
                <w:lang w:val="en-GB"/>
              </w:rPr>
            </w:pPr>
            <w:r w:rsidRPr="00E446C7">
              <w:rPr>
                <w:lang w:val="en-GB"/>
              </w:rPr>
              <w:t>The Parties hereto shall resolve all disputes amicably. Should the Parties hereto fail to resolve the dispute amicably, it shall be submitted to the hearing and deciding by the competent court. Therefore the Agreement contains arrangement concerning the local jurisdiction in the following wording (prorogation): Pursuant to provisions of § 89a of the Act No. 99/1963 Sb., the Civil Procedure Code, the Parties hereto have agreed that the Municipal Court in Prague (provided that the regional court has the local jurisdiction for hearing the case) and/or the District Court for Prague 5 (provided that the relevant district court has the local jurisdiction for hearing the case) is the  court having local jurisdiction for hearing and deciding the disputes and other legal cases following from the legal relationship based on this Agreement as well as from the legal relationships connected with this relationship.</w:t>
            </w:r>
          </w:p>
        </w:tc>
        <w:tc>
          <w:tcPr>
            <w:tcW w:w="2553" w:type="pct"/>
            <w:tcBorders>
              <w:top w:val="nil"/>
              <w:left w:val="single" w:sz="4" w:space="0" w:color="auto"/>
              <w:bottom w:val="nil"/>
              <w:right w:val="nil"/>
            </w:tcBorders>
            <w:hideMark/>
          </w:tcPr>
          <w:p w14:paraId="20B37CC5" w14:textId="77777777" w:rsidR="00E446C7" w:rsidRPr="0044337E" w:rsidRDefault="00E446C7" w:rsidP="002B713E">
            <w:pPr>
              <w:pStyle w:val="Zkladntext"/>
              <w:numPr>
                <w:ilvl w:val="0"/>
                <w:numId w:val="38"/>
              </w:numPr>
              <w:tabs>
                <w:tab w:val="left" w:pos="567"/>
              </w:tabs>
              <w:spacing w:line="300" w:lineRule="atLeast"/>
              <w:ind w:left="0" w:firstLine="0"/>
              <w:jc w:val="both"/>
              <w:rPr>
                <w:lang w:val="cs-CZ"/>
              </w:rPr>
            </w:pPr>
            <w:r w:rsidRPr="0044337E">
              <w:rPr>
                <w:lang w:val="cs-CZ"/>
              </w:rPr>
              <w:t>Smluvní strany ve smyslu ustanovení § 85 zákona č. 91/2012 Sb., o mezinárodním právu soukromém, se dohodly na pravomoci soudů České republiky.</w:t>
            </w:r>
          </w:p>
          <w:p w14:paraId="20C646FE" w14:textId="77777777" w:rsidR="00E446C7" w:rsidRDefault="00E446C7" w:rsidP="002B713E">
            <w:pPr>
              <w:pStyle w:val="Zkladntext"/>
              <w:numPr>
                <w:ilvl w:val="0"/>
                <w:numId w:val="38"/>
              </w:numPr>
              <w:tabs>
                <w:tab w:val="left" w:pos="567"/>
              </w:tabs>
              <w:spacing w:line="300" w:lineRule="atLeast"/>
              <w:ind w:left="0" w:firstLine="0"/>
              <w:jc w:val="both"/>
              <w:rPr>
                <w:lang w:val="cs-CZ"/>
              </w:rPr>
            </w:pPr>
            <w:r w:rsidRPr="00E446C7">
              <w:rPr>
                <w:lang w:val="cs-CZ"/>
              </w:rPr>
              <w:t>Smluvní strany se ve smyslu ustanovení § 87 odst. 1 zákona č. 91/2012 Sb., o mezinárodním právu soukromém, dohodly, že tato smlouva a práva a povinnosti z ní vyplývající se řídí a vykládají v souladu se zákony České republiky, zejména s příslušnými ustanoveními zákona č. 89/2012 Sb., občanského zákoníku, ve znění pozdějších předpisů. Ke kolizním ustanovením českého právního řádu se přitom nepřihlíží.</w:t>
            </w:r>
          </w:p>
          <w:p w14:paraId="1819DF53" w14:textId="77777777" w:rsidR="00126370" w:rsidRPr="00E446C7" w:rsidRDefault="00126370" w:rsidP="00126370">
            <w:pPr>
              <w:pStyle w:val="Zkladntext"/>
              <w:tabs>
                <w:tab w:val="left" w:pos="567"/>
              </w:tabs>
              <w:spacing w:line="300" w:lineRule="atLeast"/>
              <w:jc w:val="both"/>
              <w:rPr>
                <w:lang w:val="cs-CZ"/>
              </w:rPr>
            </w:pPr>
          </w:p>
          <w:p w14:paraId="719E454E" w14:textId="77777777" w:rsidR="00E446C7" w:rsidRPr="00E446C7" w:rsidRDefault="00E446C7" w:rsidP="002B713E">
            <w:pPr>
              <w:pStyle w:val="Zkladntext"/>
              <w:numPr>
                <w:ilvl w:val="0"/>
                <w:numId w:val="38"/>
              </w:numPr>
              <w:tabs>
                <w:tab w:val="left" w:pos="567"/>
              </w:tabs>
              <w:spacing w:line="300" w:lineRule="atLeast"/>
              <w:ind w:left="0" w:firstLine="0"/>
              <w:jc w:val="both"/>
              <w:rPr>
                <w:lang w:val="cs-CZ"/>
              </w:rPr>
            </w:pPr>
            <w:r w:rsidRPr="00E446C7">
              <w:rPr>
                <w:lang w:val="cs-CZ"/>
              </w:rPr>
              <w:t>Smluvní strany se zavazují řešit veškeré spory smírnou cestou. Nedojde-li ke smírnému vyřešení sporu, bude spor předložen k projednání a rozhodnutí příslušnému soudu. Smlouva proto obsahuje ujednání o místní příslušnosti následujícího znění (prorogace): Smluvní strany se ve smyslu ustanovení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w:t>
            </w:r>
          </w:p>
          <w:p w14:paraId="1050BD5B" w14:textId="3C8C9AF5" w:rsidR="00E446C7" w:rsidRPr="00E446C7" w:rsidRDefault="00E446C7" w:rsidP="00126370">
            <w:pPr>
              <w:pStyle w:val="Zkladntext"/>
              <w:tabs>
                <w:tab w:val="left" w:pos="567"/>
              </w:tabs>
              <w:spacing w:line="300" w:lineRule="atLeast"/>
              <w:jc w:val="both"/>
              <w:rPr>
                <w:lang w:val="cs-CZ"/>
              </w:rPr>
            </w:pPr>
          </w:p>
        </w:tc>
      </w:tr>
      <w:tr w:rsidR="00E446C7" w:rsidRPr="009851B4" w14:paraId="733AE9F8" w14:textId="77777777" w:rsidTr="005F311C">
        <w:trPr>
          <w:trHeight w:val="510"/>
        </w:trPr>
        <w:tc>
          <w:tcPr>
            <w:tcW w:w="2447" w:type="pct"/>
            <w:tcBorders>
              <w:top w:val="nil"/>
              <w:left w:val="nil"/>
              <w:bottom w:val="nil"/>
              <w:right w:val="single" w:sz="4" w:space="0" w:color="auto"/>
            </w:tcBorders>
            <w:hideMark/>
          </w:tcPr>
          <w:p w14:paraId="0E30E4A8" w14:textId="77777777" w:rsidR="00E446C7" w:rsidRPr="009851B4" w:rsidRDefault="00E446C7" w:rsidP="00E446C7">
            <w:pPr>
              <w:pStyle w:val="Zkladntext"/>
              <w:keepNext/>
              <w:tabs>
                <w:tab w:val="left" w:pos="567"/>
              </w:tabs>
              <w:spacing w:line="300" w:lineRule="atLeast"/>
              <w:jc w:val="center"/>
              <w:rPr>
                <w:color w:val="000000"/>
              </w:rPr>
            </w:pPr>
            <w:r>
              <w:rPr>
                <w:color w:val="000000"/>
              </w:rPr>
              <w:t>[SIGNAT</w:t>
            </w:r>
            <w:r w:rsidRPr="009851B4">
              <w:rPr>
                <w:color w:val="000000"/>
              </w:rPr>
              <w:t>URE PAGE TO FOLLOW]</w:t>
            </w:r>
          </w:p>
        </w:tc>
        <w:tc>
          <w:tcPr>
            <w:tcW w:w="2553" w:type="pct"/>
            <w:tcBorders>
              <w:top w:val="nil"/>
              <w:left w:val="single" w:sz="4" w:space="0" w:color="auto"/>
              <w:bottom w:val="nil"/>
              <w:right w:val="nil"/>
            </w:tcBorders>
            <w:hideMark/>
          </w:tcPr>
          <w:p w14:paraId="04C0CB10" w14:textId="77777777" w:rsidR="00E446C7" w:rsidRPr="009851B4" w:rsidRDefault="00E446C7" w:rsidP="00E446C7">
            <w:pPr>
              <w:pStyle w:val="Zkladntext"/>
              <w:keepNext/>
              <w:spacing w:line="300" w:lineRule="atLeast"/>
              <w:jc w:val="center"/>
              <w:rPr>
                <w:lang w:val="cs-CZ"/>
              </w:rPr>
            </w:pPr>
            <w:r w:rsidRPr="009851B4">
              <w:rPr>
                <w:lang w:val="cs-CZ"/>
              </w:rPr>
              <w:t>[NÁSLEDUJE PODPISOVÁ STRANA]</w:t>
            </w:r>
          </w:p>
        </w:tc>
      </w:tr>
    </w:tbl>
    <w:p w14:paraId="362EC209" w14:textId="77777777" w:rsidR="00972564" w:rsidRPr="00961E43" w:rsidRDefault="00972564" w:rsidP="00676A06">
      <w:pPr>
        <w:spacing w:before="120" w:line="300" w:lineRule="atLeast"/>
        <w:jc w:val="both"/>
        <w:rPr>
          <w:rFonts w:ascii="Arial" w:hAnsi="Arial"/>
          <w:vanish/>
          <w:sz w:val="20"/>
        </w:rPr>
      </w:pPr>
    </w:p>
    <w:tbl>
      <w:tblPr>
        <w:tblW w:w="9130" w:type="dxa"/>
        <w:tblInd w:w="108" w:type="dxa"/>
        <w:tblLayout w:type="fixed"/>
        <w:tblLook w:val="04A0" w:firstRow="1" w:lastRow="0" w:firstColumn="1" w:lastColumn="0" w:noHBand="0" w:noVBand="1"/>
      </w:tblPr>
      <w:tblGrid>
        <w:gridCol w:w="4820"/>
        <w:gridCol w:w="4310"/>
      </w:tblGrid>
      <w:tr w:rsidR="00D00D52" w:rsidRPr="00961E43" w14:paraId="777807F9" w14:textId="77777777" w:rsidTr="00B4207D">
        <w:trPr>
          <w:trHeight w:val="510"/>
        </w:trPr>
        <w:tc>
          <w:tcPr>
            <w:tcW w:w="4820" w:type="dxa"/>
            <w:tcBorders>
              <w:top w:val="nil"/>
              <w:left w:val="nil"/>
              <w:bottom w:val="nil"/>
              <w:right w:val="single" w:sz="4" w:space="0" w:color="auto"/>
            </w:tcBorders>
            <w:hideMark/>
          </w:tcPr>
          <w:p w14:paraId="3AD69F53" w14:textId="41EB3600" w:rsidR="00D00D52" w:rsidRPr="00961E43" w:rsidRDefault="00D00D52" w:rsidP="00F3174E">
            <w:pPr>
              <w:pStyle w:val="Zkladntext"/>
              <w:keepNext/>
              <w:pageBreakBefore/>
              <w:tabs>
                <w:tab w:val="left" w:pos="567"/>
              </w:tabs>
              <w:spacing w:line="300" w:lineRule="atLeast"/>
              <w:jc w:val="both"/>
            </w:pPr>
            <w:r w:rsidRPr="00961E43">
              <w:rPr>
                <w:color w:val="000000"/>
              </w:rPr>
              <w:t xml:space="preserve">This Agreement has been executed in </w:t>
            </w:r>
            <w:r w:rsidR="00BA7C87" w:rsidRPr="00961E43">
              <w:t>three</w:t>
            </w:r>
            <w:r w:rsidRPr="00961E43">
              <w:rPr>
                <w:color w:val="000000"/>
              </w:rPr>
              <w:t xml:space="preserve"> originals, one for each party.</w:t>
            </w:r>
          </w:p>
        </w:tc>
        <w:tc>
          <w:tcPr>
            <w:tcW w:w="4310" w:type="dxa"/>
            <w:tcBorders>
              <w:top w:val="nil"/>
              <w:left w:val="single" w:sz="4" w:space="0" w:color="auto"/>
              <w:bottom w:val="nil"/>
              <w:right w:val="nil"/>
            </w:tcBorders>
            <w:hideMark/>
          </w:tcPr>
          <w:p w14:paraId="56AAF4A3" w14:textId="77777777" w:rsidR="00D00D52" w:rsidRPr="00961E43" w:rsidRDefault="00176E5F" w:rsidP="00F3174E">
            <w:pPr>
              <w:pStyle w:val="Zkladntext"/>
              <w:keepNext/>
              <w:pageBreakBefore/>
              <w:spacing w:line="300" w:lineRule="atLeast"/>
              <w:jc w:val="both"/>
            </w:pPr>
            <w:r w:rsidRPr="00C722D8">
              <w:rPr>
                <w:lang w:val="cs-CZ"/>
              </w:rPr>
              <w:t>Ta</w:t>
            </w:r>
            <w:r>
              <w:rPr>
                <w:lang w:val="cs-CZ"/>
              </w:rPr>
              <w:t xml:space="preserve">to Smlouva byla vypracována ve </w:t>
            </w:r>
            <w:r w:rsidRPr="00031BF5">
              <w:rPr>
                <w:lang w:val="cs-CZ"/>
              </w:rPr>
              <w:t>třech</w:t>
            </w:r>
            <w:r w:rsidRPr="00C722D8">
              <w:rPr>
                <w:lang w:val="cs-CZ"/>
              </w:rPr>
              <w:t xml:space="preserve"> vyhotoveních, kdy každá ze </w:t>
            </w:r>
            <w:r>
              <w:rPr>
                <w:lang w:val="cs-CZ"/>
              </w:rPr>
              <w:t>s</w:t>
            </w:r>
            <w:r w:rsidRPr="00C722D8">
              <w:rPr>
                <w:lang w:val="cs-CZ"/>
              </w:rPr>
              <w:t>mluvních stran obdrží jedno.</w:t>
            </w:r>
          </w:p>
        </w:tc>
      </w:tr>
      <w:tr w:rsidR="00176E5F" w:rsidRPr="00F3174E" w14:paraId="2114183C" w14:textId="77777777" w:rsidTr="00C122A6">
        <w:tc>
          <w:tcPr>
            <w:tcW w:w="9130" w:type="dxa"/>
            <w:gridSpan w:val="2"/>
          </w:tcPr>
          <w:p w14:paraId="52D6D7D6" w14:textId="79217C19" w:rsidR="00176E5F" w:rsidRPr="00F3174E" w:rsidRDefault="00176E5F" w:rsidP="00F3174E">
            <w:pPr>
              <w:keepNext/>
              <w:keepLines/>
              <w:spacing w:before="480" w:line="300" w:lineRule="atLeast"/>
              <w:ind w:left="2019"/>
              <w:rPr>
                <w:rFonts w:ascii="Arial" w:hAnsi="Arial" w:cs="Arial"/>
                <w:bCs/>
                <w:sz w:val="20"/>
                <w:szCs w:val="20"/>
              </w:rPr>
            </w:pPr>
            <w:r w:rsidRPr="00F3174E">
              <w:rPr>
                <w:rFonts w:ascii="Arial" w:hAnsi="Arial" w:cs="Arial"/>
                <w:bCs/>
                <w:sz w:val="20"/>
                <w:szCs w:val="20"/>
              </w:rPr>
              <w:t xml:space="preserve">The Institution | </w:t>
            </w:r>
            <w:r w:rsidR="00F3174E" w:rsidRPr="00F3174E">
              <w:rPr>
                <w:rFonts w:ascii="Arial" w:hAnsi="Arial" w:cs="Arial"/>
                <w:bCs/>
                <w:sz w:val="20"/>
                <w:szCs w:val="20"/>
              </w:rPr>
              <w:t>Zdravotnické zařízení</w:t>
            </w:r>
            <w:r w:rsidRPr="00F3174E">
              <w:rPr>
                <w:rFonts w:ascii="Arial" w:hAnsi="Arial" w:cs="Arial"/>
                <w:bCs/>
                <w:sz w:val="20"/>
                <w:szCs w:val="20"/>
              </w:rPr>
              <w:t xml:space="preserve">: </w:t>
            </w:r>
            <w:r w:rsidR="00126370" w:rsidRPr="00DE3591">
              <w:rPr>
                <w:rFonts w:ascii="Arial" w:hAnsi="Arial" w:cs="Arial"/>
                <w:b/>
                <w:sz w:val="20"/>
                <w:szCs w:val="20"/>
              </w:rPr>
              <w:t>Nemocnice Na Homolce</w:t>
            </w:r>
            <w:r w:rsidR="00126370">
              <w:rPr>
                <w:rFonts w:ascii="Arial" w:hAnsi="Arial" w:cs="Arial"/>
                <w:b/>
                <w:sz w:val="20"/>
                <w:szCs w:val="20"/>
              </w:rPr>
              <w:t xml:space="preserve"> (na Homolce hospital)</w:t>
            </w:r>
          </w:p>
          <w:p w14:paraId="17231AAA" w14:textId="0D2FED13" w:rsidR="00176E5F" w:rsidRPr="00F3174E" w:rsidRDefault="00176E5F" w:rsidP="00F3174E">
            <w:pPr>
              <w:spacing w:before="600" w:line="300" w:lineRule="atLeast"/>
              <w:ind w:left="2019"/>
              <w:rPr>
                <w:rStyle w:val="DeltaViewInsertion"/>
                <w:rFonts w:ascii="Arial" w:hAnsi="Arial" w:cs="Arial"/>
                <w:b w:val="0"/>
                <w:bCs/>
                <w:sz w:val="20"/>
                <w:szCs w:val="20"/>
                <w:u w:val="none"/>
              </w:rPr>
            </w:pPr>
            <w:r w:rsidRPr="00F3174E">
              <w:rPr>
                <w:rFonts w:ascii="Arial" w:hAnsi="Arial" w:cs="Arial"/>
                <w:sz w:val="20"/>
                <w:szCs w:val="20"/>
              </w:rPr>
              <w:t>____________________________________________</w:t>
            </w:r>
            <w:r w:rsidRPr="00F3174E">
              <w:rPr>
                <w:rFonts w:ascii="Arial" w:hAnsi="Arial" w:cs="Arial"/>
                <w:sz w:val="20"/>
                <w:szCs w:val="20"/>
              </w:rPr>
              <w:br/>
            </w:r>
            <w:r w:rsidRPr="00F3174E">
              <w:rPr>
                <w:rStyle w:val="DeltaViewInsertion"/>
                <w:rFonts w:ascii="Arial" w:hAnsi="Arial" w:cs="Arial"/>
                <w:b w:val="0"/>
                <w:bCs/>
                <w:sz w:val="20"/>
                <w:szCs w:val="20"/>
                <w:u w:val="none"/>
              </w:rPr>
              <w:t xml:space="preserve">Name | </w:t>
            </w:r>
            <w:r w:rsidR="00F3174E" w:rsidRPr="00F3174E">
              <w:rPr>
                <w:rStyle w:val="DeltaViewInsertion"/>
                <w:rFonts w:ascii="Arial" w:hAnsi="Arial" w:cs="Arial"/>
                <w:b w:val="0"/>
                <w:bCs/>
                <w:sz w:val="20"/>
                <w:szCs w:val="20"/>
                <w:u w:val="none"/>
              </w:rPr>
              <w:t>Jméno</w:t>
            </w:r>
            <w:r w:rsidRPr="00F3174E">
              <w:rPr>
                <w:rStyle w:val="DeltaViewInsertion"/>
                <w:rFonts w:ascii="Arial" w:hAnsi="Arial" w:cs="Arial"/>
                <w:b w:val="0"/>
                <w:bCs/>
                <w:sz w:val="20"/>
                <w:szCs w:val="20"/>
                <w:u w:val="none"/>
              </w:rPr>
              <w:t>:</w:t>
            </w:r>
            <w:r w:rsidR="00B03C19">
              <w:rPr>
                <w:snapToGrid w:val="0"/>
              </w:rPr>
              <w:t xml:space="preserve"> Dr. Ing. Ivan Oliva, </w:t>
            </w:r>
          </w:p>
          <w:p w14:paraId="38C2B124" w14:textId="0E625065" w:rsidR="00176E5F" w:rsidRPr="00F3174E" w:rsidRDefault="00176E5F" w:rsidP="00F3174E">
            <w:pPr>
              <w:spacing w:line="300" w:lineRule="atLeast"/>
              <w:ind w:left="2019"/>
              <w:rPr>
                <w:rStyle w:val="DeltaViewInsertion"/>
                <w:rFonts w:ascii="Arial" w:hAnsi="Arial" w:cs="Arial"/>
                <w:b w:val="0"/>
                <w:bCs/>
                <w:sz w:val="20"/>
                <w:szCs w:val="20"/>
                <w:u w:val="none"/>
              </w:rPr>
            </w:pPr>
            <w:r w:rsidRPr="00F3174E">
              <w:rPr>
                <w:rStyle w:val="DeltaViewInsertion"/>
                <w:rFonts w:ascii="Arial" w:hAnsi="Arial" w:cs="Arial"/>
                <w:b w:val="0"/>
                <w:bCs/>
                <w:sz w:val="20"/>
                <w:szCs w:val="20"/>
                <w:u w:val="none"/>
              </w:rPr>
              <w:t xml:space="preserve">Title | </w:t>
            </w:r>
            <w:r w:rsidR="00F3174E" w:rsidRPr="00F3174E">
              <w:rPr>
                <w:rFonts w:ascii="Arial" w:hAnsi="Arial" w:cs="Arial"/>
                <w:bCs/>
                <w:sz w:val="20"/>
                <w:szCs w:val="20"/>
              </w:rPr>
              <w:t>Pozice</w:t>
            </w:r>
            <w:r w:rsidRPr="00F3174E">
              <w:rPr>
                <w:rStyle w:val="DeltaViewInsertion"/>
                <w:rFonts w:ascii="Arial" w:hAnsi="Arial" w:cs="Arial"/>
                <w:b w:val="0"/>
                <w:bCs/>
                <w:sz w:val="20"/>
                <w:szCs w:val="20"/>
                <w:u w:val="none"/>
              </w:rPr>
              <w:t>:</w:t>
            </w:r>
            <w:r w:rsidR="00B03C19">
              <w:rPr>
                <w:rStyle w:val="DeltaViewInsertion"/>
                <w:rFonts w:ascii="Arial" w:hAnsi="Arial" w:cs="Arial"/>
                <w:b w:val="0"/>
                <w:bCs/>
                <w:sz w:val="20"/>
                <w:szCs w:val="20"/>
                <w:u w:val="none"/>
              </w:rPr>
              <w:t xml:space="preserve"> Hospital Director/ </w:t>
            </w:r>
            <w:r w:rsidR="00B03C19">
              <w:rPr>
                <w:snapToGrid w:val="0"/>
              </w:rPr>
              <w:t>ředitel nemocnice</w:t>
            </w:r>
          </w:p>
          <w:p w14:paraId="20129390" w14:textId="77777777" w:rsidR="00F3174E" w:rsidRPr="00F3174E" w:rsidRDefault="00F3174E" w:rsidP="00F3174E">
            <w:pPr>
              <w:keepNext/>
              <w:keepLines/>
              <w:spacing w:line="300" w:lineRule="atLeast"/>
              <w:ind w:left="2019"/>
              <w:rPr>
                <w:rFonts w:ascii="Arial" w:hAnsi="Arial" w:cs="Arial"/>
                <w:bCs/>
                <w:sz w:val="20"/>
                <w:szCs w:val="20"/>
              </w:rPr>
            </w:pPr>
          </w:p>
          <w:p w14:paraId="03B3BADB" w14:textId="77777777" w:rsidR="00176E5F" w:rsidRPr="00F3174E" w:rsidRDefault="00F3174E" w:rsidP="00F3174E">
            <w:pPr>
              <w:spacing w:line="300" w:lineRule="atLeast"/>
              <w:ind w:left="2019"/>
              <w:rPr>
                <w:rFonts w:ascii="Arial" w:hAnsi="Arial" w:cs="Arial"/>
                <w:bCs/>
                <w:vanish/>
                <w:sz w:val="20"/>
                <w:szCs w:val="20"/>
                <w:lang w:bidi="ar-EG"/>
              </w:rPr>
            </w:pPr>
            <w:r w:rsidRPr="00F3174E">
              <w:rPr>
                <w:rFonts w:ascii="Arial" w:hAnsi="Arial" w:cs="Arial"/>
                <w:sz w:val="20"/>
                <w:szCs w:val="20"/>
              </w:rPr>
              <w:t xml:space="preserve">Dated | </w:t>
            </w:r>
            <w:r>
              <w:rPr>
                <w:rFonts w:ascii="Arial" w:hAnsi="Arial" w:cs="Arial"/>
                <w:sz w:val="20"/>
                <w:szCs w:val="20"/>
              </w:rPr>
              <w:t>Datum</w:t>
            </w:r>
            <w:r w:rsidRPr="00F3174E">
              <w:rPr>
                <w:rFonts w:ascii="Arial" w:hAnsi="Arial" w:cs="Arial"/>
                <w:sz w:val="20"/>
                <w:szCs w:val="20"/>
              </w:rPr>
              <w:t>: _______________________</w:t>
            </w:r>
            <w:r>
              <w:rPr>
                <w:rFonts w:ascii="Arial" w:hAnsi="Arial" w:cs="Arial"/>
                <w:sz w:val="20"/>
                <w:szCs w:val="20"/>
              </w:rPr>
              <w:t>________</w:t>
            </w:r>
          </w:p>
        </w:tc>
      </w:tr>
    </w:tbl>
    <w:p w14:paraId="1AF283E0" w14:textId="77777777" w:rsidR="00176E5F" w:rsidRPr="00ED71B5" w:rsidRDefault="00176E5F" w:rsidP="00176E5F">
      <w:pPr>
        <w:spacing w:line="300" w:lineRule="atLeast"/>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176E5F" w:rsidRPr="00F3174E" w14:paraId="6A2CA6E9" w14:textId="77777777" w:rsidTr="00C122A6">
        <w:tc>
          <w:tcPr>
            <w:tcW w:w="9130" w:type="dxa"/>
          </w:tcPr>
          <w:p w14:paraId="64B9E630" w14:textId="6E4A86FD" w:rsidR="00176E5F" w:rsidRPr="00494AF7" w:rsidRDefault="00176E5F" w:rsidP="00F3174E">
            <w:pPr>
              <w:keepNext/>
              <w:keepLines/>
              <w:spacing w:before="480" w:line="300" w:lineRule="atLeast"/>
              <w:ind w:left="2019"/>
              <w:rPr>
                <w:rFonts w:ascii="Arial" w:hAnsi="Arial" w:cs="Arial"/>
                <w:b/>
                <w:sz w:val="20"/>
                <w:szCs w:val="20"/>
              </w:rPr>
            </w:pPr>
            <w:r w:rsidRPr="00494AF7">
              <w:rPr>
                <w:rFonts w:ascii="Arial" w:hAnsi="Arial" w:cs="Arial"/>
                <w:b/>
                <w:bCs/>
                <w:sz w:val="20"/>
                <w:szCs w:val="20"/>
              </w:rPr>
              <w:t xml:space="preserve">The Investigator | </w:t>
            </w:r>
            <w:r w:rsidR="00F3174E" w:rsidRPr="00494AF7">
              <w:rPr>
                <w:rFonts w:ascii="Arial" w:hAnsi="Arial" w:cs="Arial"/>
                <w:b/>
                <w:bCs/>
                <w:sz w:val="20"/>
                <w:szCs w:val="20"/>
              </w:rPr>
              <w:t>Hlavní zkoušejíc</w:t>
            </w:r>
            <w:r w:rsidR="00FD05EE" w:rsidRPr="00494AF7">
              <w:rPr>
                <w:rFonts w:ascii="Arial" w:hAnsi="Arial" w:cs="Arial"/>
                <w:b/>
                <w:bCs/>
                <w:sz w:val="20"/>
                <w:szCs w:val="20"/>
              </w:rPr>
              <w:t>í</w:t>
            </w:r>
            <w:r w:rsidRPr="00494AF7">
              <w:rPr>
                <w:rFonts w:ascii="Arial" w:hAnsi="Arial" w:cs="Arial"/>
                <w:b/>
                <w:sz w:val="20"/>
                <w:szCs w:val="20"/>
              </w:rPr>
              <w:t xml:space="preserve"> :</w:t>
            </w:r>
          </w:p>
          <w:p w14:paraId="4AC0BA05" w14:textId="0EE66AAA" w:rsidR="00176E5F" w:rsidRPr="00F3174E" w:rsidRDefault="00176E5F" w:rsidP="00F3174E">
            <w:pPr>
              <w:keepNext/>
              <w:keepLines/>
              <w:spacing w:before="600" w:line="300" w:lineRule="atLeast"/>
              <w:ind w:left="2019"/>
              <w:rPr>
                <w:rStyle w:val="DeltaViewInsertion"/>
                <w:rFonts w:ascii="Arial" w:hAnsi="Arial" w:cs="Arial"/>
                <w:b w:val="0"/>
                <w:bCs/>
                <w:sz w:val="20"/>
                <w:szCs w:val="20"/>
                <w:u w:val="none"/>
              </w:rPr>
            </w:pPr>
            <w:r w:rsidRPr="00F3174E">
              <w:rPr>
                <w:rFonts w:ascii="Arial" w:hAnsi="Arial" w:cs="Arial"/>
                <w:sz w:val="20"/>
                <w:szCs w:val="20"/>
              </w:rPr>
              <w:t>____________________________________________</w:t>
            </w:r>
            <w:r w:rsidRPr="00F3174E">
              <w:rPr>
                <w:rFonts w:ascii="Arial" w:hAnsi="Arial" w:cs="Arial"/>
                <w:sz w:val="20"/>
                <w:szCs w:val="20"/>
              </w:rPr>
              <w:br/>
            </w:r>
            <w:r w:rsidRPr="00F3174E">
              <w:rPr>
                <w:rStyle w:val="DeltaViewInsertion"/>
                <w:rFonts w:ascii="Arial" w:hAnsi="Arial" w:cs="Arial"/>
                <w:b w:val="0"/>
                <w:bCs/>
                <w:sz w:val="20"/>
                <w:szCs w:val="20"/>
                <w:u w:val="none"/>
              </w:rPr>
              <w:t xml:space="preserve">Name | </w:t>
            </w:r>
            <w:r w:rsidR="00F3174E" w:rsidRPr="00F3174E">
              <w:rPr>
                <w:rFonts w:ascii="Arial" w:hAnsi="Arial" w:cs="Arial"/>
                <w:bCs/>
                <w:sz w:val="20"/>
                <w:szCs w:val="20"/>
              </w:rPr>
              <w:t>Jméno</w:t>
            </w:r>
            <w:r w:rsidRPr="00F3174E">
              <w:rPr>
                <w:rStyle w:val="DeltaViewInsertion"/>
                <w:rFonts w:ascii="Arial" w:hAnsi="Arial" w:cs="Arial"/>
                <w:b w:val="0"/>
                <w:bCs/>
                <w:sz w:val="20"/>
                <w:szCs w:val="20"/>
                <w:u w:val="none"/>
              </w:rPr>
              <w:t>:</w:t>
            </w:r>
            <w:r w:rsidR="0085038B">
              <w:rPr>
                <w:rStyle w:val="DeltaViewInsertion"/>
                <w:rFonts w:ascii="Arial" w:hAnsi="Arial" w:cs="Arial"/>
                <w:b w:val="0"/>
                <w:bCs/>
                <w:sz w:val="20"/>
                <w:szCs w:val="20"/>
                <w:u w:val="none"/>
              </w:rPr>
              <w:t xml:space="preserve"> </w:t>
            </w:r>
            <w:r w:rsidR="00452127" w:rsidRPr="00452127">
              <w:rPr>
                <w:rStyle w:val="DeltaViewInsertion"/>
                <w:rFonts w:ascii="Arial" w:hAnsi="Arial" w:cs="Arial"/>
                <w:b w:val="0"/>
                <w:bCs/>
                <w:sz w:val="20"/>
                <w:szCs w:val="20"/>
                <w:highlight w:val="black"/>
                <w:u w:val="none"/>
              </w:rPr>
              <w:t>xxxxxxxxxxxxx</w:t>
            </w:r>
          </w:p>
          <w:p w14:paraId="5EAD31F3" w14:textId="5CF1018F" w:rsidR="00176E5F" w:rsidRPr="00F3174E" w:rsidRDefault="00176E5F" w:rsidP="00F3174E">
            <w:pPr>
              <w:keepNext/>
              <w:keepLines/>
              <w:spacing w:line="300" w:lineRule="atLeast"/>
              <w:ind w:left="2019"/>
              <w:rPr>
                <w:rStyle w:val="DeltaViewInsertion"/>
                <w:rFonts w:ascii="Arial" w:hAnsi="Arial" w:cs="Arial"/>
                <w:b w:val="0"/>
                <w:bCs/>
                <w:sz w:val="20"/>
                <w:szCs w:val="20"/>
                <w:u w:val="none"/>
              </w:rPr>
            </w:pPr>
            <w:r w:rsidRPr="00F3174E">
              <w:rPr>
                <w:rStyle w:val="DeltaViewInsertion"/>
                <w:rFonts w:ascii="Arial" w:hAnsi="Arial" w:cs="Arial"/>
                <w:b w:val="0"/>
                <w:bCs/>
                <w:sz w:val="20"/>
                <w:szCs w:val="20"/>
                <w:u w:val="none"/>
              </w:rPr>
              <w:t xml:space="preserve">Title | </w:t>
            </w:r>
            <w:r w:rsidR="00F3174E" w:rsidRPr="00F3174E">
              <w:rPr>
                <w:rFonts w:ascii="Arial" w:hAnsi="Arial" w:cs="Arial"/>
                <w:bCs/>
                <w:sz w:val="20"/>
                <w:szCs w:val="20"/>
              </w:rPr>
              <w:t>Pozice</w:t>
            </w:r>
            <w:r w:rsidRPr="00F3174E">
              <w:rPr>
                <w:rStyle w:val="DeltaViewInsertion"/>
                <w:rFonts w:ascii="Arial" w:hAnsi="Arial" w:cs="Arial"/>
                <w:b w:val="0"/>
                <w:bCs/>
                <w:sz w:val="20"/>
                <w:szCs w:val="20"/>
                <w:u w:val="none"/>
              </w:rPr>
              <w:t>:</w:t>
            </w:r>
            <w:r w:rsidR="0085038B">
              <w:rPr>
                <w:rStyle w:val="DeltaViewInsertion"/>
                <w:rFonts w:ascii="Arial" w:hAnsi="Arial" w:cs="Arial"/>
                <w:b w:val="0"/>
                <w:bCs/>
                <w:sz w:val="20"/>
                <w:szCs w:val="20"/>
                <w:u w:val="none"/>
              </w:rPr>
              <w:t xml:space="preserve"> Hlavní řešitel</w:t>
            </w:r>
          </w:p>
          <w:p w14:paraId="356212D7" w14:textId="77777777" w:rsidR="00C809E4" w:rsidRPr="00F3174E" w:rsidRDefault="00C809E4" w:rsidP="00F3174E">
            <w:pPr>
              <w:keepNext/>
              <w:keepLines/>
              <w:spacing w:line="300" w:lineRule="atLeast"/>
              <w:ind w:left="2019"/>
              <w:rPr>
                <w:rFonts w:ascii="Arial" w:hAnsi="Arial" w:cs="Arial"/>
                <w:bCs/>
                <w:sz w:val="20"/>
                <w:szCs w:val="20"/>
              </w:rPr>
            </w:pPr>
          </w:p>
          <w:p w14:paraId="0E799A99" w14:textId="77777777" w:rsidR="00176E5F" w:rsidRPr="00F3174E" w:rsidRDefault="00176E5F" w:rsidP="00F3174E">
            <w:pPr>
              <w:keepNext/>
              <w:keepLines/>
              <w:spacing w:line="300" w:lineRule="atLeast"/>
              <w:ind w:left="2019"/>
              <w:rPr>
                <w:rFonts w:ascii="Arial" w:hAnsi="Arial" w:cs="Arial"/>
                <w:sz w:val="20"/>
                <w:szCs w:val="20"/>
              </w:rPr>
            </w:pPr>
            <w:r w:rsidRPr="00F3174E">
              <w:rPr>
                <w:rFonts w:ascii="Arial" w:hAnsi="Arial" w:cs="Arial"/>
                <w:sz w:val="20"/>
                <w:szCs w:val="20"/>
              </w:rPr>
              <w:t xml:space="preserve">Dated | </w:t>
            </w:r>
            <w:r w:rsidR="00F3174E">
              <w:rPr>
                <w:rFonts w:ascii="Arial" w:hAnsi="Arial" w:cs="Arial"/>
                <w:sz w:val="20"/>
                <w:szCs w:val="20"/>
              </w:rPr>
              <w:t>Datum</w:t>
            </w:r>
            <w:r w:rsidRPr="00F3174E">
              <w:rPr>
                <w:rFonts w:ascii="Arial" w:hAnsi="Arial" w:cs="Arial"/>
                <w:sz w:val="20"/>
                <w:szCs w:val="20"/>
              </w:rPr>
              <w:t>: _______________________</w:t>
            </w:r>
            <w:r w:rsidR="00F3174E">
              <w:rPr>
                <w:rFonts w:ascii="Arial" w:hAnsi="Arial" w:cs="Arial"/>
                <w:sz w:val="20"/>
                <w:szCs w:val="20"/>
              </w:rPr>
              <w:t>________</w:t>
            </w:r>
          </w:p>
        </w:tc>
      </w:tr>
    </w:tbl>
    <w:p w14:paraId="4E0C35D9" w14:textId="77777777" w:rsidR="00176E5F" w:rsidRPr="00ED71B5" w:rsidRDefault="00176E5F" w:rsidP="00176E5F">
      <w:pPr>
        <w:spacing w:line="300" w:lineRule="atLeast"/>
        <w:rPr>
          <w:rFonts w:ascii="Arial" w:hAnsi="Arial" w:cs="Arial"/>
          <w:bCs/>
          <w:vanish/>
          <w:sz w:val="20"/>
          <w:szCs w:val="20"/>
          <w:lang w:bidi="ar-EG"/>
        </w:rPr>
      </w:pPr>
    </w:p>
    <w:tbl>
      <w:tblPr>
        <w:tblW w:w="9072" w:type="dxa"/>
        <w:tblInd w:w="108" w:type="dxa"/>
        <w:tblLayout w:type="fixed"/>
        <w:tblLook w:val="04A0" w:firstRow="1" w:lastRow="0" w:firstColumn="1" w:lastColumn="0" w:noHBand="0" w:noVBand="1"/>
      </w:tblPr>
      <w:tblGrid>
        <w:gridCol w:w="9072"/>
      </w:tblGrid>
      <w:tr w:rsidR="0006540F" w:rsidRPr="00F3174E" w14:paraId="701B5B64" w14:textId="77777777" w:rsidTr="00F3174E">
        <w:tc>
          <w:tcPr>
            <w:tcW w:w="9072" w:type="dxa"/>
          </w:tcPr>
          <w:p w14:paraId="457AB3AD" w14:textId="5B14F885" w:rsidR="003606CC" w:rsidRPr="00F3174E" w:rsidRDefault="003606CC" w:rsidP="003606CC">
            <w:pPr>
              <w:keepNext/>
              <w:keepLines/>
              <w:spacing w:before="480" w:line="300" w:lineRule="atLeast"/>
              <w:ind w:left="2019"/>
              <w:rPr>
                <w:rFonts w:ascii="Arial" w:hAnsi="Arial" w:cs="Arial"/>
                <w:bCs/>
                <w:sz w:val="20"/>
                <w:szCs w:val="20"/>
              </w:rPr>
            </w:pPr>
            <w:r w:rsidRPr="00F3174E">
              <w:rPr>
                <w:rFonts w:ascii="Arial" w:hAnsi="Arial" w:cs="Arial"/>
                <w:bCs/>
                <w:sz w:val="20"/>
                <w:szCs w:val="20"/>
              </w:rPr>
              <w:t>PSI:</w:t>
            </w:r>
            <w:r w:rsidR="00FD05EE">
              <w:rPr>
                <w:rFonts w:ascii="Arial" w:hAnsi="Arial" w:cs="Arial"/>
                <w:bCs/>
                <w:sz w:val="20"/>
                <w:szCs w:val="20"/>
              </w:rPr>
              <w:t xml:space="preserve"> </w:t>
            </w:r>
            <w:r w:rsidRPr="00FD05EE">
              <w:rPr>
                <w:rFonts w:ascii="Arial" w:hAnsi="Arial" w:cs="Arial"/>
                <w:b/>
                <w:bCs/>
                <w:sz w:val="20"/>
                <w:szCs w:val="20"/>
              </w:rPr>
              <w:t>PSI CRO Czech Republic s.r.o.</w:t>
            </w:r>
            <w:r w:rsidRPr="00F3174E">
              <w:rPr>
                <w:rFonts w:ascii="Arial" w:hAnsi="Arial" w:cs="Arial"/>
                <w:bCs/>
                <w:sz w:val="20"/>
                <w:szCs w:val="20"/>
              </w:rPr>
              <w:t xml:space="preserve"> </w:t>
            </w:r>
          </w:p>
          <w:p w14:paraId="0F4BD8A1" w14:textId="77777777" w:rsidR="003606CC" w:rsidRPr="00F3174E" w:rsidRDefault="003606CC" w:rsidP="003606CC">
            <w:pPr>
              <w:spacing w:before="600" w:line="300" w:lineRule="atLeast"/>
              <w:ind w:left="2019"/>
              <w:rPr>
                <w:rStyle w:val="DeltaViewInsertion"/>
                <w:rFonts w:ascii="Arial" w:hAnsi="Arial" w:cs="Arial"/>
                <w:b w:val="0"/>
                <w:sz w:val="20"/>
                <w:szCs w:val="20"/>
                <w:u w:val="none"/>
              </w:rPr>
            </w:pPr>
            <w:r w:rsidRPr="00F3174E">
              <w:rPr>
                <w:rFonts w:ascii="Arial" w:hAnsi="Arial" w:cs="Arial"/>
                <w:sz w:val="20"/>
                <w:szCs w:val="20"/>
              </w:rPr>
              <w:t>____________________________________________</w:t>
            </w:r>
            <w:r w:rsidRPr="00F3174E">
              <w:rPr>
                <w:rFonts w:ascii="Arial" w:hAnsi="Arial" w:cs="Arial"/>
                <w:sz w:val="20"/>
                <w:szCs w:val="20"/>
              </w:rPr>
              <w:br/>
            </w:r>
            <w:r w:rsidRPr="00F3174E">
              <w:rPr>
                <w:rStyle w:val="DeltaViewInsertion"/>
                <w:rFonts w:ascii="Arial" w:hAnsi="Arial" w:cs="Arial"/>
                <w:b w:val="0"/>
                <w:sz w:val="20"/>
                <w:szCs w:val="20"/>
                <w:u w:val="none"/>
              </w:rPr>
              <w:t xml:space="preserve">Name | </w:t>
            </w:r>
            <w:r w:rsidRPr="00F3174E">
              <w:rPr>
                <w:rFonts w:ascii="Arial" w:hAnsi="Arial" w:cs="Arial"/>
                <w:sz w:val="20"/>
                <w:szCs w:val="20"/>
              </w:rPr>
              <w:t>Jméno</w:t>
            </w:r>
            <w:r w:rsidRPr="00F3174E">
              <w:rPr>
                <w:rStyle w:val="DeltaViewInsertion"/>
                <w:rFonts w:ascii="Arial" w:hAnsi="Arial" w:cs="Arial"/>
                <w:b w:val="0"/>
                <w:sz w:val="20"/>
                <w:szCs w:val="20"/>
                <w:u w:val="none"/>
              </w:rPr>
              <w:t>: MUDr. Petr Vaculík</w:t>
            </w:r>
          </w:p>
          <w:p w14:paraId="6BC257BA" w14:textId="77777777" w:rsidR="003606CC" w:rsidRDefault="003606CC" w:rsidP="003606CC">
            <w:pPr>
              <w:spacing w:line="300" w:lineRule="atLeast"/>
              <w:ind w:left="2019"/>
              <w:rPr>
                <w:rStyle w:val="DeltaViewInsertion"/>
                <w:rFonts w:ascii="Arial" w:hAnsi="Arial" w:cs="Arial"/>
                <w:b w:val="0"/>
                <w:sz w:val="20"/>
                <w:szCs w:val="20"/>
                <w:u w:val="none"/>
              </w:rPr>
            </w:pPr>
            <w:r w:rsidRPr="00F3174E">
              <w:rPr>
                <w:rStyle w:val="DeltaViewInsertion"/>
                <w:rFonts w:ascii="Arial" w:hAnsi="Arial" w:cs="Arial"/>
                <w:b w:val="0"/>
                <w:sz w:val="20"/>
                <w:szCs w:val="20"/>
                <w:u w:val="none"/>
              </w:rPr>
              <w:t xml:space="preserve">Title | </w:t>
            </w:r>
            <w:r w:rsidRPr="00F3174E">
              <w:rPr>
                <w:rFonts w:ascii="Arial" w:hAnsi="Arial" w:cs="Arial"/>
                <w:sz w:val="20"/>
                <w:szCs w:val="20"/>
              </w:rPr>
              <w:t>Pozice</w:t>
            </w:r>
            <w:r w:rsidRPr="00F3174E">
              <w:rPr>
                <w:rStyle w:val="DeltaViewInsertion"/>
                <w:rFonts w:ascii="Arial" w:hAnsi="Arial" w:cs="Arial"/>
                <w:b w:val="0"/>
                <w:sz w:val="20"/>
                <w:szCs w:val="20"/>
                <w:u w:val="none"/>
              </w:rPr>
              <w:t>: Country Manager, by Power of Attorney/na základě plné moci</w:t>
            </w:r>
          </w:p>
          <w:p w14:paraId="72B6BF20" w14:textId="77777777" w:rsidR="003606CC" w:rsidRPr="00F3174E" w:rsidRDefault="003606CC" w:rsidP="003606CC">
            <w:pPr>
              <w:spacing w:before="600" w:line="300" w:lineRule="atLeast"/>
              <w:ind w:left="2019"/>
              <w:rPr>
                <w:rStyle w:val="DeltaViewInsertion"/>
                <w:rFonts w:ascii="Arial" w:hAnsi="Arial" w:cs="Arial"/>
                <w:b w:val="0"/>
                <w:sz w:val="20"/>
                <w:szCs w:val="20"/>
                <w:u w:val="none"/>
              </w:rPr>
            </w:pPr>
            <w:r w:rsidRPr="00851B24">
              <w:rPr>
                <w:rFonts w:ascii="Arial" w:hAnsi="Arial" w:cs="Arial"/>
                <w:sz w:val="20"/>
                <w:szCs w:val="20"/>
                <w:lang w:val="en-GB"/>
              </w:rPr>
              <w:t>____________________________________________</w:t>
            </w:r>
            <w:r w:rsidRPr="00851B24">
              <w:rPr>
                <w:rFonts w:ascii="Arial" w:hAnsi="Arial" w:cs="Arial"/>
                <w:sz w:val="20"/>
                <w:szCs w:val="20"/>
                <w:lang w:val="en-GB"/>
              </w:rPr>
              <w:br/>
            </w:r>
            <w:r w:rsidRPr="00851B24">
              <w:rPr>
                <w:rStyle w:val="DeltaViewInsertion"/>
                <w:rFonts w:ascii="Arial" w:hAnsi="Arial" w:cs="Arial"/>
                <w:b w:val="0"/>
                <w:sz w:val="20"/>
                <w:szCs w:val="20"/>
                <w:u w:val="none"/>
                <w:lang w:val="en-GB"/>
              </w:rPr>
              <w:t xml:space="preserve">Name | </w:t>
            </w:r>
            <w:r w:rsidRPr="00851B24">
              <w:rPr>
                <w:rFonts w:ascii="Arial" w:hAnsi="Arial" w:cs="Arial"/>
                <w:sz w:val="20"/>
                <w:szCs w:val="20"/>
                <w:lang w:val="en-GB"/>
              </w:rPr>
              <w:t>Jméno</w:t>
            </w:r>
            <w:r w:rsidRPr="00851B24">
              <w:rPr>
                <w:rStyle w:val="DeltaViewInsertion"/>
                <w:rFonts w:ascii="Arial" w:hAnsi="Arial" w:cs="Arial"/>
                <w:b w:val="0"/>
                <w:sz w:val="20"/>
                <w:szCs w:val="20"/>
                <w:u w:val="none"/>
                <w:lang w:val="en-GB"/>
              </w:rPr>
              <w:t xml:space="preserve">: PhDr. </w:t>
            </w:r>
            <w:r w:rsidRPr="00F3174E">
              <w:rPr>
                <w:rStyle w:val="DeltaViewInsertion"/>
                <w:rFonts w:ascii="Arial" w:hAnsi="Arial" w:cs="Arial"/>
                <w:b w:val="0"/>
                <w:sz w:val="20"/>
                <w:szCs w:val="20"/>
                <w:u w:val="none"/>
              </w:rPr>
              <w:t>Petr Sedlák</w:t>
            </w:r>
          </w:p>
          <w:p w14:paraId="67CF332C" w14:textId="77777777" w:rsidR="003606CC" w:rsidRPr="00F3174E" w:rsidRDefault="003606CC" w:rsidP="003606CC">
            <w:pPr>
              <w:spacing w:line="300" w:lineRule="atLeast"/>
              <w:ind w:left="2019"/>
              <w:rPr>
                <w:rStyle w:val="DeltaViewInsertion"/>
                <w:rFonts w:ascii="Arial" w:hAnsi="Arial" w:cs="Arial"/>
                <w:b w:val="0"/>
                <w:sz w:val="20"/>
                <w:szCs w:val="20"/>
                <w:u w:val="none"/>
              </w:rPr>
            </w:pPr>
            <w:r w:rsidRPr="00F3174E">
              <w:rPr>
                <w:rStyle w:val="DeltaViewInsertion"/>
                <w:rFonts w:ascii="Arial" w:hAnsi="Arial" w:cs="Arial"/>
                <w:b w:val="0"/>
                <w:sz w:val="20"/>
                <w:szCs w:val="20"/>
                <w:u w:val="none"/>
              </w:rPr>
              <w:t xml:space="preserve">Title | </w:t>
            </w:r>
            <w:r w:rsidRPr="00F3174E">
              <w:rPr>
                <w:rFonts w:ascii="Arial" w:hAnsi="Arial" w:cs="Arial"/>
                <w:bCs/>
                <w:sz w:val="20"/>
                <w:szCs w:val="20"/>
              </w:rPr>
              <w:t>Pozice</w:t>
            </w:r>
            <w:r w:rsidRPr="00F3174E">
              <w:rPr>
                <w:rStyle w:val="DeltaViewInsertion"/>
                <w:rFonts w:ascii="Arial" w:hAnsi="Arial" w:cs="Arial"/>
                <w:b w:val="0"/>
                <w:sz w:val="20"/>
                <w:szCs w:val="20"/>
                <w:u w:val="none"/>
              </w:rPr>
              <w:t>: by Power of Attorney/na základě plné moci</w:t>
            </w:r>
          </w:p>
          <w:p w14:paraId="12EB0544" w14:textId="77777777" w:rsidR="003606CC" w:rsidRPr="00F3174E" w:rsidRDefault="003606CC" w:rsidP="003606CC">
            <w:pPr>
              <w:spacing w:line="300" w:lineRule="atLeast"/>
              <w:ind w:left="2019"/>
              <w:rPr>
                <w:rFonts w:ascii="Arial" w:hAnsi="Arial" w:cs="Arial"/>
                <w:sz w:val="20"/>
                <w:szCs w:val="20"/>
              </w:rPr>
            </w:pPr>
          </w:p>
          <w:p w14:paraId="5D35B2DB" w14:textId="77777777" w:rsidR="0006540F" w:rsidRPr="00F3174E" w:rsidRDefault="003606CC" w:rsidP="003606CC">
            <w:pPr>
              <w:spacing w:line="300" w:lineRule="atLeast"/>
              <w:ind w:left="2019"/>
              <w:rPr>
                <w:rFonts w:ascii="Arial" w:hAnsi="Arial" w:cs="Arial"/>
                <w:vanish/>
                <w:sz w:val="20"/>
                <w:szCs w:val="20"/>
                <w:lang w:bidi="ar-EG"/>
              </w:rPr>
            </w:pPr>
            <w:r w:rsidRPr="00F3174E">
              <w:rPr>
                <w:rFonts w:ascii="Arial" w:hAnsi="Arial" w:cs="Arial"/>
                <w:sz w:val="20"/>
                <w:szCs w:val="20"/>
              </w:rPr>
              <w:t xml:space="preserve">Dated | </w:t>
            </w:r>
            <w:r>
              <w:rPr>
                <w:rFonts w:ascii="Arial" w:hAnsi="Arial" w:cs="Arial"/>
                <w:sz w:val="20"/>
                <w:szCs w:val="20"/>
              </w:rPr>
              <w:t>Datum</w:t>
            </w:r>
            <w:r w:rsidRPr="00F3174E">
              <w:rPr>
                <w:rFonts w:ascii="Arial" w:hAnsi="Arial" w:cs="Arial"/>
                <w:sz w:val="20"/>
                <w:szCs w:val="20"/>
              </w:rPr>
              <w:t>: _______________________</w:t>
            </w:r>
            <w:r>
              <w:rPr>
                <w:rFonts w:ascii="Arial" w:hAnsi="Arial" w:cs="Arial"/>
                <w:sz w:val="20"/>
                <w:szCs w:val="20"/>
              </w:rPr>
              <w:t>________</w:t>
            </w:r>
          </w:p>
        </w:tc>
      </w:tr>
    </w:tbl>
    <w:p w14:paraId="648DF161" w14:textId="77777777" w:rsidR="005464D7" w:rsidRPr="00961E43" w:rsidRDefault="005464D7" w:rsidP="00176E5F">
      <w:pPr>
        <w:spacing w:before="120" w:line="300" w:lineRule="atLeast"/>
        <w:rPr>
          <w:rFonts w:ascii="Arial" w:hAnsi="Arial"/>
          <w:vanish/>
          <w:sz w:val="20"/>
          <w:lang w:val="en-GB"/>
        </w:rPr>
      </w:pPr>
    </w:p>
    <w:tbl>
      <w:tblPr>
        <w:tblW w:w="0" w:type="auto"/>
        <w:tblInd w:w="25" w:type="dxa"/>
        <w:tblLook w:val="04A0" w:firstRow="1" w:lastRow="0" w:firstColumn="1" w:lastColumn="0" w:noHBand="0" w:noVBand="1"/>
      </w:tblPr>
      <w:tblGrid>
        <w:gridCol w:w="4694"/>
        <w:gridCol w:w="4570"/>
      </w:tblGrid>
      <w:tr w:rsidR="00176E5F" w:rsidRPr="00961E43" w14:paraId="7D9CFA4C" w14:textId="77777777" w:rsidTr="0098373F">
        <w:trPr>
          <w:trHeight w:val="493"/>
        </w:trPr>
        <w:tc>
          <w:tcPr>
            <w:tcW w:w="0" w:type="auto"/>
            <w:tcBorders>
              <w:top w:val="nil"/>
              <w:left w:val="nil"/>
              <w:bottom w:val="nil"/>
              <w:right w:val="single" w:sz="4" w:space="0" w:color="auto"/>
            </w:tcBorders>
            <w:hideMark/>
          </w:tcPr>
          <w:p w14:paraId="3471FF5D" w14:textId="77777777" w:rsidR="00176E5F" w:rsidRPr="00961E43" w:rsidRDefault="00176E5F" w:rsidP="00F3174E">
            <w:pPr>
              <w:pageBreakBefore/>
              <w:spacing w:before="120" w:line="300" w:lineRule="atLeast"/>
              <w:jc w:val="center"/>
              <w:rPr>
                <w:rFonts w:ascii="Arial" w:hAnsi="Arial" w:cs="Arial"/>
                <w:b/>
                <w:sz w:val="20"/>
                <w:szCs w:val="20"/>
              </w:rPr>
            </w:pPr>
            <w:r w:rsidRPr="00961E43">
              <w:rPr>
                <w:rFonts w:ascii="Arial" w:hAnsi="Arial" w:cs="Arial"/>
                <w:b/>
                <w:sz w:val="20"/>
                <w:szCs w:val="20"/>
              </w:rPr>
              <w:t xml:space="preserve">Attachment 1 </w:t>
            </w:r>
          </w:p>
          <w:p w14:paraId="7C8DFEAA" w14:textId="77777777" w:rsidR="00176E5F" w:rsidRDefault="00176E5F" w:rsidP="00F3174E">
            <w:pPr>
              <w:pageBreakBefore/>
              <w:widowControl w:val="0"/>
              <w:spacing w:before="120" w:line="300" w:lineRule="atLeast"/>
              <w:jc w:val="center"/>
              <w:rPr>
                <w:rFonts w:ascii="Arial" w:hAnsi="Arial" w:cs="Arial"/>
                <w:b/>
                <w:sz w:val="20"/>
                <w:szCs w:val="20"/>
              </w:rPr>
            </w:pPr>
            <w:r w:rsidRPr="00961E43">
              <w:rPr>
                <w:rFonts w:ascii="Arial" w:hAnsi="Arial" w:cs="Arial"/>
                <w:b/>
                <w:sz w:val="20"/>
                <w:szCs w:val="20"/>
              </w:rPr>
              <w:t>Fee and Payment Schedule</w:t>
            </w:r>
          </w:p>
          <w:p w14:paraId="145E668F" w14:textId="193A7E2E" w:rsidR="0075651B" w:rsidRPr="00961E43" w:rsidRDefault="0075651B" w:rsidP="00F3174E">
            <w:pPr>
              <w:pageBreakBefore/>
              <w:widowControl w:val="0"/>
              <w:spacing w:before="120" w:line="300" w:lineRule="atLeast"/>
              <w:jc w:val="center"/>
            </w:pPr>
            <w:r>
              <w:rPr>
                <w:rFonts w:ascii="Arial" w:hAnsi="Arial" w:cs="Arial"/>
                <w:b/>
                <w:sz w:val="20"/>
                <w:szCs w:val="20"/>
              </w:rPr>
              <w:t>Content of this attachment is a trade secret of PSI.</w:t>
            </w:r>
            <w:bookmarkStart w:id="2" w:name="_GoBack"/>
            <w:bookmarkEnd w:id="2"/>
          </w:p>
        </w:tc>
        <w:tc>
          <w:tcPr>
            <w:tcW w:w="0" w:type="auto"/>
            <w:tcBorders>
              <w:top w:val="nil"/>
              <w:left w:val="single" w:sz="4" w:space="0" w:color="auto"/>
              <w:bottom w:val="nil"/>
              <w:right w:val="nil"/>
            </w:tcBorders>
            <w:hideMark/>
          </w:tcPr>
          <w:p w14:paraId="04913247" w14:textId="77777777" w:rsidR="00176E5F" w:rsidRPr="006E30FA" w:rsidRDefault="00176E5F" w:rsidP="0098373F">
            <w:pPr>
              <w:pStyle w:val="Zkladntext"/>
              <w:pageBreakBefore/>
              <w:spacing w:line="300" w:lineRule="atLeast"/>
              <w:jc w:val="center"/>
              <w:rPr>
                <w:b/>
                <w:lang w:val="cs-CZ"/>
              </w:rPr>
            </w:pPr>
            <w:r w:rsidRPr="006E30FA">
              <w:rPr>
                <w:b/>
                <w:lang w:val="cs-CZ"/>
              </w:rPr>
              <w:t>Příloha 1</w:t>
            </w:r>
          </w:p>
          <w:p w14:paraId="687E86DD" w14:textId="77777777" w:rsidR="00176E5F" w:rsidRDefault="00176E5F" w:rsidP="0098373F">
            <w:pPr>
              <w:pStyle w:val="Zkladntext"/>
              <w:pageBreakBefore/>
              <w:spacing w:line="300" w:lineRule="atLeast"/>
              <w:jc w:val="center"/>
              <w:rPr>
                <w:b/>
                <w:lang w:val="cs-CZ"/>
              </w:rPr>
            </w:pPr>
            <w:r w:rsidRPr="006E30FA">
              <w:rPr>
                <w:b/>
                <w:lang w:val="cs-CZ"/>
              </w:rPr>
              <w:t>Rozpis plateb</w:t>
            </w:r>
          </w:p>
          <w:p w14:paraId="5142755B" w14:textId="503952D6" w:rsidR="0075651B" w:rsidRPr="006E30FA" w:rsidRDefault="0075651B" w:rsidP="0098373F">
            <w:pPr>
              <w:pStyle w:val="Zkladntext"/>
              <w:pageBreakBefore/>
              <w:spacing w:line="300" w:lineRule="atLeast"/>
              <w:jc w:val="center"/>
              <w:rPr>
                <w:lang w:val="cs-CZ"/>
              </w:rPr>
            </w:pPr>
            <w:r>
              <w:rPr>
                <w:b/>
                <w:lang w:val="cs-CZ"/>
              </w:rPr>
              <w:t>Obsah této přílohy je obchodním tajemstvím PSI.</w:t>
            </w:r>
          </w:p>
        </w:tc>
      </w:tr>
    </w:tbl>
    <w:p w14:paraId="6EE9EB43" w14:textId="77777777" w:rsidR="00C35067" w:rsidRPr="006D5AA0" w:rsidRDefault="00C35067" w:rsidP="006E1126">
      <w:pPr>
        <w:spacing w:before="120" w:line="300" w:lineRule="atLeast"/>
        <w:jc w:val="both"/>
        <w:rPr>
          <w:rFonts w:ascii="Arial" w:hAnsi="Arial"/>
          <w:vanish/>
          <w:sz w:val="20"/>
        </w:rPr>
      </w:pPr>
    </w:p>
    <w:sectPr w:rsidR="00C35067" w:rsidRPr="006D5AA0" w:rsidSect="00D60E57">
      <w:headerReference w:type="default" r:id="rId10"/>
      <w:footerReference w:type="default" r:id="rId1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75FF" w14:textId="77777777" w:rsidR="00CD7067" w:rsidRDefault="00CD7067">
      <w:r>
        <w:separator/>
      </w:r>
    </w:p>
  </w:endnote>
  <w:endnote w:type="continuationSeparator" w:id="0">
    <w:p w14:paraId="6CFD9F81" w14:textId="77777777" w:rsidR="00CD7067" w:rsidRDefault="00CD7067">
      <w:r>
        <w:continuationSeparator/>
      </w:r>
    </w:p>
  </w:endnote>
  <w:endnote w:type="continuationNotice" w:id="1">
    <w:p w14:paraId="348C7A60" w14:textId="77777777" w:rsidR="00CD7067" w:rsidRDefault="00CD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8EC4" w14:textId="77777777" w:rsidR="00452127" w:rsidRDefault="00452127">
    <w:pPr>
      <w:pStyle w:val="Zpat"/>
      <w:tabs>
        <w:tab w:val="clear" w:pos="4844"/>
        <w:tab w:val="clear" w:pos="9689"/>
        <w:tab w:val="right" w:pos="9029"/>
      </w:tabs>
      <w:rPr>
        <w:rFonts w:ascii="Arial" w:hAnsi="Arial"/>
        <w:sz w:val="16"/>
      </w:rPr>
    </w:pPr>
    <w:r w:rsidRPr="00972564">
      <w:rPr>
        <w:rFonts w:ascii="Arial" w:hAnsi="Arial"/>
        <w:sz w:val="16"/>
      </w:rPr>
      <w:t>PSI Template</w:t>
    </w:r>
    <w:r>
      <w:rPr>
        <w:rFonts w:ascii="Arial" w:hAnsi="Arial"/>
        <w:sz w:val="16"/>
      </w:rPr>
      <w:t>, Czech Republic, 01-JAN-2015</w:t>
    </w:r>
  </w:p>
  <w:p w14:paraId="71F5E309" w14:textId="1708CA2E" w:rsidR="00452127" w:rsidRPr="00972564" w:rsidRDefault="00452127">
    <w:pPr>
      <w:pStyle w:val="Zpat"/>
      <w:tabs>
        <w:tab w:val="clear" w:pos="4844"/>
        <w:tab w:val="clear" w:pos="9689"/>
        <w:tab w:val="right" w:pos="9029"/>
      </w:tabs>
      <w:rPr>
        <w:rFonts w:ascii="Arial" w:hAnsi="Arial"/>
        <w:sz w:val="16"/>
      </w:rPr>
    </w:pPr>
    <w:r>
      <w:rPr>
        <w:rFonts w:ascii="Arial" w:hAnsi="Arial"/>
        <w:sz w:val="16"/>
      </w:rPr>
      <w:t>Sponsor approved on 27-May-2016</w:t>
    </w:r>
    <w:r w:rsidRPr="00972564">
      <w:rPr>
        <w:rFonts w:ascii="Arial" w:hAnsi="Arial"/>
        <w:sz w:val="16"/>
      </w:rPr>
      <w:tab/>
    </w:r>
    <w:r w:rsidRPr="00972564">
      <w:rPr>
        <w:rFonts w:ascii="Arial" w:hAnsi="Arial"/>
        <w:sz w:val="16"/>
        <w:lang w:val="en-GB"/>
      </w:rPr>
      <w:fldChar w:fldCharType="begin"/>
    </w:r>
    <w:r w:rsidRPr="00972564">
      <w:rPr>
        <w:rFonts w:ascii="Arial" w:hAnsi="Arial"/>
        <w:sz w:val="16"/>
        <w:lang w:val="en-GB"/>
      </w:rPr>
      <w:instrText xml:space="preserve"> PAGE </w:instrText>
    </w:r>
    <w:r w:rsidRPr="00972564">
      <w:rPr>
        <w:rFonts w:ascii="Arial" w:hAnsi="Arial"/>
        <w:sz w:val="16"/>
        <w:lang w:val="en-GB"/>
      </w:rPr>
      <w:fldChar w:fldCharType="separate"/>
    </w:r>
    <w:r w:rsidR="0098373F">
      <w:rPr>
        <w:rFonts w:ascii="Arial" w:hAnsi="Arial"/>
        <w:noProof/>
        <w:sz w:val="16"/>
        <w:lang w:val="en-GB"/>
      </w:rPr>
      <w:t>21</w:t>
    </w:r>
    <w:r w:rsidRPr="00972564">
      <w:rPr>
        <w:rFonts w:ascii="Arial" w:hAnsi="Arial"/>
        <w:sz w:val="16"/>
        <w:lang w:val="en-GB"/>
      </w:rPr>
      <w:fldChar w:fldCharType="end"/>
    </w:r>
    <w:r w:rsidRPr="00972564">
      <w:rPr>
        <w:rFonts w:ascii="Arial" w:hAnsi="Arial"/>
        <w:sz w:val="16"/>
        <w:lang w:val="en-GB"/>
      </w:rPr>
      <w:t>/</w:t>
    </w:r>
    <w:r>
      <w:rPr>
        <w:rFonts w:ascii="Arial" w:hAnsi="Arial"/>
        <w:sz w:val="16"/>
      </w:rPr>
      <w:fldChar w:fldCharType="begin"/>
    </w:r>
    <w:r w:rsidRPr="00972564">
      <w:rPr>
        <w:rFonts w:ascii="Arial" w:hAnsi="Arial"/>
        <w:sz w:val="16"/>
        <w:lang w:val="en-GB"/>
      </w:rPr>
      <w:instrText xml:space="preserve"> NUMPAGES </w:instrText>
    </w:r>
    <w:r w:rsidRPr="00454D0C">
      <w:rPr>
        <w:rFonts w:ascii="Arial" w:hAnsi="Arial" w:cs="Arial"/>
        <w:sz w:val="16"/>
        <w:lang w:val="es-PE"/>
      </w:rPr>
      <w:instrText xml:space="preserve"> </w:instrText>
    </w:r>
    <w:r>
      <w:rPr>
        <w:rFonts w:ascii="Arial" w:hAnsi="Arial"/>
        <w:sz w:val="16"/>
      </w:rPr>
      <w:fldChar w:fldCharType="separate"/>
    </w:r>
    <w:r w:rsidR="0098373F">
      <w:rPr>
        <w:rFonts w:ascii="Arial" w:hAnsi="Arial"/>
        <w:noProof/>
        <w:sz w:val="16"/>
        <w:lang w:val="en-GB"/>
      </w:rPr>
      <w:t>21</w:t>
    </w:r>
    <w:r>
      <w:rPr>
        <w:rFonts w:ascii="Arial" w:hAnsi="Arial"/>
        <w:sz w:val="16"/>
      </w:rPr>
      <w:fldChar w:fldCharType="end"/>
    </w:r>
  </w:p>
  <w:p w14:paraId="0113CD08" w14:textId="77777777" w:rsidR="00452127" w:rsidRPr="00972564" w:rsidRDefault="00452127">
    <w:pPr>
      <w:pStyle w:val="Zpat"/>
      <w:spacing w:before="120"/>
      <w:jc w:val="center"/>
      <w:rPr>
        <w:rFonts w:ascii="Arial" w:hAnsi="Arial"/>
        <w:sz w:val="16"/>
      </w:rPr>
    </w:pPr>
    <w:r>
      <w:rPr>
        <w:rFonts w:ascii="Arial" w:hAnsi="Arial" w:cs="Arial"/>
        <w:b/>
        <w:sz w:val="16"/>
      </w:rPr>
      <w:t>CONFIDENTIAL | DŮVĚRNÉ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890E" w14:textId="77777777" w:rsidR="00CD7067" w:rsidRDefault="00CD7067">
      <w:r>
        <w:separator/>
      </w:r>
    </w:p>
  </w:footnote>
  <w:footnote w:type="continuationSeparator" w:id="0">
    <w:p w14:paraId="357DCEB4" w14:textId="77777777" w:rsidR="00CD7067" w:rsidRDefault="00CD7067">
      <w:r>
        <w:continuationSeparator/>
      </w:r>
    </w:p>
  </w:footnote>
  <w:footnote w:type="continuationNotice" w:id="1">
    <w:p w14:paraId="7088FE78" w14:textId="77777777" w:rsidR="00CD7067" w:rsidRDefault="00CD70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AD31" w14:textId="3896A45F" w:rsidR="00452127" w:rsidRPr="00C122A6" w:rsidRDefault="00452127" w:rsidP="00F3174E">
    <w:pPr>
      <w:tabs>
        <w:tab w:val="right" w:pos="9071"/>
      </w:tabs>
      <w:rPr>
        <w:rFonts w:ascii="Arial" w:hAnsi="Arial"/>
        <w:sz w:val="16"/>
        <w:lang w:val="cs-CZ"/>
      </w:rPr>
    </w:pPr>
    <w:r w:rsidRPr="006B5C3F">
      <w:rPr>
        <w:rFonts w:ascii="Arial" w:hAnsi="Arial" w:cs="Arial"/>
        <w:sz w:val="16"/>
        <w:szCs w:val="16"/>
        <w:lang w:val="cs-CZ"/>
      </w:rPr>
      <w:t>3599-001</w:t>
    </w:r>
    <w:r w:rsidRPr="00961E43">
      <w:rPr>
        <w:rFonts w:ascii="Arial" w:hAnsi="Arial" w:cs="Arial"/>
        <w:sz w:val="16"/>
        <w:szCs w:val="16"/>
      </w:rPr>
      <w:tab/>
    </w:r>
    <w:r w:rsidRPr="00452127">
      <w:rPr>
        <w:rFonts w:ascii="Arial" w:hAnsi="Arial" w:cs="Arial"/>
        <w:sz w:val="16"/>
        <w:szCs w:val="16"/>
        <w:highlight w:val="black"/>
      </w:rPr>
      <w:t>xxxxxxxxxxxxxxxxxx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ED"/>
    <w:multiLevelType w:val="hybridMultilevel"/>
    <w:tmpl w:val="87E85CA8"/>
    <w:lvl w:ilvl="0" w:tplc="397A47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693772C"/>
    <w:multiLevelType w:val="hybridMultilevel"/>
    <w:tmpl w:val="3DBCA3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70406E"/>
    <w:multiLevelType w:val="hybridMultilevel"/>
    <w:tmpl w:val="EEE8BC74"/>
    <w:lvl w:ilvl="0" w:tplc="04050017">
      <w:start w:val="1"/>
      <w:numFmt w:val="lowerLetter"/>
      <w:lvlText w:val="%1)"/>
      <w:lvlJc w:val="left"/>
      <w:pPr>
        <w:ind w:left="3478" w:hanging="360"/>
      </w:pPr>
    </w:lvl>
    <w:lvl w:ilvl="1" w:tplc="04050019" w:tentative="1">
      <w:start w:val="1"/>
      <w:numFmt w:val="lowerLetter"/>
      <w:lvlText w:val="%2."/>
      <w:lvlJc w:val="left"/>
      <w:pPr>
        <w:ind w:left="4198" w:hanging="360"/>
      </w:pPr>
    </w:lvl>
    <w:lvl w:ilvl="2" w:tplc="0405001B" w:tentative="1">
      <w:start w:val="1"/>
      <w:numFmt w:val="lowerRoman"/>
      <w:lvlText w:val="%3."/>
      <w:lvlJc w:val="right"/>
      <w:pPr>
        <w:ind w:left="4918" w:hanging="180"/>
      </w:pPr>
    </w:lvl>
    <w:lvl w:ilvl="3" w:tplc="0405000F" w:tentative="1">
      <w:start w:val="1"/>
      <w:numFmt w:val="decimal"/>
      <w:lvlText w:val="%4."/>
      <w:lvlJc w:val="left"/>
      <w:pPr>
        <w:ind w:left="5638" w:hanging="360"/>
      </w:pPr>
    </w:lvl>
    <w:lvl w:ilvl="4" w:tplc="04050019" w:tentative="1">
      <w:start w:val="1"/>
      <w:numFmt w:val="lowerLetter"/>
      <w:lvlText w:val="%5."/>
      <w:lvlJc w:val="left"/>
      <w:pPr>
        <w:ind w:left="6358" w:hanging="360"/>
      </w:pPr>
    </w:lvl>
    <w:lvl w:ilvl="5" w:tplc="0405001B" w:tentative="1">
      <w:start w:val="1"/>
      <w:numFmt w:val="lowerRoman"/>
      <w:lvlText w:val="%6."/>
      <w:lvlJc w:val="right"/>
      <w:pPr>
        <w:ind w:left="7078" w:hanging="180"/>
      </w:pPr>
    </w:lvl>
    <w:lvl w:ilvl="6" w:tplc="0405000F" w:tentative="1">
      <w:start w:val="1"/>
      <w:numFmt w:val="decimal"/>
      <w:lvlText w:val="%7."/>
      <w:lvlJc w:val="left"/>
      <w:pPr>
        <w:ind w:left="7798" w:hanging="360"/>
      </w:pPr>
    </w:lvl>
    <w:lvl w:ilvl="7" w:tplc="04050019" w:tentative="1">
      <w:start w:val="1"/>
      <w:numFmt w:val="lowerLetter"/>
      <w:lvlText w:val="%8."/>
      <w:lvlJc w:val="left"/>
      <w:pPr>
        <w:ind w:left="8518" w:hanging="360"/>
      </w:pPr>
    </w:lvl>
    <w:lvl w:ilvl="8" w:tplc="0405001B" w:tentative="1">
      <w:start w:val="1"/>
      <w:numFmt w:val="lowerRoman"/>
      <w:lvlText w:val="%9."/>
      <w:lvlJc w:val="right"/>
      <w:pPr>
        <w:ind w:left="9238" w:hanging="180"/>
      </w:pPr>
    </w:lvl>
  </w:abstractNum>
  <w:abstractNum w:abstractNumId="4">
    <w:nsid w:val="09DE2BF5"/>
    <w:multiLevelType w:val="hybridMultilevel"/>
    <w:tmpl w:val="2C38B6C4"/>
    <w:lvl w:ilvl="0" w:tplc="4EF6A33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EB378C"/>
    <w:multiLevelType w:val="multilevel"/>
    <w:tmpl w:val="BBAC4D7C"/>
    <w:lvl w:ilvl="0">
      <w:start w:val="7"/>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
    <w:nsid w:val="0D1D4D17"/>
    <w:multiLevelType w:val="hybridMultilevel"/>
    <w:tmpl w:val="76F072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8">
    <w:nsid w:val="10065626"/>
    <w:multiLevelType w:val="hybridMultilevel"/>
    <w:tmpl w:val="69D238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0C1771"/>
    <w:multiLevelType w:val="multilevel"/>
    <w:tmpl w:val="B856501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C17E8"/>
    <w:multiLevelType w:val="hybridMultilevel"/>
    <w:tmpl w:val="BB683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E2E1E"/>
    <w:multiLevelType w:val="hybridMultilevel"/>
    <w:tmpl w:val="D102F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861CE"/>
    <w:multiLevelType w:val="multilevel"/>
    <w:tmpl w:val="CF9E872C"/>
    <w:lvl w:ilvl="0">
      <w:start w:val="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7">
    <w:nsid w:val="2A681467"/>
    <w:multiLevelType w:val="hybridMultilevel"/>
    <w:tmpl w:val="B6C8B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15DDC"/>
    <w:multiLevelType w:val="multilevel"/>
    <w:tmpl w:val="ECD0AC08"/>
    <w:lvl w:ilvl="0">
      <w:start w:val="1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B2FEC"/>
    <w:multiLevelType w:val="multilevel"/>
    <w:tmpl w:val="75C2314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E4A70"/>
    <w:multiLevelType w:val="multilevel"/>
    <w:tmpl w:val="F47823C4"/>
    <w:lvl w:ilvl="0">
      <w:start w:val="5"/>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7">
    <w:nsid w:val="441A6073"/>
    <w:multiLevelType w:val="multilevel"/>
    <w:tmpl w:val="336E82D4"/>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nsid w:val="47AC638C"/>
    <w:multiLevelType w:val="multilevel"/>
    <w:tmpl w:val="1A0CAFD2"/>
    <w:lvl w:ilvl="0">
      <w:start w:val="1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9">
    <w:nsid w:val="4A8D413A"/>
    <w:multiLevelType w:val="hybridMultilevel"/>
    <w:tmpl w:val="06F092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995F35"/>
    <w:multiLevelType w:val="multilevel"/>
    <w:tmpl w:val="1A3E23EC"/>
    <w:lvl w:ilvl="0">
      <w:start w:val="6"/>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1">
    <w:nsid w:val="4DB31753"/>
    <w:multiLevelType w:val="hybridMultilevel"/>
    <w:tmpl w:val="06E01E16"/>
    <w:lvl w:ilvl="0" w:tplc="4B72A558">
      <w:start w:val="3"/>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C7D4A"/>
    <w:multiLevelType w:val="hybridMultilevel"/>
    <w:tmpl w:val="9AB0F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0E94189"/>
    <w:multiLevelType w:val="multilevel"/>
    <w:tmpl w:val="4BC8BB5E"/>
    <w:lvl w:ilvl="0">
      <w:start w:val="10"/>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4">
    <w:nsid w:val="5A0A0117"/>
    <w:multiLevelType w:val="hybridMultilevel"/>
    <w:tmpl w:val="EBB87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D55587A"/>
    <w:multiLevelType w:val="hybridMultilevel"/>
    <w:tmpl w:val="15582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ED84592"/>
    <w:multiLevelType w:val="hybridMultilevel"/>
    <w:tmpl w:val="69BAA64C"/>
    <w:lvl w:ilvl="0" w:tplc="0EE00A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6E17D6"/>
    <w:multiLevelType w:val="multilevel"/>
    <w:tmpl w:val="BC82772E"/>
    <w:lvl w:ilvl="0">
      <w:start w:val="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8">
    <w:nsid w:val="60ED29D6"/>
    <w:multiLevelType w:val="multilevel"/>
    <w:tmpl w:val="896A50F2"/>
    <w:lvl w:ilvl="0">
      <w:start w:val="1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9">
    <w:nsid w:val="623F68A3"/>
    <w:multiLevelType w:val="hybridMultilevel"/>
    <w:tmpl w:val="FBD27226"/>
    <w:lvl w:ilvl="0" w:tplc="373C575C">
      <w:start w:val="5"/>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514B53"/>
    <w:multiLevelType w:val="hybridMultilevel"/>
    <w:tmpl w:val="F66AF322"/>
    <w:lvl w:ilvl="0" w:tplc="DB14142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4C63A4C"/>
    <w:multiLevelType w:val="hybridMultilevel"/>
    <w:tmpl w:val="1F2AD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74B96"/>
    <w:multiLevelType w:val="multilevel"/>
    <w:tmpl w:val="70140BD8"/>
    <w:lvl w:ilvl="0">
      <w:start w:val="9"/>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3">
    <w:nsid w:val="69CB5922"/>
    <w:multiLevelType w:val="multilevel"/>
    <w:tmpl w:val="3D788536"/>
    <w:lvl w:ilvl="0">
      <w:start w:val="8"/>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4">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8A708D"/>
    <w:multiLevelType w:val="multilevel"/>
    <w:tmpl w:val="713212FE"/>
    <w:lvl w:ilvl="0">
      <w:start w:val="4"/>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6">
    <w:nsid w:val="75395326"/>
    <w:multiLevelType w:val="hybridMultilevel"/>
    <w:tmpl w:val="281E86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9E758A"/>
    <w:multiLevelType w:val="hybridMultilevel"/>
    <w:tmpl w:val="0D1E7D2A"/>
    <w:lvl w:ilvl="0" w:tplc="04050017">
      <w:start w:val="1"/>
      <w:numFmt w:val="lowerLetter"/>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num w:numId="1">
    <w:abstractNumId w:val="1"/>
  </w:num>
  <w:num w:numId="2">
    <w:abstractNumId w:val="7"/>
  </w:num>
  <w:num w:numId="3">
    <w:abstractNumId w:val="41"/>
  </w:num>
  <w:num w:numId="4">
    <w:abstractNumId w:val="18"/>
  </w:num>
  <w:num w:numId="5">
    <w:abstractNumId w:val="48"/>
  </w:num>
  <w:num w:numId="6">
    <w:abstractNumId w:val="10"/>
  </w:num>
  <w:num w:numId="7">
    <w:abstractNumId w:val="21"/>
  </w:num>
  <w:num w:numId="8">
    <w:abstractNumId w:val="22"/>
  </w:num>
  <w:num w:numId="9">
    <w:abstractNumId w:val="47"/>
  </w:num>
  <w:num w:numId="10">
    <w:abstractNumId w:val="15"/>
  </w:num>
  <w:num w:numId="11">
    <w:abstractNumId w:val="14"/>
  </w:num>
  <w:num w:numId="12">
    <w:abstractNumId w:val="12"/>
  </w:num>
  <w:num w:numId="13">
    <w:abstractNumId w:val="20"/>
  </w:num>
  <w:num w:numId="14">
    <w:abstractNumId w:val="25"/>
  </w:num>
  <w:num w:numId="15">
    <w:abstractNumId w:val="23"/>
  </w:num>
  <w:num w:numId="16">
    <w:abstractNumId w:val="44"/>
  </w:num>
  <w:num w:numId="17">
    <w:abstractNumId w:val="38"/>
  </w:num>
  <w:num w:numId="18">
    <w:abstractNumId w:val="33"/>
  </w:num>
  <w:num w:numId="19">
    <w:abstractNumId w:val="19"/>
  </w:num>
  <w:num w:numId="20">
    <w:abstractNumId w:val="27"/>
  </w:num>
  <w:num w:numId="21">
    <w:abstractNumId w:val="0"/>
  </w:num>
  <w:num w:numId="22">
    <w:abstractNumId w:val="49"/>
  </w:num>
  <w:num w:numId="23">
    <w:abstractNumId w:val="35"/>
  </w:num>
  <w:num w:numId="24">
    <w:abstractNumId w:val="36"/>
  </w:num>
  <w:num w:numId="25">
    <w:abstractNumId w:val="46"/>
  </w:num>
  <w:num w:numId="26">
    <w:abstractNumId w:val="13"/>
  </w:num>
  <w:num w:numId="27">
    <w:abstractNumId w:val="34"/>
  </w:num>
  <w:num w:numId="28">
    <w:abstractNumId w:val="31"/>
  </w:num>
  <w:num w:numId="29">
    <w:abstractNumId w:val="40"/>
  </w:num>
  <w:num w:numId="30">
    <w:abstractNumId w:val="39"/>
  </w:num>
  <w:num w:numId="31">
    <w:abstractNumId w:val="29"/>
  </w:num>
  <w:num w:numId="32">
    <w:abstractNumId w:val="8"/>
  </w:num>
  <w:num w:numId="33">
    <w:abstractNumId w:val="17"/>
  </w:num>
  <w:num w:numId="34">
    <w:abstractNumId w:val="32"/>
  </w:num>
  <w:num w:numId="35">
    <w:abstractNumId w:val="6"/>
  </w:num>
  <w:num w:numId="36">
    <w:abstractNumId w:val="2"/>
  </w:num>
  <w:num w:numId="37">
    <w:abstractNumId w:val="11"/>
  </w:num>
  <w:num w:numId="38">
    <w:abstractNumId w:val="3"/>
  </w:num>
  <w:num w:numId="39">
    <w:abstractNumId w:val="28"/>
  </w:num>
  <w:num w:numId="40">
    <w:abstractNumId w:val="4"/>
  </w:num>
  <w:num w:numId="41">
    <w:abstractNumId w:val="37"/>
  </w:num>
  <w:num w:numId="42">
    <w:abstractNumId w:val="16"/>
  </w:num>
  <w:num w:numId="43">
    <w:abstractNumId w:val="45"/>
  </w:num>
  <w:num w:numId="44">
    <w:abstractNumId w:val="26"/>
  </w:num>
  <w:num w:numId="45">
    <w:abstractNumId w:val="30"/>
  </w:num>
  <w:num w:numId="46">
    <w:abstractNumId w:val="5"/>
  </w:num>
  <w:num w:numId="47">
    <w:abstractNumId w:val="43"/>
  </w:num>
  <w:num w:numId="48">
    <w:abstractNumId w:val="42"/>
  </w:num>
  <w:num w:numId="49">
    <w:abstractNumId w:val="24"/>
  </w:num>
  <w:num w:numId="50">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ft Matěj">
    <w15:presenceInfo w15:providerId="AD" w15:userId="S-1-5-21-1262236192-3574119129-1307097641-9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1B"/>
    <w:rsid w:val="000038AF"/>
    <w:rsid w:val="00015BC2"/>
    <w:rsid w:val="000204B3"/>
    <w:rsid w:val="00022B13"/>
    <w:rsid w:val="00023575"/>
    <w:rsid w:val="000237AC"/>
    <w:rsid w:val="000259A1"/>
    <w:rsid w:val="00026955"/>
    <w:rsid w:val="00026D03"/>
    <w:rsid w:val="00027F20"/>
    <w:rsid w:val="00030D0C"/>
    <w:rsid w:val="00031BF5"/>
    <w:rsid w:val="00033D6E"/>
    <w:rsid w:val="00033FEC"/>
    <w:rsid w:val="00035374"/>
    <w:rsid w:val="000400B2"/>
    <w:rsid w:val="00040186"/>
    <w:rsid w:val="000456C1"/>
    <w:rsid w:val="000459F7"/>
    <w:rsid w:val="00051B10"/>
    <w:rsid w:val="00052FE4"/>
    <w:rsid w:val="0005419C"/>
    <w:rsid w:val="00057F1E"/>
    <w:rsid w:val="00061DC3"/>
    <w:rsid w:val="0006540F"/>
    <w:rsid w:val="0006554F"/>
    <w:rsid w:val="00066D0E"/>
    <w:rsid w:val="0006777D"/>
    <w:rsid w:val="000728C1"/>
    <w:rsid w:val="00083624"/>
    <w:rsid w:val="0008501F"/>
    <w:rsid w:val="000901BF"/>
    <w:rsid w:val="00094E82"/>
    <w:rsid w:val="00095C05"/>
    <w:rsid w:val="000A217E"/>
    <w:rsid w:val="000A2451"/>
    <w:rsid w:val="000A482A"/>
    <w:rsid w:val="000A6AC5"/>
    <w:rsid w:val="000B1FB3"/>
    <w:rsid w:val="000B2A5C"/>
    <w:rsid w:val="000B3D46"/>
    <w:rsid w:val="000B3F26"/>
    <w:rsid w:val="000B4CD6"/>
    <w:rsid w:val="000B576C"/>
    <w:rsid w:val="000B6548"/>
    <w:rsid w:val="000B75DB"/>
    <w:rsid w:val="000C053D"/>
    <w:rsid w:val="000C5395"/>
    <w:rsid w:val="000C7B98"/>
    <w:rsid w:val="000D3341"/>
    <w:rsid w:val="000D4C48"/>
    <w:rsid w:val="000D4EAF"/>
    <w:rsid w:val="000D52CD"/>
    <w:rsid w:val="000D687F"/>
    <w:rsid w:val="000E30CB"/>
    <w:rsid w:val="000E31BB"/>
    <w:rsid w:val="000E36FB"/>
    <w:rsid w:val="000E3B30"/>
    <w:rsid w:val="000E5718"/>
    <w:rsid w:val="000E7670"/>
    <w:rsid w:val="000E7788"/>
    <w:rsid w:val="000E7F07"/>
    <w:rsid w:val="000F10C1"/>
    <w:rsid w:val="000F250F"/>
    <w:rsid w:val="000F2C8E"/>
    <w:rsid w:val="000F44FF"/>
    <w:rsid w:val="001004FF"/>
    <w:rsid w:val="0010077D"/>
    <w:rsid w:val="00100F7C"/>
    <w:rsid w:val="00102523"/>
    <w:rsid w:val="001052A0"/>
    <w:rsid w:val="001061D0"/>
    <w:rsid w:val="001063F6"/>
    <w:rsid w:val="001064C2"/>
    <w:rsid w:val="00106ABD"/>
    <w:rsid w:val="001072EF"/>
    <w:rsid w:val="0011497D"/>
    <w:rsid w:val="00120E85"/>
    <w:rsid w:val="001215B5"/>
    <w:rsid w:val="001238C9"/>
    <w:rsid w:val="00126370"/>
    <w:rsid w:val="001317BE"/>
    <w:rsid w:val="00132C81"/>
    <w:rsid w:val="0013388F"/>
    <w:rsid w:val="001353D9"/>
    <w:rsid w:val="0013599E"/>
    <w:rsid w:val="00136153"/>
    <w:rsid w:val="00140B41"/>
    <w:rsid w:val="00141210"/>
    <w:rsid w:val="00143DC7"/>
    <w:rsid w:val="001553C0"/>
    <w:rsid w:val="00160345"/>
    <w:rsid w:val="00167193"/>
    <w:rsid w:val="00171EAD"/>
    <w:rsid w:val="00175CE6"/>
    <w:rsid w:val="00176E5F"/>
    <w:rsid w:val="0018075C"/>
    <w:rsid w:val="0018460D"/>
    <w:rsid w:val="00190197"/>
    <w:rsid w:val="001922B1"/>
    <w:rsid w:val="001938E3"/>
    <w:rsid w:val="00196033"/>
    <w:rsid w:val="00196E0A"/>
    <w:rsid w:val="00197064"/>
    <w:rsid w:val="001A759B"/>
    <w:rsid w:val="001A7C01"/>
    <w:rsid w:val="001A7D46"/>
    <w:rsid w:val="001B00BE"/>
    <w:rsid w:val="001B4D3F"/>
    <w:rsid w:val="001C3BC3"/>
    <w:rsid w:val="001C6381"/>
    <w:rsid w:val="001C7BF4"/>
    <w:rsid w:val="001D0A69"/>
    <w:rsid w:val="001D34D0"/>
    <w:rsid w:val="001D3BF6"/>
    <w:rsid w:val="001D79F0"/>
    <w:rsid w:val="001E023F"/>
    <w:rsid w:val="001E37A5"/>
    <w:rsid w:val="001E5646"/>
    <w:rsid w:val="001E6DDC"/>
    <w:rsid w:val="001F0529"/>
    <w:rsid w:val="001F5583"/>
    <w:rsid w:val="002032EB"/>
    <w:rsid w:val="00205F57"/>
    <w:rsid w:val="00206A89"/>
    <w:rsid w:val="00207E7E"/>
    <w:rsid w:val="00210CFD"/>
    <w:rsid w:val="002153F4"/>
    <w:rsid w:val="00220CC5"/>
    <w:rsid w:val="00226303"/>
    <w:rsid w:val="00231BEC"/>
    <w:rsid w:val="0023217D"/>
    <w:rsid w:val="00233935"/>
    <w:rsid w:val="00250768"/>
    <w:rsid w:val="0025165F"/>
    <w:rsid w:val="0025399F"/>
    <w:rsid w:val="002560F0"/>
    <w:rsid w:val="0025752F"/>
    <w:rsid w:val="0026058D"/>
    <w:rsid w:val="00261221"/>
    <w:rsid w:val="00270156"/>
    <w:rsid w:val="002728F2"/>
    <w:rsid w:val="00280777"/>
    <w:rsid w:val="00281C45"/>
    <w:rsid w:val="00282585"/>
    <w:rsid w:val="0029623B"/>
    <w:rsid w:val="002979AD"/>
    <w:rsid w:val="00297B01"/>
    <w:rsid w:val="002A46FE"/>
    <w:rsid w:val="002A530D"/>
    <w:rsid w:val="002A751C"/>
    <w:rsid w:val="002B078E"/>
    <w:rsid w:val="002B2DDF"/>
    <w:rsid w:val="002B713E"/>
    <w:rsid w:val="002C4B40"/>
    <w:rsid w:val="002C5944"/>
    <w:rsid w:val="002D0054"/>
    <w:rsid w:val="002D0C55"/>
    <w:rsid w:val="002D1EA5"/>
    <w:rsid w:val="002D5365"/>
    <w:rsid w:val="002D69B7"/>
    <w:rsid w:val="002D712E"/>
    <w:rsid w:val="002E26FB"/>
    <w:rsid w:val="002E27EA"/>
    <w:rsid w:val="002E4BBA"/>
    <w:rsid w:val="002F7DEB"/>
    <w:rsid w:val="00300D4F"/>
    <w:rsid w:val="00303669"/>
    <w:rsid w:val="0030527F"/>
    <w:rsid w:val="00307F83"/>
    <w:rsid w:val="0031005B"/>
    <w:rsid w:val="003106AE"/>
    <w:rsid w:val="003153D5"/>
    <w:rsid w:val="00316213"/>
    <w:rsid w:val="00320E87"/>
    <w:rsid w:val="00322509"/>
    <w:rsid w:val="00325705"/>
    <w:rsid w:val="00336E59"/>
    <w:rsid w:val="00342EB5"/>
    <w:rsid w:val="00344639"/>
    <w:rsid w:val="00345BC5"/>
    <w:rsid w:val="00353C7B"/>
    <w:rsid w:val="00356E09"/>
    <w:rsid w:val="003606CC"/>
    <w:rsid w:val="00362B46"/>
    <w:rsid w:val="00363EDE"/>
    <w:rsid w:val="00363EF0"/>
    <w:rsid w:val="003650EC"/>
    <w:rsid w:val="00367F4B"/>
    <w:rsid w:val="0037104E"/>
    <w:rsid w:val="00374E23"/>
    <w:rsid w:val="003838D1"/>
    <w:rsid w:val="00383900"/>
    <w:rsid w:val="003863CF"/>
    <w:rsid w:val="00395EFB"/>
    <w:rsid w:val="003978C9"/>
    <w:rsid w:val="003A143D"/>
    <w:rsid w:val="003A2629"/>
    <w:rsid w:val="003A36BE"/>
    <w:rsid w:val="003A5F83"/>
    <w:rsid w:val="003A7425"/>
    <w:rsid w:val="003B041B"/>
    <w:rsid w:val="003B0BA4"/>
    <w:rsid w:val="003B140B"/>
    <w:rsid w:val="003B3BBA"/>
    <w:rsid w:val="003E1D88"/>
    <w:rsid w:val="003E3DEF"/>
    <w:rsid w:val="003E4486"/>
    <w:rsid w:val="003E5580"/>
    <w:rsid w:val="003E57CB"/>
    <w:rsid w:val="003F3D85"/>
    <w:rsid w:val="003F7D47"/>
    <w:rsid w:val="00404645"/>
    <w:rsid w:val="004058F4"/>
    <w:rsid w:val="004065DB"/>
    <w:rsid w:val="00407C0F"/>
    <w:rsid w:val="004160C7"/>
    <w:rsid w:val="004164F1"/>
    <w:rsid w:val="00423CCD"/>
    <w:rsid w:val="00424291"/>
    <w:rsid w:val="0042470E"/>
    <w:rsid w:val="004265EF"/>
    <w:rsid w:val="00432989"/>
    <w:rsid w:val="004334BA"/>
    <w:rsid w:val="00437504"/>
    <w:rsid w:val="0044337E"/>
    <w:rsid w:val="00452127"/>
    <w:rsid w:val="00453850"/>
    <w:rsid w:val="00453AFF"/>
    <w:rsid w:val="00454D0C"/>
    <w:rsid w:val="004553EA"/>
    <w:rsid w:val="00460909"/>
    <w:rsid w:val="0046252B"/>
    <w:rsid w:val="0046264C"/>
    <w:rsid w:val="0047141C"/>
    <w:rsid w:val="00474DBE"/>
    <w:rsid w:val="0047510F"/>
    <w:rsid w:val="00481673"/>
    <w:rsid w:val="00482709"/>
    <w:rsid w:val="00490329"/>
    <w:rsid w:val="00494AF7"/>
    <w:rsid w:val="004957A7"/>
    <w:rsid w:val="00496415"/>
    <w:rsid w:val="00497833"/>
    <w:rsid w:val="004A14ED"/>
    <w:rsid w:val="004A1A76"/>
    <w:rsid w:val="004A34FB"/>
    <w:rsid w:val="004A71B4"/>
    <w:rsid w:val="004A7A9B"/>
    <w:rsid w:val="004B0C06"/>
    <w:rsid w:val="004B14F7"/>
    <w:rsid w:val="004B20E4"/>
    <w:rsid w:val="004B28DC"/>
    <w:rsid w:val="004B2BD9"/>
    <w:rsid w:val="004B61DA"/>
    <w:rsid w:val="004C25A0"/>
    <w:rsid w:val="004C2ABD"/>
    <w:rsid w:val="004C39EB"/>
    <w:rsid w:val="004C49C3"/>
    <w:rsid w:val="004C6308"/>
    <w:rsid w:val="004C695C"/>
    <w:rsid w:val="004C7156"/>
    <w:rsid w:val="004C7467"/>
    <w:rsid w:val="004D1174"/>
    <w:rsid w:val="004D2D27"/>
    <w:rsid w:val="004D44B8"/>
    <w:rsid w:val="004D61C9"/>
    <w:rsid w:val="004E3A79"/>
    <w:rsid w:val="004E4787"/>
    <w:rsid w:val="004E4999"/>
    <w:rsid w:val="004F08B0"/>
    <w:rsid w:val="004F0E7A"/>
    <w:rsid w:val="004F2E6D"/>
    <w:rsid w:val="004F3E33"/>
    <w:rsid w:val="004F5E12"/>
    <w:rsid w:val="00501532"/>
    <w:rsid w:val="0050743F"/>
    <w:rsid w:val="005076C6"/>
    <w:rsid w:val="00510544"/>
    <w:rsid w:val="00512A39"/>
    <w:rsid w:val="0051442C"/>
    <w:rsid w:val="005144FA"/>
    <w:rsid w:val="00524F01"/>
    <w:rsid w:val="0052520B"/>
    <w:rsid w:val="00527812"/>
    <w:rsid w:val="00533463"/>
    <w:rsid w:val="005335BA"/>
    <w:rsid w:val="00533A19"/>
    <w:rsid w:val="00533A64"/>
    <w:rsid w:val="00537477"/>
    <w:rsid w:val="005464D7"/>
    <w:rsid w:val="00551E70"/>
    <w:rsid w:val="00552E70"/>
    <w:rsid w:val="00555DC6"/>
    <w:rsid w:val="0055634E"/>
    <w:rsid w:val="005638E7"/>
    <w:rsid w:val="0056521C"/>
    <w:rsid w:val="00567818"/>
    <w:rsid w:val="00577335"/>
    <w:rsid w:val="005838C1"/>
    <w:rsid w:val="00586F29"/>
    <w:rsid w:val="00594154"/>
    <w:rsid w:val="005972F9"/>
    <w:rsid w:val="005A49D4"/>
    <w:rsid w:val="005A4B8A"/>
    <w:rsid w:val="005A60C4"/>
    <w:rsid w:val="005A775C"/>
    <w:rsid w:val="005B2347"/>
    <w:rsid w:val="005C1A82"/>
    <w:rsid w:val="005C22B0"/>
    <w:rsid w:val="005D05BA"/>
    <w:rsid w:val="005D0B08"/>
    <w:rsid w:val="005D11C9"/>
    <w:rsid w:val="005D208B"/>
    <w:rsid w:val="005D3543"/>
    <w:rsid w:val="005D5736"/>
    <w:rsid w:val="005E0017"/>
    <w:rsid w:val="005E6764"/>
    <w:rsid w:val="005F04C4"/>
    <w:rsid w:val="005F311C"/>
    <w:rsid w:val="005F56AF"/>
    <w:rsid w:val="005F5D60"/>
    <w:rsid w:val="005F684A"/>
    <w:rsid w:val="0060612A"/>
    <w:rsid w:val="00606171"/>
    <w:rsid w:val="0060754F"/>
    <w:rsid w:val="00610362"/>
    <w:rsid w:val="00610605"/>
    <w:rsid w:val="00615050"/>
    <w:rsid w:val="00617C02"/>
    <w:rsid w:val="006225BD"/>
    <w:rsid w:val="0062421B"/>
    <w:rsid w:val="00624BE3"/>
    <w:rsid w:val="006275F1"/>
    <w:rsid w:val="006319A0"/>
    <w:rsid w:val="0063455A"/>
    <w:rsid w:val="00634B36"/>
    <w:rsid w:val="006367DA"/>
    <w:rsid w:val="00637B38"/>
    <w:rsid w:val="006409E3"/>
    <w:rsid w:val="00641625"/>
    <w:rsid w:val="006423A0"/>
    <w:rsid w:val="006424AF"/>
    <w:rsid w:val="00646710"/>
    <w:rsid w:val="00650FD0"/>
    <w:rsid w:val="0065297B"/>
    <w:rsid w:val="00655937"/>
    <w:rsid w:val="00656298"/>
    <w:rsid w:val="0065641F"/>
    <w:rsid w:val="00656A1A"/>
    <w:rsid w:val="00657A84"/>
    <w:rsid w:val="006607CC"/>
    <w:rsid w:val="00661090"/>
    <w:rsid w:val="0066439A"/>
    <w:rsid w:val="00666742"/>
    <w:rsid w:val="00673377"/>
    <w:rsid w:val="00676A06"/>
    <w:rsid w:val="00682836"/>
    <w:rsid w:val="00691DFB"/>
    <w:rsid w:val="00693BD3"/>
    <w:rsid w:val="00695545"/>
    <w:rsid w:val="0069601D"/>
    <w:rsid w:val="006963C3"/>
    <w:rsid w:val="00697CC8"/>
    <w:rsid w:val="006A07B9"/>
    <w:rsid w:val="006A309D"/>
    <w:rsid w:val="006A471B"/>
    <w:rsid w:val="006A4AB9"/>
    <w:rsid w:val="006B1D7A"/>
    <w:rsid w:val="006B5C3F"/>
    <w:rsid w:val="006B6155"/>
    <w:rsid w:val="006B6D6B"/>
    <w:rsid w:val="006C0634"/>
    <w:rsid w:val="006C3A36"/>
    <w:rsid w:val="006C77AF"/>
    <w:rsid w:val="006D406A"/>
    <w:rsid w:val="006D5AA0"/>
    <w:rsid w:val="006E1126"/>
    <w:rsid w:val="006E30FA"/>
    <w:rsid w:val="006E3E53"/>
    <w:rsid w:val="006E40BD"/>
    <w:rsid w:val="006F0016"/>
    <w:rsid w:val="006F13AC"/>
    <w:rsid w:val="006F1C8C"/>
    <w:rsid w:val="006F2B2C"/>
    <w:rsid w:val="006F2CED"/>
    <w:rsid w:val="006F4BDD"/>
    <w:rsid w:val="006F4F93"/>
    <w:rsid w:val="006F7F15"/>
    <w:rsid w:val="00703EB1"/>
    <w:rsid w:val="00704EAF"/>
    <w:rsid w:val="00705680"/>
    <w:rsid w:val="00710445"/>
    <w:rsid w:val="00711F9D"/>
    <w:rsid w:val="0071537F"/>
    <w:rsid w:val="00720843"/>
    <w:rsid w:val="00726AA8"/>
    <w:rsid w:val="00731776"/>
    <w:rsid w:val="00732776"/>
    <w:rsid w:val="00732BD2"/>
    <w:rsid w:val="00733757"/>
    <w:rsid w:val="00745352"/>
    <w:rsid w:val="007538E3"/>
    <w:rsid w:val="0075651B"/>
    <w:rsid w:val="007609DA"/>
    <w:rsid w:val="00761FA7"/>
    <w:rsid w:val="00770EEE"/>
    <w:rsid w:val="007745D8"/>
    <w:rsid w:val="00776608"/>
    <w:rsid w:val="0078199A"/>
    <w:rsid w:val="007836E1"/>
    <w:rsid w:val="00783D05"/>
    <w:rsid w:val="00791C50"/>
    <w:rsid w:val="00792BCD"/>
    <w:rsid w:val="007A28E0"/>
    <w:rsid w:val="007A3334"/>
    <w:rsid w:val="007A5528"/>
    <w:rsid w:val="007A5559"/>
    <w:rsid w:val="007A555E"/>
    <w:rsid w:val="007A6AF3"/>
    <w:rsid w:val="007B09CA"/>
    <w:rsid w:val="007B1665"/>
    <w:rsid w:val="007B523D"/>
    <w:rsid w:val="007B5BE2"/>
    <w:rsid w:val="007C2B24"/>
    <w:rsid w:val="007C2FE2"/>
    <w:rsid w:val="007C3588"/>
    <w:rsid w:val="007C5930"/>
    <w:rsid w:val="007D0279"/>
    <w:rsid w:val="007D0A7B"/>
    <w:rsid w:val="007D2107"/>
    <w:rsid w:val="007D2C3F"/>
    <w:rsid w:val="007D692E"/>
    <w:rsid w:val="007E2125"/>
    <w:rsid w:val="007E66CE"/>
    <w:rsid w:val="007E7025"/>
    <w:rsid w:val="007F07CD"/>
    <w:rsid w:val="007F1048"/>
    <w:rsid w:val="007F411D"/>
    <w:rsid w:val="007F5601"/>
    <w:rsid w:val="007F7904"/>
    <w:rsid w:val="00807EF5"/>
    <w:rsid w:val="0081540F"/>
    <w:rsid w:val="008174A5"/>
    <w:rsid w:val="00817D09"/>
    <w:rsid w:val="00823407"/>
    <w:rsid w:val="008235D0"/>
    <w:rsid w:val="00823DF4"/>
    <w:rsid w:val="00824346"/>
    <w:rsid w:val="0082679E"/>
    <w:rsid w:val="00827095"/>
    <w:rsid w:val="008273A9"/>
    <w:rsid w:val="00830251"/>
    <w:rsid w:val="00830889"/>
    <w:rsid w:val="008321D4"/>
    <w:rsid w:val="00832FBA"/>
    <w:rsid w:val="00836E4A"/>
    <w:rsid w:val="008417E3"/>
    <w:rsid w:val="00844BF0"/>
    <w:rsid w:val="00845E58"/>
    <w:rsid w:val="0085038B"/>
    <w:rsid w:val="00851B24"/>
    <w:rsid w:val="00853B0C"/>
    <w:rsid w:val="008611B1"/>
    <w:rsid w:val="00862F3B"/>
    <w:rsid w:val="00863893"/>
    <w:rsid w:val="008640F8"/>
    <w:rsid w:val="0086624F"/>
    <w:rsid w:val="008667DB"/>
    <w:rsid w:val="0087105B"/>
    <w:rsid w:val="00877899"/>
    <w:rsid w:val="0088114A"/>
    <w:rsid w:val="00881286"/>
    <w:rsid w:val="0088417C"/>
    <w:rsid w:val="00887529"/>
    <w:rsid w:val="00887F71"/>
    <w:rsid w:val="0089598D"/>
    <w:rsid w:val="008A7C8F"/>
    <w:rsid w:val="008B22C7"/>
    <w:rsid w:val="008B288A"/>
    <w:rsid w:val="008B3790"/>
    <w:rsid w:val="008B6F54"/>
    <w:rsid w:val="008B725C"/>
    <w:rsid w:val="008B7411"/>
    <w:rsid w:val="008C1FCD"/>
    <w:rsid w:val="008C66B0"/>
    <w:rsid w:val="008C67DE"/>
    <w:rsid w:val="008C686C"/>
    <w:rsid w:val="008C71F5"/>
    <w:rsid w:val="008D74B0"/>
    <w:rsid w:val="008E166C"/>
    <w:rsid w:val="008E3559"/>
    <w:rsid w:val="008E5B41"/>
    <w:rsid w:val="008E7110"/>
    <w:rsid w:val="008F0C59"/>
    <w:rsid w:val="008F0D29"/>
    <w:rsid w:val="008F56B5"/>
    <w:rsid w:val="008F703F"/>
    <w:rsid w:val="00903CA1"/>
    <w:rsid w:val="00904DEB"/>
    <w:rsid w:val="00905EDA"/>
    <w:rsid w:val="009123AC"/>
    <w:rsid w:val="00916682"/>
    <w:rsid w:val="00926BF2"/>
    <w:rsid w:val="00930C3D"/>
    <w:rsid w:val="009332B6"/>
    <w:rsid w:val="009343F4"/>
    <w:rsid w:val="00935CE1"/>
    <w:rsid w:val="00936C0D"/>
    <w:rsid w:val="009427A8"/>
    <w:rsid w:val="0095357A"/>
    <w:rsid w:val="00960EC1"/>
    <w:rsid w:val="00961E43"/>
    <w:rsid w:val="00963702"/>
    <w:rsid w:val="00964F08"/>
    <w:rsid w:val="00964F60"/>
    <w:rsid w:val="00966F28"/>
    <w:rsid w:val="00971058"/>
    <w:rsid w:val="00972564"/>
    <w:rsid w:val="009725D8"/>
    <w:rsid w:val="00972FAA"/>
    <w:rsid w:val="00977688"/>
    <w:rsid w:val="00982A3A"/>
    <w:rsid w:val="0098373F"/>
    <w:rsid w:val="009851B4"/>
    <w:rsid w:val="009852CF"/>
    <w:rsid w:val="00987D64"/>
    <w:rsid w:val="00990D68"/>
    <w:rsid w:val="009913B2"/>
    <w:rsid w:val="0099284B"/>
    <w:rsid w:val="00994A08"/>
    <w:rsid w:val="00995DEA"/>
    <w:rsid w:val="009975FE"/>
    <w:rsid w:val="009A012C"/>
    <w:rsid w:val="009A5903"/>
    <w:rsid w:val="009A5F20"/>
    <w:rsid w:val="009B2915"/>
    <w:rsid w:val="009B5A55"/>
    <w:rsid w:val="009B735F"/>
    <w:rsid w:val="009C7926"/>
    <w:rsid w:val="009D0005"/>
    <w:rsid w:val="009D3C95"/>
    <w:rsid w:val="009D5867"/>
    <w:rsid w:val="009E1274"/>
    <w:rsid w:val="009E3D96"/>
    <w:rsid w:val="009F1160"/>
    <w:rsid w:val="009F26C5"/>
    <w:rsid w:val="009F3723"/>
    <w:rsid w:val="009F46F8"/>
    <w:rsid w:val="00A07886"/>
    <w:rsid w:val="00A10B22"/>
    <w:rsid w:val="00A11764"/>
    <w:rsid w:val="00A129D1"/>
    <w:rsid w:val="00A13808"/>
    <w:rsid w:val="00A147D5"/>
    <w:rsid w:val="00A162E9"/>
    <w:rsid w:val="00A16887"/>
    <w:rsid w:val="00A16FA4"/>
    <w:rsid w:val="00A17B47"/>
    <w:rsid w:val="00A2280C"/>
    <w:rsid w:val="00A300C0"/>
    <w:rsid w:val="00A401DA"/>
    <w:rsid w:val="00A4088F"/>
    <w:rsid w:val="00A40D00"/>
    <w:rsid w:val="00A422F9"/>
    <w:rsid w:val="00A4437B"/>
    <w:rsid w:val="00A51051"/>
    <w:rsid w:val="00A518A9"/>
    <w:rsid w:val="00A61AFC"/>
    <w:rsid w:val="00A625B6"/>
    <w:rsid w:val="00A62977"/>
    <w:rsid w:val="00A640C1"/>
    <w:rsid w:val="00A66909"/>
    <w:rsid w:val="00A67D3D"/>
    <w:rsid w:val="00A70463"/>
    <w:rsid w:val="00A71BAE"/>
    <w:rsid w:val="00A729BD"/>
    <w:rsid w:val="00A73F96"/>
    <w:rsid w:val="00A74573"/>
    <w:rsid w:val="00A76006"/>
    <w:rsid w:val="00A76465"/>
    <w:rsid w:val="00A7779A"/>
    <w:rsid w:val="00A80465"/>
    <w:rsid w:val="00A820C5"/>
    <w:rsid w:val="00A873B8"/>
    <w:rsid w:val="00A92035"/>
    <w:rsid w:val="00A92B87"/>
    <w:rsid w:val="00A93C26"/>
    <w:rsid w:val="00A94F9A"/>
    <w:rsid w:val="00AA4743"/>
    <w:rsid w:val="00AA4C4C"/>
    <w:rsid w:val="00AA5877"/>
    <w:rsid w:val="00AA75AE"/>
    <w:rsid w:val="00AB0319"/>
    <w:rsid w:val="00AB0730"/>
    <w:rsid w:val="00AB254D"/>
    <w:rsid w:val="00AB2566"/>
    <w:rsid w:val="00AB3D1E"/>
    <w:rsid w:val="00AB4932"/>
    <w:rsid w:val="00AB6B97"/>
    <w:rsid w:val="00AC2019"/>
    <w:rsid w:val="00AC7A64"/>
    <w:rsid w:val="00AF24FB"/>
    <w:rsid w:val="00AF2665"/>
    <w:rsid w:val="00AF4C80"/>
    <w:rsid w:val="00AF572F"/>
    <w:rsid w:val="00AF7D46"/>
    <w:rsid w:val="00B00001"/>
    <w:rsid w:val="00B00DEF"/>
    <w:rsid w:val="00B03C19"/>
    <w:rsid w:val="00B05BF9"/>
    <w:rsid w:val="00B1022A"/>
    <w:rsid w:val="00B10DF5"/>
    <w:rsid w:val="00B1182B"/>
    <w:rsid w:val="00B14191"/>
    <w:rsid w:val="00B15A7C"/>
    <w:rsid w:val="00B20728"/>
    <w:rsid w:val="00B254ED"/>
    <w:rsid w:val="00B25755"/>
    <w:rsid w:val="00B27187"/>
    <w:rsid w:val="00B33F26"/>
    <w:rsid w:val="00B3473C"/>
    <w:rsid w:val="00B34B88"/>
    <w:rsid w:val="00B359F4"/>
    <w:rsid w:val="00B36C55"/>
    <w:rsid w:val="00B4207D"/>
    <w:rsid w:val="00B42BF5"/>
    <w:rsid w:val="00B454D5"/>
    <w:rsid w:val="00B51B88"/>
    <w:rsid w:val="00B54E5D"/>
    <w:rsid w:val="00B56061"/>
    <w:rsid w:val="00B56BF6"/>
    <w:rsid w:val="00B57CC9"/>
    <w:rsid w:val="00B648DA"/>
    <w:rsid w:val="00B65892"/>
    <w:rsid w:val="00B70409"/>
    <w:rsid w:val="00B7138D"/>
    <w:rsid w:val="00B72C16"/>
    <w:rsid w:val="00B74E0A"/>
    <w:rsid w:val="00B80BFE"/>
    <w:rsid w:val="00B80DEE"/>
    <w:rsid w:val="00B83B23"/>
    <w:rsid w:val="00B85341"/>
    <w:rsid w:val="00B90DE4"/>
    <w:rsid w:val="00BA0A48"/>
    <w:rsid w:val="00BA0D76"/>
    <w:rsid w:val="00BA251B"/>
    <w:rsid w:val="00BA3587"/>
    <w:rsid w:val="00BA4DEB"/>
    <w:rsid w:val="00BA6978"/>
    <w:rsid w:val="00BA7C87"/>
    <w:rsid w:val="00BB2939"/>
    <w:rsid w:val="00BB3E1D"/>
    <w:rsid w:val="00BB524E"/>
    <w:rsid w:val="00BC3D82"/>
    <w:rsid w:val="00BC63BE"/>
    <w:rsid w:val="00BD05ED"/>
    <w:rsid w:val="00BE0C6D"/>
    <w:rsid w:val="00BE1D83"/>
    <w:rsid w:val="00BE56DC"/>
    <w:rsid w:val="00BE5BBC"/>
    <w:rsid w:val="00BE5EB1"/>
    <w:rsid w:val="00BE609F"/>
    <w:rsid w:val="00BE72AE"/>
    <w:rsid w:val="00BF1806"/>
    <w:rsid w:val="00BF453D"/>
    <w:rsid w:val="00C014E9"/>
    <w:rsid w:val="00C047CB"/>
    <w:rsid w:val="00C0565D"/>
    <w:rsid w:val="00C122A6"/>
    <w:rsid w:val="00C125F9"/>
    <w:rsid w:val="00C1366E"/>
    <w:rsid w:val="00C14C00"/>
    <w:rsid w:val="00C173C0"/>
    <w:rsid w:val="00C2383B"/>
    <w:rsid w:val="00C24E34"/>
    <w:rsid w:val="00C26E22"/>
    <w:rsid w:val="00C27FF6"/>
    <w:rsid w:val="00C309F1"/>
    <w:rsid w:val="00C35067"/>
    <w:rsid w:val="00C35B74"/>
    <w:rsid w:val="00C35EBE"/>
    <w:rsid w:val="00C35FF1"/>
    <w:rsid w:val="00C37C2A"/>
    <w:rsid w:val="00C52136"/>
    <w:rsid w:val="00C53AF2"/>
    <w:rsid w:val="00C54FE3"/>
    <w:rsid w:val="00C5744B"/>
    <w:rsid w:val="00C6616F"/>
    <w:rsid w:val="00C66EEE"/>
    <w:rsid w:val="00C72ACF"/>
    <w:rsid w:val="00C7415D"/>
    <w:rsid w:val="00C77E59"/>
    <w:rsid w:val="00C809E4"/>
    <w:rsid w:val="00C80FBC"/>
    <w:rsid w:val="00C93A3B"/>
    <w:rsid w:val="00C95A4D"/>
    <w:rsid w:val="00C96D86"/>
    <w:rsid w:val="00CA044E"/>
    <w:rsid w:val="00CA2080"/>
    <w:rsid w:val="00CA2651"/>
    <w:rsid w:val="00CA374B"/>
    <w:rsid w:val="00CA7771"/>
    <w:rsid w:val="00CB1B70"/>
    <w:rsid w:val="00CB4635"/>
    <w:rsid w:val="00CC0688"/>
    <w:rsid w:val="00CC331E"/>
    <w:rsid w:val="00CC3B5A"/>
    <w:rsid w:val="00CC4747"/>
    <w:rsid w:val="00CD13BF"/>
    <w:rsid w:val="00CD34B7"/>
    <w:rsid w:val="00CD44EC"/>
    <w:rsid w:val="00CD4683"/>
    <w:rsid w:val="00CD7067"/>
    <w:rsid w:val="00CE11D3"/>
    <w:rsid w:val="00CE4474"/>
    <w:rsid w:val="00CE47B3"/>
    <w:rsid w:val="00CF0A1C"/>
    <w:rsid w:val="00CF1DF1"/>
    <w:rsid w:val="00CF3D1C"/>
    <w:rsid w:val="00CF6474"/>
    <w:rsid w:val="00D00D52"/>
    <w:rsid w:val="00D01DA5"/>
    <w:rsid w:val="00D02435"/>
    <w:rsid w:val="00D0704B"/>
    <w:rsid w:val="00D07896"/>
    <w:rsid w:val="00D14EBB"/>
    <w:rsid w:val="00D20679"/>
    <w:rsid w:val="00D22DDE"/>
    <w:rsid w:val="00D23844"/>
    <w:rsid w:val="00D23CC2"/>
    <w:rsid w:val="00D23DAF"/>
    <w:rsid w:val="00D25C2D"/>
    <w:rsid w:val="00D265A6"/>
    <w:rsid w:val="00D267A9"/>
    <w:rsid w:val="00D26A84"/>
    <w:rsid w:val="00D30E88"/>
    <w:rsid w:val="00D34D68"/>
    <w:rsid w:val="00D36866"/>
    <w:rsid w:val="00D37320"/>
    <w:rsid w:val="00D40B5C"/>
    <w:rsid w:val="00D410E6"/>
    <w:rsid w:val="00D50EDF"/>
    <w:rsid w:val="00D53EF9"/>
    <w:rsid w:val="00D549BA"/>
    <w:rsid w:val="00D60768"/>
    <w:rsid w:val="00D60E57"/>
    <w:rsid w:val="00D70D08"/>
    <w:rsid w:val="00D72428"/>
    <w:rsid w:val="00D72C59"/>
    <w:rsid w:val="00D7314F"/>
    <w:rsid w:val="00D74BB1"/>
    <w:rsid w:val="00D762A5"/>
    <w:rsid w:val="00D85C3C"/>
    <w:rsid w:val="00D90F92"/>
    <w:rsid w:val="00D92774"/>
    <w:rsid w:val="00D934BE"/>
    <w:rsid w:val="00D94EFA"/>
    <w:rsid w:val="00D9693E"/>
    <w:rsid w:val="00D96C49"/>
    <w:rsid w:val="00D97737"/>
    <w:rsid w:val="00DA187F"/>
    <w:rsid w:val="00DA1C88"/>
    <w:rsid w:val="00DA29F6"/>
    <w:rsid w:val="00DA3025"/>
    <w:rsid w:val="00DA4D96"/>
    <w:rsid w:val="00DA50B8"/>
    <w:rsid w:val="00DA5F02"/>
    <w:rsid w:val="00DA6F0D"/>
    <w:rsid w:val="00DB1A0C"/>
    <w:rsid w:val="00DB57A8"/>
    <w:rsid w:val="00DC6F9F"/>
    <w:rsid w:val="00DD6509"/>
    <w:rsid w:val="00DD67AA"/>
    <w:rsid w:val="00DE3591"/>
    <w:rsid w:val="00DE3FE5"/>
    <w:rsid w:val="00DE41BD"/>
    <w:rsid w:val="00DE56F6"/>
    <w:rsid w:val="00DE6A14"/>
    <w:rsid w:val="00DE6DA6"/>
    <w:rsid w:val="00DE738F"/>
    <w:rsid w:val="00DF2BB0"/>
    <w:rsid w:val="00DF2E3C"/>
    <w:rsid w:val="00DF6A5C"/>
    <w:rsid w:val="00DF7021"/>
    <w:rsid w:val="00E02679"/>
    <w:rsid w:val="00E03470"/>
    <w:rsid w:val="00E04194"/>
    <w:rsid w:val="00E04561"/>
    <w:rsid w:val="00E04FC7"/>
    <w:rsid w:val="00E0564F"/>
    <w:rsid w:val="00E05D8E"/>
    <w:rsid w:val="00E06A04"/>
    <w:rsid w:val="00E072F1"/>
    <w:rsid w:val="00E07536"/>
    <w:rsid w:val="00E1506F"/>
    <w:rsid w:val="00E15B14"/>
    <w:rsid w:val="00E215E9"/>
    <w:rsid w:val="00E21977"/>
    <w:rsid w:val="00E236AD"/>
    <w:rsid w:val="00E24E22"/>
    <w:rsid w:val="00E3423D"/>
    <w:rsid w:val="00E36085"/>
    <w:rsid w:val="00E36C8D"/>
    <w:rsid w:val="00E42782"/>
    <w:rsid w:val="00E446C7"/>
    <w:rsid w:val="00E45E6B"/>
    <w:rsid w:val="00E47877"/>
    <w:rsid w:val="00E47DE1"/>
    <w:rsid w:val="00E61291"/>
    <w:rsid w:val="00E6157E"/>
    <w:rsid w:val="00E61D6C"/>
    <w:rsid w:val="00E61FBB"/>
    <w:rsid w:val="00E6383F"/>
    <w:rsid w:val="00E67F57"/>
    <w:rsid w:val="00E70441"/>
    <w:rsid w:val="00E74556"/>
    <w:rsid w:val="00E75A03"/>
    <w:rsid w:val="00E763E2"/>
    <w:rsid w:val="00E77F8F"/>
    <w:rsid w:val="00E80C0D"/>
    <w:rsid w:val="00E8449B"/>
    <w:rsid w:val="00E95BB0"/>
    <w:rsid w:val="00EA3CCB"/>
    <w:rsid w:val="00EB2630"/>
    <w:rsid w:val="00EC49A4"/>
    <w:rsid w:val="00ED1A65"/>
    <w:rsid w:val="00ED6C82"/>
    <w:rsid w:val="00ED71B5"/>
    <w:rsid w:val="00EE3252"/>
    <w:rsid w:val="00EE3960"/>
    <w:rsid w:val="00EE436B"/>
    <w:rsid w:val="00EE66A1"/>
    <w:rsid w:val="00EE69F8"/>
    <w:rsid w:val="00EF56BF"/>
    <w:rsid w:val="00EF6A30"/>
    <w:rsid w:val="00EF6EE9"/>
    <w:rsid w:val="00EF7273"/>
    <w:rsid w:val="00F01589"/>
    <w:rsid w:val="00F03321"/>
    <w:rsid w:val="00F034EC"/>
    <w:rsid w:val="00F04D7E"/>
    <w:rsid w:val="00F06265"/>
    <w:rsid w:val="00F10A77"/>
    <w:rsid w:val="00F10E66"/>
    <w:rsid w:val="00F1135E"/>
    <w:rsid w:val="00F126FF"/>
    <w:rsid w:val="00F138EF"/>
    <w:rsid w:val="00F15745"/>
    <w:rsid w:val="00F226DC"/>
    <w:rsid w:val="00F2787E"/>
    <w:rsid w:val="00F30EF3"/>
    <w:rsid w:val="00F313A4"/>
    <w:rsid w:val="00F3174E"/>
    <w:rsid w:val="00F31EA3"/>
    <w:rsid w:val="00F34152"/>
    <w:rsid w:val="00F35183"/>
    <w:rsid w:val="00F40DA1"/>
    <w:rsid w:val="00F469F8"/>
    <w:rsid w:val="00F47AEF"/>
    <w:rsid w:val="00F52186"/>
    <w:rsid w:val="00F554FC"/>
    <w:rsid w:val="00F604C5"/>
    <w:rsid w:val="00F6496F"/>
    <w:rsid w:val="00F66227"/>
    <w:rsid w:val="00F6771D"/>
    <w:rsid w:val="00F70E1C"/>
    <w:rsid w:val="00F70F4D"/>
    <w:rsid w:val="00F74E11"/>
    <w:rsid w:val="00F81B8C"/>
    <w:rsid w:val="00F91779"/>
    <w:rsid w:val="00F928C0"/>
    <w:rsid w:val="00F92DE0"/>
    <w:rsid w:val="00FB1A39"/>
    <w:rsid w:val="00FB4E63"/>
    <w:rsid w:val="00FB52D5"/>
    <w:rsid w:val="00FB677E"/>
    <w:rsid w:val="00FB74D6"/>
    <w:rsid w:val="00FC0C69"/>
    <w:rsid w:val="00FC2373"/>
    <w:rsid w:val="00FC7B40"/>
    <w:rsid w:val="00FD05EE"/>
    <w:rsid w:val="00FD2178"/>
    <w:rsid w:val="00FD3233"/>
    <w:rsid w:val="00FD6148"/>
    <w:rsid w:val="00FE345A"/>
    <w:rsid w:val="00FF1B13"/>
    <w:rsid w:val="00FF4F67"/>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2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564"/>
    <w:rPr>
      <w:rFonts w:ascii="Times New Roman" w:eastAsia="Times New Roman" w:hAnsi="Times New Roman"/>
      <w:sz w:val="24"/>
      <w:szCs w:val="24"/>
    </w:rPr>
  </w:style>
  <w:style w:type="paragraph" w:styleId="Nadpis1">
    <w:name w:val="heading 1"/>
    <w:basedOn w:val="Normln"/>
    <w:next w:val="Normln"/>
    <w:link w:val="Nadpis1Char"/>
    <w:qFormat/>
    <w:rsid w:val="00972564"/>
    <w:pPr>
      <w:keepNext/>
      <w:autoSpaceDE w:val="0"/>
      <w:autoSpaceDN w:val="0"/>
      <w:adjustRightInd w:val="0"/>
      <w:spacing w:before="240" w:after="240"/>
      <w:jc w:val="center"/>
      <w:outlineLvl w:val="0"/>
    </w:pPr>
    <w:rPr>
      <w:rFonts w:ascii="Arial" w:hAnsi="Arial" w:cs="Arial"/>
      <w:b/>
      <w:iCs/>
      <w:cap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ltaViewInsertion">
    <w:name w:val="DeltaView Insertion"/>
    <w:rsid w:val="00AC2019"/>
    <w:rPr>
      <w:b/>
      <w:spacing w:val="0"/>
      <w:u w:val="single"/>
    </w:rPr>
  </w:style>
  <w:style w:type="paragraph" w:styleId="Zkladntext">
    <w:name w:val="Body Text"/>
    <w:basedOn w:val="Normln"/>
    <w:link w:val="ZkladntextChar"/>
    <w:uiPriority w:val="99"/>
    <w:rsid w:val="00AC2019"/>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Standardnpsmoodstavce"/>
    <w:semiHidden/>
    <w:rsid w:val="00AC2019"/>
    <w:rPr>
      <w:rFonts w:ascii="Arial" w:eastAsia="Times New Roman" w:hAnsi="Arial" w:cs="Arial"/>
    </w:rPr>
  </w:style>
  <w:style w:type="paragraph" w:styleId="Zhlav">
    <w:name w:val="header"/>
    <w:basedOn w:val="Normln"/>
    <w:uiPriority w:val="99"/>
    <w:unhideWhenUsed/>
    <w:rsid w:val="00972564"/>
    <w:pPr>
      <w:tabs>
        <w:tab w:val="center" w:pos="4844"/>
        <w:tab w:val="right" w:pos="9689"/>
      </w:tabs>
    </w:pPr>
  </w:style>
  <w:style w:type="character" w:customStyle="1" w:styleId="HeaderChar">
    <w:name w:val="Header Char"/>
    <w:basedOn w:val="Standardnpsmoodstavce"/>
    <w:uiPriority w:val="99"/>
    <w:rsid w:val="00AC2019"/>
    <w:rPr>
      <w:rFonts w:ascii="Arial" w:hAnsi="Arial"/>
      <w:sz w:val="16"/>
      <w:szCs w:val="22"/>
    </w:rPr>
  </w:style>
  <w:style w:type="paragraph" w:styleId="Zpat">
    <w:name w:val="footer"/>
    <w:basedOn w:val="Normln"/>
    <w:unhideWhenUsed/>
    <w:rsid w:val="00972564"/>
    <w:pPr>
      <w:tabs>
        <w:tab w:val="center" w:pos="4844"/>
        <w:tab w:val="right" w:pos="9689"/>
      </w:tabs>
    </w:pPr>
  </w:style>
  <w:style w:type="character" w:customStyle="1" w:styleId="FooterChar">
    <w:name w:val="Footer Char"/>
    <w:basedOn w:val="Standardnpsmoodstavce"/>
    <w:rsid w:val="00AC2019"/>
    <w:rPr>
      <w:sz w:val="22"/>
      <w:szCs w:val="22"/>
    </w:rPr>
  </w:style>
  <w:style w:type="paragraph" w:styleId="Titulek">
    <w:name w:val="caption"/>
    <w:basedOn w:val="Normln"/>
    <w:next w:val="Normln"/>
    <w:qFormat/>
    <w:rsid w:val="00AC2019"/>
    <w:pPr>
      <w:spacing w:before="240"/>
    </w:pPr>
    <w:rPr>
      <w:rFonts w:ascii="Tahoma" w:hAnsi="Tahoma"/>
      <w:bCs/>
      <w:caps/>
      <w:vanish/>
      <w:color w:val="0000FF"/>
      <w:sz w:val="20"/>
      <w:lang w:bidi="ar-EG"/>
    </w:rPr>
  </w:style>
  <w:style w:type="character" w:customStyle="1" w:styleId="Heading2Char">
    <w:name w:val="Heading 2 Char"/>
    <w:basedOn w:val="Standardnpsmoodstavce"/>
    <w:rsid w:val="00AC2019"/>
    <w:rPr>
      <w:rFonts w:ascii="Cambria" w:hAnsi="Cambria" w:cs="Times New Roman"/>
      <w:b/>
      <w:bCs/>
      <w:i/>
      <w:iCs/>
      <w:sz w:val="28"/>
      <w:szCs w:val="28"/>
      <w:lang w:val="en-US" w:eastAsia="en-US"/>
    </w:rPr>
  </w:style>
  <w:style w:type="character" w:customStyle="1" w:styleId="ZkladntextChar">
    <w:name w:val="Základní text Char"/>
    <w:basedOn w:val="Standardnpsmoodstavce"/>
    <w:link w:val="Zkladntext"/>
    <w:locked/>
    <w:rsid w:val="00250768"/>
    <w:rPr>
      <w:rFonts w:ascii="Arial" w:eastAsia="Times New Roman" w:hAnsi="Arial" w:cs="Arial"/>
    </w:rPr>
  </w:style>
  <w:style w:type="paragraph" w:customStyle="1" w:styleId="Intratextheading">
    <w:name w:val="Intratext heading"/>
    <w:basedOn w:val="Zkladntext"/>
    <w:next w:val="Zkladntext"/>
    <w:rsid w:val="00250768"/>
    <w:pPr>
      <w:keepNext/>
      <w:keepLines/>
      <w:numPr>
        <w:numId w:val="1"/>
      </w:numPr>
      <w:spacing w:before="240"/>
    </w:pPr>
    <w:rPr>
      <w:b/>
      <w:iCs/>
    </w:rPr>
  </w:style>
  <w:style w:type="character" w:styleId="Odkaznakoment">
    <w:name w:val="annotation reference"/>
    <w:basedOn w:val="Standardnpsmoodstavce"/>
    <w:semiHidden/>
    <w:rsid w:val="00250768"/>
    <w:rPr>
      <w:sz w:val="16"/>
      <w:szCs w:val="16"/>
    </w:rPr>
  </w:style>
  <w:style w:type="paragraph" w:styleId="Textkomente">
    <w:name w:val="annotation text"/>
    <w:basedOn w:val="Normln"/>
    <w:link w:val="TextkomenteChar"/>
    <w:uiPriority w:val="99"/>
    <w:semiHidden/>
    <w:rsid w:val="00250768"/>
    <w:rPr>
      <w:sz w:val="20"/>
      <w:szCs w:val="20"/>
    </w:rPr>
  </w:style>
  <w:style w:type="character" w:customStyle="1" w:styleId="TextkomenteChar">
    <w:name w:val="Text komentáře Char"/>
    <w:basedOn w:val="Standardnpsmoodstavce"/>
    <w:link w:val="Textkomente"/>
    <w:uiPriority w:val="99"/>
    <w:semiHidden/>
    <w:rsid w:val="00250768"/>
    <w:rPr>
      <w:rFonts w:ascii="Times New Roman" w:eastAsia="Times New Roman" w:hAnsi="Times New Roman"/>
    </w:rPr>
  </w:style>
  <w:style w:type="paragraph" w:styleId="Textbubliny">
    <w:name w:val="Balloon Text"/>
    <w:basedOn w:val="Normln"/>
    <w:link w:val="TextbublinyChar"/>
    <w:uiPriority w:val="99"/>
    <w:semiHidden/>
    <w:unhideWhenUsed/>
    <w:rsid w:val="00250768"/>
    <w:rPr>
      <w:rFonts w:ascii="Tahoma" w:hAnsi="Tahoma" w:cs="Tahoma"/>
      <w:sz w:val="16"/>
      <w:szCs w:val="16"/>
    </w:rPr>
  </w:style>
  <w:style w:type="character" w:customStyle="1" w:styleId="TextbublinyChar">
    <w:name w:val="Text bubliny Char"/>
    <w:basedOn w:val="Standardnpsmoodstavce"/>
    <w:link w:val="Textbubliny"/>
    <w:uiPriority w:val="99"/>
    <w:semiHidden/>
    <w:rsid w:val="00250768"/>
    <w:rPr>
      <w:rFonts w:ascii="Tahoma" w:hAnsi="Tahoma" w:cs="Tahoma"/>
      <w:sz w:val="16"/>
      <w:szCs w:val="16"/>
    </w:rPr>
  </w:style>
  <w:style w:type="paragraph" w:styleId="Odstavecseseznamem">
    <w:name w:val="List Paragraph"/>
    <w:basedOn w:val="Normln"/>
    <w:uiPriority w:val="34"/>
    <w:qFormat/>
    <w:rsid w:val="00E61FBB"/>
    <w:pPr>
      <w:ind w:left="720"/>
      <w:contextualSpacing/>
    </w:pPr>
  </w:style>
  <w:style w:type="character" w:customStyle="1" w:styleId="bold">
    <w:name w:val="bold"/>
    <w:rsid w:val="001E5646"/>
  </w:style>
  <w:style w:type="table" w:styleId="Mkatabulky">
    <w:name w:val="Table Grid"/>
    <w:basedOn w:val="Normlntabulka"/>
    <w:uiPriority w:val="59"/>
    <w:rsid w:val="004C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972564"/>
    <w:rPr>
      <w:b/>
      <w:bCs/>
    </w:rPr>
  </w:style>
  <w:style w:type="character" w:customStyle="1" w:styleId="PedmtkomenteChar">
    <w:name w:val="Předmět komentáře Char"/>
    <w:basedOn w:val="TextkomenteChar"/>
    <w:link w:val="Pedmtkomente"/>
    <w:uiPriority w:val="99"/>
    <w:semiHidden/>
    <w:rsid w:val="001C3BC3"/>
    <w:rPr>
      <w:rFonts w:ascii="Times New Roman" w:eastAsia="Times New Roman" w:hAnsi="Times New Roman"/>
      <w:b/>
      <w:bCs/>
    </w:rPr>
  </w:style>
  <w:style w:type="paragraph" w:styleId="Revize">
    <w:name w:val="Revision"/>
    <w:hidden/>
    <w:uiPriority w:val="99"/>
    <w:semiHidden/>
    <w:rsid w:val="00745352"/>
    <w:rPr>
      <w:sz w:val="22"/>
      <w:szCs w:val="22"/>
    </w:rPr>
  </w:style>
  <w:style w:type="paragraph" w:styleId="Zkladntextodsazen">
    <w:name w:val="Body Text Indent"/>
    <w:basedOn w:val="Normln"/>
    <w:link w:val="ZkladntextodsazenChar"/>
    <w:uiPriority w:val="99"/>
    <w:semiHidden/>
    <w:unhideWhenUsed/>
    <w:rsid w:val="0047510F"/>
    <w:pPr>
      <w:spacing w:after="120"/>
      <w:ind w:left="283"/>
    </w:pPr>
  </w:style>
  <w:style w:type="character" w:customStyle="1" w:styleId="ZkladntextodsazenChar">
    <w:name w:val="Základní text odsazený Char"/>
    <w:basedOn w:val="Standardnpsmoodstavce"/>
    <w:link w:val="Zkladntextodsazen"/>
    <w:uiPriority w:val="99"/>
    <w:semiHidden/>
    <w:rsid w:val="0047510F"/>
    <w:rPr>
      <w:sz w:val="22"/>
      <w:szCs w:val="22"/>
    </w:rPr>
  </w:style>
  <w:style w:type="character" w:customStyle="1" w:styleId="Nadpis1Char">
    <w:name w:val="Nadpis 1 Char"/>
    <w:basedOn w:val="Standardnpsmoodstavce"/>
    <w:link w:val="Nadpis1"/>
    <w:rsid w:val="00972564"/>
    <w:rPr>
      <w:rFonts w:ascii="Arial" w:eastAsia="Times New Roman" w:hAnsi="Arial" w:cs="Arial"/>
      <w:b/>
      <w:iCs/>
      <w:caps/>
      <w:sz w:val="24"/>
      <w:szCs w:val="18"/>
    </w:rPr>
  </w:style>
  <w:style w:type="paragraph" w:styleId="Zkladntext2">
    <w:name w:val="Body Text 2"/>
    <w:basedOn w:val="Normln"/>
    <w:link w:val="Zkladntext2Char"/>
    <w:semiHidden/>
    <w:rsid w:val="00972564"/>
    <w:pPr>
      <w:spacing w:before="120"/>
    </w:pPr>
    <w:rPr>
      <w:rFonts w:ascii="Tahoma" w:hAnsi="Tahoma"/>
      <w:bCs/>
      <w:vanish/>
      <w:color w:val="0000FF"/>
      <w:sz w:val="20"/>
      <w:lang w:bidi="ar-EG"/>
    </w:rPr>
  </w:style>
  <w:style w:type="character" w:customStyle="1" w:styleId="Zkladntext2Char">
    <w:name w:val="Základní text 2 Char"/>
    <w:basedOn w:val="Standardnpsmoodstavce"/>
    <w:link w:val="Zkladntext2"/>
    <w:semiHidden/>
    <w:rsid w:val="00972564"/>
    <w:rPr>
      <w:rFonts w:ascii="Tahoma" w:eastAsia="Times New Roman" w:hAnsi="Tahoma"/>
      <w:bCs/>
      <w:vanish/>
      <w:color w:val="0000FF"/>
      <w:szCs w:val="24"/>
      <w:lang w:bidi="ar-EG"/>
    </w:rPr>
  </w:style>
  <w:style w:type="character" w:styleId="Zvraznn">
    <w:name w:val="Emphasis"/>
    <w:basedOn w:val="Standardnpsmoodstavce"/>
    <w:uiPriority w:val="20"/>
    <w:qFormat/>
    <w:rsid w:val="001263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564"/>
    <w:rPr>
      <w:rFonts w:ascii="Times New Roman" w:eastAsia="Times New Roman" w:hAnsi="Times New Roman"/>
      <w:sz w:val="24"/>
      <w:szCs w:val="24"/>
    </w:rPr>
  </w:style>
  <w:style w:type="paragraph" w:styleId="Nadpis1">
    <w:name w:val="heading 1"/>
    <w:basedOn w:val="Normln"/>
    <w:next w:val="Normln"/>
    <w:link w:val="Nadpis1Char"/>
    <w:qFormat/>
    <w:rsid w:val="00972564"/>
    <w:pPr>
      <w:keepNext/>
      <w:autoSpaceDE w:val="0"/>
      <w:autoSpaceDN w:val="0"/>
      <w:adjustRightInd w:val="0"/>
      <w:spacing w:before="240" w:after="240"/>
      <w:jc w:val="center"/>
      <w:outlineLvl w:val="0"/>
    </w:pPr>
    <w:rPr>
      <w:rFonts w:ascii="Arial" w:hAnsi="Arial" w:cs="Arial"/>
      <w:b/>
      <w:iCs/>
      <w:cap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ltaViewInsertion">
    <w:name w:val="DeltaView Insertion"/>
    <w:rsid w:val="00AC2019"/>
    <w:rPr>
      <w:b/>
      <w:spacing w:val="0"/>
      <w:u w:val="single"/>
    </w:rPr>
  </w:style>
  <w:style w:type="paragraph" w:styleId="Zkladntext">
    <w:name w:val="Body Text"/>
    <w:basedOn w:val="Normln"/>
    <w:link w:val="ZkladntextChar"/>
    <w:uiPriority w:val="99"/>
    <w:rsid w:val="00AC2019"/>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Standardnpsmoodstavce"/>
    <w:semiHidden/>
    <w:rsid w:val="00AC2019"/>
    <w:rPr>
      <w:rFonts w:ascii="Arial" w:eastAsia="Times New Roman" w:hAnsi="Arial" w:cs="Arial"/>
    </w:rPr>
  </w:style>
  <w:style w:type="paragraph" w:styleId="Zhlav">
    <w:name w:val="header"/>
    <w:basedOn w:val="Normln"/>
    <w:uiPriority w:val="99"/>
    <w:unhideWhenUsed/>
    <w:rsid w:val="00972564"/>
    <w:pPr>
      <w:tabs>
        <w:tab w:val="center" w:pos="4844"/>
        <w:tab w:val="right" w:pos="9689"/>
      </w:tabs>
    </w:pPr>
  </w:style>
  <w:style w:type="character" w:customStyle="1" w:styleId="HeaderChar">
    <w:name w:val="Header Char"/>
    <w:basedOn w:val="Standardnpsmoodstavce"/>
    <w:uiPriority w:val="99"/>
    <w:rsid w:val="00AC2019"/>
    <w:rPr>
      <w:rFonts w:ascii="Arial" w:hAnsi="Arial"/>
      <w:sz w:val="16"/>
      <w:szCs w:val="22"/>
    </w:rPr>
  </w:style>
  <w:style w:type="paragraph" w:styleId="Zpat">
    <w:name w:val="footer"/>
    <w:basedOn w:val="Normln"/>
    <w:unhideWhenUsed/>
    <w:rsid w:val="00972564"/>
    <w:pPr>
      <w:tabs>
        <w:tab w:val="center" w:pos="4844"/>
        <w:tab w:val="right" w:pos="9689"/>
      </w:tabs>
    </w:pPr>
  </w:style>
  <w:style w:type="character" w:customStyle="1" w:styleId="FooterChar">
    <w:name w:val="Footer Char"/>
    <w:basedOn w:val="Standardnpsmoodstavce"/>
    <w:rsid w:val="00AC2019"/>
    <w:rPr>
      <w:sz w:val="22"/>
      <w:szCs w:val="22"/>
    </w:rPr>
  </w:style>
  <w:style w:type="paragraph" w:styleId="Titulek">
    <w:name w:val="caption"/>
    <w:basedOn w:val="Normln"/>
    <w:next w:val="Normln"/>
    <w:qFormat/>
    <w:rsid w:val="00AC2019"/>
    <w:pPr>
      <w:spacing w:before="240"/>
    </w:pPr>
    <w:rPr>
      <w:rFonts w:ascii="Tahoma" w:hAnsi="Tahoma"/>
      <w:bCs/>
      <w:caps/>
      <w:vanish/>
      <w:color w:val="0000FF"/>
      <w:sz w:val="20"/>
      <w:lang w:bidi="ar-EG"/>
    </w:rPr>
  </w:style>
  <w:style w:type="character" w:customStyle="1" w:styleId="Heading2Char">
    <w:name w:val="Heading 2 Char"/>
    <w:basedOn w:val="Standardnpsmoodstavce"/>
    <w:rsid w:val="00AC2019"/>
    <w:rPr>
      <w:rFonts w:ascii="Cambria" w:hAnsi="Cambria" w:cs="Times New Roman"/>
      <w:b/>
      <w:bCs/>
      <w:i/>
      <w:iCs/>
      <w:sz w:val="28"/>
      <w:szCs w:val="28"/>
      <w:lang w:val="en-US" w:eastAsia="en-US"/>
    </w:rPr>
  </w:style>
  <w:style w:type="character" w:customStyle="1" w:styleId="ZkladntextChar">
    <w:name w:val="Základní text Char"/>
    <w:basedOn w:val="Standardnpsmoodstavce"/>
    <w:link w:val="Zkladntext"/>
    <w:locked/>
    <w:rsid w:val="00250768"/>
    <w:rPr>
      <w:rFonts w:ascii="Arial" w:eastAsia="Times New Roman" w:hAnsi="Arial" w:cs="Arial"/>
    </w:rPr>
  </w:style>
  <w:style w:type="paragraph" w:customStyle="1" w:styleId="Intratextheading">
    <w:name w:val="Intratext heading"/>
    <w:basedOn w:val="Zkladntext"/>
    <w:next w:val="Zkladntext"/>
    <w:rsid w:val="00250768"/>
    <w:pPr>
      <w:keepNext/>
      <w:keepLines/>
      <w:numPr>
        <w:numId w:val="1"/>
      </w:numPr>
      <w:spacing w:before="240"/>
    </w:pPr>
    <w:rPr>
      <w:b/>
      <w:iCs/>
    </w:rPr>
  </w:style>
  <w:style w:type="character" w:styleId="Odkaznakoment">
    <w:name w:val="annotation reference"/>
    <w:basedOn w:val="Standardnpsmoodstavce"/>
    <w:semiHidden/>
    <w:rsid w:val="00250768"/>
    <w:rPr>
      <w:sz w:val="16"/>
      <w:szCs w:val="16"/>
    </w:rPr>
  </w:style>
  <w:style w:type="paragraph" w:styleId="Textkomente">
    <w:name w:val="annotation text"/>
    <w:basedOn w:val="Normln"/>
    <w:link w:val="TextkomenteChar"/>
    <w:uiPriority w:val="99"/>
    <w:semiHidden/>
    <w:rsid w:val="00250768"/>
    <w:rPr>
      <w:sz w:val="20"/>
      <w:szCs w:val="20"/>
    </w:rPr>
  </w:style>
  <w:style w:type="character" w:customStyle="1" w:styleId="TextkomenteChar">
    <w:name w:val="Text komentáře Char"/>
    <w:basedOn w:val="Standardnpsmoodstavce"/>
    <w:link w:val="Textkomente"/>
    <w:uiPriority w:val="99"/>
    <w:semiHidden/>
    <w:rsid w:val="00250768"/>
    <w:rPr>
      <w:rFonts w:ascii="Times New Roman" w:eastAsia="Times New Roman" w:hAnsi="Times New Roman"/>
    </w:rPr>
  </w:style>
  <w:style w:type="paragraph" w:styleId="Textbubliny">
    <w:name w:val="Balloon Text"/>
    <w:basedOn w:val="Normln"/>
    <w:link w:val="TextbublinyChar"/>
    <w:uiPriority w:val="99"/>
    <w:semiHidden/>
    <w:unhideWhenUsed/>
    <w:rsid w:val="00250768"/>
    <w:rPr>
      <w:rFonts w:ascii="Tahoma" w:hAnsi="Tahoma" w:cs="Tahoma"/>
      <w:sz w:val="16"/>
      <w:szCs w:val="16"/>
    </w:rPr>
  </w:style>
  <w:style w:type="character" w:customStyle="1" w:styleId="TextbublinyChar">
    <w:name w:val="Text bubliny Char"/>
    <w:basedOn w:val="Standardnpsmoodstavce"/>
    <w:link w:val="Textbubliny"/>
    <w:uiPriority w:val="99"/>
    <w:semiHidden/>
    <w:rsid w:val="00250768"/>
    <w:rPr>
      <w:rFonts w:ascii="Tahoma" w:hAnsi="Tahoma" w:cs="Tahoma"/>
      <w:sz w:val="16"/>
      <w:szCs w:val="16"/>
    </w:rPr>
  </w:style>
  <w:style w:type="paragraph" w:styleId="Odstavecseseznamem">
    <w:name w:val="List Paragraph"/>
    <w:basedOn w:val="Normln"/>
    <w:uiPriority w:val="34"/>
    <w:qFormat/>
    <w:rsid w:val="00E61FBB"/>
    <w:pPr>
      <w:ind w:left="720"/>
      <w:contextualSpacing/>
    </w:pPr>
  </w:style>
  <w:style w:type="character" w:customStyle="1" w:styleId="bold">
    <w:name w:val="bold"/>
    <w:rsid w:val="001E5646"/>
  </w:style>
  <w:style w:type="table" w:styleId="Mkatabulky">
    <w:name w:val="Table Grid"/>
    <w:basedOn w:val="Normlntabulka"/>
    <w:uiPriority w:val="59"/>
    <w:rsid w:val="004C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972564"/>
    <w:rPr>
      <w:b/>
      <w:bCs/>
    </w:rPr>
  </w:style>
  <w:style w:type="character" w:customStyle="1" w:styleId="PedmtkomenteChar">
    <w:name w:val="Předmět komentáře Char"/>
    <w:basedOn w:val="TextkomenteChar"/>
    <w:link w:val="Pedmtkomente"/>
    <w:uiPriority w:val="99"/>
    <w:semiHidden/>
    <w:rsid w:val="001C3BC3"/>
    <w:rPr>
      <w:rFonts w:ascii="Times New Roman" w:eastAsia="Times New Roman" w:hAnsi="Times New Roman"/>
      <w:b/>
      <w:bCs/>
    </w:rPr>
  </w:style>
  <w:style w:type="paragraph" w:styleId="Revize">
    <w:name w:val="Revision"/>
    <w:hidden/>
    <w:uiPriority w:val="99"/>
    <w:semiHidden/>
    <w:rsid w:val="00745352"/>
    <w:rPr>
      <w:sz w:val="22"/>
      <w:szCs w:val="22"/>
    </w:rPr>
  </w:style>
  <w:style w:type="paragraph" w:styleId="Zkladntextodsazen">
    <w:name w:val="Body Text Indent"/>
    <w:basedOn w:val="Normln"/>
    <w:link w:val="ZkladntextodsazenChar"/>
    <w:uiPriority w:val="99"/>
    <w:semiHidden/>
    <w:unhideWhenUsed/>
    <w:rsid w:val="0047510F"/>
    <w:pPr>
      <w:spacing w:after="120"/>
      <w:ind w:left="283"/>
    </w:pPr>
  </w:style>
  <w:style w:type="character" w:customStyle="1" w:styleId="ZkladntextodsazenChar">
    <w:name w:val="Základní text odsazený Char"/>
    <w:basedOn w:val="Standardnpsmoodstavce"/>
    <w:link w:val="Zkladntextodsazen"/>
    <w:uiPriority w:val="99"/>
    <w:semiHidden/>
    <w:rsid w:val="0047510F"/>
    <w:rPr>
      <w:sz w:val="22"/>
      <w:szCs w:val="22"/>
    </w:rPr>
  </w:style>
  <w:style w:type="character" w:customStyle="1" w:styleId="Nadpis1Char">
    <w:name w:val="Nadpis 1 Char"/>
    <w:basedOn w:val="Standardnpsmoodstavce"/>
    <w:link w:val="Nadpis1"/>
    <w:rsid w:val="00972564"/>
    <w:rPr>
      <w:rFonts w:ascii="Arial" w:eastAsia="Times New Roman" w:hAnsi="Arial" w:cs="Arial"/>
      <w:b/>
      <w:iCs/>
      <w:caps/>
      <w:sz w:val="24"/>
      <w:szCs w:val="18"/>
    </w:rPr>
  </w:style>
  <w:style w:type="paragraph" w:styleId="Zkladntext2">
    <w:name w:val="Body Text 2"/>
    <w:basedOn w:val="Normln"/>
    <w:link w:val="Zkladntext2Char"/>
    <w:semiHidden/>
    <w:rsid w:val="00972564"/>
    <w:pPr>
      <w:spacing w:before="120"/>
    </w:pPr>
    <w:rPr>
      <w:rFonts w:ascii="Tahoma" w:hAnsi="Tahoma"/>
      <w:bCs/>
      <w:vanish/>
      <w:color w:val="0000FF"/>
      <w:sz w:val="20"/>
      <w:lang w:bidi="ar-EG"/>
    </w:rPr>
  </w:style>
  <w:style w:type="character" w:customStyle="1" w:styleId="Zkladntext2Char">
    <w:name w:val="Základní text 2 Char"/>
    <w:basedOn w:val="Standardnpsmoodstavce"/>
    <w:link w:val="Zkladntext2"/>
    <w:semiHidden/>
    <w:rsid w:val="00972564"/>
    <w:rPr>
      <w:rFonts w:ascii="Tahoma" w:eastAsia="Times New Roman" w:hAnsi="Tahoma"/>
      <w:bCs/>
      <w:vanish/>
      <w:color w:val="0000FF"/>
      <w:szCs w:val="24"/>
      <w:lang w:bidi="ar-EG"/>
    </w:rPr>
  </w:style>
  <w:style w:type="character" w:styleId="Zvraznn">
    <w:name w:val="Emphasis"/>
    <w:basedOn w:val="Standardnpsmoodstavce"/>
    <w:uiPriority w:val="20"/>
    <w:qFormat/>
    <w:rsid w:val="00126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111756453">
      <w:bodyDiv w:val="1"/>
      <w:marLeft w:val="0"/>
      <w:marRight w:val="0"/>
      <w:marTop w:val="0"/>
      <w:marBottom w:val="0"/>
      <w:divBdr>
        <w:top w:val="none" w:sz="0" w:space="0" w:color="auto"/>
        <w:left w:val="none" w:sz="0" w:space="0" w:color="auto"/>
        <w:bottom w:val="none" w:sz="0" w:space="0" w:color="auto"/>
        <w:right w:val="none" w:sz="0" w:space="0" w:color="auto"/>
      </w:divBdr>
    </w:div>
    <w:div w:id="235866657">
      <w:bodyDiv w:val="1"/>
      <w:marLeft w:val="0"/>
      <w:marRight w:val="0"/>
      <w:marTop w:val="0"/>
      <w:marBottom w:val="0"/>
      <w:divBdr>
        <w:top w:val="none" w:sz="0" w:space="0" w:color="auto"/>
        <w:left w:val="none" w:sz="0" w:space="0" w:color="auto"/>
        <w:bottom w:val="none" w:sz="0" w:space="0" w:color="auto"/>
        <w:right w:val="none" w:sz="0" w:space="0" w:color="auto"/>
      </w:divBdr>
    </w:div>
    <w:div w:id="278609709">
      <w:bodyDiv w:val="1"/>
      <w:marLeft w:val="0"/>
      <w:marRight w:val="0"/>
      <w:marTop w:val="0"/>
      <w:marBottom w:val="0"/>
      <w:divBdr>
        <w:top w:val="none" w:sz="0" w:space="0" w:color="auto"/>
        <w:left w:val="none" w:sz="0" w:space="0" w:color="auto"/>
        <w:bottom w:val="none" w:sz="0" w:space="0" w:color="auto"/>
        <w:right w:val="none" w:sz="0" w:space="0" w:color="auto"/>
      </w:divBdr>
    </w:div>
    <w:div w:id="550658183">
      <w:bodyDiv w:val="1"/>
      <w:marLeft w:val="0"/>
      <w:marRight w:val="0"/>
      <w:marTop w:val="0"/>
      <w:marBottom w:val="0"/>
      <w:divBdr>
        <w:top w:val="none" w:sz="0" w:space="0" w:color="auto"/>
        <w:left w:val="none" w:sz="0" w:space="0" w:color="auto"/>
        <w:bottom w:val="none" w:sz="0" w:space="0" w:color="auto"/>
        <w:right w:val="none" w:sz="0" w:space="0" w:color="auto"/>
      </w:divBdr>
    </w:div>
    <w:div w:id="585531140">
      <w:bodyDiv w:val="1"/>
      <w:marLeft w:val="0"/>
      <w:marRight w:val="0"/>
      <w:marTop w:val="0"/>
      <w:marBottom w:val="0"/>
      <w:divBdr>
        <w:top w:val="none" w:sz="0" w:space="0" w:color="auto"/>
        <w:left w:val="none" w:sz="0" w:space="0" w:color="auto"/>
        <w:bottom w:val="none" w:sz="0" w:space="0" w:color="auto"/>
        <w:right w:val="none" w:sz="0" w:space="0" w:color="auto"/>
      </w:divBdr>
    </w:div>
    <w:div w:id="816916681">
      <w:bodyDiv w:val="1"/>
      <w:marLeft w:val="0"/>
      <w:marRight w:val="0"/>
      <w:marTop w:val="0"/>
      <w:marBottom w:val="0"/>
      <w:divBdr>
        <w:top w:val="none" w:sz="0" w:space="0" w:color="auto"/>
        <w:left w:val="none" w:sz="0" w:space="0" w:color="auto"/>
        <w:bottom w:val="none" w:sz="0" w:space="0" w:color="auto"/>
        <w:right w:val="none" w:sz="0" w:space="0" w:color="auto"/>
      </w:divBdr>
    </w:div>
    <w:div w:id="979921199">
      <w:bodyDiv w:val="1"/>
      <w:marLeft w:val="0"/>
      <w:marRight w:val="0"/>
      <w:marTop w:val="0"/>
      <w:marBottom w:val="0"/>
      <w:divBdr>
        <w:top w:val="none" w:sz="0" w:space="0" w:color="auto"/>
        <w:left w:val="none" w:sz="0" w:space="0" w:color="auto"/>
        <w:bottom w:val="none" w:sz="0" w:space="0" w:color="auto"/>
        <w:right w:val="none" w:sz="0" w:space="0" w:color="auto"/>
      </w:divBdr>
    </w:div>
    <w:div w:id="1031611842">
      <w:bodyDiv w:val="1"/>
      <w:marLeft w:val="0"/>
      <w:marRight w:val="0"/>
      <w:marTop w:val="0"/>
      <w:marBottom w:val="0"/>
      <w:divBdr>
        <w:top w:val="none" w:sz="0" w:space="0" w:color="auto"/>
        <w:left w:val="none" w:sz="0" w:space="0" w:color="auto"/>
        <w:bottom w:val="none" w:sz="0" w:space="0" w:color="auto"/>
        <w:right w:val="none" w:sz="0" w:space="0" w:color="auto"/>
      </w:divBdr>
    </w:div>
    <w:div w:id="1237790033">
      <w:bodyDiv w:val="1"/>
      <w:marLeft w:val="0"/>
      <w:marRight w:val="0"/>
      <w:marTop w:val="0"/>
      <w:marBottom w:val="0"/>
      <w:divBdr>
        <w:top w:val="none" w:sz="0" w:space="0" w:color="auto"/>
        <w:left w:val="none" w:sz="0" w:space="0" w:color="auto"/>
        <w:bottom w:val="none" w:sz="0" w:space="0" w:color="auto"/>
        <w:right w:val="none" w:sz="0" w:space="0" w:color="auto"/>
      </w:divBdr>
    </w:div>
    <w:div w:id="1271543752">
      <w:bodyDiv w:val="1"/>
      <w:marLeft w:val="0"/>
      <w:marRight w:val="0"/>
      <w:marTop w:val="0"/>
      <w:marBottom w:val="0"/>
      <w:divBdr>
        <w:top w:val="none" w:sz="0" w:space="0" w:color="auto"/>
        <w:left w:val="none" w:sz="0" w:space="0" w:color="auto"/>
        <w:bottom w:val="none" w:sz="0" w:space="0" w:color="auto"/>
        <w:right w:val="none" w:sz="0" w:space="0" w:color="auto"/>
      </w:divBdr>
    </w:div>
    <w:div w:id="1384283568">
      <w:bodyDiv w:val="1"/>
      <w:marLeft w:val="0"/>
      <w:marRight w:val="0"/>
      <w:marTop w:val="0"/>
      <w:marBottom w:val="0"/>
      <w:divBdr>
        <w:top w:val="none" w:sz="0" w:space="0" w:color="auto"/>
        <w:left w:val="none" w:sz="0" w:space="0" w:color="auto"/>
        <w:bottom w:val="none" w:sz="0" w:space="0" w:color="auto"/>
        <w:right w:val="none" w:sz="0" w:space="0" w:color="auto"/>
      </w:divBdr>
    </w:div>
    <w:div w:id="1461610427">
      <w:bodyDiv w:val="1"/>
      <w:marLeft w:val="0"/>
      <w:marRight w:val="0"/>
      <w:marTop w:val="0"/>
      <w:marBottom w:val="0"/>
      <w:divBdr>
        <w:top w:val="none" w:sz="0" w:space="0" w:color="auto"/>
        <w:left w:val="none" w:sz="0" w:space="0" w:color="auto"/>
        <w:bottom w:val="none" w:sz="0" w:space="0" w:color="auto"/>
        <w:right w:val="none" w:sz="0" w:space="0" w:color="auto"/>
      </w:divBdr>
    </w:div>
    <w:div w:id="1777406256">
      <w:bodyDiv w:val="1"/>
      <w:marLeft w:val="0"/>
      <w:marRight w:val="0"/>
      <w:marTop w:val="0"/>
      <w:marBottom w:val="0"/>
      <w:divBdr>
        <w:top w:val="none" w:sz="0" w:space="0" w:color="auto"/>
        <w:left w:val="none" w:sz="0" w:space="0" w:color="auto"/>
        <w:bottom w:val="none" w:sz="0" w:space="0" w:color="auto"/>
        <w:right w:val="none" w:sz="0" w:space="0" w:color="auto"/>
      </w:divBdr>
    </w:div>
    <w:div w:id="1839078453">
      <w:bodyDiv w:val="1"/>
      <w:marLeft w:val="0"/>
      <w:marRight w:val="0"/>
      <w:marTop w:val="0"/>
      <w:marBottom w:val="0"/>
      <w:divBdr>
        <w:top w:val="none" w:sz="0" w:space="0" w:color="auto"/>
        <w:left w:val="none" w:sz="0" w:space="0" w:color="auto"/>
        <w:bottom w:val="none" w:sz="0" w:space="0" w:color="auto"/>
        <w:right w:val="none" w:sz="0" w:space="0" w:color="auto"/>
      </w:divBdr>
    </w:div>
    <w:div w:id="1893691304">
      <w:bodyDiv w:val="1"/>
      <w:marLeft w:val="0"/>
      <w:marRight w:val="0"/>
      <w:marTop w:val="0"/>
      <w:marBottom w:val="0"/>
      <w:divBdr>
        <w:top w:val="none" w:sz="0" w:space="0" w:color="auto"/>
        <w:left w:val="none" w:sz="0" w:space="0" w:color="auto"/>
        <w:bottom w:val="none" w:sz="0" w:space="0" w:color="auto"/>
        <w:right w:val="none" w:sz="0" w:space="0" w:color="auto"/>
      </w:divBdr>
    </w:div>
    <w:div w:id="1986006180">
      <w:bodyDiv w:val="1"/>
      <w:marLeft w:val="0"/>
      <w:marRight w:val="0"/>
      <w:marTop w:val="0"/>
      <w:marBottom w:val="0"/>
      <w:divBdr>
        <w:top w:val="none" w:sz="0" w:space="0" w:color="auto"/>
        <w:left w:val="none" w:sz="0" w:space="0" w:color="auto"/>
        <w:bottom w:val="none" w:sz="0" w:space="0" w:color="auto"/>
        <w:right w:val="none" w:sz="0" w:space="0" w:color="auto"/>
      </w:divBdr>
    </w:div>
    <w:div w:id="2003384197">
      <w:bodyDiv w:val="1"/>
      <w:marLeft w:val="0"/>
      <w:marRight w:val="0"/>
      <w:marTop w:val="0"/>
      <w:marBottom w:val="0"/>
      <w:divBdr>
        <w:top w:val="none" w:sz="0" w:space="0" w:color="auto"/>
        <w:left w:val="none" w:sz="0" w:space="0" w:color="auto"/>
        <w:bottom w:val="none" w:sz="0" w:space="0" w:color="auto"/>
        <w:right w:val="none" w:sz="0" w:space="0" w:color="auto"/>
      </w:divBdr>
    </w:div>
    <w:div w:id="20334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F42B3-21A6-4671-8079-9F54366E5485}">
  <ds:schemaRefs>
    <ds:schemaRef ds:uri="http://schemas.openxmlformats.org/officeDocument/2006/bibliography"/>
  </ds:schemaRefs>
</ds:datastoreItem>
</file>

<file path=customXml/itemProps2.xml><?xml version="1.0" encoding="utf-8"?>
<ds:datastoreItem xmlns:ds="http://schemas.openxmlformats.org/officeDocument/2006/customXml" ds:itemID="{C487D08E-8A7C-47A1-8DA4-5AAF5425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9642</Words>
  <Characters>56891</Characters>
  <Application>Microsoft Office Word</Application>
  <DocSecurity>0</DocSecurity>
  <Lines>474</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&lt;PARTY’S TITLE&gt; AGREEMENT</vt:lpstr>
      <vt:lpstr>&lt;PARTY’S TITLE&gt; AGREEMENT</vt:lpstr>
    </vt:vector>
  </TitlesOfParts>
  <Company>PSI Co Ltd.</Company>
  <LinksUpToDate>false</LinksUpToDate>
  <CharactersWithSpaces>66401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&lt;PARTY’S TITLE&gt; AGREEMENT</dc:title>
  <dc:creator>Angelika Ruf</dc:creator>
  <cp:lastModifiedBy>Jana Lávičková</cp:lastModifiedBy>
  <cp:revision>3</cp:revision>
  <cp:lastPrinted>2013-09-13T06:32:00Z</cp:lastPrinted>
  <dcterms:created xsi:type="dcterms:W3CDTF">2017-03-30T12:40:00Z</dcterms:created>
  <dcterms:modified xsi:type="dcterms:W3CDTF">2017-03-30T13:04:00Z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