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D316B" w:rsidRDefault="00D370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12700</wp:posOffset>
                </wp:positionV>
                <wp:extent cx="2419985" cy="545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16B" w:rsidRDefault="001D316B">
                            <w:pPr>
                              <w:pStyle w:val="Other10"/>
                              <w:spacing w:after="0" w:line="240" w:lineRule="auto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6pt;margin-top:1pt;width:190.55pt;height:4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" filled="f" stroked="f">
                <v:textbox inset="0,0,0,0">
                  <w:txbxContent>
                    <w:p w:rsidR="001D316B" w:rsidRDefault="001D316B">
                      <w:pPr>
                        <w:pStyle w:val="Other10"/>
                        <w:spacing w:after="0" w:line="240" w:lineRule="auto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97790</wp:posOffset>
                </wp:positionV>
                <wp:extent cx="1539240" cy="7956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16B" w:rsidRDefault="00D370BF">
                            <w:pPr>
                              <w:pStyle w:val="Other10"/>
                              <w:spacing w:after="1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GEMO a.s.</w:t>
                            </w:r>
                          </w:p>
                          <w:p w:rsidR="001D316B" w:rsidRDefault="00D370BF">
                            <w:pPr>
                              <w:pStyle w:val="Bodytext20"/>
                            </w:pPr>
                            <w:r>
                              <w:t>Dlouhá 562/22,779 00 Olomouc, Lazce telefon: +420 585 202 011</w:t>
                            </w:r>
                          </w:p>
                          <w:p w:rsidR="001D316B" w:rsidRDefault="00D370BF">
                            <w:pPr>
                              <w:pStyle w:val="Bodytext20"/>
                            </w:pPr>
                            <w:r>
                              <w:t>fax: +420 585 202 006</w:t>
                            </w:r>
                          </w:p>
                          <w:p w:rsidR="001D316B" w:rsidRDefault="00D370BF">
                            <w:pPr>
                              <w:pStyle w:val="Bodytext20"/>
                            </w:pPr>
                            <w:r>
                              <w:t xml:space="preserve">e-mail: </w:t>
                            </w:r>
                            <w:hyperlink r:id="rId6" w:history="1">
                              <w:r w:rsidR="00517703">
                                <w:rPr>
                                  <w:lang w:val="en-US" w:eastAsia="en-US" w:bidi="en-US"/>
                                </w:rPr>
                                <w:t>xxx</w:t>
                              </w:r>
                            </w:hyperlink>
                          </w:p>
                          <w:p w:rsidR="001D316B" w:rsidRDefault="00EB53D4">
                            <w:pPr>
                              <w:pStyle w:val="Bodytext20"/>
                              <w:spacing w:line="271" w:lineRule="auto"/>
                              <w:rPr>
                                <w:sz w:val="14"/>
                                <w:szCs w:val="14"/>
                              </w:rPr>
                            </w:pPr>
                            <w:hyperlink r:id="rId7" w:history="1">
                              <w:r w:rsidR="00D370BF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n-US" w:eastAsia="en-US" w:bidi="en-US"/>
                                </w:rPr>
                                <w:t>www.gemo.cz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97.85pt;margin-top:7.7pt;width:121.2pt;height:62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LqgwEAAAMDAAAOAAAAZHJzL2Uyb0RvYy54bWysUlFPwjAQfjfxPzR9lw0Q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" filled="f" stroked="f">
                <v:textbox inset="0,0,0,0">
                  <w:txbxContent>
                    <w:p w:rsidR="001D316B" w:rsidRDefault="00D370BF">
                      <w:pPr>
                        <w:pStyle w:val="Other10"/>
                        <w:spacing w:after="1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GEMO a.s.</w:t>
                      </w:r>
                    </w:p>
                    <w:p w:rsidR="001D316B" w:rsidRDefault="00D370BF">
                      <w:pPr>
                        <w:pStyle w:val="Bodytext20"/>
                      </w:pPr>
                      <w:r>
                        <w:t>Dlouhá 562/22,779 00 Olomouc, Lazce telefon: +420 585 202 011</w:t>
                      </w:r>
                    </w:p>
                    <w:p w:rsidR="001D316B" w:rsidRDefault="00D370BF">
                      <w:pPr>
                        <w:pStyle w:val="Bodytext20"/>
                      </w:pPr>
                      <w:r>
                        <w:t>fax: +420 585 202 006</w:t>
                      </w:r>
                    </w:p>
                    <w:p w:rsidR="001D316B" w:rsidRDefault="00D370BF">
                      <w:pPr>
                        <w:pStyle w:val="Bodytext20"/>
                      </w:pPr>
                      <w:r>
                        <w:t xml:space="preserve">e-mail: </w:t>
                      </w:r>
                      <w:hyperlink r:id="rId8" w:history="1">
                        <w:r w:rsidR="00517703">
                          <w:rPr>
                            <w:lang w:val="en-US" w:eastAsia="en-US" w:bidi="en-US"/>
                          </w:rPr>
                          <w:t>xxx</w:t>
                        </w:r>
                      </w:hyperlink>
                    </w:p>
                    <w:p w:rsidR="001D316B" w:rsidRDefault="00D370BF">
                      <w:pPr>
                        <w:pStyle w:val="Bodytext20"/>
                        <w:spacing w:line="271" w:lineRule="auto"/>
                        <w:rPr>
                          <w:sz w:val="14"/>
                          <w:szCs w:val="14"/>
                        </w:rPr>
                      </w:pPr>
                      <w:hyperlink r:id="rId9" w:history="1"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 w:eastAsia="en-US" w:bidi="en-US"/>
                          </w:rPr>
                          <w:t>www.gemo.cz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316B" w:rsidRDefault="00D370BF">
      <w:pPr>
        <w:pStyle w:val="Other10"/>
        <w:spacing w:after="0" w:line="233" w:lineRule="auto"/>
        <w:ind w:first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Město Kroměříž</w:t>
      </w:r>
    </w:p>
    <w:p w:rsidR="001D316B" w:rsidRDefault="00D370BF">
      <w:pPr>
        <w:pStyle w:val="Bodytext10"/>
        <w:spacing w:after="0" w:line="269" w:lineRule="auto"/>
        <w:ind w:firstLine="240"/>
        <w:jc w:val="both"/>
      </w:pPr>
      <w:r>
        <w:t>IČ: 00287351</w:t>
      </w:r>
    </w:p>
    <w:p w:rsidR="001D316B" w:rsidRDefault="00D370BF">
      <w:pPr>
        <w:pStyle w:val="Bodytext10"/>
        <w:spacing w:after="360" w:line="269" w:lineRule="auto"/>
        <w:ind w:left="240" w:firstLine="20"/>
        <w:jc w:val="both"/>
      </w:pPr>
      <w:r>
        <w:t>Velké náměstí 115/1 767 01 Kroměříž</w:t>
      </w:r>
    </w:p>
    <w:p w:rsidR="001D316B" w:rsidRDefault="00D370BF">
      <w:pPr>
        <w:pStyle w:val="Bodytext10"/>
        <w:spacing w:after="480" w:line="269" w:lineRule="auto"/>
        <w:jc w:val="both"/>
      </w:pPr>
      <w:r>
        <w:t>V Olomouci 15. 11. 2021</w:t>
      </w:r>
    </w:p>
    <w:p w:rsidR="001D316B" w:rsidRDefault="00D370BF">
      <w:pPr>
        <w:pStyle w:val="Bodytext10"/>
        <w:tabs>
          <w:tab w:val="left" w:pos="840"/>
        </w:tabs>
        <w:spacing w:after="0" w:line="262" w:lineRule="auto"/>
        <w:jc w:val="both"/>
        <w:rPr>
          <w:sz w:val="20"/>
          <w:szCs w:val="20"/>
        </w:rPr>
      </w:pPr>
      <w:r>
        <w:t>Věc:</w:t>
      </w:r>
      <w:r>
        <w:tab/>
      </w:r>
      <w:r>
        <w:rPr>
          <w:b/>
          <w:bCs/>
          <w:sz w:val="20"/>
          <w:szCs w:val="20"/>
        </w:rPr>
        <w:t>Cenová nabídka</w:t>
      </w:r>
    </w:p>
    <w:p w:rsidR="001D316B" w:rsidRDefault="00D370BF">
      <w:pPr>
        <w:pStyle w:val="Bodytext10"/>
        <w:spacing w:line="262" w:lineRule="auto"/>
        <w:jc w:val="both"/>
        <w:rPr>
          <w:sz w:val="20"/>
          <w:szCs w:val="20"/>
        </w:rPr>
      </w:pPr>
      <w:r>
        <w:t xml:space="preserve">Projekt: </w:t>
      </w:r>
      <w:r>
        <w:rPr>
          <w:b/>
          <w:bCs/>
          <w:sz w:val="20"/>
          <w:szCs w:val="20"/>
        </w:rPr>
        <w:t>Samostatný parkovací systém P+G a B+R v Kroměříži - Parkovací dům na ulici Havlíčkova" - popínavé rostliny a lankový systém</w:t>
      </w:r>
    </w:p>
    <w:p w:rsidR="001D316B" w:rsidRDefault="00D370BF">
      <w:pPr>
        <w:pStyle w:val="Bodytext10"/>
        <w:ind w:left="520"/>
        <w:jc w:val="both"/>
        <w:rPr>
          <w:sz w:val="20"/>
          <w:szCs w:val="20"/>
        </w:rPr>
      </w:pPr>
      <w:r>
        <w:t xml:space="preserve">V rámci výběrového řízení na výše uvedenou část projektu Vám zasíláme cenovou nabídku na dílo ve výši </w:t>
      </w:r>
      <w:r>
        <w:rPr>
          <w:b/>
          <w:bCs/>
          <w:sz w:val="20"/>
          <w:szCs w:val="20"/>
        </w:rPr>
        <w:t>164 946 -Kč bez DPH.</w:t>
      </w:r>
    </w:p>
    <w:p w:rsidR="001D316B" w:rsidRDefault="00D370BF">
      <w:pPr>
        <w:pStyle w:val="Bodytext10"/>
        <w:spacing w:line="271" w:lineRule="auto"/>
        <w:jc w:val="both"/>
      </w:pPr>
      <w:r>
        <w:t>Nabídka je zpracována na základě projektové dokumentace, kterou zpracovala společnost: knesl kynčl architekti s.r.o., Šumavská 416/15, 602 00 Brno, IČ: 47912481 - výkres 598_50 PD Havlíčkova, Sadové úpravy - Jižní fasáda.</w:t>
      </w:r>
    </w:p>
    <w:p w:rsidR="001D316B" w:rsidRDefault="00D370BF">
      <w:pPr>
        <w:pStyle w:val="Bodytext10"/>
        <w:spacing w:line="262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Součástí cenové nabídky jsou položky obsažené v příloze č.l - položkovém rozpočtu.</w:t>
      </w:r>
    </w:p>
    <w:p w:rsidR="001D316B" w:rsidRDefault="00D370BF">
      <w:pPr>
        <w:pStyle w:val="Bodytext10"/>
        <w:spacing w:after="0" w:line="262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Přílohy:</w:t>
      </w:r>
    </w:p>
    <w:p w:rsidR="001D316B" w:rsidRDefault="00D370BF">
      <w:pPr>
        <w:pStyle w:val="Bodytext10"/>
        <w:spacing w:after="480" w:line="276" w:lineRule="auto"/>
        <w:ind w:firstLine="320"/>
        <w:jc w:val="both"/>
      </w:pPr>
      <w:r>
        <w:t>- Příloha č.l - položkový rozpočet</w:t>
      </w:r>
    </w:p>
    <w:p w:rsidR="001D316B" w:rsidRDefault="00D370BF">
      <w:pPr>
        <w:pStyle w:val="Bodytext10"/>
        <w:spacing w:after="480" w:line="240" w:lineRule="auto"/>
        <w:ind w:left="5500"/>
        <w:jc w:val="both"/>
      </w:pPr>
      <w:r>
        <w:t>Za zhotovitele:</w:t>
      </w:r>
    </w:p>
    <w:p w:rsidR="00517703" w:rsidRDefault="00517703">
      <w:pPr>
        <w:pStyle w:val="Bodytext10"/>
        <w:spacing w:after="480" w:line="240" w:lineRule="auto"/>
        <w:ind w:left="5500"/>
        <w:jc w:val="both"/>
      </w:pPr>
    </w:p>
    <w:p w:rsidR="00517703" w:rsidRDefault="00517703">
      <w:pPr>
        <w:pStyle w:val="Bodytext10"/>
        <w:spacing w:after="480" w:line="240" w:lineRule="auto"/>
        <w:ind w:left="5500"/>
        <w:jc w:val="both"/>
      </w:pPr>
    </w:p>
    <w:p w:rsidR="00517703" w:rsidRDefault="00517703">
      <w:pPr>
        <w:pStyle w:val="Bodytext10"/>
        <w:spacing w:after="480" w:line="240" w:lineRule="auto"/>
        <w:ind w:left="5500"/>
        <w:jc w:val="both"/>
      </w:pPr>
      <w:r>
        <w:t>GEMO, a.s.</w:t>
      </w:r>
    </w:p>
    <w:sectPr w:rsidR="00517703">
      <w:pgSz w:w="11900" w:h="16840"/>
      <w:pgMar w:top="1787" w:right="1519" w:bottom="1787" w:left="1487" w:header="1359" w:footer="13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D4" w:rsidRDefault="00EB53D4">
      <w:r>
        <w:separator/>
      </w:r>
    </w:p>
  </w:endnote>
  <w:endnote w:type="continuationSeparator" w:id="0">
    <w:p w:rsidR="00EB53D4" w:rsidRDefault="00EB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D4" w:rsidRDefault="00EB53D4"/>
  </w:footnote>
  <w:footnote w:type="continuationSeparator" w:id="0">
    <w:p w:rsidR="00EB53D4" w:rsidRDefault="00EB53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B"/>
    <w:rsid w:val="001D316B"/>
    <w:rsid w:val="00517703"/>
    <w:rsid w:val="00D370BF"/>
    <w:rsid w:val="00D76D46"/>
    <w:rsid w:val="00E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B0468-0547-4070-88DA-B6DC9B53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pPr>
      <w:spacing w:after="240" w:line="266" w:lineRule="auto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line="293" w:lineRule="auto"/>
    </w:pPr>
    <w:rPr>
      <w:rFonts w:ascii="Arial" w:eastAsia="Arial" w:hAnsi="Arial" w:cs="Arial"/>
      <w:sz w:val="13"/>
      <w:szCs w:val="13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300"/>
      <w:ind w:right="690"/>
      <w:jc w:val="center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o@gem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o@gem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e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Vajda</dc:creator>
  <cp:keywords/>
  <cp:lastModifiedBy>Krejčiříková Jaroslava</cp:lastModifiedBy>
  <cp:revision>2</cp:revision>
  <dcterms:created xsi:type="dcterms:W3CDTF">2021-12-20T08:23:00Z</dcterms:created>
  <dcterms:modified xsi:type="dcterms:W3CDTF">2021-12-20T08:23:00Z</dcterms:modified>
</cp:coreProperties>
</file>