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042D8" w14:textId="77777777" w:rsidR="00E30BD4" w:rsidRDefault="00F30D68">
      <w:pPr>
        <w:pStyle w:val="Style2"/>
        <w:keepNext/>
        <w:keepLines/>
        <w:shd w:val="clear" w:color="auto" w:fill="auto"/>
        <w:spacing w:after="140"/>
      </w:pPr>
      <w:bookmarkStart w:id="0" w:name="bookmark2"/>
      <w:r>
        <w:t>SMLOUVA O POSKYTOVÁNÍ SLUŽEB V ODPADOVÉM</w:t>
      </w:r>
      <w:bookmarkEnd w:id="0"/>
    </w:p>
    <w:p w14:paraId="54011D8D" w14:textId="77777777" w:rsidR="00E30BD4" w:rsidRDefault="00F30D68">
      <w:pPr>
        <w:pStyle w:val="Style2"/>
        <w:keepNext/>
        <w:keepLines/>
        <w:shd w:val="clear" w:color="auto" w:fill="auto"/>
        <w:spacing w:after="1460"/>
      </w:pPr>
      <w:bookmarkStart w:id="1" w:name="bookmark0"/>
      <w:bookmarkStart w:id="2" w:name="bookmark1"/>
      <w:bookmarkStart w:id="3" w:name="bookmark3"/>
      <w:r>
        <w:t>HOSPODÁŘSTVÍ ČÍSLO: O21-OO185</w:t>
      </w:r>
      <w:bookmarkEnd w:id="1"/>
      <w:bookmarkEnd w:id="2"/>
      <w:bookmarkEnd w:id="3"/>
    </w:p>
    <w:p w14:paraId="49D79632" w14:textId="77777777" w:rsidR="00E30BD4" w:rsidRDefault="00F30D68">
      <w:pPr>
        <w:pStyle w:val="Style4"/>
        <w:shd w:val="clear" w:color="auto" w:fill="auto"/>
        <w:spacing w:after="1020"/>
      </w:pPr>
      <w:r>
        <w:t>mezi</w:t>
      </w:r>
    </w:p>
    <w:p w14:paraId="6EA9CC2F" w14:textId="77777777" w:rsidR="00E30BD4" w:rsidRDefault="00F30D68">
      <w:pPr>
        <w:pStyle w:val="Style4"/>
        <w:shd w:val="clear" w:color="auto" w:fill="auto"/>
        <w:spacing w:after="200"/>
      </w:pPr>
      <w:r>
        <w:t>NÁRODNÍ MUZEUM</w:t>
      </w:r>
    </w:p>
    <w:p w14:paraId="030B26FB" w14:textId="77777777" w:rsidR="00E30BD4" w:rsidRDefault="00F30D68">
      <w:pPr>
        <w:pStyle w:val="Style4"/>
        <w:shd w:val="clear" w:color="auto" w:fill="auto"/>
        <w:spacing w:after="1020"/>
      </w:pPr>
      <w:r>
        <w:t>jako Objednatel</w:t>
      </w:r>
    </w:p>
    <w:p w14:paraId="5DE3210E" w14:textId="77777777" w:rsidR="00E30BD4" w:rsidRDefault="00F30D68">
      <w:pPr>
        <w:pStyle w:val="Style4"/>
        <w:shd w:val="clear" w:color="auto" w:fill="auto"/>
        <w:spacing w:after="1020"/>
      </w:pPr>
      <w:r>
        <w:t>a</w:t>
      </w:r>
    </w:p>
    <w:p w14:paraId="7B69DC5C" w14:textId="77777777" w:rsidR="004E4D03" w:rsidRDefault="00F30D68">
      <w:pPr>
        <w:pStyle w:val="Style4"/>
        <w:shd w:val="clear" w:color="auto" w:fill="auto"/>
        <w:spacing w:after="0" w:line="463" w:lineRule="auto"/>
      </w:pPr>
      <w:r>
        <w:t xml:space="preserve">PRAŽSKÉ SLUŽBY, A.S. </w:t>
      </w:r>
    </w:p>
    <w:p w14:paraId="6D7806EE" w14:textId="6EB04592" w:rsidR="00E30BD4" w:rsidRDefault="00F30D68">
      <w:pPr>
        <w:pStyle w:val="Style4"/>
        <w:shd w:val="clear" w:color="auto" w:fill="auto"/>
        <w:spacing w:after="0" w:line="463" w:lineRule="auto"/>
        <w:sectPr w:rsidR="00E30BD4">
          <w:footerReference w:type="even" r:id="rId7"/>
          <w:footerReference w:type="default" r:id="rId8"/>
          <w:pgSz w:w="11909" w:h="16834"/>
          <w:pgMar w:top="3461" w:right="1144" w:bottom="3461" w:left="1197" w:header="0" w:footer="3" w:gutter="0"/>
          <w:pgNumType w:start="1"/>
          <w:cols w:space="720"/>
          <w:noEndnote/>
          <w:docGrid w:linePitch="360"/>
        </w:sectPr>
      </w:pPr>
      <w:r>
        <w:t>jako Poskytovatel</w:t>
      </w:r>
    </w:p>
    <w:p w14:paraId="30AEB812" w14:textId="76BDE3C6" w:rsidR="00E30BD4" w:rsidRDefault="00F30D68">
      <w:pPr>
        <w:pStyle w:val="Style6"/>
        <w:shd w:val="clear" w:color="auto" w:fill="auto"/>
        <w:spacing w:after="520" w:line="288" w:lineRule="auto"/>
      </w:pPr>
      <w:r>
        <w:lastRenderedPageBreak/>
        <w:t xml:space="preserve">Tato SMLOUVA O POSKYTOVÁNÍ SLUŽEB V ODPADOVÉM HOSPODÁŘSTVÍ </w:t>
      </w:r>
      <w:r>
        <w:rPr>
          <w:b/>
          <w:bCs/>
        </w:rPr>
        <w:t xml:space="preserve">(„Smlouva”) </w:t>
      </w:r>
      <w:r>
        <w:t xml:space="preserve">byla uzavřena podle ustanovení § 1742 zákona č. 89/2012 Sb., občanský zákoník, ve znění pozdějších předpisů, na základě výsledků zadávacího řízení na veřejnou zakázku „Odvoz a likvidace komunálního </w:t>
      </w:r>
      <w:proofErr w:type="gramStart"/>
      <w:r>
        <w:t>odpadu - opakované</w:t>
      </w:r>
      <w:proofErr w:type="gramEnd"/>
      <w:r>
        <w:t xml:space="preserve"> řízení - část i: Odvoz a likvidace komunálního odpadu v objektech Praha a okolí" mezi následujícími smluvními stranami:</w:t>
      </w:r>
    </w:p>
    <w:p w14:paraId="39D85BB0" w14:textId="77777777" w:rsidR="00E30BD4" w:rsidRDefault="00F30D68">
      <w:pPr>
        <w:pStyle w:val="Style12"/>
        <w:shd w:val="clear" w:color="auto" w:fill="auto"/>
        <w:rPr>
          <w:sz w:val="22"/>
          <w:szCs w:val="22"/>
        </w:rPr>
      </w:pPr>
      <w:r>
        <w:rPr>
          <w:b/>
          <w:bCs/>
          <w:sz w:val="22"/>
          <w:szCs w:val="22"/>
        </w:rPr>
        <w:t>(1) NÁRODNÍ MUZEUM, příspěvková organizace Ministerstva kultury</w:t>
      </w:r>
    </w:p>
    <w:tbl>
      <w:tblPr>
        <w:tblOverlap w:val="never"/>
        <w:tblW w:w="0" w:type="auto"/>
        <w:tblLayout w:type="fixed"/>
        <w:tblCellMar>
          <w:left w:w="10" w:type="dxa"/>
          <w:right w:w="10" w:type="dxa"/>
        </w:tblCellMar>
        <w:tblLook w:val="0000" w:firstRow="0" w:lastRow="0" w:firstColumn="0" w:lastColumn="0" w:noHBand="0" w:noVBand="0"/>
      </w:tblPr>
      <w:tblGrid>
        <w:gridCol w:w="2918"/>
        <w:gridCol w:w="4646"/>
      </w:tblGrid>
      <w:tr w:rsidR="00E30BD4" w14:paraId="3E1FB216" w14:textId="77777777">
        <w:trPr>
          <w:trHeight w:hRule="exact" w:val="605"/>
        </w:trPr>
        <w:tc>
          <w:tcPr>
            <w:tcW w:w="2918" w:type="dxa"/>
            <w:shd w:val="clear" w:color="auto" w:fill="FFFFFF"/>
          </w:tcPr>
          <w:p w14:paraId="3C423DEA" w14:textId="1DCF9D6E" w:rsidR="00E30BD4" w:rsidRDefault="00F30D68">
            <w:pPr>
              <w:pStyle w:val="Style15"/>
              <w:shd w:val="clear" w:color="auto" w:fill="auto"/>
              <w:spacing w:after="0" w:line="293" w:lineRule="auto"/>
              <w:ind w:left="700" w:firstLine="20"/>
              <w:rPr>
                <w:sz w:val="22"/>
                <w:szCs w:val="22"/>
              </w:rPr>
            </w:pPr>
            <w:r>
              <w:rPr>
                <w:rFonts w:ascii="Arial" w:eastAsia="Arial" w:hAnsi="Arial" w:cs="Arial"/>
                <w:sz w:val="22"/>
                <w:szCs w:val="22"/>
              </w:rPr>
              <w:t>jehož jménem jedná IČO</w:t>
            </w:r>
            <w:r w:rsidR="004E4D03">
              <w:rPr>
                <w:rFonts w:ascii="Arial" w:eastAsia="Arial" w:hAnsi="Arial" w:cs="Arial"/>
                <w:sz w:val="22"/>
                <w:szCs w:val="22"/>
              </w:rPr>
              <w:t>:</w:t>
            </w:r>
          </w:p>
        </w:tc>
        <w:tc>
          <w:tcPr>
            <w:tcW w:w="4646" w:type="dxa"/>
            <w:shd w:val="clear" w:color="auto" w:fill="FFFFFF"/>
          </w:tcPr>
          <w:p w14:paraId="544DFEB7" w14:textId="7B8FFD79" w:rsidR="00E30BD4" w:rsidRDefault="004E4D03">
            <w:pPr>
              <w:pStyle w:val="Style15"/>
              <w:shd w:val="clear" w:color="auto" w:fill="auto"/>
              <w:spacing w:after="40" w:line="240" w:lineRule="auto"/>
              <w:jc w:val="center"/>
              <w:rPr>
                <w:sz w:val="22"/>
                <w:szCs w:val="22"/>
              </w:rPr>
            </w:pPr>
            <w:r>
              <w:rPr>
                <w:rFonts w:ascii="Arial" w:eastAsia="Arial" w:hAnsi="Arial" w:cs="Arial"/>
                <w:sz w:val="22"/>
                <w:szCs w:val="22"/>
              </w:rPr>
              <w:t>I</w:t>
            </w:r>
            <w:r w:rsidR="00F30D68">
              <w:rPr>
                <w:rFonts w:ascii="Arial" w:eastAsia="Arial" w:hAnsi="Arial" w:cs="Arial"/>
                <w:sz w:val="22"/>
                <w:szCs w:val="22"/>
              </w:rPr>
              <w:t>ng</w:t>
            </w:r>
            <w:r>
              <w:rPr>
                <w:rFonts w:ascii="Arial" w:eastAsia="Arial" w:hAnsi="Arial" w:cs="Arial"/>
                <w:sz w:val="22"/>
                <w:szCs w:val="22"/>
              </w:rPr>
              <w:t>.</w:t>
            </w:r>
            <w:r w:rsidR="00F30D68">
              <w:rPr>
                <w:rFonts w:ascii="Arial" w:eastAsia="Arial" w:hAnsi="Arial" w:cs="Arial"/>
                <w:sz w:val="22"/>
                <w:szCs w:val="22"/>
              </w:rPr>
              <w:t xml:space="preserve"> Rudolf Pohl, provozní náměstek</w:t>
            </w:r>
          </w:p>
          <w:p w14:paraId="4F31A1F9" w14:textId="77777777" w:rsidR="00E30BD4" w:rsidRDefault="00F30D68">
            <w:pPr>
              <w:pStyle w:val="Style15"/>
              <w:shd w:val="clear" w:color="auto" w:fill="auto"/>
              <w:spacing w:after="0" w:line="240" w:lineRule="auto"/>
              <w:ind w:firstLine="620"/>
              <w:rPr>
                <w:sz w:val="22"/>
                <w:szCs w:val="22"/>
              </w:rPr>
            </w:pPr>
            <w:r>
              <w:rPr>
                <w:rFonts w:ascii="Arial" w:eastAsia="Arial" w:hAnsi="Arial" w:cs="Arial"/>
                <w:sz w:val="22"/>
                <w:szCs w:val="22"/>
              </w:rPr>
              <w:t>00023272</w:t>
            </w:r>
          </w:p>
        </w:tc>
      </w:tr>
      <w:tr w:rsidR="00E30BD4" w14:paraId="160FFD49" w14:textId="77777777">
        <w:trPr>
          <w:trHeight w:hRule="exact" w:val="293"/>
        </w:trPr>
        <w:tc>
          <w:tcPr>
            <w:tcW w:w="2918" w:type="dxa"/>
            <w:shd w:val="clear" w:color="auto" w:fill="FFFFFF"/>
          </w:tcPr>
          <w:p w14:paraId="60FFCDA8" w14:textId="77777777" w:rsidR="00E30BD4" w:rsidRDefault="00F30D68">
            <w:pPr>
              <w:pStyle w:val="Style15"/>
              <w:shd w:val="clear" w:color="auto" w:fill="auto"/>
              <w:spacing w:after="0" w:line="240" w:lineRule="auto"/>
              <w:ind w:firstLine="700"/>
              <w:rPr>
                <w:sz w:val="22"/>
                <w:szCs w:val="22"/>
              </w:rPr>
            </w:pPr>
            <w:r>
              <w:rPr>
                <w:rFonts w:ascii="Arial" w:eastAsia="Arial" w:hAnsi="Arial" w:cs="Arial"/>
                <w:sz w:val="22"/>
                <w:szCs w:val="22"/>
              </w:rPr>
              <w:t>DIČ:</w:t>
            </w:r>
          </w:p>
        </w:tc>
        <w:tc>
          <w:tcPr>
            <w:tcW w:w="4646" w:type="dxa"/>
            <w:shd w:val="clear" w:color="auto" w:fill="FFFFFF"/>
          </w:tcPr>
          <w:p w14:paraId="508193CD" w14:textId="77777777" w:rsidR="00E30BD4" w:rsidRDefault="00F30D68">
            <w:pPr>
              <w:pStyle w:val="Style15"/>
              <w:shd w:val="clear" w:color="auto" w:fill="auto"/>
              <w:spacing w:after="0" w:line="240" w:lineRule="auto"/>
              <w:ind w:firstLine="620"/>
              <w:rPr>
                <w:sz w:val="22"/>
                <w:szCs w:val="22"/>
              </w:rPr>
            </w:pPr>
            <w:r>
              <w:rPr>
                <w:rFonts w:ascii="Arial" w:eastAsia="Arial" w:hAnsi="Arial" w:cs="Arial"/>
                <w:sz w:val="22"/>
                <w:szCs w:val="22"/>
              </w:rPr>
              <w:t>CZ00023272</w:t>
            </w:r>
          </w:p>
        </w:tc>
      </w:tr>
      <w:tr w:rsidR="00E30BD4" w14:paraId="2B003510" w14:textId="77777777">
        <w:trPr>
          <w:trHeight w:hRule="exact" w:val="307"/>
        </w:trPr>
        <w:tc>
          <w:tcPr>
            <w:tcW w:w="2918" w:type="dxa"/>
            <w:shd w:val="clear" w:color="auto" w:fill="FFFFFF"/>
          </w:tcPr>
          <w:p w14:paraId="7E749CE0" w14:textId="77777777" w:rsidR="00E30BD4" w:rsidRDefault="00F30D68">
            <w:pPr>
              <w:pStyle w:val="Style15"/>
              <w:shd w:val="clear" w:color="auto" w:fill="auto"/>
              <w:spacing w:after="0" w:line="240" w:lineRule="auto"/>
              <w:ind w:firstLine="700"/>
              <w:rPr>
                <w:sz w:val="22"/>
                <w:szCs w:val="22"/>
              </w:rPr>
            </w:pPr>
            <w:r>
              <w:rPr>
                <w:rFonts w:ascii="Arial" w:eastAsia="Arial" w:hAnsi="Arial" w:cs="Arial"/>
                <w:sz w:val="22"/>
                <w:szCs w:val="22"/>
              </w:rPr>
              <w:t>sídlo:</w:t>
            </w:r>
          </w:p>
        </w:tc>
        <w:tc>
          <w:tcPr>
            <w:tcW w:w="4646" w:type="dxa"/>
            <w:shd w:val="clear" w:color="auto" w:fill="FFFFFF"/>
          </w:tcPr>
          <w:p w14:paraId="5AB348E4" w14:textId="77777777" w:rsidR="00E30BD4" w:rsidRDefault="00F30D68">
            <w:pPr>
              <w:pStyle w:val="Style15"/>
              <w:shd w:val="clear" w:color="auto" w:fill="auto"/>
              <w:spacing w:after="0" w:line="240" w:lineRule="auto"/>
              <w:ind w:firstLine="620"/>
              <w:rPr>
                <w:sz w:val="22"/>
                <w:szCs w:val="22"/>
              </w:rPr>
            </w:pPr>
            <w:r>
              <w:rPr>
                <w:rFonts w:ascii="Arial" w:eastAsia="Arial" w:hAnsi="Arial" w:cs="Arial"/>
                <w:sz w:val="22"/>
                <w:szCs w:val="22"/>
              </w:rPr>
              <w:t>Václavské náměstí 68,115 79 Praha 1</w:t>
            </w:r>
          </w:p>
        </w:tc>
      </w:tr>
    </w:tbl>
    <w:p w14:paraId="42005F4F" w14:textId="150C8088" w:rsidR="00E30BD4" w:rsidRDefault="004E4D03">
      <w:pPr>
        <w:pStyle w:val="Style12"/>
        <w:shd w:val="clear" w:color="auto" w:fill="auto"/>
        <w:ind w:left="888"/>
        <w:rPr>
          <w:sz w:val="22"/>
          <w:szCs w:val="22"/>
        </w:rPr>
      </w:pPr>
      <w:r>
        <w:rPr>
          <w:b/>
          <w:bCs/>
          <w:sz w:val="22"/>
          <w:szCs w:val="22"/>
        </w:rPr>
        <w:t>(„</w:t>
      </w:r>
      <w:r w:rsidR="00F30D68">
        <w:rPr>
          <w:b/>
          <w:bCs/>
          <w:sz w:val="22"/>
          <w:szCs w:val="22"/>
        </w:rPr>
        <w:t>Objednatel"),</w:t>
      </w:r>
    </w:p>
    <w:p w14:paraId="235531E4" w14:textId="74FA4431" w:rsidR="00E30BD4" w:rsidRDefault="00E30BD4">
      <w:pPr>
        <w:spacing w:after="1659" w:line="1" w:lineRule="exact"/>
      </w:pPr>
    </w:p>
    <w:p w14:paraId="0037DE4E" w14:textId="4016FA06" w:rsidR="00D07C9E" w:rsidRDefault="00D07C9E">
      <w:pPr>
        <w:pStyle w:val="Style6"/>
        <w:shd w:val="clear" w:color="auto" w:fill="auto"/>
        <w:spacing w:after="0" w:line="288" w:lineRule="auto"/>
        <w:ind w:left="600" w:firstLine="80"/>
      </w:pPr>
      <w:r>
        <w:rPr>
          <w:noProof/>
        </w:rPr>
        <mc:AlternateContent>
          <mc:Choice Requires="wps">
            <w:drawing>
              <wp:anchor distT="0" distB="365760" distL="114300" distR="114300" simplePos="0" relativeHeight="125829378" behindDoc="0" locked="0" layoutInCell="1" allowOverlap="1" wp14:anchorId="353999F9" wp14:editId="6689DE5C">
                <wp:simplePos x="0" y="0"/>
                <wp:positionH relativeFrom="page">
                  <wp:posOffset>918210</wp:posOffset>
                </wp:positionH>
                <wp:positionV relativeFrom="paragraph">
                  <wp:posOffset>38735</wp:posOffset>
                </wp:positionV>
                <wp:extent cx="1758950" cy="76517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758950" cy="765175"/>
                        </a:xfrm>
                        <a:prstGeom prst="rect">
                          <a:avLst/>
                        </a:prstGeom>
                        <a:noFill/>
                      </wps:spPr>
                      <wps:txbx>
                        <w:txbxContent>
                          <w:p w14:paraId="6DC4ADC5" w14:textId="77777777" w:rsidR="00AB2803" w:rsidRDefault="00F30D68">
                            <w:pPr>
                              <w:pStyle w:val="Style6"/>
                              <w:shd w:val="clear" w:color="auto" w:fill="auto"/>
                              <w:spacing w:after="0" w:line="288" w:lineRule="auto"/>
                              <w:ind w:left="720" w:hanging="720"/>
                              <w:rPr>
                                <w:b/>
                                <w:bCs/>
                              </w:rPr>
                            </w:pPr>
                            <w:r>
                              <w:t xml:space="preserve">(2) </w:t>
                            </w:r>
                            <w:r>
                              <w:rPr>
                                <w:b/>
                                <w:bCs/>
                              </w:rPr>
                              <w:t xml:space="preserve">Pražské služby, a.s. </w:t>
                            </w:r>
                          </w:p>
                          <w:p w14:paraId="4EEFDD80" w14:textId="0A25F8C1" w:rsidR="00F30D68" w:rsidRDefault="00F30D68" w:rsidP="00AB2803">
                            <w:pPr>
                              <w:pStyle w:val="Style6"/>
                              <w:shd w:val="clear" w:color="auto" w:fill="auto"/>
                              <w:spacing w:after="0" w:line="288" w:lineRule="auto"/>
                              <w:ind w:left="720" w:hanging="12"/>
                            </w:pPr>
                            <w:r>
                              <w:t>k</w:t>
                            </w:r>
                            <w:r w:rsidR="00AB2803">
                              <w:t xml:space="preserve"> </w:t>
                            </w:r>
                            <w:r>
                              <w:t>jednání pověřen: IČO:</w:t>
                            </w:r>
                          </w:p>
                          <w:p w14:paraId="631145E0" w14:textId="77777777" w:rsidR="00F30D68" w:rsidRDefault="00F30D68">
                            <w:pPr>
                              <w:pStyle w:val="Style6"/>
                              <w:shd w:val="clear" w:color="auto" w:fill="auto"/>
                              <w:spacing w:after="0" w:line="288" w:lineRule="auto"/>
                              <w:ind w:firstLine="720"/>
                            </w:pPr>
                            <w:r>
                              <w:t>DIČ:</w:t>
                            </w:r>
                          </w:p>
                        </w:txbxContent>
                      </wps:txbx>
                      <wps:bodyPr lIns="0" tIns="0" rIns="0" bIns="0"/>
                    </wps:wsp>
                  </a:graphicData>
                </a:graphic>
              </wp:anchor>
            </w:drawing>
          </mc:Choice>
          <mc:Fallback>
            <w:pict>
              <v:shapetype w14:anchorId="353999F9" id="_x0000_t202" coordsize="21600,21600" o:spt="202" path="m,l,21600r21600,l21600,xe">
                <v:stroke joinstyle="miter"/>
                <v:path gradientshapeok="t" o:connecttype="rect"/>
              </v:shapetype>
              <v:shape id="Shape 3" o:spid="_x0000_s1026" type="#_x0000_t202" style="position:absolute;left:0;text-align:left;margin-left:72.3pt;margin-top:3.05pt;width:138.5pt;height:60.25pt;z-index:125829378;visibility:visible;mso-wrap-style:square;mso-wrap-distance-left:9pt;mso-wrap-distance-top:0;mso-wrap-distance-right:9pt;mso-wrap-distance-bottom:28.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" filled="f" stroked="f">
                <v:textbox inset="0,0,0,0">
                  <w:txbxContent>
                    <w:p w14:paraId="6DC4ADC5" w14:textId="77777777" w:rsidR="00AB2803" w:rsidRDefault="00F30D68">
                      <w:pPr>
                        <w:pStyle w:val="Style6"/>
                        <w:shd w:val="clear" w:color="auto" w:fill="auto"/>
                        <w:spacing w:after="0" w:line="288" w:lineRule="auto"/>
                        <w:ind w:left="720" w:hanging="720"/>
                        <w:rPr>
                          <w:b/>
                          <w:bCs/>
                        </w:rPr>
                      </w:pPr>
                      <w:r>
                        <w:t xml:space="preserve">(2) </w:t>
                      </w:r>
                      <w:r>
                        <w:rPr>
                          <w:b/>
                          <w:bCs/>
                        </w:rPr>
                        <w:t xml:space="preserve">Pražské služby, a.s. </w:t>
                      </w:r>
                    </w:p>
                    <w:p w14:paraId="4EEFDD80" w14:textId="0A25F8C1" w:rsidR="00F30D68" w:rsidRDefault="00F30D68" w:rsidP="00AB2803">
                      <w:pPr>
                        <w:pStyle w:val="Style6"/>
                        <w:shd w:val="clear" w:color="auto" w:fill="auto"/>
                        <w:spacing w:after="0" w:line="288" w:lineRule="auto"/>
                        <w:ind w:left="720" w:hanging="12"/>
                      </w:pPr>
                      <w:r>
                        <w:t>k</w:t>
                      </w:r>
                      <w:r w:rsidR="00AB2803">
                        <w:t xml:space="preserve"> </w:t>
                      </w:r>
                      <w:r>
                        <w:t>jednání pověřen: IČO:</w:t>
                      </w:r>
                    </w:p>
                    <w:p w14:paraId="631145E0" w14:textId="77777777" w:rsidR="00F30D68" w:rsidRDefault="00F30D68">
                      <w:pPr>
                        <w:pStyle w:val="Style6"/>
                        <w:shd w:val="clear" w:color="auto" w:fill="auto"/>
                        <w:spacing w:after="0" w:line="288" w:lineRule="auto"/>
                        <w:ind w:firstLine="720"/>
                      </w:pPr>
                      <w:r>
                        <w:t>DIČ:</w:t>
                      </w:r>
                    </w:p>
                  </w:txbxContent>
                </v:textbox>
                <w10:wrap type="square" side="right" anchorx="page"/>
              </v:shape>
            </w:pict>
          </mc:Fallback>
        </mc:AlternateContent>
      </w:r>
    </w:p>
    <w:p w14:paraId="01091306" w14:textId="77777777" w:rsidR="00D07C9E" w:rsidRDefault="00F30D68">
      <w:pPr>
        <w:pStyle w:val="Style6"/>
        <w:shd w:val="clear" w:color="auto" w:fill="auto"/>
        <w:spacing w:after="0" w:line="288" w:lineRule="auto"/>
        <w:ind w:left="600" w:firstLine="80"/>
      </w:pPr>
      <w:r>
        <w:t xml:space="preserve">Pavel Pešek, ředitel úseku obchodu </w:t>
      </w:r>
    </w:p>
    <w:p w14:paraId="1667C9A7" w14:textId="2C096F8C" w:rsidR="00E30BD4" w:rsidRDefault="00F30D68">
      <w:pPr>
        <w:pStyle w:val="Style6"/>
        <w:shd w:val="clear" w:color="auto" w:fill="auto"/>
        <w:spacing w:after="0" w:line="288" w:lineRule="auto"/>
        <w:ind w:left="600" w:firstLine="80"/>
      </w:pPr>
      <w:r>
        <w:t>60194120</w:t>
      </w:r>
    </w:p>
    <w:p w14:paraId="26AFCCA2" w14:textId="7F8A6773" w:rsidR="00E30BD4" w:rsidRDefault="00F30D68">
      <w:pPr>
        <w:pStyle w:val="Style6"/>
        <w:shd w:val="clear" w:color="auto" w:fill="auto"/>
        <w:spacing w:after="0" w:line="288" w:lineRule="auto"/>
        <w:ind w:left="600" w:firstLine="80"/>
      </w:pPr>
      <w:r>
        <w:t>CZ60194120</w:t>
      </w:r>
    </w:p>
    <w:p w14:paraId="414A28D6" w14:textId="6DD813FE" w:rsidR="00E30BD4" w:rsidRDefault="00D07C9E">
      <w:pPr>
        <w:pStyle w:val="Style6"/>
        <w:shd w:val="clear" w:color="auto" w:fill="auto"/>
        <w:spacing w:after="0" w:line="288" w:lineRule="auto"/>
        <w:ind w:left="600" w:firstLine="80"/>
      </w:pPr>
      <w:r>
        <w:rPr>
          <w:noProof/>
        </w:rPr>
        <mc:AlternateContent>
          <mc:Choice Requires="wps">
            <w:drawing>
              <wp:anchor distT="768350" distB="0" distL="571500" distR="763905" simplePos="0" relativeHeight="125829380" behindDoc="0" locked="0" layoutInCell="1" allowOverlap="1" wp14:anchorId="6722E81D" wp14:editId="79CB1F6F">
                <wp:simplePos x="0" y="0"/>
                <wp:positionH relativeFrom="page">
                  <wp:posOffset>1343025</wp:posOffset>
                </wp:positionH>
                <wp:positionV relativeFrom="paragraph">
                  <wp:posOffset>24130</wp:posOffset>
                </wp:positionV>
                <wp:extent cx="733425" cy="36258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733425" cy="362585"/>
                        </a:xfrm>
                        <a:prstGeom prst="rect">
                          <a:avLst/>
                        </a:prstGeom>
                        <a:noFill/>
                      </wps:spPr>
                      <wps:txbx>
                        <w:txbxContent>
                          <w:p w14:paraId="624E5BE9" w14:textId="77777777" w:rsidR="00F30D68" w:rsidRDefault="00F30D68">
                            <w:pPr>
                              <w:pStyle w:val="Style6"/>
                              <w:shd w:val="clear" w:color="auto" w:fill="auto"/>
                              <w:spacing w:after="40" w:line="240" w:lineRule="auto"/>
                            </w:pPr>
                            <w:r>
                              <w:t>sídlo:</w:t>
                            </w:r>
                          </w:p>
                          <w:p w14:paraId="7328DB46" w14:textId="77777777" w:rsidR="00F30D68" w:rsidRDefault="00F30D68">
                            <w:pPr>
                              <w:pStyle w:val="Style6"/>
                              <w:shd w:val="clear" w:color="auto" w:fill="auto"/>
                              <w:spacing w:after="0" w:line="240" w:lineRule="auto"/>
                            </w:pPr>
                            <w:r>
                              <w:t>Číslo Účtu:</w:t>
                            </w:r>
                          </w:p>
                        </w:txbxContent>
                      </wps:txbx>
                      <wps:bodyPr wrap="square" lIns="0" tIns="0" rIns="0" bIns="0"/>
                    </wps:wsp>
                  </a:graphicData>
                </a:graphic>
                <wp14:sizeRelH relativeFrom="margin">
                  <wp14:pctWidth>0</wp14:pctWidth>
                </wp14:sizeRelH>
              </wp:anchor>
            </w:drawing>
          </mc:Choice>
          <mc:Fallback>
            <w:pict>
              <v:shape w14:anchorId="6722E81D" id="Shape 5" o:spid="_x0000_s1027" type="#_x0000_t202" style="position:absolute;left:0;text-align:left;margin-left:105.75pt;margin-top:1.9pt;width:57.75pt;height:28.55pt;z-index:125829380;visibility:visible;mso-wrap-style:square;mso-width-percent:0;mso-wrap-distance-left:45pt;mso-wrap-distance-top:60.5pt;mso-wrap-distance-right:60.15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" filled="f" stroked="f">
                <v:textbox inset="0,0,0,0">
                  <w:txbxContent>
                    <w:p w14:paraId="624E5BE9" w14:textId="77777777" w:rsidR="00F30D68" w:rsidRDefault="00F30D68">
                      <w:pPr>
                        <w:pStyle w:val="Style6"/>
                        <w:shd w:val="clear" w:color="auto" w:fill="auto"/>
                        <w:spacing w:after="40" w:line="240" w:lineRule="auto"/>
                      </w:pPr>
                      <w:r>
                        <w:t>sídlo:</w:t>
                      </w:r>
                    </w:p>
                    <w:p w14:paraId="7328DB46" w14:textId="77777777" w:rsidR="00F30D68" w:rsidRDefault="00F30D68">
                      <w:pPr>
                        <w:pStyle w:val="Style6"/>
                        <w:shd w:val="clear" w:color="auto" w:fill="auto"/>
                        <w:spacing w:after="0" w:line="240" w:lineRule="auto"/>
                      </w:pPr>
                      <w:r>
                        <w:t>Číslo Účtu:</w:t>
                      </w:r>
                    </w:p>
                  </w:txbxContent>
                </v:textbox>
                <w10:wrap type="square" side="right" anchorx="page"/>
              </v:shape>
            </w:pict>
          </mc:Fallback>
        </mc:AlternateContent>
      </w:r>
      <w:r w:rsidR="00F30D68">
        <w:t>Praha 9, Pod Šancemi 444/1</w:t>
      </w:r>
    </w:p>
    <w:p w14:paraId="16391B32" w14:textId="0C83FF32" w:rsidR="00573763" w:rsidRDefault="00D16FCF" w:rsidP="00D16FCF">
      <w:pPr>
        <w:pStyle w:val="Style6"/>
        <w:shd w:val="clear" w:color="auto" w:fill="auto"/>
        <w:spacing w:after="0" w:line="288" w:lineRule="auto"/>
      </w:pPr>
      <w:r>
        <w:t xml:space="preserve"> </w:t>
      </w:r>
      <w:r w:rsidR="00573763">
        <w:t>XXXXXXXXXXXXXXXXXX</w:t>
      </w:r>
    </w:p>
    <w:p w14:paraId="41F62929" w14:textId="77777777" w:rsidR="00AC3F17" w:rsidRDefault="00AC3F17">
      <w:pPr>
        <w:pStyle w:val="Style6"/>
        <w:shd w:val="clear" w:color="auto" w:fill="auto"/>
        <w:spacing w:after="520" w:line="293" w:lineRule="auto"/>
        <w:ind w:left="600" w:firstLine="80"/>
      </w:pPr>
    </w:p>
    <w:p w14:paraId="7E1843D1" w14:textId="1985ED88" w:rsidR="00E30BD4" w:rsidRDefault="00F30D68">
      <w:pPr>
        <w:pStyle w:val="Style6"/>
        <w:shd w:val="clear" w:color="auto" w:fill="auto"/>
        <w:spacing w:after="520" w:line="293" w:lineRule="auto"/>
        <w:ind w:left="600" w:firstLine="80"/>
      </w:pPr>
      <w:r>
        <w:t xml:space="preserve">zapsaná v obchodním rejstříku vedeném Městským soudem v Praze, oddíl B, vložka 2432, </w:t>
      </w:r>
      <w:r>
        <w:rPr>
          <w:b/>
          <w:bCs/>
        </w:rPr>
        <w:t>(„Poskytovatel"),</w:t>
      </w:r>
    </w:p>
    <w:p w14:paraId="03EEAD54" w14:textId="77777777" w:rsidR="00E30BD4" w:rsidRDefault="00F30D68">
      <w:pPr>
        <w:pStyle w:val="Style6"/>
        <w:shd w:val="clear" w:color="auto" w:fill="auto"/>
        <w:spacing w:after="520" w:line="295" w:lineRule="auto"/>
      </w:pPr>
      <w:r>
        <w:t xml:space="preserve">(Objednatel a Poskytovatel jednotlivě dále též jen </w:t>
      </w:r>
      <w:r>
        <w:rPr>
          <w:b/>
          <w:bCs/>
        </w:rPr>
        <w:t xml:space="preserve">„Smluvní strana" </w:t>
      </w:r>
      <w:r>
        <w:t xml:space="preserve">a společně jen </w:t>
      </w:r>
      <w:r>
        <w:rPr>
          <w:b/>
          <w:bCs/>
        </w:rPr>
        <w:t>„Smluvní strany");</w:t>
      </w:r>
    </w:p>
    <w:p w14:paraId="767C217D" w14:textId="77777777" w:rsidR="00E30BD4" w:rsidRDefault="00F30D68">
      <w:pPr>
        <w:pStyle w:val="Style18"/>
        <w:keepNext/>
        <w:keepLines/>
        <w:numPr>
          <w:ilvl w:val="0"/>
          <w:numId w:val="1"/>
        </w:numPr>
        <w:shd w:val="clear" w:color="auto" w:fill="auto"/>
        <w:tabs>
          <w:tab w:val="left" w:pos="446"/>
        </w:tabs>
        <w:spacing w:after="520" w:line="240" w:lineRule="auto"/>
        <w:ind w:firstLine="0"/>
      </w:pPr>
      <w:bookmarkStart w:id="4" w:name="bookmark4"/>
      <w:bookmarkStart w:id="5" w:name="bookmark5"/>
      <w:bookmarkStart w:id="6" w:name="bookmark6"/>
      <w:r>
        <w:rPr>
          <w:rFonts w:ascii="Arial" w:eastAsia="Arial" w:hAnsi="Arial" w:cs="Arial"/>
        </w:rPr>
        <w:lastRenderedPageBreak/>
        <w:t>Úvodní ustanovení</w:t>
      </w:r>
      <w:bookmarkEnd w:id="4"/>
      <w:bookmarkEnd w:id="5"/>
      <w:bookmarkEnd w:id="6"/>
    </w:p>
    <w:p w14:paraId="131DBE89" w14:textId="77777777" w:rsidR="00E30BD4" w:rsidRDefault="00F30D68">
      <w:pPr>
        <w:spacing w:line="1" w:lineRule="exact"/>
      </w:pPr>
      <w:r>
        <w:rPr>
          <w:noProof/>
        </w:rPr>
        <mc:AlternateContent>
          <mc:Choice Requires="wps">
            <w:drawing>
              <wp:anchor distT="27940" distB="1334770" distL="0" distR="0" simplePos="0" relativeHeight="125829382" behindDoc="0" locked="0" layoutInCell="1" allowOverlap="1" wp14:anchorId="58B2614D" wp14:editId="4E4BA2C2">
                <wp:simplePos x="0" y="0"/>
                <wp:positionH relativeFrom="page">
                  <wp:posOffset>891540</wp:posOffset>
                </wp:positionH>
                <wp:positionV relativeFrom="paragraph">
                  <wp:posOffset>27940</wp:posOffset>
                </wp:positionV>
                <wp:extent cx="207010" cy="1739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07010" cy="173990"/>
                        </a:xfrm>
                        <a:prstGeom prst="rect">
                          <a:avLst/>
                        </a:prstGeom>
                        <a:noFill/>
                      </wps:spPr>
                      <wps:txbx>
                        <w:txbxContent>
                          <w:p w14:paraId="67242A03" w14:textId="77777777" w:rsidR="00F30D68" w:rsidRDefault="00F30D68">
                            <w:pPr>
                              <w:pStyle w:val="Style6"/>
                              <w:shd w:val="clear" w:color="auto" w:fill="auto"/>
                              <w:spacing w:after="0" w:line="240" w:lineRule="auto"/>
                            </w:pPr>
                            <w:r>
                              <w:t>1.1</w:t>
                            </w:r>
                          </w:p>
                        </w:txbxContent>
                      </wps:txbx>
                      <wps:bodyPr wrap="none" lIns="0" tIns="0" rIns="0" bIns="0"/>
                    </wps:wsp>
                  </a:graphicData>
                </a:graphic>
              </wp:anchor>
            </w:drawing>
          </mc:Choice>
          <mc:Fallback>
            <w:pict>
              <v:shape w14:anchorId="58B2614D" id="Shape 7" o:spid="_x0000_s1028" type="#_x0000_t202" style="position:absolute;margin-left:70.2pt;margin-top:2.2pt;width:16.3pt;height:13.7pt;z-index:125829382;visibility:visible;mso-wrap-style:none;mso-wrap-distance-left:0;mso-wrap-distance-top:2.2pt;mso-wrap-distance-right:0;mso-wrap-distance-bottom:105.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" filled="f" stroked="f">
                <v:textbox inset="0,0,0,0">
                  <w:txbxContent>
                    <w:p w14:paraId="67242A03" w14:textId="77777777" w:rsidR="00F30D68" w:rsidRDefault="00F30D68">
                      <w:pPr>
                        <w:pStyle w:val="Style6"/>
                        <w:shd w:val="clear" w:color="auto" w:fill="auto"/>
                        <w:spacing w:after="0" w:line="240" w:lineRule="auto"/>
                      </w:pPr>
                      <w:r>
                        <w:t>1.1</w:t>
                      </w:r>
                    </w:p>
                  </w:txbxContent>
                </v:textbox>
                <w10:wrap type="topAndBottom" anchorx="page"/>
              </v:shape>
            </w:pict>
          </mc:Fallback>
        </mc:AlternateContent>
      </w:r>
      <w:r>
        <w:rPr>
          <w:noProof/>
        </w:rPr>
        <mc:AlternateContent>
          <mc:Choice Requires="wps">
            <w:drawing>
              <wp:anchor distT="872490" distB="490220" distL="0" distR="0" simplePos="0" relativeHeight="125829384" behindDoc="0" locked="0" layoutInCell="1" allowOverlap="1" wp14:anchorId="46AFD9DF" wp14:editId="63462157">
                <wp:simplePos x="0" y="0"/>
                <wp:positionH relativeFrom="page">
                  <wp:posOffset>894715</wp:posOffset>
                </wp:positionH>
                <wp:positionV relativeFrom="paragraph">
                  <wp:posOffset>872490</wp:posOffset>
                </wp:positionV>
                <wp:extent cx="207010" cy="1739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07010" cy="173990"/>
                        </a:xfrm>
                        <a:prstGeom prst="rect">
                          <a:avLst/>
                        </a:prstGeom>
                        <a:noFill/>
                      </wps:spPr>
                      <wps:txbx>
                        <w:txbxContent>
                          <w:p w14:paraId="6D24388D" w14:textId="77777777" w:rsidR="00F30D68" w:rsidRDefault="00F30D68">
                            <w:pPr>
                              <w:pStyle w:val="Style6"/>
                              <w:shd w:val="clear" w:color="auto" w:fill="auto"/>
                              <w:spacing w:after="0" w:line="240" w:lineRule="auto"/>
                            </w:pPr>
                            <w:r>
                              <w:t>1.2</w:t>
                            </w:r>
                          </w:p>
                        </w:txbxContent>
                      </wps:txbx>
                      <wps:bodyPr wrap="none" lIns="0" tIns="0" rIns="0" bIns="0"/>
                    </wps:wsp>
                  </a:graphicData>
                </a:graphic>
              </wp:anchor>
            </w:drawing>
          </mc:Choice>
          <mc:Fallback>
            <w:pict>
              <v:shape w14:anchorId="46AFD9DF" id="Shape 9" o:spid="_x0000_s1029" type="#_x0000_t202" style="position:absolute;margin-left:70.45pt;margin-top:68.7pt;width:16.3pt;height:13.7pt;z-index:125829384;visibility:visible;mso-wrap-style:none;mso-wrap-distance-left:0;mso-wrap-distance-top:68.7pt;mso-wrap-distance-right:0;mso-wrap-distance-bottom:38.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" filled="f" stroked="f">
                <v:textbox inset="0,0,0,0">
                  <w:txbxContent>
                    <w:p w14:paraId="6D24388D" w14:textId="77777777" w:rsidR="00F30D68" w:rsidRDefault="00F30D68">
                      <w:pPr>
                        <w:pStyle w:val="Style6"/>
                        <w:shd w:val="clear" w:color="auto" w:fill="auto"/>
                        <w:spacing w:after="0" w:line="240" w:lineRule="auto"/>
                      </w:pPr>
                      <w:r>
                        <w:t>1.2</w:t>
                      </w:r>
                    </w:p>
                  </w:txbxContent>
                </v:textbox>
                <w10:wrap type="topAndBottom" anchorx="page"/>
              </v:shape>
            </w:pict>
          </mc:Fallback>
        </mc:AlternateContent>
      </w:r>
      <w:r>
        <w:rPr>
          <w:noProof/>
        </w:rPr>
        <mc:AlternateContent>
          <mc:Choice Requires="wps">
            <w:drawing>
              <wp:anchor distT="1140460" distB="219710" distL="0" distR="0" simplePos="0" relativeHeight="125829386" behindDoc="0" locked="0" layoutInCell="1" allowOverlap="1" wp14:anchorId="147A04F0" wp14:editId="281C281B">
                <wp:simplePos x="0" y="0"/>
                <wp:positionH relativeFrom="page">
                  <wp:posOffset>894715</wp:posOffset>
                </wp:positionH>
                <wp:positionV relativeFrom="paragraph">
                  <wp:posOffset>1140460</wp:posOffset>
                </wp:positionV>
                <wp:extent cx="207010" cy="17653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07010" cy="176530"/>
                        </a:xfrm>
                        <a:prstGeom prst="rect">
                          <a:avLst/>
                        </a:prstGeom>
                        <a:noFill/>
                      </wps:spPr>
                      <wps:txbx>
                        <w:txbxContent>
                          <w:p w14:paraId="3BDB373F" w14:textId="77777777" w:rsidR="00F30D68" w:rsidRDefault="00F30D68">
                            <w:pPr>
                              <w:pStyle w:val="Style6"/>
                              <w:shd w:val="clear" w:color="auto" w:fill="auto"/>
                              <w:spacing w:after="0" w:line="240" w:lineRule="auto"/>
                            </w:pPr>
                            <w:r>
                              <w:t>1.3</w:t>
                            </w:r>
                          </w:p>
                        </w:txbxContent>
                      </wps:txbx>
                      <wps:bodyPr wrap="none" lIns="0" tIns="0" rIns="0" bIns="0"/>
                    </wps:wsp>
                  </a:graphicData>
                </a:graphic>
              </wp:anchor>
            </w:drawing>
          </mc:Choice>
          <mc:Fallback>
            <w:pict>
              <v:shape w14:anchorId="147A04F0" id="Shape 11" o:spid="_x0000_s1030" type="#_x0000_t202" style="position:absolute;margin-left:70.45pt;margin-top:89.8pt;width:16.3pt;height:13.9pt;z-index:125829386;visibility:visible;mso-wrap-style:none;mso-wrap-distance-left:0;mso-wrap-distance-top:89.8pt;mso-wrap-distance-right:0;mso-wrap-distance-bottom:17.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" filled="f" stroked="f">
                <v:textbox inset="0,0,0,0">
                  <w:txbxContent>
                    <w:p w14:paraId="3BDB373F" w14:textId="77777777" w:rsidR="00F30D68" w:rsidRDefault="00F30D68">
                      <w:pPr>
                        <w:pStyle w:val="Style6"/>
                        <w:shd w:val="clear" w:color="auto" w:fill="auto"/>
                        <w:spacing w:after="0" w:line="240" w:lineRule="auto"/>
                      </w:pPr>
                      <w:r>
                        <w:t>1.3</w:t>
                      </w:r>
                    </w:p>
                  </w:txbxContent>
                </v:textbox>
                <w10:wrap type="topAndBottom" anchorx="page"/>
              </v:shape>
            </w:pict>
          </mc:Fallback>
        </mc:AlternateContent>
      </w:r>
      <w:r>
        <w:rPr>
          <w:noProof/>
        </w:rPr>
        <mc:AlternateContent>
          <mc:Choice Requires="wps">
            <w:drawing>
              <wp:anchor distT="12700" distB="0" distL="0" distR="0" simplePos="0" relativeHeight="125829388" behindDoc="0" locked="0" layoutInCell="1" allowOverlap="1" wp14:anchorId="5B3B6122" wp14:editId="100A4094">
                <wp:simplePos x="0" y="0"/>
                <wp:positionH relativeFrom="page">
                  <wp:posOffset>1260475</wp:posOffset>
                </wp:positionH>
                <wp:positionV relativeFrom="paragraph">
                  <wp:posOffset>12700</wp:posOffset>
                </wp:positionV>
                <wp:extent cx="5791200" cy="152400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5791200" cy="1524000"/>
                        </a:xfrm>
                        <a:prstGeom prst="rect">
                          <a:avLst/>
                        </a:prstGeom>
                        <a:noFill/>
                      </wps:spPr>
                      <wps:txbx>
                        <w:txbxContent>
                          <w:p w14:paraId="1E2B0272" w14:textId="77777777" w:rsidR="00F30D68" w:rsidRDefault="00F30D68">
                            <w:pPr>
                              <w:pStyle w:val="Style6"/>
                              <w:shd w:val="clear" w:color="auto" w:fill="auto"/>
                              <w:spacing w:line="288" w:lineRule="auto"/>
                            </w:pPr>
                            <w:r>
                              <w:t xml:space="preserve">Nedílnou součást této Smlouvy tvoří Obchodní podmínky společnosti Pražské služby, a.s. pro poskytování služeb v odpadovém hospodářství (dále jen </w:t>
                            </w:r>
                            <w:r>
                              <w:rPr>
                                <w:b/>
                                <w:bCs/>
                              </w:rPr>
                              <w:t xml:space="preserve">„Podmínky"). </w:t>
                            </w:r>
                            <w:r>
                              <w:t>Objednatel prohlašuje, že se podrobně seznámil s obsahem Podmínek, že všem ustanovením Podmínek rozumí, nepovažuje Podmínky za jednostranně nevýhodné, a Podmínky akceptuje.</w:t>
                            </w:r>
                          </w:p>
                          <w:p w14:paraId="73099F23" w14:textId="77777777" w:rsidR="00F30D68" w:rsidRDefault="00F30D68">
                            <w:pPr>
                              <w:pStyle w:val="Style6"/>
                              <w:shd w:val="clear" w:color="auto" w:fill="auto"/>
                              <w:spacing w:line="288" w:lineRule="auto"/>
                            </w:pPr>
                            <w:r>
                              <w:t>Výrazy s velkým počátečním písmenem mají význam uvedený v Podmínkách.</w:t>
                            </w:r>
                          </w:p>
                          <w:p w14:paraId="532AE5BE" w14:textId="4896380C" w:rsidR="00F30D68" w:rsidRDefault="00F30D68">
                            <w:pPr>
                              <w:pStyle w:val="Style6"/>
                              <w:shd w:val="clear" w:color="auto" w:fill="auto"/>
                              <w:spacing w:line="295" w:lineRule="auto"/>
                            </w:pPr>
                            <w:r>
                              <w:t xml:space="preserve">V případě rozporu mezi touto Smlouvou a Podmínkami se přednostně užijí ustanovení této </w:t>
                            </w:r>
                            <w:r w:rsidR="00C55881">
                              <w:t>Sm</w:t>
                            </w:r>
                            <w:r>
                              <w:t>louvy.</w:t>
                            </w:r>
                          </w:p>
                        </w:txbxContent>
                      </wps:txbx>
                      <wps:bodyPr lIns="0" tIns="0" rIns="0" bIns="0"/>
                    </wps:wsp>
                  </a:graphicData>
                </a:graphic>
              </wp:anchor>
            </w:drawing>
          </mc:Choice>
          <mc:Fallback>
            <w:pict>
              <v:shape w14:anchorId="5B3B6122" id="Shape 13" o:spid="_x0000_s1031" type="#_x0000_t202" style="position:absolute;margin-left:99.25pt;margin-top:1pt;width:456pt;height:120pt;z-index:125829388;visibility:visible;mso-wrap-style:square;mso-wrap-distance-left:0;mso-wrap-distance-top: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" filled="f" stroked="f">
                <v:textbox inset="0,0,0,0">
                  <w:txbxContent>
                    <w:p w14:paraId="1E2B0272" w14:textId="77777777" w:rsidR="00F30D68" w:rsidRDefault="00F30D68">
                      <w:pPr>
                        <w:pStyle w:val="Style6"/>
                        <w:shd w:val="clear" w:color="auto" w:fill="auto"/>
                        <w:spacing w:line="288" w:lineRule="auto"/>
                      </w:pPr>
                      <w:r>
                        <w:t xml:space="preserve">Nedílnou součást této Smlouvy tvoří Obchodní podmínky společnosti Pražské služby, a.s. pro poskytování služeb v odpadovém hospodářství (dále jen </w:t>
                      </w:r>
                      <w:r>
                        <w:rPr>
                          <w:b/>
                          <w:bCs/>
                        </w:rPr>
                        <w:t xml:space="preserve">„Podmínky"). </w:t>
                      </w:r>
                      <w:r>
                        <w:t>Objednatel prohlašuje, že se podrobně seznámil s obsahem Podmínek, že všem ustanovením Podmínek rozumí, nepovažuje Podmínky za jednostranně nevýhodné, a Podmínky akceptuje.</w:t>
                      </w:r>
                    </w:p>
                    <w:p w14:paraId="73099F23" w14:textId="77777777" w:rsidR="00F30D68" w:rsidRDefault="00F30D68">
                      <w:pPr>
                        <w:pStyle w:val="Style6"/>
                        <w:shd w:val="clear" w:color="auto" w:fill="auto"/>
                        <w:spacing w:line="288" w:lineRule="auto"/>
                      </w:pPr>
                      <w:r>
                        <w:t>Výrazy s velkým počátečním písmenem mají význam uvedený v Podmínkách.</w:t>
                      </w:r>
                    </w:p>
                    <w:p w14:paraId="532AE5BE" w14:textId="4896380C" w:rsidR="00F30D68" w:rsidRDefault="00F30D68">
                      <w:pPr>
                        <w:pStyle w:val="Style6"/>
                        <w:shd w:val="clear" w:color="auto" w:fill="auto"/>
                        <w:spacing w:line="295" w:lineRule="auto"/>
                      </w:pPr>
                      <w:r>
                        <w:t xml:space="preserve">V případě rozporu mezi touto Smlouvou a Podmínkami se přednostně užijí ustanovení této </w:t>
                      </w:r>
                      <w:r w:rsidR="00C55881">
                        <w:t>Sm</w:t>
                      </w:r>
                      <w:r>
                        <w:t>louvy.</w:t>
                      </w:r>
                    </w:p>
                  </w:txbxContent>
                </v:textbox>
                <w10:wrap type="topAndBottom" anchorx="page"/>
              </v:shape>
            </w:pict>
          </mc:Fallback>
        </mc:AlternateContent>
      </w:r>
    </w:p>
    <w:p w14:paraId="772346A3" w14:textId="77777777" w:rsidR="00E30BD4" w:rsidRDefault="00F30D68">
      <w:pPr>
        <w:pStyle w:val="Style6"/>
        <w:numPr>
          <w:ilvl w:val="1"/>
          <w:numId w:val="1"/>
        </w:numPr>
        <w:shd w:val="clear" w:color="auto" w:fill="auto"/>
        <w:tabs>
          <w:tab w:val="left" w:pos="542"/>
        </w:tabs>
        <w:spacing w:line="293" w:lineRule="auto"/>
        <w:ind w:left="540" w:hanging="540"/>
      </w:pPr>
      <w:r>
        <w:t>Smluvní strany výslovně vylučují užití jakýchkoliv obchodních podmínek a podobných dokumentů Objednatele</w:t>
      </w:r>
    </w:p>
    <w:p w14:paraId="1F59D640" w14:textId="77777777" w:rsidR="00E30BD4" w:rsidRDefault="00F30D68">
      <w:pPr>
        <w:pStyle w:val="Style6"/>
        <w:numPr>
          <w:ilvl w:val="0"/>
          <w:numId w:val="1"/>
        </w:numPr>
        <w:shd w:val="clear" w:color="auto" w:fill="auto"/>
        <w:tabs>
          <w:tab w:val="left" w:pos="542"/>
        </w:tabs>
      </w:pPr>
      <w:r>
        <w:rPr>
          <w:b/>
          <w:bCs/>
        </w:rPr>
        <w:t>Služby, trvání Smlouvy</w:t>
      </w:r>
    </w:p>
    <w:p w14:paraId="547D129E" w14:textId="77777777" w:rsidR="00E30BD4" w:rsidRDefault="00F30D68">
      <w:pPr>
        <w:pStyle w:val="Style6"/>
        <w:numPr>
          <w:ilvl w:val="0"/>
          <w:numId w:val="2"/>
        </w:numPr>
        <w:shd w:val="clear" w:color="auto" w:fill="auto"/>
        <w:tabs>
          <w:tab w:val="left" w:pos="542"/>
        </w:tabs>
        <w:spacing w:line="288" w:lineRule="auto"/>
        <w:ind w:left="540" w:hanging="540"/>
      </w:pPr>
      <w:r>
        <w:t xml:space="preserve">Poskytovatel se zavazuje poskytovat Objednateli následující služby dle Rozpisu ceny, který je nedílnou součástí této Smlouvy </w:t>
      </w:r>
      <w:r>
        <w:rPr>
          <w:b/>
          <w:bCs/>
        </w:rPr>
        <w:t>(„Rozpis ceny"):</w:t>
      </w:r>
    </w:p>
    <w:p w14:paraId="5D40082B" w14:textId="77777777" w:rsidR="00E30BD4" w:rsidRDefault="00F30D68">
      <w:pPr>
        <w:pStyle w:val="Style6"/>
        <w:numPr>
          <w:ilvl w:val="0"/>
          <w:numId w:val="3"/>
        </w:numPr>
        <w:shd w:val="clear" w:color="auto" w:fill="auto"/>
        <w:tabs>
          <w:tab w:val="left" w:pos="712"/>
        </w:tabs>
      </w:pPr>
      <w:r>
        <w:t xml:space="preserve">Periodický svoz odpadu </w:t>
      </w:r>
      <w:r>
        <w:rPr>
          <w:b/>
          <w:bCs/>
        </w:rPr>
        <w:t>(„Periodický svoz odpadu");</w:t>
      </w:r>
    </w:p>
    <w:p w14:paraId="7C86527A" w14:textId="77777777" w:rsidR="00E30BD4" w:rsidRDefault="00F30D68">
      <w:pPr>
        <w:pStyle w:val="Style6"/>
        <w:numPr>
          <w:ilvl w:val="0"/>
          <w:numId w:val="3"/>
        </w:numPr>
        <w:shd w:val="clear" w:color="auto" w:fill="auto"/>
        <w:tabs>
          <w:tab w:val="left" w:pos="712"/>
        </w:tabs>
      </w:pPr>
      <w:r>
        <w:t>Pronájem nádob;</w:t>
      </w:r>
    </w:p>
    <w:p w14:paraId="481711FF" w14:textId="77777777" w:rsidR="00E30BD4" w:rsidRDefault="00F30D68">
      <w:pPr>
        <w:pStyle w:val="Style6"/>
        <w:numPr>
          <w:ilvl w:val="0"/>
          <w:numId w:val="3"/>
        </w:numPr>
        <w:shd w:val="clear" w:color="auto" w:fill="auto"/>
        <w:tabs>
          <w:tab w:val="left" w:pos="712"/>
        </w:tabs>
      </w:pPr>
      <w:r>
        <w:t>Vedení evidence;</w:t>
      </w:r>
    </w:p>
    <w:p w14:paraId="381A5142" w14:textId="77777777" w:rsidR="00E30BD4" w:rsidRDefault="00F30D68">
      <w:pPr>
        <w:pStyle w:val="Style6"/>
        <w:shd w:val="clear" w:color="auto" w:fill="auto"/>
        <w:ind w:firstLine="540"/>
      </w:pPr>
      <w:r>
        <w:rPr>
          <w:b/>
          <w:bCs/>
        </w:rPr>
        <w:t>(„Služby").</w:t>
      </w:r>
    </w:p>
    <w:p w14:paraId="64AC20D9" w14:textId="77777777" w:rsidR="00E30BD4" w:rsidRDefault="00F30D68">
      <w:pPr>
        <w:pStyle w:val="Style6"/>
        <w:numPr>
          <w:ilvl w:val="0"/>
          <w:numId w:val="2"/>
        </w:numPr>
        <w:shd w:val="clear" w:color="auto" w:fill="auto"/>
        <w:tabs>
          <w:tab w:val="left" w:pos="542"/>
        </w:tabs>
        <w:spacing w:line="293" w:lineRule="auto"/>
        <w:ind w:left="540" w:hanging="540"/>
      </w:pPr>
      <w:r>
        <w:t>Objednatel se za poskytování sjednaných Služeb zavazuje platit Poskytovateli sjednanou cenu.</w:t>
      </w:r>
    </w:p>
    <w:p w14:paraId="3A7516CC" w14:textId="77777777" w:rsidR="00E30BD4" w:rsidRDefault="00F30D68">
      <w:pPr>
        <w:pStyle w:val="Style6"/>
        <w:numPr>
          <w:ilvl w:val="0"/>
          <w:numId w:val="2"/>
        </w:numPr>
        <w:shd w:val="clear" w:color="auto" w:fill="auto"/>
        <w:tabs>
          <w:tab w:val="left" w:pos="542"/>
        </w:tabs>
        <w:spacing w:line="288" w:lineRule="auto"/>
        <w:ind w:left="540" w:hanging="540"/>
      </w:pPr>
      <w:r>
        <w:t>Specifikace objektů Objednatele, ze kterých bude prováděn Periodický svoz odpadu a četnost a množství poskytování Služeb, je uvedena v Rozpisu ceny.</w:t>
      </w:r>
    </w:p>
    <w:p w14:paraId="38F87484" w14:textId="77777777" w:rsidR="00E30BD4" w:rsidRDefault="00F30D68">
      <w:pPr>
        <w:pStyle w:val="Style6"/>
        <w:numPr>
          <w:ilvl w:val="0"/>
          <w:numId w:val="2"/>
        </w:numPr>
        <w:shd w:val="clear" w:color="auto" w:fill="auto"/>
        <w:tabs>
          <w:tab w:val="left" w:pos="542"/>
        </w:tabs>
        <w:ind w:left="540" w:hanging="540"/>
      </w:pPr>
      <w:r>
        <w:t xml:space="preserve">Strany se odchylně od odst. 8.1.3 Obchodních podmínek dohodly na tom, že Poskytovatel je povinen zpracovat roční hlášení </w:t>
      </w:r>
      <w:proofErr w:type="gramStart"/>
      <w:r>
        <w:t>ISPOP - agenda</w:t>
      </w:r>
      <w:proofErr w:type="gramEnd"/>
      <w:r>
        <w:t xml:space="preserve"> odpadů dle zákona č. 541/2020 Sb., o odpadech, a č. 542/2ooSb., o výrobcích s ukončenou životností </w:t>
      </w:r>
      <w:r>
        <w:rPr>
          <w:b/>
          <w:bCs/>
        </w:rPr>
        <w:t xml:space="preserve">(„Přehled převzatých odpadů za uplynulý rok") </w:t>
      </w:r>
      <w:r>
        <w:t xml:space="preserve">nejen ke vztahu k Odpadu, ale také k odpadu odvezenému a likvidovanému třetími osobami z ostatních objektů Objednatele specifikovaných v Rozpisu ceny </w:t>
      </w:r>
      <w:r>
        <w:rPr>
          <w:b/>
          <w:bCs/>
        </w:rPr>
        <w:t>(„Ostatní objekty").</w:t>
      </w:r>
    </w:p>
    <w:p w14:paraId="2E9AAEB7" w14:textId="77777777" w:rsidR="00E30BD4" w:rsidRDefault="00F30D68">
      <w:pPr>
        <w:pStyle w:val="Style21"/>
        <w:numPr>
          <w:ilvl w:val="0"/>
          <w:numId w:val="2"/>
        </w:numPr>
        <w:shd w:val="clear" w:color="auto" w:fill="auto"/>
        <w:tabs>
          <w:tab w:val="left" w:pos="542"/>
        </w:tabs>
        <w:spacing w:after="0" w:line="314" w:lineRule="auto"/>
        <w:ind w:left="540" w:hanging="540"/>
      </w:pPr>
      <w:r>
        <w:t>Strany se odchylně od odst. 8.1.4 Obchodních podmínek dohodly na tom, že Přehled převzatých odpadů za uplynulý rok je Poskytovatel povinen zasílat Objednateli pravidelně jednou ročně</w:t>
      </w:r>
    </w:p>
    <w:p w14:paraId="7F2D763F" w14:textId="77777777" w:rsidR="00E30BD4" w:rsidRDefault="00F30D68">
      <w:pPr>
        <w:pStyle w:val="Style21"/>
        <w:shd w:val="clear" w:color="auto" w:fill="auto"/>
        <w:spacing w:after="100" w:line="314" w:lineRule="auto"/>
        <w:ind w:left="540" w:firstLine="60"/>
      </w:pPr>
      <w:r>
        <w:t xml:space="preserve">v uvedené lhůtě, pouze pokud obdrží veškeré informace ohledně odpadu z Ostatních objektů za uplynulý kalendářní rok, nutné k vypracování tohoto přehledu, nejpozději do 15.2 následujícího kalendářního roku. V případě, že jsou požadované informace dodány později, je Poskytovatel povinen zaslat Objednateli Přehled převzatých odpadů za uplynulý rok do 10 pracovních dní od doručení těchto informací. </w:t>
      </w:r>
      <w:r>
        <w:rPr>
          <w:rFonts w:ascii="Arial" w:eastAsia="Arial" w:hAnsi="Arial" w:cs="Arial"/>
          <w:b/>
          <w:bCs/>
          <w:sz w:val="22"/>
          <w:szCs w:val="22"/>
        </w:rPr>
        <w:t xml:space="preserve">Pokud však nebudou </w:t>
      </w:r>
      <w:r>
        <w:t xml:space="preserve">z „Ostatních objektů" za uplynulý kalendářní rok, zaslány Objednatelem podklady nutné k vypracování tohoto přehledu nejpozději do 15. 2. následujícího kalendářního roku, bude zpracování ISPOP ve smyslu čl. 2. 4. smlouvy provedeno jen z údajů, které budou ke dni 15. 2. následujícího kalendářního roku k </w:t>
      </w:r>
      <w:r>
        <w:lastRenderedPageBreak/>
        <w:t>dispozici Poskytovateli.</w:t>
      </w:r>
    </w:p>
    <w:p w14:paraId="0E1E51F1" w14:textId="77777777" w:rsidR="00E30BD4" w:rsidRDefault="00F30D68">
      <w:pPr>
        <w:pStyle w:val="Style6"/>
        <w:numPr>
          <w:ilvl w:val="0"/>
          <w:numId w:val="2"/>
        </w:numPr>
        <w:shd w:val="clear" w:color="auto" w:fill="auto"/>
        <w:tabs>
          <w:tab w:val="left" w:pos="542"/>
        </w:tabs>
        <w:spacing w:after="960"/>
      </w:pPr>
      <w:r>
        <w:t>Tato Smlouva se uzavírá na dobu: určitou od 1.1. 2022 do 31.12. 2025.</w:t>
      </w:r>
    </w:p>
    <w:p w14:paraId="3C3A3230" w14:textId="77777777" w:rsidR="00E30BD4" w:rsidRDefault="00F30D68">
      <w:pPr>
        <w:pStyle w:val="Style6"/>
        <w:numPr>
          <w:ilvl w:val="0"/>
          <w:numId w:val="1"/>
        </w:numPr>
        <w:shd w:val="clear" w:color="auto" w:fill="auto"/>
        <w:tabs>
          <w:tab w:val="left" w:pos="542"/>
        </w:tabs>
      </w:pPr>
      <w:r>
        <w:rPr>
          <w:b/>
          <w:bCs/>
        </w:rPr>
        <w:t>Cena za služby</w:t>
      </w:r>
    </w:p>
    <w:p w14:paraId="1FA438A7" w14:textId="77777777" w:rsidR="00E30BD4" w:rsidRDefault="00F30D68">
      <w:pPr>
        <w:pStyle w:val="Style6"/>
        <w:numPr>
          <w:ilvl w:val="0"/>
          <w:numId w:val="4"/>
        </w:numPr>
        <w:shd w:val="clear" w:color="auto" w:fill="auto"/>
        <w:tabs>
          <w:tab w:val="left" w:pos="542"/>
        </w:tabs>
        <w:spacing w:line="295" w:lineRule="auto"/>
        <w:ind w:left="540" w:hanging="540"/>
        <w:sectPr w:rsidR="00E30BD4">
          <w:pgSz w:w="12048" w:h="16934"/>
          <w:pgMar w:top="2534" w:right="1042" w:bottom="1643" w:left="1339" w:header="0" w:footer="3" w:gutter="0"/>
          <w:cols w:space="720"/>
          <w:noEndnote/>
          <w:docGrid w:linePitch="360"/>
        </w:sectPr>
      </w:pPr>
      <w:r>
        <w:t xml:space="preserve">Smluvní strany sjednávají, že celková cena za poskytování Služeb je obsažena v Rozpisu ceny </w:t>
      </w:r>
      <w:r>
        <w:rPr>
          <w:b/>
          <w:bCs/>
        </w:rPr>
        <w:t>„Celková cena").</w:t>
      </w:r>
    </w:p>
    <w:p w14:paraId="7A1E10A4" w14:textId="0190C33E" w:rsidR="00E30BD4" w:rsidRDefault="00F30D68">
      <w:pPr>
        <w:pStyle w:val="Style6"/>
        <w:shd w:val="clear" w:color="auto" w:fill="auto"/>
        <w:spacing w:line="283" w:lineRule="auto"/>
        <w:ind w:left="580" w:hanging="580"/>
      </w:pPr>
      <w:r>
        <w:rPr>
          <w:lang w:val="en-US" w:eastAsia="en-US" w:bidi="en-US"/>
        </w:rPr>
        <w:t>3</w:t>
      </w:r>
      <w:r w:rsidR="009267F5">
        <w:rPr>
          <w:lang w:val="en-US" w:eastAsia="en-US" w:bidi="en-US"/>
        </w:rPr>
        <w:t>.</w:t>
      </w:r>
      <w:r>
        <w:rPr>
          <w:lang w:val="en-US" w:eastAsia="en-US" w:bidi="en-US"/>
        </w:rPr>
        <w:t xml:space="preserve">2 </w:t>
      </w:r>
      <w:r>
        <w:t>Smluvní strany se dohodly na tom, že cena za Služby bude po celou dobu trvání Smlouvy (48 měsíců) vždy hrazena měsíčně paušální částkou tvořící 1/48 Celkové ceny.</w:t>
      </w:r>
    </w:p>
    <w:p w14:paraId="6E7169B3" w14:textId="77777777" w:rsidR="00E30BD4" w:rsidRDefault="00F30D68">
      <w:pPr>
        <w:pStyle w:val="Style6"/>
        <w:numPr>
          <w:ilvl w:val="0"/>
          <w:numId w:val="5"/>
        </w:numPr>
        <w:shd w:val="clear" w:color="auto" w:fill="auto"/>
        <w:tabs>
          <w:tab w:val="left" w:pos="664"/>
        </w:tabs>
        <w:spacing w:line="288" w:lineRule="auto"/>
        <w:ind w:left="580" w:hanging="580"/>
      </w:pPr>
      <w:r>
        <w:t>Poskytovatel se zavazuje vystavit fakturu za poskytování Služeb Objednateli na konci každého měsíce po celou dobu trvání Smlouvy, která bude splňovat následující podmínky:</w:t>
      </w:r>
    </w:p>
    <w:p w14:paraId="0FF0D744" w14:textId="77777777" w:rsidR="00E30BD4" w:rsidRDefault="00F30D68">
      <w:pPr>
        <w:pStyle w:val="Style6"/>
        <w:numPr>
          <w:ilvl w:val="0"/>
          <w:numId w:val="6"/>
        </w:numPr>
        <w:shd w:val="clear" w:color="auto" w:fill="auto"/>
        <w:tabs>
          <w:tab w:val="left" w:pos="664"/>
        </w:tabs>
        <w:spacing w:line="283" w:lineRule="auto"/>
        <w:ind w:left="740" w:hanging="740"/>
      </w:pPr>
      <w:r>
        <w:t>bude obsahovat všechny náležitosti řádného účetního a daňového dokladu ve smyslu příslušných právních předpisů, zejména zákona č. 563/1991 Sb., o účetnictví, ve znění pozdějších předpisů, a zákona č. 235/2004 Sb., o dani z přidané hodnoty, ve znění pozdějších předpisů;</w:t>
      </w:r>
    </w:p>
    <w:p w14:paraId="257EFA16" w14:textId="77777777" w:rsidR="00E30BD4" w:rsidRDefault="00F30D68">
      <w:pPr>
        <w:pStyle w:val="Style6"/>
        <w:numPr>
          <w:ilvl w:val="0"/>
          <w:numId w:val="6"/>
        </w:numPr>
        <w:shd w:val="clear" w:color="auto" w:fill="auto"/>
        <w:tabs>
          <w:tab w:val="left" w:pos="664"/>
        </w:tabs>
      </w:pPr>
      <w:r>
        <w:t>splatnost bude třicet (30) dní ode dne jejího doručení Objednateli;</w:t>
      </w:r>
    </w:p>
    <w:p w14:paraId="134CE22E" w14:textId="77777777" w:rsidR="00E30BD4" w:rsidRDefault="00F30D68">
      <w:pPr>
        <w:pStyle w:val="Style6"/>
        <w:numPr>
          <w:ilvl w:val="0"/>
          <w:numId w:val="6"/>
        </w:numPr>
        <w:shd w:val="clear" w:color="auto" w:fill="auto"/>
        <w:tabs>
          <w:tab w:val="left" w:pos="664"/>
        </w:tabs>
      </w:pPr>
      <w:r>
        <w:t>bude zaslána elektronicky na předem danou adresu Objednatele.</w:t>
      </w:r>
    </w:p>
    <w:p w14:paraId="078DBD6E" w14:textId="77777777" w:rsidR="00E30BD4" w:rsidRDefault="00F30D68">
      <w:pPr>
        <w:pStyle w:val="Style6"/>
        <w:numPr>
          <w:ilvl w:val="1"/>
          <w:numId w:val="6"/>
        </w:numPr>
        <w:shd w:val="clear" w:color="auto" w:fill="auto"/>
        <w:tabs>
          <w:tab w:val="left" w:pos="664"/>
        </w:tabs>
        <w:spacing w:after="940" w:line="288" w:lineRule="auto"/>
        <w:ind w:left="580" w:hanging="580"/>
      </w:pPr>
      <w:r>
        <w:t>Smluvní strany se odchylně od Obchodních podmínek dohodly na tom, že jednostranná úprava ceny za Služby dle odst. 10.7. Obchodních podmínek není možná.</w:t>
      </w:r>
    </w:p>
    <w:p w14:paraId="63A8D9B5" w14:textId="77777777" w:rsidR="00E30BD4" w:rsidRDefault="00F30D68">
      <w:pPr>
        <w:pStyle w:val="Style6"/>
        <w:numPr>
          <w:ilvl w:val="0"/>
          <w:numId w:val="1"/>
        </w:numPr>
        <w:shd w:val="clear" w:color="auto" w:fill="auto"/>
        <w:tabs>
          <w:tab w:val="left" w:pos="437"/>
        </w:tabs>
      </w:pPr>
      <w:r>
        <w:rPr>
          <w:b/>
          <w:bCs/>
        </w:rPr>
        <w:t>Upozornění na některá ustanovení Podmínek</w:t>
      </w:r>
    </w:p>
    <w:p w14:paraId="5FB4F029" w14:textId="77777777" w:rsidR="00E30BD4" w:rsidRDefault="00F30D68">
      <w:pPr>
        <w:pStyle w:val="Style6"/>
        <w:numPr>
          <w:ilvl w:val="0"/>
          <w:numId w:val="7"/>
        </w:numPr>
        <w:shd w:val="clear" w:color="auto" w:fill="auto"/>
        <w:tabs>
          <w:tab w:val="left" w:pos="664"/>
        </w:tabs>
      </w:pPr>
      <w:r>
        <w:t>Smluvní strany vylučují užití ustanovení § 1799 a 1800 Občanského zákoníku.</w:t>
      </w:r>
    </w:p>
    <w:p w14:paraId="3B6E34F4" w14:textId="77777777" w:rsidR="00E30BD4" w:rsidRDefault="00F30D68">
      <w:pPr>
        <w:pStyle w:val="Style6"/>
        <w:numPr>
          <w:ilvl w:val="0"/>
          <w:numId w:val="7"/>
        </w:numPr>
        <w:shd w:val="clear" w:color="auto" w:fill="auto"/>
        <w:tabs>
          <w:tab w:val="left" w:pos="664"/>
        </w:tabs>
        <w:spacing w:line="283" w:lineRule="auto"/>
        <w:ind w:left="580" w:hanging="580"/>
      </w:pPr>
      <w:r>
        <w:t>Odchylně od odst. 13.6 Obchodních podmínek se Strany dohodly na tom, že Smlouvu nelze vypovědět jen ve vztahu k některým jednotlivým službám.</w:t>
      </w:r>
    </w:p>
    <w:p w14:paraId="0DF2493D" w14:textId="77777777" w:rsidR="00E30BD4" w:rsidRDefault="00F30D68">
      <w:pPr>
        <w:pStyle w:val="Style6"/>
        <w:numPr>
          <w:ilvl w:val="0"/>
          <w:numId w:val="7"/>
        </w:numPr>
        <w:shd w:val="clear" w:color="auto" w:fill="auto"/>
        <w:tabs>
          <w:tab w:val="left" w:pos="664"/>
        </w:tabs>
      </w:pPr>
      <w:r>
        <w:t>Poskytovatel upozorňuje Objednatele na následující ustanovení Podmínek;</w:t>
      </w:r>
    </w:p>
    <w:p w14:paraId="22F05F69" w14:textId="77777777" w:rsidR="00E30BD4" w:rsidRDefault="00F30D68">
      <w:pPr>
        <w:pStyle w:val="Style6"/>
        <w:numPr>
          <w:ilvl w:val="0"/>
          <w:numId w:val="8"/>
        </w:numPr>
        <w:shd w:val="clear" w:color="auto" w:fill="auto"/>
        <w:tabs>
          <w:tab w:val="left" w:pos="664"/>
        </w:tabs>
      </w:pPr>
      <w:r>
        <w:t>ČI. 12 upravující sankce;</w:t>
      </w:r>
    </w:p>
    <w:p w14:paraId="7A890619" w14:textId="77777777" w:rsidR="00E30BD4" w:rsidRDefault="00F30D68">
      <w:pPr>
        <w:pStyle w:val="Style6"/>
        <w:numPr>
          <w:ilvl w:val="0"/>
          <w:numId w:val="8"/>
        </w:numPr>
        <w:shd w:val="clear" w:color="auto" w:fill="auto"/>
        <w:tabs>
          <w:tab w:val="left" w:pos="664"/>
        </w:tabs>
      </w:pPr>
      <w:r>
        <w:t>ČI. 13 upravující trvání Smlouvy a možnosti jejího jednostranného ukončení;</w:t>
      </w:r>
    </w:p>
    <w:p w14:paraId="75BBEDCE" w14:textId="77777777" w:rsidR="00E30BD4" w:rsidRDefault="00F30D68">
      <w:pPr>
        <w:pStyle w:val="Style6"/>
        <w:numPr>
          <w:ilvl w:val="0"/>
          <w:numId w:val="8"/>
        </w:numPr>
        <w:shd w:val="clear" w:color="auto" w:fill="auto"/>
        <w:tabs>
          <w:tab w:val="left" w:pos="664"/>
        </w:tabs>
      </w:pPr>
      <w:r>
        <w:t>ČI. 14 upravující možnost budoucí změny Podmínek;</w:t>
      </w:r>
    </w:p>
    <w:p w14:paraId="459EFA70" w14:textId="77777777" w:rsidR="00E30BD4" w:rsidRDefault="00F30D68">
      <w:pPr>
        <w:pStyle w:val="Style6"/>
        <w:numPr>
          <w:ilvl w:val="0"/>
          <w:numId w:val="8"/>
        </w:numPr>
        <w:shd w:val="clear" w:color="auto" w:fill="auto"/>
        <w:tabs>
          <w:tab w:val="left" w:pos="664"/>
        </w:tabs>
      </w:pPr>
      <w:r>
        <w:t>ČI. 15.7 upravující prodloužení promlčecí doby pro práva Poskytovatele za Objednatelem;</w:t>
      </w:r>
    </w:p>
    <w:p w14:paraId="7EFA653D" w14:textId="77777777" w:rsidR="00E30BD4" w:rsidRDefault="00F30D68">
      <w:pPr>
        <w:pStyle w:val="Style6"/>
        <w:numPr>
          <w:ilvl w:val="0"/>
          <w:numId w:val="8"/>
        </w:numPr>
        <w:shd w:val="clear" w:color="auto" w:fill="auto"/>
        <w:tabs>
          <w:tab w:val="left" w:pos="664"/>
        </w:tabs>
      </w:pPr>
      <w:r>
        <w:t>ČI. 15.12 upravující místní příslušnost soudu pro řešení případných sporů.</w:t>
      </w:r>
    </w:p>
    <w:p w14:paraId="670ACB18" w14:textId="77777777" w:rsidR="00E30BD4" w:rsidRDefault="00F30D68">
      <w:pPr>
        <w:pStyle w:val="Style6"/>
        <w:numPr>
          <w:ilvl w:val="0"/>
          <w:numId w:val="7"/>
        </w:numPr>
        <w:shd w:val="clear" w:color="auto" w:fill="auto"/>
        <w:tabs>
          <w:tab w:val="left" w:pos="664"/>
        </w:tabs>
      </w:pPr>
      <w:r>
        <w:t>Jestliže je Objednatel podle:</w:t>
      </w:r>
    </w:p>
    <w:p w14:paraId="241E5454" w14:textId="77777777" w:rsidR="00E30BD4" w:rsidRDefault="00F30D68">
      <w:pPr>
        <w:pStyle w:val="Style6"/>
        <w:numPr>
          <w:ilvl w:val="0"/>
          <w:numId w:val="9"/>
        </w:numPr>
        <w:shd w:val="clear" w:color="auto" w:fill="auto"/>
        <w:tabs>
          <w:tab w:val="left" w:pos="666"/>
        </w:tabs>
        <w:spacing w:line="293" w:lineRule="auto"/>
        <w:ind w:left="740" w:hanging="740"/>
      </w:pPr>
      <w:r>
        <w:t>obecně závazných právních předpisů (včetně zákona č. 340/2015 Sb., o registru smluv, ve znění pozdějších předpisů); nebo</w:t>
      </w:r>
    </w:p>
    <w:p w14:paraId="3A95D09D" w14:textId="77777777" w:rsidR="00E30BD4" w:rsidRDefault="00F30D68">
      <w:pPr>
        <w:pStyle w:val="Style6"/>
        <w:numPr>
          <w:ilvl w:val="0"/>
          <w:numId w:val="9"/>
        </w:numPr>
        <w:shd w:val="clear" w:color="auto" w:fill="auto"/>
        <w:tabs>
          <w:tab w:val="left" w:pos="670"/>
        </w:tabs>
      </w:pPr>
      <w:r>
        <w:lastRenderedPageBreak/>
        <w:t>svých interních předpisů; nebo</w:t>
      </w:r>
    </w:p>
    <w:p w14:paraId="2070F66C" w14:textId="77777777" w:rsidR="00E30BD4" w:rsidRDefault="00F30D68">
      <w:pPr>
        <w:pStyle w:val="Style6"/>
        <w:numPr>
          <w:ilvl w:val="0"/>
          <w:numId w:val="9"/>
        </w:numPr>
        <w:shd w:val="clear" w:color="auto" w:fill="auto"/>
        <w:tabs>
          <w:tab w:val="left" w:pos="670"/>
        </w:tabs>
      </w:pPr>
      <w:r>
        <w:t>interních předpisů nadřízené organizace,</w:t>
      </w:r>
    </w:p>
    <w:p w14:paraId="28AA497A" w14:textId="77777777" w:rsidR="00E30BD4" w:rsidRDefault="00F30D68">
      <w:pPr>
        <w:pStyle w:val="Style6"/>
        <w:shd w:val="clear" w:color="auto" w:fill="auto"/>
        <w:ind w:left="580" w:firstLine="20"/>
      </w:pPr>
      <w:r>
        <w:t>povinen zveřejnit Smlouvu nebo některé údaje o Smlouvě, Poskytovatel uděluje Objednateli bezvýhradní souhlas s takovým zveřejněním v rozsahu vyžadovaném příslušnými předpisy.</w:t>
      </w:r>
    </w:p>
    <w:p w14:paraId="27D1A8A9" w14:textId="77777777" w:rsidR="00E30BD4" w:rsidRDefault="00F30D68">
      <w:pPr>
        <w:pStyle w:val="Style6"/>
        <w:numPr>
          <w:ilvl w:val="0"/>
          <w:numId w:val="7"/>
        </w:numPr>
        <w:shd w:val="clear" w:color="auto" w:fill="auto"/>
        <w:tabs>
          <w:tab w:val="left" w:pos="664"/>
        </w:tabs>
      </w:pPr>
      <w:r>
        <w:t>Smluvní strany se dohodly, že čl. 12 odst. 12.1, čl. 15 odst. 15.7 a odst. 15.12 Obchodních</w:t>
      </w:r>
      <w:r>
        <w:br w:type="page"/>
      </w:r>
    </w:p>
    <w:p w14:paraId="31401EFB" w14:textId="77777777" w:rsidR="00E30BD4" w:rsidRDefault="00F30D68">
      <w:pPr>
        <w:pStyle w:val="Style6"/>
        <w:shd w:val="clear" w:color="auto" w:fill="auto"/>
        <w:spacing w:line="293" w:lineRule="auto"/>
        <w:ind w:firstLine="640"/>
      </w:pPr>
      <w:r>
        <w:lastRenderedPageBreak/>
        <w:t>podmínek se na tento smluvní vztah nevtahuje.</w:t>
      </w:r>
    </w:p>
    <w:p w14:paraId="03F156E2" w14:textId="77777777" w:rsidR="00E30BD4" w:rsidRDefault="00F30D68">
      <w:pPr>
        <w:pStyle w:val="Style6"/>
        <w:numPr>
          <w:ilvl w:val="0"/>
          <w:numId w:val="7"/>
        </w:numPr>
        <w:shd w:val="clear" w:color="auto" w:fill="auto"/>
        <w:tabs>
          <w:tab w:val="left" w:pos="576"/>
        </w:tabs>
        <w:spacing w:line="293" w:lineRule="auto"/>
      </w:pPr>
      <w:r>
        <w:t>Nedílnou součástí této Smlouvy jsou následující přílohy:</w:t>
      </w:r>
    </w:p>
    <w:p w14:paraId="5C9ECB74" w14:textId="77777777" w:rsidR="00E30BD4" w:rsidRDefault="00F30D68">
      <w:pPr>
        <w:pStyle w:val="Style6"/>
        <w:numPr>
          <w:ilvl w:val="0"/>
          <w:numId w:val="10"/>
        </w:numPr>
        <w:shd w:val="clear" w:color="auto" w:fill="auto"/>
        <w:tabs>
          <w:tab w:val="left" w:pos="998"/>
        </w:tabs>
        <w:spacing w:after="0" w:line="293" w:lineRule="auto"/>
        <w:ind w:left="1000" w:hanging="360"/>
      </w:pPr>
      <w:r>
        <w:t>Obchodní podmínky společnosti Pražské služby, a.s. pro poskytování služeb v odpadovém hospodářství</w:t>
      </w:r>
    </w:p>
    <w:p w14:paraId="52F0198D" w14:textId="77777777" w:rsidR="00E30BD4" w:rsidRDefault="00F30D68">
      <w:pPr>
        <w:pStyle w:val="Style6"/>
        <w:numPr>
          <w:ilvl w:val="0"/>
          <w:numId w:val="10"/>
        </w:numPr>
        <w:shd w:val="clear" w:color="auto" w:fill="auto"/>
        <w:tabs>
          <w:tab w:val="left" w:pos="998"/>
        </w:tabs>
        <w:spacing w:after="0" w:line="293" w:lineRule="auto"/>
        <w:ind w:firstLine="640"/>
        <w:jc w:val="both"/>
      </w:pPr>
      <w:r>
        <w:t>Rozpis ceny včetně seznamu Ostatních objektů</w:t>
      </w:r>
    </w:p>
    <w:p w14:paraId="60110C17" w14:textId="77777777" w:rsidR="00E30BD4" w:rsidRDefault="00F30D68">
      <w:pPr>
        <w:pStyle w:val="Style6"/>
        <w:numPr>
          <w:ilvl w:val="0"/>
          <w:numId w:val="10"/>
        </w:numPr>
        <w:shd w:val="clear" w:color="auto" w:fill="auto"/>
        <w:tabs>
          <w:tab w:val="left" w:pos="998"/>
        </w:tabs>
        <w:spacing w:after="0" w:line="293" w:lineRule="auto"/>
        <w:ind w:firstLine="640"/>
        <w:jc w:val="both"/>
        <w:sectPr w:rsidR="00E30BD4">
          <w:footerReference w:type="even" r:id="rId9"/>
          <w:footerReference w:type="default" r:id="rId10"/>
          <w:type w:val="continuous"/>
          <w:pgSz w:w="12048" w:h="16934"/>
          <w:pgMar w:top="2534" w:right="1042" w:bottom="1643" w:left="1339" w:header="0" w:footer="3" w:gutter="0"/>
          <w:cols w:space="720"/>
          <w:noEndnote/>
          <w:docGrid w:linePitch="360"/>
        </w:sectPr>
      </w:pPr>
      <w:r>
        <w:t>Seznam poddodavatelů</w:t>
      </w:r>
    </w:p>
    <w:p w14:paraId="0909AE58" w14:textId="77777777" w:rsidR="00E30BD4" w:rsidRDefault="00E30BD4">
      <w:pPr>
        <w:spacing w:before="92" w:after="92" w:line="240" w:lineRule="exact"/>
        <w:rPr>
          <w:sz w:val="19"/>
          <w:szCs w:val="19"/>
        </w:rPr>
      </w:pPr>
    </w:p>
    <w:p w14:paraId="53720D3B" w14:textId="77777777" w:rsidR="00E30BD4" w:rsidRDefault="00E30BD4">
      <w:pPr>
        <w:spacing w:line="1" w:lineRule="exact"/>
        <w:sectPr w:rsidR="00E30BD4">
          <w:type w:val="continuous"/>
          <w:pgSz w:w="12245" w:h="17074"/>
          <w:pgMar w:top="2579" w:right="0" w:bottom="6307" w:left="0" w:header="0" w:footer="3" w:gutter="0"/>
          <w:cols w:space="720"/>
          <w:noEndnote/>
          <w:docGrid w:linePitch="360"/>
        </w:sectPr>
      </w:pPr>
    </w:p>
    <w:p w14:paraId="5972712A" w14:textId="79AA8B8D" w:rsidR="00E30BD4" w:rsidRDefault="00F30D68">
      <w:pPr>
        <w:pStyle w:val="Style2"/>
        <w:keepNext/>
        <w:keepLines/>
        <w:shd w:val="clear" w:color="auto" w:fill="auto"/>
        <w:tabs>
          <w:tab w:val="left" w:pos="3557"/>
        </w:tabs>
        <w:spacing w:after="0"/>
        <w:jc w:val="center"/>
      </w:pPr>
      <w:bookmarkStart w:id="7" w:name="bookmark7"/>
      <w:bookmarkStart w:id="8" w:name="bookmark8"/>
      <w:bookmarkStart w:id="9" w:name="bookmark9"/>
      <w:proofErr w:type="spellStart"/>
      <w:r>
        <w:rPr>
          <w:w w:val="80"/>
        </w:rPr>
        <w:t>VPraze</w:t>
      </w:r>
      <w:proofErr w:type="spellEnd"/>
      <w:r w:rsidR="009A38D9">
        <w:rPr>
          <w:w w:val="80"/>
        </w:rPr>
        <w:t xml:space="preserve"> </w:t>
      </w:r>
      <w:r>
        <w:rPr>
          <w:w w:val="80"/>
        </w:rPr>
        <w:t xml:space="preserve">dne </w:t>
      </w:r>
      <w:r>
        <w:rPr>
          <w:u w:val="single"/>
        </w:rPr>
        <w:t xml:space="preserve"> </w:t>
      </w:r>
      <w:r>
        <w:rPr>
          <w:u w:val="single"/>
        </w:rPr>
        <w:tab/>
      </w:r>
      <w:bookmarkEnd w:id="7"/>
      <w:bookmarkEnd w:id="8"/>
      <w:bookmarkEnd w:id="9"/>
    </w:p>
    <w:p w14:paraId="166C4535" w14:textId="22818989" w:rsidR="00E30BD4" w:rsidRDefault="00E30BD4" w:rsidP="009A38D9">
      <w:pPr>
        <w:pStyle w:val="Style2"/>
        <w:keepNext/>
        <w:keepLines/>
        <w:shd w:val="clear" w:color="auto" w:fill="auto"/>
        <w:spacing w:after="0"/>
      </w:pPr>
    </w:p>
    <w:p w14:paraId="52A7B9C6" w14:textId="77777777" w:rsidR="00E30BD4" w:rsidRDefault="00F30D68">
      <w:pPr>
        <w:pStyle w:val="Style2"/>
        <w:keepNext/>
        <w:keepLines/>
        <w:shd w:val="clear" w:color="auto" w:fill="auto"/>
        <w:tabs>
          <w:tab w:val="left" w:pos="3547"/>
        </w:tabs>
        <w:spacing w:after="0" w:line="180" w:lineRule="auto"/>
        <w:sectPr w:rsidR="00E30BD4">
          <w:type w:val="continuous"/>
          <w:pgSz w:w="12245" w:h="17074"/>
          <w:pgMar w:top="2579" w:right="2795" w:bottom="6307" w:left="1356" w:header="0" w:footer="3" w:gutter="0"/>
          <w:cols w:num="2" w:space="843"/>
          <w:noEndnote/>
          <w:docGrid w:linePitch="360"/>
        </w:sectPr>
      </w:pPr>
      <w:bookmarkStart w:id="10" w:name="bookmark13"/>
      <w:bookmarkStart w:id="11" w:name="bookmark14"/>
      <w:bookmarkStart w:id="12" w:name="bookmark15"/>
      <w:r>
        <w:rPr>
          <w:w w:val="80"/>
        </w:rPr>
        <w:t>v Praze dne</w:t>
      </w:r>
      <w:r>
        <w:rPr>
          <w:u w:val="single"/>
        </w:rPr>
        <w:t xml:space="preserve"> </w:t>
      </w:r>
      <w:r>
        <w:rPr>
          <w:u w:val="single"/>
        </w:rPr>
        <w:tab/>
      </w:r>
      <w:bookmarkEnd w:id="10"/>
      <w:bookmarkEnd w:id="11"/>
      <w:bookmarkEnd w:id="12"/>
    </w:p>
    <w:p w14:paraId="078ED1A0" w14:textId="77777777" w:rsidR="00E30BD4" w:rsidRDefault="00E30BD4">
      <w:pPr>
        <w:spacing w:line="240" w:lineRule="exact"/>
        <w:rPr>
          <w:sz w:val="19"/>
          <w:szCs w:val="19"/>
        </w:rPr>
      </w:pPr>
    </w:p>
    <w:p w14:paraId="0D0CA1CC" w14:textId="77777777" w:rsidR="00E30BD4" w:rsidRDefault="00E30BD4">
      <w:pPr>
        <w:spacing w:line="240" w:lineRule="exact"/>
        <w:rPr>
          <w:sz w:val="19"/>
          <w:szCs w:val="19"/>
        </w:rPr>
      </w:pPr>
    </w:p>
    <w:p w14:paraId="38A7CB34" w14:textId="77777777" w:rsidR="00E30BD4" w:rsidRDefault="00E30BD4">
      <w:pPr>
        <w:spacing w:line="240" w:lineRule="exact"/>
        <w:rPr>
          <w:sz w:val="19"/>
          <w:szCs w:val="19"/>
        </w:rPr>
      </w:pPr>
    </w:p>
    <w:p w14:paraId="182B574B" w14:textId="77777777" w:rsidR="00E30BD4" w:rsidRDefault="00E30BD4">
      <w:pPr>
        <w:spacing w:before="29" w:after="29" w:line="240" w:lineRule="exact"/>
        <w:rPr>
          <w:sz w:val="19"/>
          <w:szCs w:val="19"/>
        </w:rPr>
      </w:pPr>
    </w:p>
    <w:p w14:paraId="51C0A413" w14:textId="77777777" w:rsidR="00E30BD4" w:rsidRDefault="00E30BD4">
      <w:pPr>
        <w:spacing w:line="1" w:lineRule="exact"/>
        <w:sectPr w:rsidR="00E30BD4">
          <w:type w:val="continuous"/>
          <w:pgSz w:w="12245" w:h="17074"/>
          <w:pgMar w:top="2579" w:right="0" w:bottom="6307" w:left="0" w:header="0" w:footer="3" w:gutter="0"/>
          <w:cols w:space="720"/>
          <w:noEndnote/>
          <w:docGrid w:linePitch="360"/>
        </w:sectPr>
      </w:pPr>
    </w:p>
    <w:p w14:paraId="66633FD9" w14:textId="77777777" w:rsidR="00E30BD4" w:rsidRDefault="00F30D68">
      <w:pPr>
        <w:pStyle w:val="Style6"/>
        <w:shd w:val="clear" w:color="auto" w:fill="auto"/>
        <w:spacing w:after="0" w:line="240" w:lineRule="auto"/>
      </w:pPr>
      <w:r>
        <w:rPr>
          <w:b/>
          <w:bCs/>
        </w:rPr>
        <w:t>NÁRODNÍ MUZEUM</w:t>
      </w:r>
    </w:p>
    <w:p w14:paraId="08954499" w14:textId="77777777" w:rsidR="00E30BD4" w:rsidRDefault="00F30D68">
      <w:pPr>
        <w:pStyle w:val="Style6"/>
        <w:shd w:val="clear" w:color="auto" w:fill="auto"/>
        <w:spacing w:after="0" w:line="240" w:lineRule="auto"/>
        <w:jc w:val="center"/>
        <w:sectPr w:rsidR="00E30BD4">
          <w:type w:val="continuous"/>
          <w:pgSz w:w="12245" w:h="17074"/>
          <w:pgMar w:top="2579" w:right="4038" w:bottom="6307" w:left="1486" w:header="0" w:footer="3" w:gutter="0"/>
          <w:cols w:num="2" w:space="2488"/>
          <w:noEndnote/>
          <w:docGrid w:linePitch="360"/>
        </w:sectPr>
      </w:pPr>
      <w:r>
        <w:rPr>
          <w:b/>
          <w:bCs/>
        </w:rPr>
        <w:t>Pražské služby, a.s.</w:t>
      </w:r>
    </w:p>
    <w:p w14:paraId="6175501C" w14:textId="77777777" w:rsidR="00E30BD4" w:rsidRDefault="00E30BD4">
      <w:pPr>
        <w:spacing w:before="99" w:after="99" w:line="240" w:lineRule="exact"/>
        <w:rPr>
          <w:sz w:val="19"/>
          <w:szCs w:val="19"/>
        </w:rPr>
      </w:pPr>
    </w:p>
    <w:p w14:paraId="6C8F3AA7" w14:textId="77777777" w:rsidR="00E30BD4" w:rsidRDefault="00E30BD4">
      <w:pPr>
        <w:spacing w:line="1" w:lineRule="exact"/>
        <w:sectPr w:rsidR="00E30BD4">
          <w:type w:val="continuous"/>
          <w:pgSz w:w="12245" w:h="17074"/>
          <w:pgMar w:top="2579" w:right="0" w:bottom="1291" w:left="0" w:header="0" w:footer="3" w:gutter="0"/>
          <w:cols w:space="720"/>
          <w:noEndnote/>
          <w:docGrid w:linePitch="360"/>
        </w:sectPr>
      </w:pPr>
    </w:p>
    <w:p w14:paraId="4DCA1BDE" w14:textId="3391EF46" w:rsidR="00E30BD4" w:rsidRDefault="00F30D68">
      <w:pPr>
        <w:pStyle w:val="Style26"/>
        <w:framePr w:w="2386" w:h="293" w:wrap="none" w:vAnchor="text" w:hAnchor="page" w:x="1687" w:y="1346"/>
        <w:shd w:val="clear" w:color="auto" w:fill="auto"/>
        <w:spacing w:line="240" w:lineRule="auto"/>
        <w:jc w:val="left"/>
        <w:rPr>
          <w:sz w:val="22"/>
          <w:szCs w:val="22"/>
        </w:rPr>
      </w:pPr>
      <w:r>
        <w:rPr>
          <w:sz w:val="22"/>
          <w:szCs w:val="22"/>
        </w:rPr>
        <w:t>Jméno</w:t>
      </w:r>
      <w:r w:rsidR="00621AC0">
        <w:rPr>
          <w:sz w:val="22"/>
          <w:szCs w:val="22"/>
        </w:rPr>
        <w:t>:</w:t>
      </w:r>
      <w:r>
        <w:rPr>
          <w:sz w:val="22"/>
          <w:szCs w:val="22"/>
        </w:rPr>
        <w:t xml:space="preserve"> Ing. Rudolf Pohl</w:t>
      </w:r>
    </w:p>
    <w:p w14:paraId="5D9BEF95" w14:textId="77777777" w:rsidR="00E30BD4" w:rsidRDefault="00F30D68">
      <w:pPr>
        <w:pStyle w:val="Style26"/>
        <w:framePr w:w="4061" w:h="307" w:wrap="none" w:vAnchor="text" w:hAnchor="page" w:x="6387" w:y="879"/>
        <w:shd w:val="clear" w:color="auto" w:fill="auto"/>
        <w:tabs>
          <w:tab w:val="left" w:pos="3989"/>
        </w:tabs>
        <w:spacing w:line="240" w:lineRule="auto"/>
        <w:jc w:val="left"/>
        <w:rPr>
          <w:sz w:val="24"/>
          <w:szCs w:val="24"/>
        </w:rPr>
      </w:pPr>
      <w:proofErr w:type="gramStart"/>
      <w:r>
        <w:rPr>
          <w:w w:val="80"/>
          <w:sz w:val="24"/>
          <w:szCs w:val="24"/>
        </w:rPr>
        <w:t>Podpis;.</w:t>
      </w:r>
      <w:proofErr w:type="gramEnd"/>
      <w:r>
        <w:rPr>
          <w:u w:val="single"/>
        </w:rPr>
        <w:t xml:space="preserve"> </w:t>
      </w:r>
      <w:r>
        <w:rPr>
          <w:u w:val="single"/>
        </w:rPr>
        <w:tab/>
      </w:r>
    </w:p>
    <w:p w14:paraId="42432276" w14:textId="72FF87B4" w:rsidR="00E30BD4" w:rsidRDefault="00F30D68" w:rsidP="00621AC0">
      <w:pPr>
        <w:pStyle w:val="Style6"/>
        <w:framePr w:w="2536" w:h="274" w:wrap="none" w:vAnchor="text" w:hAnchor="page" w:x="6377" w:y="1310"/>
        <w:shd w:val="clear" w:color="auto" w:fill="auto"/>
        <w:spacing w:after="0" w:line="240" w:lineRule="auto"/>
      </w:pPr>
      <w:r>
        <w:t>Jméno</w:t>
      </w:r>
      <w:r w:rsidR="00621AC0">
        <w:t>:</w:t>
      </w:r>
      <w:r>
        <w:t xml:space="preserve"> Pavel Pešek</w:t>
      </w:r>
    </w:p>
    <w:p w14:paraId="248DE1F5" w14:textId="6C787A45" w:rsidR="00E30BD4" w:rsidRDefault="00E30BD4">
      <w:pPr>
        <w:spacing w:line="360" w:lineRule="exact"/>
      </w:pPr>
    </w:p>
    <w:p w14:paraId="72224CB7" w14:textId="77777777" w:rsidR="00E30BD4" w:rsidRDefault="00E30BD4">
      <w:pPr>
        <w:spacing w:line="360" w:lineRule="exact"/>
      </w:pPr>
    </w:p>
    <w:p w14:paraId="28E60B15" w14:textId="77777777" w:rsidR="00E30BD4" w:rsidRDefault="00E30BD4">
      <w:pPr>
        <w:spacing w:line="360" w:lineRule="exact"/>
      </w:pPr>
    </w:p>
    <w:p w14:paraId="1C43EF2F" w14:textId="77777777" w:rsidR="00E30BD4" w:rsidRDefault="00E30BD4">
      <w:pPr>
        <w:spacing w:after="537" w:line="1" w:lineRule="exact"/>
      </w:pPr>
    </w:p>
    <w:p w14:paraId="753BADA5" w14:textId="77777777" w:rsidR="00E30BD4" w:rsidRDefault="00E30BD4">
      <w:pPr>
        <w:spacing w:line="1" w:lineRule="exact"/>
        <w:sectPr w:rsidR="00E30BD4">
          <w:type w:val="continuous"/>
          <w:pgSz w:w="12245" w:h="17074"/>
          <w:pgMar w:top="2579" w:right="1379" w:bottom="1291" w:left="1275" w:header="0" w:footer="3" w:gutter="0"/>
          <w:cols w:space="720"/>
          <w:noEndnote/>
          <w:docGrid w:linePitch="360"/>
        </w:sectPr>
      </w:pPr>
    </w:p>
    <w:p w14:paraId="0D818F67" w14:textId="711238E0" w:rsidR="00E30BD4" w:rsidRDefault="00E30BD4">
      <w:pPr>
        <w:spacing w:line="1" w:lineRule="exact"/>
      </w:pPr>
    </w:p>
    <w:p w14:paraId="3E670AA8" w14:textId="77777777" w:rsidR="00E30BD4" w:rsidRDefault="00F30D68">
      <w:pPr>
        <w:pStyle w:val="Style6"/>
        <w:shd w:val="clear" w:color="auto" w:fill="auto"/>
        <w:spacing w:after="120" w:line="240" w:lineRule="auto"/>
        <w:jc w:val="center"/>
      </w:pPr>
      <w:r>
        <w:t>Funkce: ředitel úseku obchodu</w:t>
      </w:r>
    </w:p>
    <w:p w14:paraId="719A321D" w14:textId="77777777" w:rsidR="00E30BD4" w:rsidRDefault="00F30D68">
      <w:pPr>
        <w:pStyle w:val="Style32"/>
        <w:shd w:val="clear" w:color="auto" w:fill="auto"/>
        <w:spacing w:after="0" w:line="286" w:lineRule="auto"/>
        <w:rPr>
          <w:sz w:val="14"/>
          <w:szCs w:val="14"/>
        </w:rPr>
      </w:pPr>
      <w:r>
        <w:rPr>
          <w:b/>
          <w:bCs/>
          <w:sz w:val="14"/>
          <w:szCs w:val="14"/>
        </w:rPr>
        <w:t>Svoz odpadu Národní muzeum</w:t>
      </w:r>
    </w:p>
    <w:p w14:paraId="43818450" w14:textId="77777777" w:rsidR="00E30BD4" w:rsidRDefault="00F30D68">
      <w:pPr>
        <w:pStyle w:val="Style32"/>
        <w:shd w:val="clear" w:color="auto" w:fill="auto"/>
        <w:spacing w:after="140" w:line="310" w:lineRule="auto"/>
      </w:pPr>
      <w:r>
        <w:t>Vzdálenost je měřena od Nové budovy Národního muzea, Vinohradská 1, Praha 1. Vzdálenosti mohou být ovlivněny dopravní situací na trase.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77"/>
        <w:gridCol w:w="3653"/>
        <w:gridCol w:w="874"/>
        <w:gridCol w:w="1094"/>
        <w:gridCol w:w="1090"/>
        <w:gridCol w:w="1094"/>
        <w:gridCol w:w="1085"/>
        <w:gridCol w:w="1094"/>
        <w:gridCol w:w="1094"/>
        <w:gridCol w:w="1090"/>
        <w:gridCol w:w="1090"/>
        <w:gridCol w:w="1018"/>
      </w:tblGrid>
      <w:tr w:rsidR="00E30BD4" w14:paraId="7496ECA4" w14:textId="77777777">
        <w:trPr>
          <w:trHeight w:hRule="exact" w:val="427"/>
          <w:jc w:val="center"/>
        </w:trPr>
        <w:tc>
          <w:tcPr>
            <w:tcW w:w="1877" w:type="dxa"/>
            <w:tcBorders>
              <w:top w:val="single" w:sz="4" w:space="0" w:color="auto"/>
              <w:left w:val="single" w:sz="4" w:space="0" w:color="auto"/>
            </w:tcBorders>
            <w:shd w:val="clear" w:color="auto" w:fill="FFFFFF"/>
            <w:vAlign w:val="center"/>
          </w:tcPr>
          <w:p w14:paraId="5ABDBB9D" w14:textId="77777777" w:rsidR="00E30BD4" w:rsidRDefault="00F30D68">
            <w:pPr>
              <w:pStyle w:val="Style15"/>
              <w:shd w:val="clear" w:color="auto" w:fill="auto"/>
              <w:spacing w:after="0" w:line="240" w:lineRule="auto"/>
              <w:jc w:val="center"/>
              <w:rPr>
                <w:sz w:val="13"/>
                <w:szCs w:val="13"/>
              </w:rPr>
            </w:pPr>
            <w:r>
              <w:rPr>
                <w:rFonts w:ascii="Arial" w:eastAsia="Arial" w:hAnsi="Arial" w:cs="Arial"/>
                <w:sz w:val="13"/>
                <w:szCs w:val="13"/>
              </w:rPr>
              <w:t>objekt</w:t>
            </w:r>
          </w:p>
        </w:tc>
        <w:tc>
          <w:tcPr>
            <w:tcW w:w="3653" w:type="dxa"/>
            <w:tcBorders>
              <w:top w:val="single" w:sz="4" w:space="0" w:color="auto"/>
              <w:left w:val="single" w:sz="4" w:space="0" w:color="auto"/>
            </w:tcBorders>
            <w:shd w:val="clear" w:color="auto" w:fill="FFFFFF"/>
            <w:vAlign w:val="center"/>
          </w:tcPr>
          <w:p w14:paraId="3BD36BF9" w14:textId="77777777" w:rsidR="00E30BD4" w:rsidRDefault="00F30D68">
            <w:pPr>
              <w:pStyle w:val="Style15"/>
              <w:shd w:val="clear" w:color="auto" w:fill="auto"/>
              <w:spacing w:after="0" w:line="240" w:lineRule="auto"/>
              <w:jc w:val="center"/>
              <w:rPr>
                <w:sz w:val="8"/>
                <w:szCs w:val="8"/>
              </w:rPr>
            </w:pPr>
            <w:r>
              <w:rPr>
                <w:rFonts w:ascii="Arial" w:eastAsia="Arial" w:hAnsi="Arial" w:cs="Arial"/>
                <w:b/>
                <w:bCs/>
                <w:i/>
                <w:iCs/>
                <w:sz w:val="8"/>
                <w:szCs w:val="8"/>
              </w:rPr>
              <w:t>adresa</w:t>
            </w:r>
          </w:p>
        </w:tc>
        <w:tc>
          <w:tcPr>
            <w:tcW w:w="874" w:type="dxa"/>
            <w:tcBorders>
              <w:top w:val="single" w:sz="4" w:space="0" w:color="auto"/>
              <w:left w:val="single" w:sz="4" w:space="0" w:color="auto"/>
            </w:tcBorders>
            <w:shd w:val="clear" w:color="auto" w:fill="FFFFFF"/>
            <w:vAlign w:val="bottom"/>
          </w:tcPr>
          <w:p w14:paraId="38E2058D" w14:textId="77777777" w:rsidR="00E30BD4" w:rsidRDefault="00F30D68">
            <w:pPr>
              <w:pStyle w:val="Style15"/>
              <w:shd w:val="clear" w:color="auto" w:fill="auto"/>
              <w:spacing w:after="0" w:line="310" w:lineRule="auto"/>
              <w:jc w:val="center"/>
              <w:rPr>
                <w:sz w:val="13"/>
                <w:szCs w:val="13"/>
              </w:rPr>
            </w:pPr>
            <w:r>
              <w:rPr>
                <w:rFonts w:ascii="Arial" w:eastAsia="Arial" w:hAnsi="Arial" w:cs="Arial"/>
                <w:sz w:val="13"/>
                <w:szCs w:val="13"/>
              </w:rPr>
              <w:t>vzdálenost tam a zpět</w:t>
            </w:r>
          </w:p>
        </w:tc>
        <w:tc>
          <w:tcPr>
            <w:tcW w:w="1094" w:type="dxa"/>
            <w:tcBorders>
              <w:top w:val="single" w:sz="4" w:space="0" w:color="auto"/>
              <w:left w:val="single" w:sz="4" w:space="0" w:color="auto"/>
            </w:tcBorders>
            <w:shd w:val="clear" w:color="auto" w:fill="FFFFFF"/>
            <w:vAlign w:val="center"/>
          </w:tcPr>
          <w:p w14:paraId="51FBC0BF" w14:textId="257AE88D" w:rsidR="00E30BD4" w:rsidRDefault="00F30D68">
            <w:pPr>
              <w:pStyle w:val="Style15"/>
              <w:shd w:val="clear" w:color="auto" w:fill="auto"/>
              <w:spacing w:after="0" w:line="240" w:lineRule="auto"/>
              <w:jc w:val="center"/>
              <w:rPr>
                <w:sz w:val="13"/>
                <w:szCs w:val="13"/>
              </w:rPr>
            </w:pPr>
            <w:r>
              <w:rPr>
                <w:rFonts w:ascii="Arial" w:eastAsia="Arial" w:hAnsi="Arial" w:cs="Arial"/>
                <w:sz w:val="13"/>
                <w:szCs w:val="13"/>
              </w:rPr>
              <w:t>120</w:t>
            </w:r>
            <w:r w:rsidR="00917CBE">
              <w:rPr>
                <w:rFonts w:ascii="Arial" w:eastAsia="Arial" w:hAnsi="Arial" w:cs="Arial"/>
                <w:sz w:val="13"/>
                <w:szCs w:val="13"/>
              </w:rPr>
              <w:t>l</w:t>
            </w:r>
            <w:r>
              <w:rPr>
                <w:rFonts w:ascii="Arial" w:eastAsia="Arial" w:hAnsi="Arial" w:cs="Arial"/>
                <w:sz w:val="13"/>
                <w:szCs w:val="13"/>
              </w:rPr>
              <w:t xml:space="preserve"> směs</w:t>
            </w:r>
          </w:p>
        </w:tc>
        <w:tc>
          <w:tcPr>
            <w:tcW w:w="1090" w:type="dxa"/>
            <w:tcBorders>
              <w:top w:val="single" w:sz="4" w:space="0" w:color="auto"/>
              <w:left w:val="single" w:sz="4" w:space="0" w:color="auto"/>
            </w:tcBorders>
            <w:shd w:val="clear" w:color="auto" w:fill="FFFFFF"/>
            <w:vAlign w:val="center"/>
          </w:tcPr>
          <w:p w14:paraId="421E4703" w14:textId="3DFD1CB8" w:rsidR="00E30BD4" w:rsidRDefault="00F30D68">
            <w:pPr>
              <w:pStyle w:val="Style15"/>
              <w:shd w:val="clear" w:color="auto" w:fill="auto"/>
              <w:spacing w:after="0" w:line="240" w:lineRule="auto"/>
              <w:jc w:val="center"/>
              <w:rPr>
                <w:sz w:val="13"/>
                <w:szCs w:val="13"/>
              </w:rPr>
            </w:pPr>
            <w:r>
              <w:rPr>
                <w:rFonts w:ascii="Arial" w:eastAsia="Arial" w:hAnsi="Arial" w:cs="Arial"/>
                <w:sz w:val="13"/>
                <w:szCs w:val="13"/>
              </w:rPr>
              <w:t>120</w:t>
            </w:r>
            <w:r w:rsidR="00917CBE">
              <w:rPr>
                <w:rFonts w:ascii="Arial" w:eastAsia="Arial" w:hAnsi="Arial" w:cs="Arial"/>
                <w:sz w:val="13"/>
                <w:szCs w:val="13"/>
              </w:rPr>
              <w:t>l</w:t>
            </w:r>
            <w:r>
              <w:rPr>
                <w:rFonts w:ascii="Arial" w:eastAsia="Arial" w:hAnsi="Arial" w:cs="Arial"/>
                <w:sz w:val="13"/>
                <w:szCs w:val="13"/>
              </w:rPr>
              <w:t xml:space="preserve"> pap</w:t>
            </w:r>
            <w:r w:rsidR="00AB2CEC">
              <w:rPr>
                <w:rFonts w:ascii="Arial" w:eastAsia="Arial" w:hAnsi="Arial" w:cs="Arial"/>
                <w:sz w:val="13"/>
                <w:szCs w:val="13"/>
              </w:rPr>
              <w:t>í</w:t>
            </w:r>
            <w:r>
              <w:rPr>
                <w:rFonts w:ascii="Arial" w:eastAsia="Arial" w:hAnsi="Arial" w:cs="Arial"/>
                <w:sz w:val="13"/>
                <w:szCs w:val="13"/>
              </w:rPr>
              <w:t>r</w:t>
            </w:r>
          </w:p>
        </w:tc>
        <w:tc>
          <w:tcPr>
            <w:tcW w:w="1094" w:type="dxa"/>
            <w:tcBorders>
              <w:top w:val="single" w:sz="4" w:space="0" w:color="auto"/>
              <w:left w:val="single" w:sz="4" w:space="0" w:color="auto"/>
            </w:tcBorders>
            <w:shd w:val="clear" w:color="auto" w:fill="FFFFFF"/>
            <w:vAlign w:val="center"/>
          </w:tcPr>
          <w:p w14:paraId="1E971FF3" w14:textId="669B7F5D" w:rsidR="00E30BD4" w:rsidRDefault="00F30D68">
            <w:pPr>
              <w:pStyle w:val="Style15"/>
              <w:shd w:val="clear" w:color="auto" w:fill="auto"/>
              <w:spacing w:after="0" w:line="240" w:lineRule="auto"/>
              <w:jc w:val="center"/>
              <w:rPr>
                <w:sz w:val="13"/>
                <w:szCs w:val="13"/>
              </w:rPr>
            </w:pPr>
            <w:r>
              <w:rPr>
                <w:rFonts w:ascii="Arial" w:eastAsia="Arial" w:hAnsi="Arial" w:cs="Arial"/>
                <w:sz w:val="13"/>
                <w:szCs w:val="13"/>
              </w:rPr>
              <w:t>120</w:t>
            </w:r>
            <w:r w:rsidR="00917CBE">
              <w:rPr>
                <w:rFonts w:ascii="Arial" w:eastAsia="Arial" w:hAnsi="Arial" w:cs="Arial"/>
                <w:sz w:val="13"/>
                <w:szCs w:val="13"/>
              </w:rPr>
              <w:t>l</w:t>
            </w:r>
            <w:r>
              <w:rPr>
                <w:rFonts w:ascii="Arial" w:eastAsia="Arial" w:hAnsi="Arial" w:cs="Arial"/>
                <w:sz w:val="13"/>
                <w:szCs w:val="13"/>
              </w:rPr>
              <w:t xml:space="preserve"> plast</w:t>
            </w:r>
          </w:p>
        </w:tc>
        <w:tc>
          <w:tcPr>
            <w:tcW w:w="1085" w:type="dxa"/>
            <w:tcBorders>
              <w:top w:val="single" w:sz="4" w:space="0" w:color="auto"/>
              <w:left w:val="single" w:sz="4" w:space="0" w:color="auto"/>
            </w:tcBorders>
            <w:shd w:val="clear" w:color="auto" w:fill="FFFFFF"/>
            <w:vAlign w:val="center"/>
          </w:tcPr>
          <w:p w14:paraId="26B1694C" w14:textId="0FF6551B" w:rsidR="00E30BD4" w:rsidRDefault="00F30D68">
            <w:pPr>
              <w:pStyle w:val="Style15"/>
              <w:shd w:val="clear" w:color="auto" w:fill="auto"/>
              <w:spacing w:after="0" w:line="240" w:lineRule="auto"/>
              <w:jc w:val="center"/>
              <w:rPr>
                <w:sz w:val="13"/>
                <w:szCs w:val="13"/>
              </w:rPr>
            </w:pPr>
            <w:r>
              <w:rPr>
                <w:rFonts w:ascii="Arial" w:eastAsia="Arial" w:hAnsi="Arial" w:cs="Arial"/>
                <w:sz w:val="13"/>
                <w:szCs w:val="13"/>
              </w:rPr>
              <w:t>240</w:t>
            </w:r>
            <w:r w:rsidR="00917CBE">
              <w:rPr>
                <w:rFonts w:ascii="Arial" w:eastAsia="Arial" w:hAnsi="Arial" w:cs="Arial"/>
                <w:sz w:val="13"/>
                <w:szCs w:val="13"/>
              </w:rPr>
              <w:t>l</w:t>
            </w:r>
            <w:r>
              <w:rPr>
                <w:rFonts w:ascii="Arial" w:eastAsia="Arial" w:hAnsi="Arial" w:cs="Arial"/>
                <w:sz w:val="13"/>
                <w:szCs w:val="13"/>
              </w:rPr>
              <w:t xml:space="preserve"> směs</w:t>
            </w:r>
          </w:p>
        </w:tc>
        <w:tc>
          <w:tcPr>
            <w:tcW w:w="1094" w:type="dxa"/>
            <w:tcBorders>
              <w:top w:val="single" w:sz="4" w:space="0" w:color="auto"/>
              <w:left w:val="single" w:sz="4" w:space="0" w:color="auto"/>
            </w:tcBorders>
            <w:shd w:val="clear" w:color="auto" w:fill="FFFFFF"/>
            <w:vAlign w:val="center"/>
          </w:tcPr>
          <w:p w14:paraId="7F214F0A" w14:textId="3C0469F4" w:rsidR="00E30BD4" w:rsidRDefault="00F30D68">
            <w:pPr>
              <w:pStyle w:val="Style15"/>
              <w:shd w:val="clear" w:color="auto" w:fill="auto"/>
              <w:spacing w:after="0" w:line="240" w:lineRule="auto"/>
              <w:jc w:val="center"/>
              <w:rPr>
                <w:sz w:val="13"/>
                <w:szCs w:val="13"/>
              </w:rPr>
            </w:pPr>
            <w:r>
              <w:rPr>
                <w:rFonts w:ascii="Arial" w:eastAsia="Arial" w:hAnsi="Arial" w:cs="Arial"/>
                <w:sz w:val="13"/>
                <w:szCs w:val="13"/>
              </w:rPr>
              <w:t>240</w:t>
            </w:r>
            <w:r w:rsidR="00917CBE">
              <w:rPr>
                <w:rFonts w:ascii="Arial" w:eastAsia="Arial" w:hAnsi="Arial" w:cs="Arial"/>
                <w:sz w:val="13"/>
                <w:szCs w:val="13"/>
              </w:rPr>
              <w:t>l</w:t>
            </w:r>
            <w:r>
              <w:rPr>
                <w:rFonts w:ascii="Arial" w:eastAsia="Arial" w:hAnsi="Arial" w:cs="Arial"/>
                <w:sz w:val="13"/>
                <w:szCs w:val="13"/>
              </w:rPr>
              <w:t xml:space="preserve"> pap</w:t>
            </w:r>
            <w:r w:rsidR="00AB2CEC">
              <w:rPr>
                <w:rFonts w:ascii="Arial" w:eastAsia="Arial" w:hAnsi="Arial" w:cs="Arial"/>
                <w:sz w:val="13"/>
                <w:szCs w:val="13"/>
              </w:rPr>
              <w:t>í</w:t>
            </w:r>
            <w:r>
              <w:rPr>
                <w:rFonts w:ascii="Arial" w:eastAsia="Arial" w:hAnsi="Arial" w:cs="Arial"/>
                <w:sz w:val="13"/>
                <w:szCs w:val="13"/>
              </w:rPr>
              <w:t>r</w:t>
            </w:r>
          </w:p>
        </w:tc>
        <w:tc>
          <w:tcPr>
            <w:tcW w:w="1094" w:type="dxa"/>
            <w:tcBorders>
              <w:top w:val="single" w:sz="4" w:space="0" w:color="auto"/>
              <w:left w:val="single" w:sz="4" w:space="0" w:color="auto"/>
            </w:tcBorders>
            <w:shd w:val="clear" w:color="auto" w:fill="FFFFFF"/>
            <w:vAlign w:val="center"/>
          </w:tcPr>
          <w:p w14:paraId="3BE228F2" w14:textId="068E589B" w:rsidR="00E30BD4" w:rsidRDefault="00F30D68">
            <w:pPr>
              <w:pStyle w:val="Style15"/>
              <w:shd w:val="clear" w:color="auto" w:fill="auto"/>
              <w:spacing w:after="0" w:line="240" w:lineRule="auto"/>
              <w:jc w:val="center"/>
              <w:rPr>
                <w:sz w:val="13"/>
                <w:szCs w:val="13"/>
              </w:rPr>
            </w:pPr>
            <w:r>
              <w:rPr>
                <w:rFonts w:ascii="Arial" w:eastAsia="Arial" w:hAnsi="Arial" w:cs="Arial"/>
                <w:sz w:val="13"/>
                <w:szCs w:val="13"/>
              </w:rPr>
              <w:t>240</w:t>
            </w:r>
            <w:r w:rsidR="00917CBE">
              <w:rPr>
                <w:rFonts w:ascii="Arial" w:eastAsia="Arial" w:hAnsi="Arial" w:cs="Arial"/>
                <w:sz w:val="13"/>
                <w:szCs w:val="13"/>
              </w:rPr>
              <w:t>l</w:t>
            </w:r>
            <w:r>
              <w:rPr>
                <w:rFonts w:ascii="Arial" w:eastAsia="Arial" w:hAnsi="Arial" w:cs="Arial"/>
                <w:sz w:val="13"/>
                <w:szCs w:val="13"/>
              </w:rPr>
              <w:t xml:space="preserve"> plast</w:t>
            </w:r>
          </w:p>
        </w:tc>
        <w:tc>
          <w:tcPr>
            <w:tcW w:w="1090" w:type="dxa"/>
            <w:tcBorders>
              <w:top w:val="single" w:sz="4" w:space="0" w:color="auto"/>
              <w:left w:val="single" w:sz="4" w:space="0" w:color="auto"/>
            </w:tcBorders>
            <w:shd w:val="clear" w:color="auto" w:fill="FFFFFF"/>
            <w:vAlign w:val="center"/>
          </w:tcPr>
          <w:p w14:paraId="6E499E8F" w14:textId="00A2A4D9" w:rsidR="00E30BD4" w:rsidRDefault="00F30D68">
            <w:pPr>
              <w:pStyle w:val="Style15"/>
              <w:shd w:val="clear" w:color="auto" w:fill="auto"/>
              <w:spacing w:after="0" w:line="240" w:lineRule="auto"/>
              <w:ind w:firstLine="200"/>
              <w:rPr>
                <w:sz w:val="13"/>
                <w:szCs w:val="13"/>
              </w:rPr>
            </w:pPr>
            <w:r>
              <w:rPr>
                <w:rFonts w:ascii="Arial" w:eastAsia="Arial" w:hAnsi="Arial" w:cs="Arial"/>
                <w:sz w:val="13"/>
                <w:szCs w:val="13"/>
              </w:rPr>
              <w:t>1100</w:t>
            </w:r>
            <w:r w:rsidR="00917CBE">
              <w:rPr>
                <w:rFonts w:ascii="Arial" w:eastAsia="Arial" w:hAnsi="Arial" w:cs="Arial"/>
                <w:sz w:val="13"/>
                <w:szCs w:val="13"/>
              </w:rPr>
              <w:t>l</w:t>
            </w:r>
            <w:r>
              <w:rPr>
                <w:rFonts w:ascii="Arial" w:eastAsia="Arial" w:hAnsi="Arial" w:cs="Arial"/>
                <w:sz w:val="13"/>
                <w:szCs w:val="13"/>
              </w:rPr>
              <w:t xml:space="preserve"> směs</w:t>
            </w:r>
          </w:p>
        </w:tc>
        <w:tc>
          <w:tcPr>
            <w:tcW w:w="1090" w:type="dxa"/>
            <w:tcBorders>
              <w:top w:val="single" w:sz="4" w:space="0" w:color="auto"/>
              <w:left w:val="single" w:sz="4" w:space="0" w:color="auto"/>
            </w:tcBorders>
            <w:shd w:val="clear" w:color="auto" w:fill="FFFFFF"/>
            <w:vAlign w:val="center"/>
          </w:tcPr>
          <w:p w14:paraId="1954BB34" w14:textId="217CCEC7" w:rsidR="00E30BD4" w:rsidRDefault="00F30D68">
            <w:pPr>
              <w:pStyle w:val="Style15"/>
              <w:shd w:val="clear" w:color="auto" w:fill="auto"/>
              <w:spacing w:after="0" w:line="240" w:lineRule="auto"/>
              <w:jc w:val="center"/>
              <w:rPr>
                <w:sz w:val="13"/>
                <w:szCs w:val="13"/>
              </w:rPr>
            </w:pPr>
            <w:r>
              <w:rPr>
                <w:rFonts w:ascii="Arial" w:eastAsia="Arial" w:hAnsi="Arial" w:cs="Arial"/>
                <w:sz w:val="13"/>
                <w:szCs w:val="13"/>
              </w:rPr>
              <w:t>1100</w:t>
            </w:r>
            <w:r w:rsidR="00917CBE">
              <w:rPr>
                <w:rFonts w:ascii="Arial" w:eastAsia="Arial" w:hAnsi="Arial" w:cs="Arial"/>
                <w:sz w:val="13"/>
                <w:szCs w:val="13"/>
              </w:rPr>
              <w:t>l</w:t>
            </w:r>
            <w:r>
              <w:rPr>
                <w:rFonts w:ascii="Arial" w:eastAsia="Arial" w:hAnsi="Arial" w:cs="Arial"/>
                <w:sz w:val="13"/>
                <w:szCs w:val="13"/>
              </w:rPr>
              <w:t xml:space="preserve"> pap</w:t>
            </w:r>
            <w:r w:rsidR="00AB2CEC">
              <w:rPr>
                <w:rFonts w:ascii="Arial" w:eastAsia="Arial" w:hAnsi="Arial" w:cs="Arial"/>
                <w:sz w:val="13"/>
                <w:szCs w:val="13"/>
              </w:rPr>
              <w:t>í</w:t>
            </w:r>
            <w:r>
              <w:rPr>
                <w:rFonts w:ascii="Arial" w:eastAsia="Arial" w:hAnsi="Arial" w:cs="Arial"/>
                <w:sz w:val="13"/>
                <w:szCs w:val="13"/>
              </w:rPr>
              <w:t>r</w:t>
            </w:r>
          </w:p>
        </w:tc>
        <w:tc>
          <w:tcPr>
            <w:tcW w:w="1018" w:type="dxa"/>
            <w:tcBorders>
              <w:top w:val="single" w:sz="4" w:space="0" w:color="auto"/>
              <w:left w:val="single" w:sz="4" w:space="0" w:color="auto"/>
            </w:tcBorders>
            <w:shd w:val="clear" w:color="auto" w:fill="FFFFFF"/>
            <w:vAlign w:val="center"/>
          </w:tcPr>
          <w:p w14:paraId="629E790E" w14:textId="6C73CEF5" w:rsidR="00E30BD4" w:rsidRDefault="00F30D68">
            <w:pPr>
              <w:pStyle w:val="Style15"/>
              <w:shd w:val="clear" w:color="auto" w:fill="auto"/>
              <w:spacing w:after="0" w:line="240" w:lineRule="auto"/>
              <w:jc w:val="right"/>
              <w:rPr>
                <w:sz w:val="13"/>
                <w:szCs w:val="13"/>
              </w:rPr>
            </w:pPr>
            <w:r>
              <w:rPr>
                <w:rFonts w:ascii="Arial" w:eastAsia="Arial" w:hAnsi="Arial" w:cs="Arial"/>
                <w:sz w:val="13"/>
                <w:szCs w:val="13"/>
              </w:rPr>
              <w:t>1100</w:t>
            </w:r>
            <w:r w:rsidR="00917CBE">
              <w:rPr>
                <w:rFonts w:ascii="Arial" w:eastAsia="Arial" w:hAnsi="Arial" w:cs="Arial"/>
                <w:sz w:val="13"/>
                <w:szCs w:val="13"/>
              </w:rPr>
              <w:t>l</w:t>
            </w:r>
            <w:r>
              <w:rPr>
                <w:rFonts w:ascii="Arial" w:eastAsia="Arial" w:hAnsi="Arial" w:cs="Arial"/>
                <w:sz w:val="13"/>
                <w:szCs w:val="13"/>
              </w:rPr>
              <w:t xml:space="preserve"> plast</w:t>
            </w:r>
          </w:p>
        </w:tc>
      </w:tr>
      <w:tr w:rsidR="00E30BD4" w14:paraId="5E8F12FD" w14:textId="77777777">
        <w:trPr>
          <w:trHeight w:hRule="exact" w:val="192"/>
          <w:jc w:val="center"/>
        </w:trPr>
        <w:tc>
          <w:tcPr>
            <w:tcW w:w="1877" w:type="dxa"/>
            <w:tcBorders>
              <w:top w:val="single" w:sz="4" w:space="0" w:color="auto"/>
              <w:left w:val="single" w:sz="4" w:space="0" w:color="auto"/>
            </w:tcBorders>
            <w:shd w:val="clear" w:color="auto" w:fill="FFFFFF"/>
            <w:vAlign w:val="bottom"/>
          </w:tcPr>
          <w:p w14:paraId="5D01589F" w14:textId="77777777" w:rsidR="00E30BD4" w:rsidRDefault="00F30D68">
            <w:pPr>
              <w:pStyle w:val="Style15"/>
              <w:shd w:val="clear" w:color="auto" w:fill="auto"/>
              <w:spacing w:after="0" w:line="240" w:lineRule="auto"/>
              <w:rPr>
                <w:sz w:val="13"/>
                <w:szCs w:val="13"/>
              </w:rPr>
            </w:pPr>
            <w:r>
              <w:rPr>
                <w:rFonts w:ascii="Arial" w:eastAsia="Arial" w:hAnsi="Arial" w:cs="Arial"/>
                <w:sz w:val="13"/>
                <w:szCs w:val="13"/>
              </w:rPr>
              <w:t>Terezín 1.</w:t>
            </w:r>
          </w:p>
        </w:tc>
        <w:tc>
          <w:tcPr>
            <w:tcW w:w="3653" w:type="dxa"/>
            <w:tcBorders>
              <w:top w:val="single" w:sz="4" w:space="0" w:color="auto"/>
              <w:left w:val="single" w:sz="4" w:space="0" w:color="auto"/>
            </w:tcBorders>
            <w:shd w:val="clear" w:color="auto" w:fill="FFFFFF"/>
            <w:vAlign w:val="bottom"/>
          </w:tcPr>
          <w:p w14:paraId="17B1AE25" w14:textId="77777777" w:rsidR="00E30BD4" w:rsidRDefault="00F30D68">
            <w:pPr>
              <w:pStyle w:val="Style15"/>
              <w:shd w:val="clear" w:color="auto" w:fill="auto"/>
              <w:spacing w:after="0" w:line="240" w:lineRule="auto"/>
              <w:rPr>
                <w:sz w:val="13"/>
                <w:szCs w:val="13"/>
              </w:rPr>
            </w:pPr>
            <w:r>
              <w:rPr>
                <w:rFonts w:ascii="Arial" w:eastAsia="Arial" w:hAnsi="Arial" w:cs="Arial"/>
                <w:sz w:val="13"/>
                <w:szCs w:val="13"/>
              </w:rPr>
              <w:t>Tyršova 207, 411 55 Terezin</w:t>
            </w:r>
          </w:p>
        </w:tc>
        <w:tc>
          <w:tcPr>
            <w:tcW w:w="874" w:type="dxa"/>
            <w:tcBorders>
              <w:top w:val="single" w:sz="4" w:space="0" w:color="auto"/>
              <w:left w:val="single" w:sz="4" w:space="0" w:color="auto"/>
            </w:tcBorders>
            <w:shd w:val="clear" w:color="auto" w:fill="FFFFFF"/>
            <w:vAlign w:val="bottom"/>
          </w:tcPr>
          <w:p w14:paraId="167287E0" w14:textId="77777777" w:rsidR="00E30BD4" w:rsidRDefault="00F30D68">
            <w:pPr>
              <w:pStyle w:val="Style15"/>
              <w:shd w:val="clear" w:color="auto" w:fill="auto"/>
              <w:spacing w:after="0" w:line="240" w:lineRule="auto"/>
              <w:ind w:firstLine="600"/>
              <w:rPr>
                <w:sz w:val="13"/>
                <w:szCs w:val="13"/>
              </w:rPr>
            </w:pPr>
            <w:r>
              <w:rPr>
                <w:rFonts w:ascii="Arial" w:eastAsia="Arial" w:hAnsi="Arial" w:cs="Arial"/>
                <w:sz w:val="13"/>
                <w:szCs w:val="13"/>
              </w:rPr>
              <w:t>134</w:t>
            </w:r>
          </w:p>
        </w:tc>
        <w:tc>
          <w:tcPr>
            <w:tcW w:w="1094" w:type="dxa"/>
            <w:tcBorders>
              <w:top w:val="single" w:sz="4" w:space="0" w:color="auto"/>
              <w:left w:val="single" w:sz="4" w:space="0" w:color="auto"/>
            </w:tcBorders>
            <w:shd w:val="clear" w:color="auto" w:fill="FFFFFF"/>
          </w:tcPr>
          <w:p w14:paraId="42D36C53" w14:textId="77777777" w:rsidR="00E30BD4" w:rsidRDefault="00E30BD4">
            <w:pPr>
              <w:rPr>
                <w:sz w:val="10"/>
                <w:szCs w:val="10"/>
              </w:rPr>
            </w:pPr>
          </w:p>
        </w:tc>
        <w:tc>
          <w:tcPr>
            <w:tcW w:w="1090" w:type="dxa"/>
            <w:tcBorders>
              <w:top w:val="single" w:sz="4" w:space="0" w:color="auto"/>
              <w:left w:val="single" w:sz="4" w:space="0" w:color="auto"/>
            </w:tcBorders>
            <w:shd w:val="clear" w:color="auto" w:fill="FFFFFF"/>
          </w:tcPr>
          <w:p w14:paraId="43EF7EB9" w14:textId="77777777" w:rsidR="00E30BD4" w:rsidRDefault="00E30BD4">
            <w:pPr>
              <w:rPr>
                <w:sz w:val="10"/>
                <w:szCs w:val="10"/>
              </w:rPr>
            </w:pPr>
          </w:p>
        </w:tc>
        <w:tc>
          <w:tcPr>
            <w:tcW w:w="1094" w:type="dxa"/>
            <w:tcBorders>
              <w:top w:val="single" w:sz="4" w:space="0" w:color="auto"/>
              <w:left w:val="single" w:sz="4" w:space="0" w:color="auto"/>
            </w:tcBorders>
            <w:shd w:val="clear" w:color="auto" w:fill="FFFFFF"/>
          </w:tcPr>
          <w:p w14:paraId="55DD5F7D" w14:textId="77777777" w:rsidR="00E30BD4" w:rsidRDefault="00E30BD4">
            <w:pPr>
              <w:rPr>
                <w:sz w:val="10"/>
                <w:szCs w:val="10"/>
              </w:rPr>
            </w:pPr>
          </w:p>
        </w:tc>
        <w:tc>
          <w:tcPr>
            <w:tcW w:w="1085" w:type="dxa"/>
            <w:tcBorders>
              <w:top w:val="single" w:sz="4" w:space="0" w:color="auto"/>
              <w:left w:val="single" w:sz="4" w:space="0" w:color="auto"/>
            </w:tcBorders>
            <w:shd w:val="clear" w:color="auto" w:fill="FFFFFF"/>
          </w:tcPr>
          <w:p w14:paraId="28A527E9" w14:textId="77777777" w:rsidR="00E30BD4" w:rsidRDefault="00E30BD4">
            <w:pPr>
              <w:rPr>
                <w:sz w:val="10"/>
                <w:szCs w:val="10"/>
              </w:rPr>
            </w:pPr>
          </w:p>
        </w:tc>
        <w:tc>
          <w:tcPr>
            <w:tcW w:w="1094" w:type="dxa"/>
            <w:tcBorders>
              <w:top w:val="single" w:sz="4" w:space="0" w:color="auto"/>
              <w:left w:val="single" w:sz="4" w:space="0" w:color="auto"/>
            </w:tcBorders>
            <w:shd w:val="clear" w:color="auto" w:fill="FFFFFF"/>
          </w:tcPr>
          <w:p w14:paraId="62F8E5E4" w14:textId="77777777" w:rsidR="00E30BD4" w:rsidRDefault="00E30BD4">
            <w:pPr>
              <w:rPr>
                <w:sz w:val="10"/>
                <w:szCs w:val="10"/>
              </w:rPr>
            </w:pPr>
          </w:p>
        </w:tc>
        <w:tc>
          <w:tcPr>
            <w:tcW w:w="1094" w:type="dxa"/>
            <w:tcBorders>
              <w:top w:val="single" w:sz="4" w:space="0" w:color="auto"/>
              <w:left w:val="single" w:sz="4" w:space="0" w:color="auto"/>
            </w:tcBorders>
            <w:shd w:val="clear" w:color="auto" w:fill="FFFFFF"/>
          </w:tcPr>
          <w:p w14:paraId="01984A47" w14:textId="77777777" w:rsidR="00E30BD4" w:rsidRDefault="00E30BD4">
            <w:pPr>
              <w:rPr>
                <w:sz w:val="10"/>
                <w:szCs w:val="10"/>
              </w:rPr>
            </w:pPr>
          </w:p>
        </w:tc>
        <w:tc>
          <w:tcPr>
            <w:tcW w:w="1090" w:type="dxa"/>
            <w:tcBorders>
              <w:top w:val="single" w:sz="4" w:space="0" w:color="auto"/>
              <w:left w:val="single" w:sz="4" w:space="0" w:color="auto"/>
            </w:tcBorders>
            <w:shd w:val="clear" w:color="auto" w:fill="FFFFFF"/>
            <w:vAlign w:val="bottom"/>
          </w:tcPr>
          <w:p w14:paraId="4A662F3A" w14:textId="33515306" w:rsidR="00E30BD4" w:rsidRDefault="00F30D68">
            <w:pPr>
              <w:pStyle w:val="Style15"/>
              <w:shd w:val="clear" w:color="auto" w:fill="auto"/>
              <w:spacing w:after="0" w:line="240" w:lineRule="auto"/>
              <w:rPr>
                <w:sz w:val="13"/>
                <w:szCs w:val="13"/>
              </w:rPr>
            </w:pPr>
            <w:r>
              <w:rPr>
                <w:rFonts w:ascii="Arial" w:eastAsia="Arial" w:hAnsi="Arial" w:cs="Arial"/>
                <w:sz w:val="13"/>
                <w:szCs w:val="13"/>
              </w:rPr>
              <w:t xml:space="preserve">1/ </w:t>
            </w:r>
            <w:r w:rsidR="00917CBE">
              <w:rPr>
                <w:rFonts w:ascii="Arial" w:eastAsia="Arial" w:hAnsi="Arial" w:cs="Arial"/>
                <w:sz w:val="13"/>
                <w:szCs w:val="13"/>
              </w:rPr>
              <w:t>1</w:t>
            </w:r>
            <w:r>
              <w:rPr>
                <w:rFonts w:ascii="Arial" w:eastAsia="Arial" w:hAnsi="Arial" w:cs="Arial"/>
                <w:sz w:val="13"/>
                <w:szCs w:val="13"/>
              </w:rPr>
              <w:t>x za 14 dní</w:t>
            </w:r>
          </w:p>
        </w:tc>
        <w:tc>
          <w:tcPr>
            <w:tcW w:w="1090" w:type="dxa"/>
            <w:tcBorders>
              <w:top w:val="single" w:sz="4" w:space="0" w:color="auto"/>
              <w:left w:val="single" w:sz="4" w:space="0" w:color="auto"/>
            </w:tcBorders>
            <w:shd w:val="clear" w:color="auto" w:fill="FFFFFF"/>
            <w:vAlign w:val="bottom"/>
          </w:tcPr>
          <w:p w14:paraId="4D2EAF12" w14:textId="6FC85899" w:rsidR="00E30BD4" w:rsidRDefault="00F30D68">
            <w:pPr>
              <w:pStyle w:val="Style15"/>
              <w:shd w:val="clear" w:color="auto" w:fill="auto"/>
              <w:spacing w:after="0" w:line="240" w:lineRule="auto"/>
              <w:rPr>
                <w:sz w:val="13"/>
                <w:szCs w:val="13"/>
              </w:rPr>
            </w:pPr>
            <w:r>
              <w:rPr>
                <w:rFonts w:ascii="Arial" w:eastAsia="Arial" w:hAnsi="Arial" w:cs="Arial"/>
                <w:sz w:val="13"/>
                <w:szCs w:val="13"/>
              </w:rPr>
              <w:t xml:space="preserve">1/ </w:t>
            </w:r>
            <w:r w:rsidR="00917CBE">
              <w:rPr>
                <w:rFonts w:ascii="Arial" w:eastAsia="Arial" w:hAnsi="Arial" w:cs="Arial"/>
                <w:sz w:val="13"/>
                <w:szCs w:val="13"/>
              </w:rPr>
              <w:t>1</w:t>
            </w:r>
            <w:r>
              <w:rPr>
                <w:rFonts w:ascii="Arial" w:eastAsia="Arial" w:hAnsi="Arial" w:cs="Arial"/>
                <w:sz w:val="13"/>
                <w:szCs w:val="13"/>
              </w:rPr>
              <w:t>x za 14 dní</w:t>
            </w:r>
          </w:p>
        </w:tc>
        <w:tc>
          <w:tcPr>
            <w:tcW w:w="1018" w:type="dxa"/>
            <w:tcBorders>
              <w:top w:val="single" w:sz="4" w:space="0" w:color="auto"/>
              <w:left w:val="single" w:sz="4" w:space="0" w:color="auto"/>
            </w:tcBorders>
            <w:shd w:val="clear" w:color="auto" w:fill="FFFFFF"/>
            <w:vAlign w:val="bottom"/>
          </w:tcPr>
          <w:p w14:paraId="12FF132B" w14:textId="4DCF45F9" w:rsidR="00E30BD4" w:rsidRDefault="00F30D68">
            <w:pPr>
              <w:pStyle w:val="Style15"/>
              <w:shd w:val="clear" w:color="auto" w:fill="auto"/>
              <w:spacing w:after="0" w:line="240" w:lineRule="auto"/>
              <w:rPr>
                <w:sz w:val="13"/>
                <w:szCs w:val="13"/>
              </w:rPr>
            </w:pPr>
            <w:r>
              <w:rPr>
                <w:rFonts w:ascii="Arial" w:eastAsia="Arial" w:hAnsi="Arial" w:cs="Arial"/>
                <w:sz w:val="13"/>
                <w:szCs w:val="13"/>
              </w:rPr>
              <w:t xml:space="preserve">1/ </w:t>
            </w:r>
            <w:r w:rsidR="00917CBE">
              <w:rPr>
                <w:rFonts w:ascii="Arial" w:eastAsia="Arial" w:hAnsi="Arial" w:cs="Arial"/>
                <w:sz w:val="13"/>
                <w:szCs w:val="13"/>
              </w:rPr>
              <w:t>1</w:t>
            </w:r>
            <w:r>
              <w:rPr>
                <w:rFonts w:ascii="Arial" w:eastAsia="Arial" w:hAnsi="Arial" w:cs="Arial"/>
                <w:sz w:val="13"/>
                <w:szCs w:val="13"/>
              </w:rPr>
              <w:t>x za 14 dni</w:t>
            </w:r>
          </w:p>
        </w:tc>
      </w:tr>
      <w:tr w:rsidR="00E30BD4" w14:paraId="0B01D23B" w14:textId="77777777">
        <w:trPr>
          <w:trHeight w:hRule="exact" w:val="192"/>
          <w:jc w:val="center"/>
        </w:trPr>
        <w:tc>
          <w:tcPr>
            <w:tcW w:w="1877" w:type="dxa"/>
            <w:tcBorders>
              <w:top w:val="single" w:sz="4" w:space="0" w:color="auto"/>
              <w:left w:val="single" w:sz="4" w:space="0" w:color="auto"/>
            </w:tcBorders>
            <w:shd w:val="clear" w:color="auto" w:fill="FFFFFF"/>
            <w:vAlign w:val="bottom"/>
          </w:tcPr>
          <w:p w14:paraId="31D860DB" w14:textId="77777777" w:rsidR="00E30BD4" w:rsidRDefault="00F30D68">
            <w:pPr>
              <w:pStyle w:val="Style15"/>
              <w:shd w:val="clear" w:color="auto" w:fill="auto"/>
              <w:spacing w:after="0" w:line="240" w:lineRule="auto"/>
              <w:rPr>
                <w:sz w:val="13"/>
                <w:szCs w:val="13"/>
              </w:rPr>
            </w:pPr>
            <w:r>
              <w:rPr>
                <w:rFonts w:ascii="Arial" w:eastAsia="Arial" w:hAnsi="Arial" w:cs="Arial"/>
                <w:sz w:val="13"/>
                <w:szCs w:val="13"/>
              </w:rPr>
              <w:t>Terezin II.</w:t>
            </w:r>
          </w:p>
        </w:tc>
        <w:tc>
          <w:tcPr>
            <w:tcW w:w="3653" w:type="dxa"/>
            <w:tcBorders>
              <w:top w:val="single" w:sz="4" w:space="0" w:color="auto"/>
              <w:left w:val="single" w:sz="4" w:space="0" w:color="auto"/>
            </w:tcBorders>
            <w:shd w:val="clear" w:color="auto" w:fill="FFFFFF"/>
            <w:vAlign w:val="bottom"/>
          </w:tcPr>
          <w:p w14:paraId="55088F71" w14:textId="77777777" w:rsidR="00E30BD4" w:rsidRDefault="00F30D68">
            <w:pPr>
              <w:pStyle w:val="Style15"/>
              <w:shd w:val="clear" w:color="auto" w:fill="auto"/>
              <w:spacing w:after="0" w:line="240" w:lineRule="auto"/>
              <w:rPr>
                <w:sz w:val="13"/>
                <w:szCs w:val="13"/>
              </w:rPr>
            </w:pPr>
            <w:r>
              <w:rPr>
                <w:rFonts w:ascii="Arial" w:eastAsia="Arial" w:hAnsi="Arial" w:cs="Arial"/>
                <w:sz w:val="13"/>
                <w:szCs w:val="13"/>
              </w:rPr>
              <w:t>Prokopa Holého 78, 41155 Terezin</w:t>
            </w:r>
          </w:p>
        </w:tc>
        <w:tc>
          <w:tcPr>
            <w:tcW w:w="874" w:type="dxa"/>
            <w:tcBorders>
              <w:top w:val="single" w:sz="4" w:space="0" w:color="auto"/>
              <w:left w:val="single" w:sz="4" w:space="0" w:color="auto"/>
            </w:tcBorders>
            <w:shd w:val="clear" w:color="auto" w:fill="FFFFFF"/>
            <w:vAlign w:val="bottom"/>
          </w:tcPr>
          <w:p w14:paraId="4473D2BE" w14:textId="77777777" w:rsidR="00E30BD4" w:rsidRDefault="00F30D68">
            <w:pPr>
              <w:pStyle w:val="Style15"/>
              <w:shd w:val="clear" w:color="auto" w:fill="auto"/>
              <w:spacing w:after="0" w:line="240" w:lineRule="auto"/>
              <w:ind w:firstLine="600"/>
              <w:rPr>
                <w:sz w:val="13"/>
                <w:szCs w:val="13"/>
              </w:rPr>
            </w:pPr>
            <w:r>
              <w:rPr>
                <w:rFonts w:ascii="Arial" w:eastAsia="Arial" w:hAnsi="Arial" w:cs="Arial"/>
                <w:sz w:val="13"/>
                <w:szCs w:val="13"/>
              </w:rPr>
              <w:t>134</w:t>
            </w:r>
          </w:p>
        </w:tc>
        <w:tc>
          <w:tcPr>
            <w:tcW w:w="1094" w:type="dxa"/>
            <w:tcBorders>
              <w:top w:val="single" w:sz="4" w:space="0" w:color="auto"/>
              <w:left w:val="single" w:sz="4" w:space="0" w:color="auto"/>
            </w:tcBorders>
            <w:shd w:val="clear" w:color="auto" w:fill="FFFFFF"/>
          </w:tcPr>
          <w:p w14:paraId="2A68A40F" w14:textId="77777777" w:rsidR="00E30BD4" w:rsidRDefault="00E30BD4">
            <w:pPr>
              <w:rPr>
                <w:sz w:val="10"/>
                <w:szCs w:val="10"/>
              </w:rPr>
            </w:pPr>
          </w:p>
        </w:tc>
        <w:tc>
          <w:tcPr>
            <w:tcW w:w="1090" w:type="dxa"/>
            <w:tcBorders>
              <w:top w:val="single" w:sz="4" w:space="0" w:color="auto"/>
              <w:left w:val="single" w:sz="4" w:space="0" w:color="auto"/>
            </w:tcBorders>
            <w:shd w:val="clear" w:color="auto" w:fill="FFFFFF"/>
          </w:tcPr>
          <w:p w14:paraId="0B6A8F8C" w14:textId="77777777" w:rsidR="00E30BD4" w:rsidRDefault="00E30BD4">
            <w:pPr>
              <w:rPr>
                <w:sz w:val="10"/>
                <w:szCs w:val="10"/>
              </w:rPr>
            </w:pPr>
          </w:p>
        </w:tc>
        <w:tc>
          <w:tcPr>
            <w:tcW w:w="1094" w:type="dxa"/>
            <w:tcBorders>
              <w:top w:val="single" w:sz="4" w:space="0" w:color="auto"/>
              <w:left w:val="single" w:sz="4" w:space="0" w:color="auto"/>
            </w:tcBorders>
            <w:shd w:val="clear" w:color="auto" w:fill="FFFFFF"/>
          </w:tcPr>
          <w:p w14:paraId="121194E6" w14:textId="77777777" w:rsidR="00E30BD4" w:rsidRDefault="00E30BD4">
            <w:pPr>
              <w:rPr>
                <w:sz w:val="10"/>
                <w:szCs w:val="10"/>
              </w:rPr>
            </w:pPr>
          </w:p>
        </w:tc>
        <w:tc>
          <w:tcPr>
            <w:tcW w:w="1085" w:type="dxa"/>
            <w:tcBorders>
              <w:top w:val="single" w:sz="4" w:space="0" w:color="auto"/>
              <w:left w:val="single" w:sz="4" w:space="0" w:color="auto"/>
            </w:tcBorders>
            <w:shd w:val="clear" w:color="auto" w:fill="FFFFFF"/>
          </w:tcPr>
          <w:p w14:paraId="478A0762" w14:textId="77777777" w:rsidR="00E30BD4" w:rsidRDefault="00E30BD4">
            <w:pPr>
              <w:rPr>
                <w:sz w:val="10"/>
                <w:szCs w:val="10"/>
              </w:rPr>
            </w:pPr>
          </w:p>
        </w:tc>
        <w:tc>
          <w:tcPr>
            <w:tcW w:w="1094" w:type="dxa"/>
            <w:tcBorders>
              <w:top w:val="single" w:sz="4" w:space="0" w:color="auto"/>
              <w:left w:val="single" w:sz="4" w:space="0" w:color="auto"/>
            </w:tcBorders>
            <w:shd w:val="clear" w:color="auto" w:fill="FFFFFF"/>
          </w:tcPr>
          <w:p w14:paraId="154A0D8D" w14:textId="77777777" w:rsidR="00E30BD4" w:rsidRDefault="00E30BD4">
            <w:pPr>
              <w:rPr>
                <w:sz w:val="10"/>
                <w:szCs w:val="10"/>
              </w:rPr>
            </w:pPr>
          </w:p>
        </w:tc>
        <w:tc>
          <w:tcPr>
            <w:tcW w:w="1094" w:type="dxa"/>
            <w:tcBorders>
              <w:top w:val="single" w:sz="4" w:space="0" w:color="auto"/>
              <w:left w:val="single" w:sz="4" w:space="0" w:color="auto"/>
            </w:tcBorders>
            <w:shd w:val="clear" w:color="auto" w:fill="FFFFFF"/>
          </w:tcPr>
          <w:p w14:paraId="54F6909F" w14:textId="77777777" w:rsidR="00E30BD4" w:rsidRDefault="00E30BD4">
            <w:pPr>
              <w:rPr>
                <w:sz w:val="10"/>
                <w:szCs w:val="10"/>
              </w:rPr>
            </w:pPr>
          </w:p>
        </w:tc>
        <w:tc>
          <w:tcPr>
            <w:tcW w:w="1090" w:type="dxa"/>
            <w:tcBorders>
              <w:top w:val="single" w:sz="4" w:space="0" w:color="auto"/>
              <w:left w:val="single" w:sz="4" w:space="0" w:color="auto"/>
            </w:tcBorders>
            <w:shd w:val="clear" w:color="auto" w:fill="FFFFFF"/>
            <w:vAlign w:val="bottom"/>
          </w:tcPr>
          <w:p w14:paraId="1216F8A9" w14:textId="379A0B6F" w:rsidR="00E30BD4" w:rsidRDefault="00F30D68">
            <w:pPr>
              <w:pStyle w:val="Style15"/>
              <w:shd w:val="clear" w:color="auto" w:fill="auto"/>
              <w:spacing w:after="0" w:line="240" w:lineRule="auto"/>
              <w:rPr>
                <w:sz w:val="13"/>
                <w:szCs w:val="13"/>
              </w:rPr>
            </w:pPr>
            <w:r>
              <w:rPr>
                <w:rFonts w:ascii="Arial" w:eastAsia="Arial" w:hAnsi="Arial" w:cs="Arial"/>
                <w:sz w:val="13"/>
                <w:szCs w:val="13"/>
              </w:rPr>
              <w:t xml:space="preserve">1/ </w:t>
            </w:r>
            <w:r w:rsidR="00917CBE">
              <w:rPr>
                <w:rFonts w:ascii="Arial" w:eastAsia="Arial" w:hAnsi="Arial" w:cs="Arial"/>
                <w:sz w:val="13"/>
                <w:szCs w:val="13"/>
              </w:rPr>
              <w:t>1</w:t>
            </w:r>
            <w:r>
              <w:rPr>
                <w:rFonts w:ascii="Arial" w:eastAsia="Arial" w:hAnsi="Arial" w:cs="Arial"/>
                <w:sz w:val="13"/>
                <w:szCs w:val="13"/>
              </w:rPr>
              <w:t>x za 14 dni</w:t>
            </w:r>
          </w:p>
        </w:tc>
        <w:tc>
          <w:tcPr>
            <w:tcW w:w="1090" w:type="dxa"/>
            <w:tcBorders>
              <w:top w:val="single" w:sz="4" w:space="0" w:color="auto"/>
              <w:left w:val="single" w:sz="4" w:space="0" w:color="auto"/>
            </w:tcBorders>
            <w:shd w:val="clear" w:color="auto" w:fill="FFFFFF"/>
            <w:vAlign w:val="bottom"/>
          </w:tcPr>
          <w:p w14:paraId="164E1728" w14:textId="1F9490C0" w:rsidR="00E30BD4" w:rsidRDefault="00F30D68">
            <w:pPr>
              <w:pStyle w:val="Style15"/>
              <w:shd w:val="clear" w:color="auto" w:fill="auto"/>
              <w:spacing w:after="0" w:line="240" w:lineRule="auto"/>
              <w:rPr>
                <w:sz w:val="13"/>
                <w:szCs w:val="13"/>
              </w:rPr>
            </w:pPr>
            <w:r>
              <w:rPr>
                <w:rFonts w:ascii="Arial" w:eastAsia="Arial" w:hAnsi="Arial" w:cs="Arial"/>
                <w:sz w:val="13"/>
                <w:szCs w:val="13"/>
              </w:rPr>
              <w:t xml:space="preserve">1/ </w:t>
            </w:r>
            <w:r w:rsidR="00917CBE">
              <w:rPr>
                <w:rFonts w:ascii="Arial" w:eastAsia="Arial" w:hAnsi="Arial" w:cs="Arial"/>
                <w:sz w:val="13"/>
                <w:szCs w:val="13"/>
              </w:rPr>
              <w:t>1</w:t>
            </w:r>
            <w:r>
              <w:rPr>
                <w:rFonts w:ascii="Arial" w:eastAsia="Arial" w:hAnsi="Arial" w:cs="Arial"/>
                <w:sz w:val="13"/>
                <w:szCs w:val="13"/>
              </w:rPr>
              <w:t>x za 14 dni</w:t>
            </w:r>
          </w:p>
        </w:tc>
        <w:tc>
          <w:tcPr>
            <w:tcW w:w="1018" w:type="dxa"/>
            <w:tcBorders>
              <w:top w:val="single" w:sz="4" w:space="0" w:color="auto"/>
              <w:left w:val="single" w:sz="4" w:space="0" w:color="auto"/>
            </w:tcBorders>
            <w:shd w:val="clear" w:color="auto" w:fill="FFFFFF"/>
            <w:vAlign w:val="bottom"/>
          </w:tcPr>
          <w:p w14:paraId="4CDB1001" w14:textId="07E81C87" w:rsidR="00E30BD4" w:rsidRDefault="00F30D68">
            <w:pPr>
              <w:pStyle w:val="Style15"/>
              <w:shd w:val="clear" w:color="auto" w:fill="auto"/>
              <w:spacing w:after="0" w:line="240" w:lineRule="auto"/>
              <w:rPr>
                <w:sz w:val="13"/>
                <w:szCs w:val="13"/>
              </w:rPr>
            </w:pPr>
            <w:r>
              <w:rPr>
                <w:rFonts w:ascii="Arial" w:eastAsia="Arial" w:hAnsi="Arial" w:cs="Arial"/>
                <w:sz w:val="13"/>
                <w:szCs w:val="13"/>
              </w:rPr>
              <w:t xml:space="preserve">1/ </w:t>
            </w:r>
            <w:r w:rsidR="00917CBE">
              <w:rPr>
                <w:rFonts w:ascii="Arial" w:eastAsia="Arial" w:hAnsi="Arial" w:cs="Arial"/>
                <w:sz w:val="13"/>
                <w:szCs w:val="13"/>
              </w:rPr>
              <w:t>1</w:t>
            </w:r>
            <w:r>
              <w:rPr>
                <w:rFonts w:ascii="Arial" w:eastAsia="Arial" w:hAnsi="Arial" w:cs="Arial"/>
                <w:sz w:val="13"/>
                <w:szCs w:val="13"/>
              </w:rPr>
              <w:t>x za 14 dni</w:t>
            </w:r>
          </w:p>
        </w:tc>
      </w:tr>
      <w:tr w:rsidR="00E30BD4" w14:paraId="479884A6" w14:textId="77777777">
        <w:trPr>
          <w:trHeight w:hRule="exact" w:val="197"/>
          <w:jc w:val="center"/>
        </w:trPr>
        <w:tc>
          <w:tcPr>
            <w:tcW w:w="1877" w:type="dxa"/>
            <w:tcBorders>
              <w:top w:val="single" w:sz="4" w:space="0" w:color="auto"/>
              <w:left w:val="single" w:sz="4" w:space="0" w:color="auto"/>
            </w:tcBorders>
            <w:shd w:val="clear" w:color="auto" w:fill="FFFFFF"/>
            <w:vAlign w:val="bottom"/>
          </w:tcPr>
          <w:p w14:paraId="5FEAC912" w14:textId="77777777" w:rsidR="00E30BD4" w:rsidRDefault="00F30D68">
            <w:pPr>
              <w:pStyle w:val="Style15"/>
              <w:shd w:val="clear" w:color="auto" w:fill="auto"/>
              <w:spacing w:after="0" w:line="240" w:lineRule="auto"/>
              <w:rPr>
                <w:sz w:val="13"/>
                <w:szCs w:val="13"/>
              </w:rPr>
            </w:pPr>
            <w:r>
              <w:rPr>
                <w:rFonts w:ascii="Arial" w:eastAsia="Arial" w:hAnsi="Arial" w:cs="Arial"/>
                <w:sz w:val="13"/>
                <w:szCs w:val="13"/>
              </w:rPr>
              <w:t>Litoměřice</w:t>
            </w:r>
          </w:p>
        </w:tc>
        <w:tc>
          <w:tcPr>
            <w:tcW w:w="3653" w:type="dxa"/>
            <w:tcBorders>
              <w:top w:val="single" w:sz="4" w:space="0" w:color="auto"/>
              <w:left w:val="single" w:sz="4" w:space="0" w:color="auto"/>
            </w:tcBorders>
            <w:shd w:val="clear" w:color="auto" w:fill="FFFFFF"/>
            <w:vAlign w:val="bottom"/>
          </w:tcPr>
          <w:p w14:paraId="4D3094C0" w14:textId="77777777" w:rsidR="00E30BD4" w:rsidRDefault="00F30D68">
            <w:pPr>
              <w:pStyle w:val="Style15"/>
              <w:shd w:val="clear" w:color="auto" w:fill="auto"/>
              <w:spacing w:after="0" w:line="240" w:lineRule="auto"/>
              <w:rPr>
                <w:sz w:val="13"/>
                <w:szCs w:val="13"/>
              </w:rPr>
            </w:pPr>
            <w:r>
              <w:rPr>
                <w:rFonts w:ascii="Arial" w:eastAsia="Arial" w:hAnsi="Arial" w:cs="Arial"/>
                <w:sz w:val="13"/>
                <w:szCs w:val="13"/>
              </w:rPr>
              <w:t xml:space="preserve">Kamýcká 5251/70,412 01 </w:t>
            </w:r>
            <w:proofErr w:type="gramStart"/>
            <w:r>
              <w:rPr>
                <w:rFonts w:ascii="Arial" w:eastAsia="Arial" w:hAnsi="Arial" w:cs="Arial"/>
                <w:sz w:val="13"/>
                <w:szCs w:val="13"/>
              </w:rPr>
              <w:t>Litoměřice - Předměstí</w:t>
            </w:r>
            <w:proofErr w:type="gramEnd"/>
          </w:p>
        </w:tc>
        <w:tc>
          <w:tcPr>
            <w:tcW w:w="874" w:type="dxa"/>
            <w:tcBorders>
              <w:top w:val="single" w:sz="4" w:space="0" w:color="auto"/>
              <w:left w:val="single" w:sz="4" w:space="0" w:color="auto"/>
            </w:tcBorders>
            <w:shd w:val="clear" w:color="auto" w:fill="FFFFFF"/>
            <w:vAlign w:val="bottom"/>
          </w:tcPr>
          <w:p w14:paraId="5BC76217" w14:textId="77777777" w:rsidR="00E30BD4" w:rsidRDefault="00F30D68">
            <w:pPr>
              <w:pStyle w:val="Style15"/>
              <w:shd w:val="clear" w:color="auto" w:fill="auto"/>
              <w:spacing w:after="0" w:line="240" w:lineRule="auto"/>
              <w:ind w:firstLine="600"/>
              <w:rPr>
                <w:sz w:val="13"/>
                <w:szCs w:val="13"/>
              </w:rPr>
            </w:pPr>
            <w:r>
              <w:rPr>
                <w:rFonts w:ascii="Arial" w:eastAsia="Arial" w:hAnsi="Arial" w:cs="Arial"/>
                <w:sz w:val="13"/>
                <w:szCs w:val="13"/>
              </w:rPr>
              <w:t>140</w:t>
            </w:r>
          </w:p>
        </w:tc>
        <w:tc>
          <w:tcPr>
            <w:tcW w:w="1094" w:type="dxa"/>
            <w:tcBorders>
              <w:top w:val="single" w:sz="4" w:space="0" w:color="auto"/>
              <w:left w:val="single" w:sz="4" w:space="0" w:color="auto"/>
            </w:tcBorders>
            <w:shd w:val="clear" w:color="auto" w:fill="FFFFFF"/>
          </w:tcPr>
          <w:p w14:paraId="0B0AEC1E" w14:textId="77777777" w:rsidR="00E30BD4" w:rsidRDefault="00E30BD4">
            <w:pPr>
              <w:rPr>
                <w:sz w:val="10"/>
                <w:szCs w:val="10"/>
              </w:rPr>
            </w:pPr>
          </w:p>
        </w:tc>
        <w:tc>
          <w:tcPr>
            <w:tcW w:w="1090" w:type="dxa"/>
            <w:tcBorders>
              <w:top w:val="single" w:sz="4" w:space="0" w:color="auto"/>
              <w:left w:val="single" w:sz="4" w:space="0" w:color="auto"/>
            </w:tcBorders>
            <w:shd w:val="clear" w:color="auto" w:fill="FFFFFF"/>
          </w:tcPr>
          <w:p w14:paraId="3D10F39F" w14:textId="77777777" w:rsidR="00E30BD4" w:rsidRDefault="00E30BD4">
            <w:pPr>
              <w:rPr>
                <w:sz w:val="10"/>
                <w:szCs w:val="10"/>
              </w:rPr>
            </w:pPr>
          </w:p>
        </w:tc>
        <w:tc>
          <w:tcPr>
            <w:tcW w:w="1094" w:type="dxa"/>
            <w:tcBorders>
              <w:top w:val="single" w:sz="4" w:space="0" w:color="auto"/>
              <w:left w:val="single" w:sz="4" w:space="0" w:color="auto"/>
            </w:tcBorders>
            <w:shd w:val="clear" w:color="auto" w:fill="FFFFFF"/>
          </w:tcPr>
          <w:p w14:paraId="4E5EE17E" w14:textId="77777777" w:rsidR="00E30BD4" w:rsidRDefault="00E30BD4">
            <w:pPr>
              <w:rPr>
                <w:sz w:val="10"/>
                <w:szCs w:val="10"/>
              </w:rPr>
            </w:pPr>
          </w:p>
        </w:tc>
        <w:tc>
          <w:tcPr>
            <w:tcW w:w="1085" w:type="dxa"/>
            <w:tcBorders>
              <w:top w:val="single" w:sz="4" w:space="0" w:color="auto"/>
              <w:left w:val="single" w:sz="4" w:space="0" w:color="auto"/>
            </w:tcBorders>
            <w:shd w:val="clear" w:color="auto" w:fill="FFFFFF"/>
          </w:tcPr>
          <w:p w14:paraId="28FD8A99" w14:textId="77777777" w:rsidR="00E30BD4" w:rsidRDefault="00E30BD4">
            <w:pPr>
              <w:rPr>
                <w:sz w:val="10"/>
                <w:szCs w:val="10"/>
              </w:rPr>
            </w:pPr>
          </w:p>
        </w:tc>
        <w:tc>
          <w:tcPr>
            <w:tcW w:w="1094" w:type="dxa"/>
            <w:tcBorders>
              <w:top w:val="single" w:sz="4" w:space="0" w:color="auto"/>
              <w:left w:val="single" w:sz="4" w:space="0" w:color="auto"/>
            </w:tcBorders>
            <w:shd w:val="clear" w:color="auto" w:fill="FFFFFF"/>
          </w:tcPr>
          <w:p w14:paraId="21BAD1AC" w14:textId="77777777" w:rsidR="00E30BD4" w:rsidRDefault="00E30BD4">
            <w:pPr>
              <w:rPr>
                <w:sz w:val="10"/>
                <w:szCs w:val="10"/>
              </w:rPr>
            </w:pPr>
          </w:p>
        </w:tc>
        <w:tc>
          <w:tcPr>
            <w:tcW w:w="1094" w:type="dxa"/>
            <w:tcBorders>
              <w:top w:val="single" w:sz="4" w:space="0" w:color="auto"/>
              <w:left w:val="single" w:sz="4" w:space="0" w:color="auto"/>
            </w:tcBorders>
            <w:shd w:val="clear" w:color="auto" w:fill="FFFFFF"/>
          </w:tcPr>
          <w:p w14:paraId="170A6EE8" w14:textId="77777777" w:rsidR="00E30BD4" w:rsidRDefault="00E30BD4">
            <w:pPr>
              <w:rPr>
                <w:sz w:val="10"/>
                <w:szCs w:val="10"/>
              </w:rPr>
            </w:pPr>
          </w:p>
        </w:tc>
        <w:tc>
          <w:tcPr>
            <w:tcW w:w="1090" w:type="dxa"/>
            <w:tcBorders>
              <w:top w:val="single" w:sz="4" w:space="0" w:color="auto"/>
              <w:left w:val="single" w:sz="4" w:space="0" w:color="auto"/>
            </w:tcBorders>
            <w:shd w:val="clear" w:color="auto" w:fill="FFFFFF"/>
            <w:vAlign w:val="bottom"/>
          </w:tcPr>
          <w:p w14:paraId="064D6F56" w14:textId="6C28ED17" w:rsidR="00E30BD4" w:rsidRDefault="00F30D68">
            <w:pPr>
              <w:pStyle w:val="Style15"/>
              <w:shd w:val="clear" w:color="auto" w:fill="auto"/>
              <w:spacing w:after="0" w:line="240" w:lineRule="auto"/>
              <w:rPr>
                <w:sz w:val="13"/>
                <w:szCs w:val="13"/>
              </w:rPr>
            </w:pPr>
            <w:r>
              <w:rPr>
                <w:rFonts w:ascii="Arial" w:eastAsia="Arial" w:hAnsi="Arial" w:cs="Arial"/>
                <w:sz w:val="13"/>
                <w:szCs w:val="13"/>
              </w:rPr>
              <w:t xml:space="preserve">1/ </w:t>
            </w:r>
            <w:r w:rsidR="00917CBE">
              <w:rPr>
                <w:rFonts w:ascii="Arial" w:eastAsia="Arial" w:hAnsi="Arial" w:cs="Arial"/>
                <w:sz w:val="13"/>
                <w:szCs w:val="13"/>
              </w:rPr>
              <w:t>1</w:t>
            </w:r>
            <w:r>
              <w:rPr>
                <w:rFonts w:ascii="Arial" w:eastAsia="Arial" w:hAnsi="Arial" w:cs="Arial"/>
                <w:sz w:val="13"/>
                <w:szCs w:val="13"/>
              </w:rPr>
              <w:t>x za 14 dní</w:t>
            </w:r>
          </w:p>
        </w:tc>
        <w:tc>
          <w:tcPr>
            <w:tcW w:w="1090" w:type="dxa"/>
            <w:tcBorders>
              <w:top w:val="single" w:sz="4" w:space="0" w:color="auto"/>
              <w:left w:val="single" w:sz="4" w:space="0" w:color="auto"/>
            </w:tcBorders>
            <w:shd w:val="clear" w:color="auto" w:fill="FFFFFF"/>
            <w:vAlign w:val="bottom"/>
          </w:tcPr>
          <w:p w14:paraId="63B4DA6E" w14:textId="0F4A571E" w:rsidR="00E30BD4" w:rsidRDefault="00F30D68">
            <w:pPr>
              <w:pStyle w:val="Style15"/>
              <w:shd w:val="clear" w:color="auto" w:fill="auto"/>
              <w:spacing w:after="0" w:line="240" w:lineRule="auto"/>
              <w:rPr>
                <w:sz w:val="13"/>
                <w:szCs w:val="13"/>
              </w:rPr>
            </w:pPr>
            <w:r>
              <w:rPr>
                <w:rFonts w:ascii="Arial" w:eastAsia="Arial" w:hAnsi="Arial" w:cs="Arial"/>
                <w:sz w:val="13"/>
                <w:szCs w:val="13"/>
              </w:rPr>
              <w:t xml:space="preserve">1/ </w:t>
            </w:r>
            <w:r w:rsidR="00917CBE">
              <w:rPr>
                <w:rFonts w:ascii="Arial" w:eastAsia="Arial" w:hAnsi="Arial" w:cs="Arial"/>
                <w:sz w:val="13"/>
                <w:szCs w:val="13"/>
              </w:rPr>
              <w:t>1</w:t>
            </w:r>
            <w:r>
              <w:rPr>
                <w:rFonts w:ascii="Arial" w:eastAsia="Arial" w:hAnsi="Arial" w:cs="Arial"/>
                <w:sz w:val="13"/>
                <w:szCs w:val="13"/>
              </w:rPr>
              <w:t>x za 14 dni</w:t>
            </w:r>
          </w:p>
        </w:tc>
        <w:tc>
          <w:tcPr>
            <w:tcW w:w="1018" w:type="dxa"/>
            <w:tcBorders>
              <w:top w:val="single" w:sz="4" w:space="0" w:color="auto"/>
              <w:left w:val="single" w:sz="4" w:space="0" w:color="auto"/>
            </w:tcBorders>
            <w:shd w:val="clear" w:color="auto" w:fill="FFFFFF"/>
            <w:vAlign w:val="bottom"/>
          </w:tcPr>
          <w:p w14:paraId="2C2CA3E6" w14:textId="4CB49040" w:rsidR="00E30BD4" w:rsidRDefault="00F30D68">
            <w:pPr>
              <w:pStyle w:val="Style15"/>
              <w:shd w:val="clear" w:color="auto" w:fill="auto"/>
              <w:spacing w:after="0" w:line="240" w:lineRule="auto"/>
              <w:rPr>
                <w:sz w:val="13"/>
                <w:szCs w:val="13"/>
              </w:rPr>
            </w:pPr>
            <w:r>
              <w:rPr>
                <w:rFonts w:ascii="Arial" w:eastAsia="Arial" w:hAnsi="Arial" w:cs="Arial"/>
                <w:sz w:val="13"/>
                <w:szCs w:val="13"/>
              </w:rPr>
              <w:t xml:space="preserve">1/ </w:t>
            </w:r>
            <w:r w:rsidR="00917CBE">
              <w:rPr>
                <w:rFonts w:ascii="Arial" w:eastAsia="Arial" w:hAnsi="Arial" w:cs="Arial"/>
                <w:sz w:val="13"/>
                <w:szCs w:val="13"/>
              </w:rPr>
              <w:t>1</w:t>
            </w:r>
            <w:r>
              <w:rPr>
                <w:rFonts w:ascii="Arial" w:eastAsia="Arial" w:hAnsi="Arial" w:cs="Arial"/>
                <w:sz w:val="13"/>
                <w:szCs w:val="13"/>
              </w:rPr>
              <w:t>x za 14 dni</w:t>
            </w:r>
          </w:p>
        </w:tc>
      </w:tr>
      <w:tr w:rsidR="00E30BD4" w14:paraId="79318AE4" w14:textId="77777777">
        <w:trPr>
          <w:trHeight w:hRule="exact" w:val="197"/>
          <w:jc w:val="center"/>
        </w:trPr>
        <w:tc>
          <w:tcPr>
            <w:tcW w:w="1877" w:type="dxa"/>
            <w:tcBorders>
              <w:top w:val="single" w:sz="4" w:space="0" w:color="auto"/>
              <w:left w:val="single" w:sz="4" w:space="0" w:color="auto"/>
            </w:tcBorders>
            <w:shd w:val="clear" w:color="auto" w:fill="FFFFFF"/>
          </w:tcPr>
          <w:p w14:paraId="4125A2D4" w14:textId="77777777" w:rsidR="00E30BD4" w:rsidRDefault="00F30D68">
            <w:pPr>
              <w:pStyle w:val="Style15"/>
              <w:shd w:val="clear" w:color="auto" w:fill="auto"/>
              <w:spacing w:after="0" w:line="240" w:lineRule="auto"/>
              <w:rPr>
                <w:sz w:val="13"/>
                <w:szCs w:val="13"/>
              </w:rPr>
            </w:pPr>
            <w:r>
              <w:rPr>
                <w:rFonts w:ascii="Arial" w:eastAsia="Arial" w:hAnsi="Arial" w:cs="Arial"/>
                <w:sz w:val="13"/>
                <w:szCs w:val="13"/>
              </w:rPr>
              <w:t>Liběchov</w:t>
            </w:r>
          </w:p>
        </w:tc>
        <w:tc>
          <w:tcPr>
            <w:tcW w:w="3653" w:type="dxa"/>
            <w:tcBorders>
              <w:top w:val="single" w:sz="4" w:space="0" w:color="auto"/>
              <w:left w:val="single" w:sz="4" w:space="0" w:color="auto"/>
            </w:tcBorders>
            <w:shd w:val="clear" w:color="auto" w:fill="FFFFFF"/>
          </w:tcPr>
          <w:p w14:paraId="5BE486A4" w14:textId="77777777" w:rsidR="00E30BD4" w:rsidRDefault="00F30D68">
            <w:pPr>
              <w:pStyle w:val="Style15"/>
              <w:shd w:val="clear" w:color="auto" w:fill="auto"/>
              <w:spacing w:after="0" w:line="240" w:lineRule="auto"/>
              <w:rPr>
                <w:sz w:val="13"/>
                <w:szCs w:val="13"/>
              </w:rPr>
            </w:pPr>
            <w:r>
              <w:rPr>
                <w:rFonts w:ascii="Arial" w:eastAsia="Arial" w:hAnsi="Arial" w:cs="Arial"/>
                <w:sz w:val="13"/>
                <w:szCs w:val="13"/>
              </w:rPr>
              <w:t>Liběchov 39, 277 21 Liběchov</w:t>
            </w:r>
          </w:p>
        </w:tc>
        <w:tc>
          <w:tcPr>
            <w:tcW w:w="874" w:type="dxa"/>
            <w:tcBorders>
              <w:top w:val="single" w:sz="4" w:space="0" w:color="auto"/>
              <w:left w:val="single" w:sz="4" w:space="0" w:color="auto"/>
            </w:tcBorders>
            <w:shd w:val="clear" w:color="auto" w:fill="FFFFFF"/>
          </w:tcPr>
          <w:p w14:paraId="690E236F" w14:textId="77777777" w:rsidR="00E30BD4" w:rsidRDefault="00F30D68">
            <w:pPr>
              <w:pStyle w:val="Style15"/>
              <w:shd w:val="clear" w:color="auto" w:fill="auto"/>
              <w:spacing w:after="0" w:line="240" w:lineRule="auto"/>
              <w:ind w:firstLine="600"/>
              <w:rPr>
                <w:sz w:val="13"/>
                <w:szCs w:val="13"/>
              </w:rPr>
            </w:pPr>
            <w:r>
              <w:rPr>
                <w:rFonts w:ascii="Arial" w:eastAsia="Arial" w:hAnsi="Arial" w:cs="Arial"/>
                <w:sz w:val="13"/>
                <w:szCs w:val="13"/>
              </w:rPr>
              <w:t>104</w:t>
            </w:r>
          </w:p>
        </w:tc>
        <w:tc>
          <w:tcPr>
            <w:tcW w:w="1094" w:type="dxa"/>
            <w:tcBorders>
              <w:top w:val="single" w:sz="4" w:space="0" w:color="auto"/>
              <w:left w:val="single" w:sz="4" w:space="0" w:color="auto"/>
            </w:tcBorders>
            <w:shd w:val="clear" w:color="auto" w:fill="FFFFFF"/>
          </w:tcPr>
          <w:p w14:paraId="5E723BB4" w14:textId="77777777" w:rsidR="00E30BD4" w:rsidRDefault="00E30BD4">
            <w:pPr>
              <w:rPr>
                <w:sz w:val="10"/>
                <w:szCs w:val="10"/>
              </w:rPr>
            </w:pPr>
          </w:p>
        </w:tc>
        <w:tc>
          <w:tcPr>
            <w:tcW w:w="1090" w:type="dxa"/>
            <w:tcBorders>
              <w:top w:val="single" w:sz="4" w:space="0" w:color="auto"/>
              <w:left w:val="single" w:sz="4" w:space="0" w:color="auto"/>
            </w:tcBorders>
            <w:shd w:val="clear" w:color="auto" w:fill="FFFFFF"/>
          </w:tcPr>
          <w:p w14:paraId="5F69552F" w14:textId="77777777" w:rsidR="00E30BD4" w:rsidRDefault="00E30BD4">
            <w:pPr>
              <w:rPr>
                <w:sz w:val="10"/>
                <w:szCs w:val="10"/>
              </w:rPr>
            </w:pPr>
          </w:p>
        </w:tc>
        <w:tc>
          <w:tcPr>
            <w:tcW w:w="1094" w:type="dxa"/>
            <w:tcBorders>
              <w:top w:val="single" w:sz="4" w:space="0" w:color="auto"/>
              <w:left w:val="single" w:sz="4" w:space="0" w:color="auto"/>
            </w:tcBorders>
            <w:shd w:val="clear" w:color="auto" w:fill="FFFFFF"/>
          </w:tcPr>
          <w:p w14:paraId="66F5E262" w14:textId="77777777" w:rsidR="00E30BD4" w:rsidRDefault="00E30BD4">
            <w:pPr>
              <w:rPr>
                <w:sz w:val="10"/>
                <w:szCs w:val="10"/>
              </w:rPr>
            </w:pPr>
          </w:p>
        </w:tc>
        <w:tc>
          <w:tcPr>
            <w:tcW w:w="1085" w:type="dxa"/>
            <w:tcBorders>
              <w:top w:val="single" w:sz="4" w:space="0" w:color="auto"/>
              <w:left w:val="single" w:sz="4" w:space="0" w:color="auto"/>
            </w:tcBorders>
            <w:shd w:val="clear" w:color="auto" w:fill="FFFFFF"/>
          </w:tcPr>
          <w:p w14:paraId="01FAC28A" w14:textId="56E0A198" w:rsidR="00E30BD4" w:rsidRDefault="00F30D68">
            <w:pPr>
              <w:pStyle w:val="Style15"/>
              <w:shd w:val="clear" w:color="auto" w:fill="auto"/>
              <w:spacing w:after="0" w:line="240" w:lineRule="auto"/>
              <w:rPr>
                <w:sz w:val="13"/>
                <w:szCs w:val="13"/>
              </w:rPr>
            </w:pPr>
            <w:r>
              <w:rPr>
                <w:rFonts w:ascii="Arial" w:eastAsia="Arial" w:hAnsi="Arial" w:cs="Arial"/>
                <w:sz w:val="13"/>
                <w:szCs w:val="13"/>
              </w:rPr>
              <w:t xml:space="preserve">1/ </w:t>
            </w:r>
            <w:r w:rsidR="00917CBE">
              <w:rPr>
                <w:rFonts w:ascii="Arial" w:eastAsia="Arial" w:hAnsi="Arial" w:cs="Arial"/>
                <w:sz w:val="13"/>
                <w:szCs w:val="13"/>
              </w:rPr>
              <w:t>1</w:t>
            </w:r>
            <w:r>
              <w:rPr>
                <w:rFonts w:ascii="Arial" w:eastAsia="Arial" w:hAnsi="Arial" w:cs="Arial"/>
                <w:sz w:val="13"/>
                <w:szCs w:val="13"/>
              </w:rPr>
              <w:t>x za 14 dnů</w:t>
            </w:r>
          </w:p>
        </w:tc>
        <w:tc>
          <w:tcPr>
            <w:tcW w:w="1094" w:type="dxa"/>
            <w:tcBorders>
              <w:top w:val="single" w:sz="4" w:space="0" w:color="auto"/>
              <w:left w:val="single" w:sz="4" w:space="0" w:color="auto"/>
            </w:tcBorders>
            <w:shd w:val="clear" w:color="auto" w:fill="FFFFFF"/>
          </w:tcPr>
          <w:p w14:paraId="0C05E20E" w14:textId="77777777" w:rsidR="00E30BD4" w:rsidRDefault="00E30BD4">
            <w:pPr>
              <w:rPr>
                <w:sz w:val="10"/>
                <w:szCs w:val="10"/>
              </w:rPr>
            </w:pPr>
          </w:p>
        </w:tc>
        <w:tc>
          <w:tcPr>
            <w:tcW w:w="1094" w:type="dxa"/>
            <w:tcBorders>
              <w:top w:val="single" w:sz="4" w:space="0" w:color="auto"/>
              <w:left w:val="single" w:sz="4" w:space="0" w:color="auto"/>
            </w:tcBorders>
            <w:shd w:val="clear" w:color="auto" w:fill="FFFFFF"/>
          </w:tcPr>
          <w:p w14:paraId="58BDF639" w14:textId="77777777" w:rsidR="00E30BD4" w:rsidRDefault="00E30BD4">
            <w:pPr>
              <w:rPr>
                <w:sz w:val="10"/>
                <w:szCs w:val="10"/>
              </w:rPr>
            </w:pPr>
          </w:p>
        </w:tc>
        <w:tc>
          <w:tcPr>
            <w:tcW w:w="1090" w:type="dxa"/>
            <w:tcBorders>
              <w:top w:val="single" w:sz="4" w:space="0" w:color="auto"/>
              <w:left w:val="single" w:sz="4" w:space="0" w:color="auto"/>
            </w:tcBorders>
            <w:shd w:val="clear" w:color="auto" w:fill="FFFFFF"/>
          </w:tcPr>
          <w:p w14:paraId="0A9BCFF4" w14:textId="77777777" w:rsidR="00E30BD4" w:rsidRDefault="00E30BD4">
            <w:pPr>
              <w:rPr>
                <w:sz w:val="10"/>
                <w:szCs w:val="10"/>
              </w:rPr>
            </w:pPr>
          </w:p>
        </w:tc>
        <w:tc>
          <w:tcPr>
            <w:tcW w:w="1090" w:type="dxa"/>
            <w:tcBorders>
              <w:top w:val="single" w:sz="4" w:space="0" w:color="auto"/>
              <w:left w:val="single" w:sz="4" w:space="0" w:color="auto"/>
            </w:tcBorders>
            <w:shd w:val="clear" w:color="auto" w:fill="FFFFFF"/>
          </w:tcPr>
          <w:p w14:paraId="1685735F" w14:textId="77777777" w:rsidR="00E30BD4" w:rsidRDefault="00E30BD4">
            <w:pPr>
              <w:rPr>
                <w:sz w:val="10"/>
                <w:szCs w:val="10"/>
              </w:rPr>
            </w:pPr>
          </w:p>
        </w:tc>
        <w:tc>
          <w:tcPr>
            <w:tcW w:w="1018" w:type="dxa"/>
            <w:tcBorders>
              <w:top w:val="single" w:sz="4" w:space="0" w:color="auto"/>
              <w:left w:val="single" w:sz="4" w:space="0" w:color="auto"/>
            </w:tcBorders>
            <w:shd w:val="clear" w:color="auto" w:fill="FFFFFF"/>
          </w:tcPr>
          <w:p w14:paraId="18A7D20A" w14:textId="77777777" w:rsidR="00E30BD4" w:rsidRDefault="00E30BD4">
            <w:pPr>
              <w:rPr>
                <w:sz w:val="10"/>
                <w:szCs w:val="10"/>
              </w:rPr>
            </w:pPr>
          </w:p>
        </w:tc>
      </w:tr>
      <w:tr w:rsidR="00E30BD4" w14:paraId="6CBC361A" w14:textId="77777777">
        <w:trPr>
          <w:trHeight w:hRule="exact" w:val="230"/>
          <w:jc w:val="center"/>
        </w:trPr>
        <w:tc>
          <w:tcPr>
            <w:tcW w:w="1877" w:type="dxa"/>
            <w:tcBorders>
              <w:top w:val="single" w:sz="4" w:space="0" w:color="auto"/>
              <w:left w:val="single" w:sz="4" w:space="0" w:color="auto"/>
              <w:bottom w:val="single" w:sz="4" w:space="0" w:color="auto"/>
            </w:tcBorders>
            <w:shd w:val="clear" w:color="auto" w:fill="FFFFFF"/>
          </w:tcPr>
          <w:p w14:paraId="7CAA550B" w14:textId="77777777" w:rsidR="00E30BD4" w:rsidRDefault="00F30D68">
            <w:pPr>
              <w:pStyle w:val="Style15"/>
              <w:shd w:val="clear" w:color="auto" w:fill="auto"/>
              <w:spacing w:after="0" w:line="240" w:lineRule="auto"/>
              <w:rPr>
                <w:sz w:val="13"/>
                <w:szCs w:val="13"/>
              </w:rPr>
            </w:pPr>
            <w:r>
              <w:rPr>
                <w:rFonts w:ascii="Arial" w:eastAsia="Arial" w:hAnsi="Arial" w:cs="Arial"/>
                <w:sz w:val="13"/>
                <w:szCs w:val="13"/>
              </w:rPr>
              <w:t>Cena</w:t>
            </w:r>
          </w:p>
        </w:tc>
        <w:tc>
          <w:tcPr>
            <w:tcW w:w="3653" w:type="dxa"/>
            <w:tcBorders>
              <w:top w:val="single" w:sz="4" w:space="0" w:color="auto"/>
              <w:left w:val="single" w:sz="4" w:space="0" w:color="auto"/>
              <w:bottom w:val="single" w:sz="4" w:space="0" w:color="auto"/>
            </w:tcBorders>
            <w:shd w:val="clear" w:color="auto" w:fill="FFFFFF"/>
          </w:tcPr>
          <w:p w14:paraId="2D8D8FE4" w14:textId="77777777" w:rsidR="00E30BD4" w:rsidRDefault="00E30BD4">
            <w:pPr>
              <w:rPr>
                <w:sz w:val="10"/>
                <w:szCs w:val="10"/>
              </w:rPr>
            </w:pPr>
          </w:p>
        </w:tc>
        <w:tc>
          <w:tcPr>
            <w:tcW w:w="10623" w:type="dxa"/>
            <w:gridSpan w:val="10"/>
            <w:tcBorders>
              <w:top w:val="single" w:sz="4" w:space="0" w:color="auto"/>
              <w:left w:val="single" w:sz="4" w:space="0" w:color="auto"/>
            </w:tcBorders>
            <w:shd w:val="clear" w:color="auto" w:fill="FFFFFF"/>
          </w:tcPr>
          <w:p w14:paraId="2AD5F246" w14:textId="77777777" w:rsidR="00E30BD4" w:rsidRDefault="00E30BD4">
            <w:pPr>
              <w:rPr>
                <w:sz w:val="10"/>
                <w:szCs w:val="10"/>
              </w:rPr>
            </w:pPr>
          </w:p>
        </w:tc>
      </w:tr>
    </w:tbl>
    <w:p w14:paraId="0B747903" w14:textId="77777777" w:rsidR="00E30BD4" w:rsidRDefault="00E30BD4">
      <w:pPr>
        <w:spacing w:after="139" w:line="1" w:lineRule="exact"/>
      </w:pPr>
    </w:p>
    <w:tbl>
      <w:tblPr>
        <w:tblOverlap w:val="never"/>
        <w:tblW w:w="16153" w:type="dxa"/>
        <w:jc w:val="center"/>
        <w:tblLayout w:type="fixed"/>
        <w:tblCellMar>
          <w:left w:w="10" w:type="dxa"/>
          <w:right w:w="10" w:type="dxa"/>
        </w:tblCellMar>
        <w:tblLook w:val="0000" w:firstRow="0" w:lastRow="0" w:firstColumn="0" w:lastColumn="0" w:noHBand="0" w:noVBand="0"/>
      </w:tblPr>
      <w:tblGrid>
        <w:gridCol w:w="1872"/>
        <w:gridCol w:w="3653"/>
        <w:gridCol w:w="874"/>
        <w:gridCol w:w="1094"/>
        <w:gridCol w:w="1085"/>
        <w:gridCol w:w="1099"/>
        <w:gridCol w:w="1090"/>
        <w:gridCol w:w="1090"/>
        <w:gridCol w:w="1090"/>
        <w:gridCol w:w="1094"/>
        <w:gridCol w:w="1090"/>
        <w:gridCol w:w="1022"/>
      </w:tblGrid>
      <w:tr w:rsidR="0024518C" w14:paraId="150ADB88" w14:textId="77777777" w:rsidTr="0024518C">
        <w:trPr>
          <w:trHeight w:hRule="exact" w:val="418"/>
          <w:jc w:val="center"/>
        </w:trPr>
        <w:tc>
          <w:tcPr>
            <w:tcW w:w="1872" w:type="dxa"/>
            <w:tcBorders>
              <w:top w:val="single" w:sz="4" w:space="0" w:color="auto"/>
              <w:left w:val="single" w:sz="4" w:space="0" w:color="auto"/>
            </w:tcBorders>
            <w:shd w:val="clear" w:color="auto" w:fill="FFFFFF"/>
            <w:vAlign w:val="center"/>
          </w:tcPr>
          <w:p w14:paraId="0E531B6B" w14:textId="77777777" w:rsidR="0024518C" w:rsidRDefault="0024518C" w:rsidP="0024518C">
            <w:pPr>
              <w:pStyle w:val="Style15"/>
              <w:shd w:val="clear" w:color="auto" w:fill="auto"/>
              <w:spacing w:after="0" w:line="240" w:lineRule="auto"/>
              <w:jc w:val="center"/>
              <w:rPr>
                <w:sz w:val="13"/>
                <w:szCs w:val="13"/>
              </w:rPr>
            </w:pPr>
            <w:r>
              <w:rPr>
                <w:rFonts w:ascii="Arial" w:eastAsia="Arial" w:hAnsi="Arial" w:cs="Arial"/>
                <w:sz w:val="13"/>
                <w:szCs w:val="13"/>
              </w:rPr>
              <w:t>objekt</w:t>
            </w:r>
          </w:p>
        </w:tc>
        <w:tc>
          <w:tcPr>
            <w:tcW w:w="3653" w:type="dxa"/>
            <w:tcBorders>
              <w:top w:val="single" w:sz="4" w:space="0" w:color="auto"/>
              <w:left w:val="single" w:sz="4" w:space="0" w:color="auto"/>
            </w:tcBorders>
            <w:shd w:val="clear" w:color="auto" w:fill="FFFFFF"/>
            <w:vAlign w:val="center"/>
          </w:tcPr>
          <w:p w14:paraId="254F9B9C" w14:textId="77777777" w:rsidR="0024518C" w:rsidRDefault="0024518C" w:rsidP="0024518C">
            <w:pPr>
              <w:pStyle w:val="Style15"/>
              <w:shd w:val="clear" w:color="auto" w:fill="auto"/>
              <w:spacing w:after="0" w:line="240" w:lineRule="auto"/>
              <w:jc w:val="center"/>
              <w:rPr>
                <w:sz w:val="13"/>
                <w:szCs w:val="13"/>
              </w:rPr>
            </w:pPr>
            <w:r>
              <w:rPr>
                <w:rFonts w:ascii="Arial" w:eastAsia="Arial" w:hAnsi="Arial" w:cs="Arial"/>
                <w:sz w:val="13"/>
                <w:szCs w:val="13"/>
              </w:rPr>
              <w:t>adresa</w:t>
            </w:r>
          </w:p>
        </w:tc>
        <w:tc>
          <w:tcPr>
            <w:tcW w:w="874" w:type="dxa"/>
            <w:tcBorders>
              <w:top w:val="single" w:sz="4" w:space="0" w:color="auto"/>
              <w:left w:val="single" w:sz="4" w:space="0" w:color="auto"/>
            </w:tcBorders>
            <w:shd w:val="clear" w:color="auto" w:fill="FFFFFF"/>
            <w:vAlign w:val="bottom"/>
          </w:tcPr>
          <w:p w14:paraId="7A116AF0" w14:textId="77777777" w:rsidR="0024518C" w:rsidRDefault="0024518C" w:rsidP="0024518C">
            <w:pPr>
              <w:pStyle w:val="Style15"/>
              <w:shd w:val="clear" w:color="auto" w:fill="auto"/>
              <w:spacing w:after="0" w:line="310" w:lineRule="auto"/>
              <w:jc w:val="center"/>
              <w:rPr>
                <w:sz w:val="13"/>
                <w:szCs w:val="13"/>
              </w:rPr>
            </w:pPr>
            <w:r>
              <w:rPr>
                <w:rFonts w:ascii="Arial" w:eastAsia="Arial" w:hAnsi="Arial" w:cs="Arial"/>
                <w:sz w:val="13"/>
                <w:szCs w:val="13"/>
              </w:rPr>
              <w:t>vzdálenost tam a zpět</w:t>
            </w:r>
          </w:p>
        </w:tc>
        <w:tc>
          <w:tcPr>
            <w:tcW w:w="1094" w:type="dxa"/>
            <w:tcBorders>
              <w:top w:val="single" w:sz="4" w:space="0" w:color="auto"/>
              <w:left w:val="single" w:sz="4" w:space="0" w:color="auto"/>
            </w:tcBorders>
            <w:shd w:val="clear" w:color="auto" w:fill="FFFFFF"/>
            <w:vAlign w:val="center"/>
          </w:tcPr>
          <w:p w14:paraId="09406D08" w14:textId="0E7BA5AC" w:rsidR="0024518C" w:rsidRDefault="0024518C" w:rsidP="0024518C">
            <w:pPr>
              <w:pStyle w:val="Style15"/>
              <w:shd w:val="clear" w:color="auto" w:fill="auto"/>
              <w:spacing w:after="0" w:line="240" w:lineRule="auto"/>
              <w:ind w:firstLine="240"/>
              <w:rPr>
                <w:sz w:val="13"/>
                <w:szCs w:val="13"/>
              </w:rPr>
            </w:pPr>
            <w:r>
              <w:rPr>
                <w:rFonts w:ascii="Arial" w:eastAsia="Arial" w:hAnsi="Arial" w:cs="Arial"/>
                <w:sz w:val="13"/>
                <w:szCs w:val="13"/>
              </w:rPr>
              <w:t>120l směs</w:t>
            </w:r>
          </w:p>
        </w:tc>
        <w:tc>
          <w:tcPr>
            <w:tcW w:w="1085" w:type="dxa"/>
            <w:tcBorders>
              <w:top w:val="single" w:sz="4" w:space="0" w:color="auto"/>
              <w:left w:val="single" w:sz="4" w:space="0" w:color="auto"/>
            </w:tcBorders>
            <w:shd w:val="clear" w:color="auto" w:fill="FFFFFF"/>
            <w:vAlign w:val="center"/>
          </w:tcPr>
          <w:p w14:paraId="07A3787E" w14:textId="7476D4F7" w:rsidR="0024518C" w:rsidRDefault="0024518C" w:rsidP="0024518C">
            <w:pPr>
              <w:pStyle w:val="Style15"/>
              <w:shd w:val="clear" w:color="auto" w:fill="auto"/>
              <w:spacing w:after="0" w:line="240" w:lineRule="auto"/>
              <w:jc w:val="center"/>
              <w:rPr>
                <w:sz w:val="13"/>
                <w:szCs w:val="13"/>
              </w:rPr>
            </w:pPr>
            <w:r>
              <w:rPr>
                <w:rFonts w:ascii="Arial" w:eastAsia="Arial" w:hAnsi="Arial" w:cs="Arial"/>
                <w:sz w:val="13"/>
                <w:szCs w:val="13"/>
              </w:rPr>
              <w:t>120l papír</w:t>
            </w:r>
          </w:p>
        </w:tc>
        <w:tc>
          <w:tcPr>
            <w:tcW w:w="1099" w:type="dxa"/>
            <w:tcBorders>
              <w:top w:val="single" w:sz="4" w:space="0" w:color="auto"/>
              <w:left w:val="single" w:sz="4" w:space="0" w:color="auto"/>
            </w:tcBorders>
            <w:shd w:val="clear" w:color="auto" w:fill="FFFFFF"/>
            <w:vAlign w:val="center"/>
          </w:tcPr>
          <w:p w14:paraId="2552302C" w14:textId="3DBB6EE2" w:rsidR="0024518C" w:rsidRDefault="0024518C" w:rsidP="0024518C">
            <w:pPr>
              <w:pStyle w:val="Style15"/>
              <w:shd w:val="clear" w:color="auto" w:fill="auto"/>
              <w:spacing w:after="0" w:line="240" w:lineRule="auto"/>
              <w:jc w:val="center"/>
              <w:rPr>
                <w:sz w:val="13"/>
                <w:szCs w:val="13"/>
              </w:rPr>
            </w:pPr>
            <w:r>
              <w:rPr>
                <w:rFonts w:ascii="Arial" w:eastAsia="Arial" w:hAnsi="Arial" w:cs="Arial"/>
                <w:sz w:val="13"/>
                <w:szCs w:val="13"/>
              </w:rPr>
              <w:t>120l plast</w:t>
            </w:r>
          </w:p>
        </w:tc>
        <w:tc>
          <w:tcPr>
            <w:tcW w:w="1090" w:type="dxa"/>
            <w:tcBorders>
              <w:top w:val="single" w:sz="4" w:space="0" w:color="auto"/>
              <w:left w:val="single" w:sz="4" w:space="0" w:color="auto"/>
            </w:tcBorders>
            <w:shd w:val="clear" w:color="auto" w:fill="FFFFFF"/>
            <w:vAlign w:val="center"/>
          </w:tcPr>
          <w:p w14:paraId="5D0EDCE0" w14:textId="54766AF0" w:rsidR="0024518C" w:rsidRDefault="0024518C" w:rsidP="0024518C">
            <w:pPr>
              <w:pStyle w:val="Style15"/>
              <w:shd w:val="clear" w:color="auto" w:fill="auto"/>
              <w:spacing w:after="0" w:line="240" w:lineRule="auto"/>
              <w:jc w:val="center"/>
              <w:rPr>
                <w:sz w:val="13"/>
                <w:szCs w:val="13"/>
              </w:rPr>
            </w:pPr>
            <w:r>
              <w:rPr>
                <w:rFonts w:ascii="Arial" w:eastAsia="Arial" w:hAnsi="Arial" w:cs="Arial"/>
                <w:sz w:val="13"/>
                <w:szCs w:val="13"/>
              </w:rPr>
              <w:t>240l směs</w:t>
            </w:r>
          </w:p>
        </w:tc>
        <w:tc>
          <w:tcPr>
            <w:tcW w:w="1090" w:type="dxa"/>
            <w:tcBorders>
              <w:top w:val="single" w:sz="4" w:space="0" w:color="auto"/>
              <w:left w:val="single" w:sz="4" w:space="0" w:color="auto"/>
            </w:tcBorders>
            <w:shd w:val="clear" w:color="auto" w:fill="FFFFFF"/>
            <w:vAlign w:val="center"/>
          </w:tcPr>
          <w:p w14:paraId="1E3C75DD" w14:textId="0F72550D" w:rsidR="0024518C" w:rsidRDefault="0024518C" w:rsidP="0024518C">
            <w:pPr>
              <w:pStyle w:val="Style15"/>
              <w:shd w:val="clear" w:color="auto" w:fill="auto"/>
              <w:spacing w:after="0" w:line="240" w:lineRule="auto"/>
              <w:jc w:val="center"/>
              <w:rPr>
                <w:sz w:val="13"/>
                <w:szCs w:val="13"/>
              </w:rPr>
            </w:pPr>
            <w:r>
              <w:rPr>
                <w:rFonts w:ascii="Arial" w:eastAsia="Arial" w:hAnsi="Arial" w:cs="Arial"/>
                <w:sz w:val="13"/>
                <w:szCs w:val="13"/>
              </w:rPr>
              <w:t>240l papír</w:t>
            </w:r>
          </w:p>
        </w:tc>
        <w:tc>
          <w:tcPr>
            <w:tcW w:w="1090" w:type="dxa"/>
            <w:tcBorders>
              <w:top w:val="single" w:sz="4" w:space="0" w:color="auto"/>
              <w:left w:val="single" w:sz="4" w:space="0" w:color="auto"/>
            </w:tcBorders>
            <w:shd w:val="clear" w:color="auto" w:fill="FFFFFF"/>
            <w:vAlign w:val="center"/>
          </w:tcPr>
          <w:p w14:paraId="108255C3" w14:textId="13C97C16" w:rsidR="0024518C" w:rsidRDefault="0024518C" w:rsidP="0024518C">
            <w:pPr>
              <w:pStyle w:val="Style15"/>
              <w:shd w:val="clear" w:color="auto" w:fill="auto"/>
              <w:spacing w:after="0" w:line="240" w:lineRule="auto"/>
              <w:jc w:val="center"/>
              <w:rPr>
                <w:sz w:val="13"/>
                <w:szCs w:val="13"/>
              </w:rPr>
            </w:pPr>
            <w:r>
              <w:rPr>
                <w:rFonts w:ascii="Arial" w:eastAsia="Arial" w:hAnsi="Arial" w:cs="Arial"/>
                <w:sz w:val="13"/>
                <w:szCs w:val="13"/>
              </w:rPr>
              <w:t>240l plast</w:t>
            </w:r>
          </w:p>
        </w:tc>
        <w:tc>
          <w:tcPr>
            <w:tcW w:w="1094" w:type="dxa"/>
            <w:tcBorders>
              <w:top w:val="single" w:sz="4" w:space="0" w:color="auto"/>
              <w:left w:val="single" w:sz="4" w:space="0" w:color="auto"/>
            </w:tcBorders>
            <w:shd w:val="clear" w:color="auto" w:fill="FFFFFF"/>
            <w:vAlign w:val="center"/>
          </w:tcPr>
          <w:p w14:paraId="7320CF56" w14:textId="1E6FA1CB" w:rsidR="0024518C" w:rsidRDefault="0024518C" w:rsidP="0024518C">
            <w:pPr>
              <w:pStyle w:val="Style15"/>
              <w:shd w:val="clear" w:color="auto" w:fill="auto"/>
              <w:spacing w:after="0" w:line="240" w:lineRule="auto"/>
              <w:jc w:val="center"/>
              <w:rPr>
                <w:sz w:val="13"/>
                <w:szCs w:val="13"/>
              </w:rPr>
            </w:pPr>
            <w:r>
              <w:rPr>
                <w:rFonts w:ascii="Arial" w:eastAsia="Arial" w:hAnsi="Arial" w:cs="Arial"/>
                <w:sz w:val="13"/>
                <w:szCs w:val="13"/>
              </w:rPr>
              <w:t>1100l směs</w:t>
            </w:r>
          </w:p>
        </w:tc>
        <w:tc>
          <w:tcPr>
            <w:tcW w:w="1090" w:type="dxa"/>
            <w:tcBorders>
              <w:top w:val="single" w:sz="4" w:space="0" w:color="auto"/>
              <w:left w:val="single" w:sz="4" w:space="0" w:color="auto"/>
            </w:tcBorders>
            <w:shd w:val="clear" w:color="auto" w:fill="FFFFFF"/>
            <w:vAlign w:val="center"/>
          </w:tcPr>
          <w:p w14:paraId="4CBF0A9B" w14:textId="5082955E" w:rsidR="0024518C" w:rsidRDefault="0024518C" w:rsidP="0024518C">
            <w:pPr>
              <w:pStyle w:val="Style15"/>
              <w:shd w:val="clear" w:color="auto" w:fill="auto"/>
              <w:spacing w:after="0" w:line="240" w:lineRule="auto"/>
              <w:jc w:val="center"/>
              <w:rPr>
                <w:sz w:val="13"/>
                <w:szCs w:val="13"/>
              </w:rPr>
            </w:pPr>
            <w:r>
              <w:rPr>
                <w:rFonts w:ascii="Arial" w:eastAsia="Arial" w:hAnsi="Arial" w:cs="Arial"/>
                <w:sz w:val="13"/>
                <w:szCs w:val="13"/>
              </w:rPr>
              <w:t>1100l papír</w:t>
            </w:r>
          </w:p>
        </w:tc>
        <w:tc>
          <w:tcPr>
            <w:tcW w:w="1022" w:type="dxa"/>
            <w:tcBorders>
              <w:top w:val="single" w:sz="4" w:space="0" w:color="auto"/>
              <w:left w:val="single" w:sz="4" w:space="0" w:color="auto"/>
            </w:tcBorders>
            <w:shd w:val="clear" w:color="auto" w:fill="FFFFFF"/>
            <w:vAlign w:val="center"/>
          </w:tcPr>
          <w:p w14:paraId="5806B998" w14:textId="3E1FDE85" w:rsidR="0024518C" w:rsidRDefault="0024518C" w:rsidP="0024518C">
            <w:pPr>
              <w:pStyle w:val="Style15"/>
              <w:shd w:val="clear" w:color="auto" w:fill="auto"/>
              <w:spacing w:after="0" w:line="240" w:lineRule="auto"/>
              <w:jc w:val="right"/>
              <w:rPr>
                <w:sz w:val="13"/>
                <w:szCs w:val="13"/>
              </w:rPr>
            </w:pPr>
            <w:r>
              <w:rPr>
                <w:rFonts w:ascii="Arial" w:eastAsia="Arial" w:hAnsi="Arial" w:cs="Arial"/>
                <w:sz w:val="13"/>
                <w:szCs w:val="13"/>
              </w:rPr>
              <w:t>1100l plast</w:t>
            </w:r>
          </w:p>
        </w:tc>
      </w:tr>
      <w:tr w:rsidR="00E30BD4" w14:paraId="7228F54D" w14:textId="77777777" w:rsidTr="0024518C">
        <w:trPr>
          <w:trHeight w:hRule="exact" w:val="197"/>
          <w:jc w:val="center"/>
        </w:trPr>
        <w:tc>
          <w:tcPr>
            <w:tcW w:w="1872" w:type="dxa"/>
            <w:tcBorders>
              <w:top w:val="single" w:sz="4" w:space="0" w:color="auto"/>
              <w:left w:val="single" w:sz="4" w:space="0" w:color="auto"/>
            </w:tcBorders>
            <w:shd w:val="clear" w:color="auto" w:fill="FFFFFF"/>
            <w:vAlign w:val="bottom"/>
          </w:tcPr>
          <w:p w14:paraId="5C94A5AE" w14:textId="77777777" w:rsidR="00E30BD4" w:rsidRDefault="00F30D68">
            <w:pPr>
              <w:pStyle w:val="Style15"/>
              <w:shd w:val="clear" w:color="auto" w:fill="auto"/>
              <w:spacing w:after="0" w:line="240" w:lineRule="auto"/>
              <w:rPr>
                <w:sz w:val="13"/>
                <w:szCs w:val="13"/>
              </w:rPr>
            </w:pPr>
            <w:r>
              <w:rPr>
                <w:rFonts w:ascii="Arial" w:eastAsia="Arial" w:hAnsi="Arial" w:cs="Arial"/>
                <w:sz w:val="13"/>
                <w:szCs w:val="13"/>
              </w:rPr>
              <w:t>Prachatice</w:t>
            </w:r>
          </w:p>
        </w:tc>
        <w:tc>
          <w:tcPr>
            <w:tcW w:w="3653" w:type="dxa"/>
            <w:tcBorders>
              <w:top w:val="single" w:sz="4" w:space="0" w:color="auto"/>
              <w:left w:val="single" w:sz="4" w:space="0" w:color="auto"/>
            </w:tcBorders>
            <w:shd w:val="clear" w:color="auto" w:fill="FFFFFF"/>
            <w:vAlign w:val="bottom"/>
          </w:tcPr>
          <w:p w14:paraId="4DA4E3AB" w14:textId="77777777" w:rsidR="00E30BD4" w:rsidRDefault="00F30D68">
            <w:pPr>
              <w:pStyle w:val="Style15"/>
              <w:shd w:val="clear" w:color="auto" w:fill="auto"/>
              <w:spacing w:after="0" w:line="240" w:lineRule="auto"/>
              <w:rPr>
                <w:sz w:val="13"/>
                <w:szCs w:val="13"/>
              </w:rPr>
            </w:pPr>
            <w:r>
              <w:rPr>
                <w:rFonts w:ascii="Arial" w:eastAsia="Arial" w:hAnsi="Arial" w:cs="Arial"/>
                <w:sz w:val="13"/>
                <w:szCs w:val="13"/>
              </w:rPr>
              <w:t>Velké náměstí 43, 383 01 Prachatice</w:t>
            </w:r>
          </w:p>
        </w:tc>
        <w:tc>
          <w:tcPr>
            <w:tcW w:w="874" w:type="dxa"/>
            <w:tcBorders>
              <w:top w:val="single" w:sz="4" w:space="0" w:color="auto"/>
              <w:left w:val="single" w:sz="4" w:space="0" w:color="auto"/>
            </w:tcBorders>
            <w:shd w:val="clear" w:color="auto" w:fill="FFFFFF"/>
            <w:vAlign w:val="bottom"/>
          </w:tcPr>
          <w:p w14:paraId="49BF00B2" w14:textId="77777777" w:rsidR="00E30BD4" w:rsidRDefault="00F30D68">
            <w:pPr>
              <w:pStyle w:val="Style15"/>
              <w:shd w:val="clear" w:color="auto" w:fill="auto"/>
              <w:spacing w:after="0" w:line="240" w:lineRule="auto"/>
              <w:ind w:firstLine="600"/>
              <w:rPr>
                <w:sz w:val="13"/>
                <w:szCs w:val="13"/>
              </w:rPr>
            </w:pPr>
            <w:r>
              <w:rPr>
                <w:rFonts w:ascii="Arial" w:eastAsia="Arial" w:hAnsi="Arial" w:cs="Arial"/>
                <w:sz w:val="13"/>
                <w:szCs w:val="13"/>
              </w:rPr>
              <w:t>304</w:t>
            </w:r>
          </w:p>
        </w:tc>
        <w:tc>
          <w:tcPr>
            <w:tcW w:w="1094" w:type="dxa"/>
            <w:tcBorders>
              <w:top w:val="single" w:sz="4" w:space="0" w:color="auto"/>
              <w:left w:val="single" w:sz="4" w:space="0" w:color="auto"/>
            </w:tcBorders>
            <w:shd w:val="clear" w:color="auto" w:fill="FFFFFF"/>
            <w:vAlign w:val="bottom"/>
          </w:tcPr>
          <w:p w14:paraId="3F8A83E2" w14:textId="39B72772" w:rsidR="00E30BD4" w:rsidRDefault="00F30D68">
            <w:pPr>
              <w:pStyle w:val="Style15"/>
              <w:shd w:val="clear" w:color="auto" w:fill="auto"/>
              <w:spacing w:after="0" w:line="240" w:lineRule="auto"/>
              <w:rPr>
                <w:sz w:val="13"/>
                <w:szCs w:val="13"/>
              </w:rPr>
            </w:pPr>
            <w:r>
              <w:rPr>
                <w:rFonts w:ascii="Arial" w:eastAsia="Arial" w:hAnsi="Arial" w:cs="Arial"/>
                <w:sz w:val="13"/>
                <w:szCs w:val="13"/>
              </w:rPr>
              <w:t xml:space="preserve">1/ </w:t>
            </w:r>
            <w:r w:rsidR="0024518C">
              <w:rPr>
                <w:rFonts w:ascii="Arial" w:eastAsia="Arial" w:hAnsi="Arial" w:cs="Arial"/>
                <w:sz w:val="13"/>
                <w:szCs w:val="13"/>
              </w:rPr>
              <w:t>1</w:t>
            </w:r>
            <w:r>
              <w:rPr>
                <w:rFonts w:ascii="Arial" w:eastAsia="Arial" w:hAnsi="Arial" w:cs="Arial"/>
                <w:sz w:val="13"/>
                <w:szCs w:val="13"/>
              </w:rPr>
              <w:t>x týdně</w:t>
            </w:r>
          </w:p>
        </w:tc>
        <w:tc>
          <w:tcPr>
            <w:tcW w:w="1085" w:type="dxa"/>
            <w:tcBorders>
              <w:top w:val="single" w:sz="4" w:space="0" w:color="auto"/>
              <w:left w:val="single" w:sz="4" w:space="0" w:color="auto"/>
            </w:tcBorders>
            <w:shd w:val="clear" w:color="auto" w:fill="FFFFFF"/>
            <w:vAlign w:val="bottom"/>
          </w:tcPr>
          <w:p w14:paraId="3FF23910" w14:textId="6A970B03" w:rsidR="00E30BD4" w:rsidRDefault="00F30D68">
            <w:pPr>
              <w:pStyle w:val="Style15"/>
              <w:shd w:val="clear" w:color="auto" w:fill="auto"/>
              <w:spacing w:after="0" w:line="240" w:lineRule="auto"/>
              <w:rPr>
                <w:sz w:val="13"/>
                <w:szCs w:val="13"/>
              </w:rPr>
            </w:pPr>
            <w:r>
              <w:rPr>
                <w:rFonts w:ascii="Arial" w:eastAsia="Arial" w:hAnsi="Arial" w:cs="Arial"/>
                <w:sz w:val="13"/>
                <w:szCs w:val="13"/>
              </w:rPr>
              <w:t xml:space="preserve">1/ </w:t>
            </w:r>
            <w:r w:rsidR="0024518C">
              <w:rPr>
                <w:rFonts w:ascii="Arial" w:eastAsia="Arial" w:hAnsi="Arial" w:cs="Arial"/>
                <w:sz w:val="13"/>
                <w:szCs w:val="13"/>
              </w:rPr>
              <w:t>1</w:t>
            </w:r>
            <w:r>
              <w:rPr>
                <w:rFonts w:ascii="Arial" w:eastAsia="Arial" w:hAnsi="Arial" w:cs="Arial"/>
                <w:sz w:val="13"/>
                <w:szCs w:val="13"/>
              </w:rPr>
              <w:t>x za 3 týdny</w:t>
            </w:r>
          </w:p>
        </w:tc>
        <w:tc>
          <w:tcPr>
            <w:tcW w:w="1099" w:type="dxa"/>
            <w:tcBorders>
              <w:top w:val="single" w:sz="4" w:space="0" w:color="auto"/>
              <w:left w:val="single" w:sz="4" w:space="0" w:color="auto"/>
            </w:tcBorders>
            <w:shd w:val="clear" w:color="auto" w:fill="FFFFFF"/>
            <w:vAlign w:val="bottom"/>
          </w:tcPr>
          <w:p w14:paraId="4A83EAFC" w14:textId="5495D202" w:rsidR="00E30BD4" w:rsidRDefault="00F30D68">
            <w:pPr>
              <w:pStyle w:val="Style15"/>
              <w:shd w:val="clear" w:color="auto" w:fill="auto"/>
              <w:spacing w:after="0" w:line="240" w:lineRule="auto"/>
              <w:rPr>
                <w:sz w:val="13"/>
                <w:szCs w:val="13"/>
              </w:rPr>
            </w:pPr>
            <w:r>
              <w:rPr>
                <w:rFonts w:ascii="Arial" w:eastAsia="Arial" w:hAnsi="Arial" w:cs="Arial"/>
                <w:sz w:val="13"/>
                <w:szCs w:val="13"/>
              </w:rPr>
              <w:t xml:space="preserve">1/ </w:t>
            </w:r>
            <w:r w:rsidR="0024518C">
              <w:rPr>
                <w:rFonts w:ascii="Arial" w:eastAsia="Arial" w:hAnsi="Arial" w:cs="Arial"/>
                <w:sz w:val="13"/>
                <w:szCs w:val="13"/>
              </w:rPr>
              <w:t>1</w:t>
            </w:r>
            <w:r>
              <w:rPr>
                <w:rFonts w:ascii="Arial" w:eastAsia="Arial" w:hAnsi="Arial" w:cs="Arial"/>
                <w:sz w:val="13"/>
                <w:szCs w:val="13"/>
              </w:rPr>
              <w:t>x za 3 týdny</w:t>
            </w:r>
          </w:p>
        </w:tc>
        <w:tc>
          <w:tcPr>
            <w:tcW w:w="1090" w:type="dxa"/>
            <w:tcBorders>
              <w:top w:val="single" w:sz="4" w:space="0" w:color="auto"/>
              <w:left w:val="single" w:sz="4" w:space="0" w:color="auto"/>
            </w:tcBorders>
            <w:shd w:val="clear" w:color="auto" w:fill="FFFFFF"/>
          </w:tcPr>
          <w:p w14:paraId="41DAAD06" w14:textId="77777777" w:rsidR="00E30BD4" w:rsidRDefault="00E30BD4">
            <w:pPr>
              <w:rPr>
                <w:sz w:val="10"/>
                <w:szCs w:val="10"/>
              </w:rPr>
            </w:pPr>
          </w:p>
        </w:tc>
        <w:tc>
          <w:tcPr>
            <w:tcW w:w="1090" w:type="dxa"/>
            <w:tcBorders>
              <w:top w:val="single" w:sz="4" w:space="0" w:color="auto"/>
              <w:left w:val="single" w:sz="4" w:space="0" w:color="auto"/>
            </w:tcBorders>
            <w:shd w:val="clear" w:color="auto" w:fill="FFFFFF"/>
          </w:tcPr>
          <w:p w14:paraId="7D2C9319" w14:textId="77777777" w:rsidR="00E30BD4" w:rsidRDefault="00E30BD4">
            <w:pPr>
              <w:rPr>
                <w:sz w:val="10"/>
                <w:szCs w:val="10"/>
              </w:rPr>
            </w:pPr>
          </w:p>
        </w:tc>
        <w:tc>
          <w:tcPr>
            <w:tcW w:w="1090" w:type="dxa"/>
            <w:tcBorders>
              <w:top w:val="single" w:sz="4" w:space="0" w:color="auto"/>
              <w:left w:val="single" w:sz="4" w:space="0" w:color="auto"/>
            </w:tcBorders>
            <w:shd w:val="clear" w:color="auto" w:fill="FFFFFF"/>
          </w:tcPr>
          <w:p w14:paraId="321410B5" w14:textId="77777777" w:rsidR="00E30BD4" w:rsidRDefault="00E30BD4">
            <w:pPr>
              <w:rPr>
                <w:sz w:val="10"/>
                <w:szCs w:val="10"/>
              </w:rPr>
            </w:pPr>
          </w:p>
        </w:tc>
        <w:tc>
          <w:tcPr>
            <w:tcW w:w="1094" w:type="dxa"/>
            <w:tcBorders>
              <w:top w:val="single" w:sz="4" w:space="0" w:color="auto"/>
              <w:left w:val="single" w:sz="4" w:space="0" w:color="auto"/>
            </w:tcBorders>
            <w:shd w:val="clear" w:color="auto" w:fill="FFFFFF"/>
          </w:tcPr>
          <w:p w14:paraId="46D1B583" w14:textId="77777777" w:rsidR="00E30BD4" w:rsidRDefault="00E30BD4">
            <w:pPr>
              <w:rPr>
                <w:sz w:val="10"/>
                <w:szCs w:val="10"/>
              </w:rPr>
            </w:pPr>
          </w:p>
        </w:tc>
        <w:tc>
          <w:tcPr>
            <w:tcW w:w="1090" w:type="dxa"/>
            <w:tcBorders>
              <w:top w:val="single" w:sz="4" w:space="0" w:color="auto"/>
              <w:left w:val="single" w:sz="4" w:space="0" w:color="auto"/>
            </w:tcBorders>
            <w:shd w:val="clear" w:color="auto" w:fill="FFFFFF"/>
          </w:tcPr>
          <w:p w14:paraId="762D408C" w14:textId="77777777" w:rsidR="00E30BD4" w:rsidRDefault="00E30BD4">
            <w:pPr>
              <w:rPr>
                <w:sz w:val="10"/>
                <w:szCs w:val="10"/>
              </w:rPr>
            </w:pPr>
          </w:p>
        </w:tc>
        <w:tc>
          <w:tcPr>
            <w:tcW w:w="1022" w:type="dxa"/>
            <w:tcBorders>
              <w:top w:val="single" w:sz="4" w:space="0" w:color="auto"/>
              <w:left w:val="single" w:sz="4" w:space="0" w:color="auto"/>
            </w:tcBorders>
            <w:shd w:val="clear" w:color="auto" w:fill="FFFFFF"/>
          </w:tcPr>
          <w:p w14:paraId="41123285" w14:textId="77777777" w:rsidR="00E30BD4" w:rsidRDefault="00E30BD4">
            <w:pPr>
              <w:rPr>
                <w:sz w:val="10"/>
                <w:szCs w:val="10"/>
              </w:rPr>
            </w:pPr>
          </w:p>
        </w:tc>
      </w:tr>
      <w:tr w:rsidR="00E30BD4" w14:paraId="5406109B" w14:textId="77777777" w:rsidTr="0024518C">
        <w:trPr>
          <w:trHeight w:hRule="exact" w:val="226"/>
          <w:jc w:val="center"/>
        </w:trPr>
        <w:tc>
          <w:tcPr>
            <w:tcW w:w="1872" w:type="dxa"/>
            <w:tcBorders>
              <w:top w:val="single" w:sz="4" w:space="0" w:color="auto"/>
              <w:left w:val="single" w:sz="4" w:space="0" w:color="auto"/>
              <w:bottom w:val="single" w:sz="4" w:space="0" w:color="auto"/>
            </w:tcBorders>
            <w:shd w:val="clear" w:color="auto" w:fill="FFFFFF"/>
          </w:tcPr>
          <w:p w14:paraId="285774C6" w14:textId="77777777" w:rsidR="00E30BD4" w:rsidRDefault="00F30D68">
            <w:pPr>
              <w:pStyle w:val="Style15"/>
              <w:shd w:val="clear" w:color="auto" w:fill="auto"/>
              <w:spacing w:after="0" w:line="240" w:lineRule="auto"/>
              <w:rPr>
                <w:sz w:val="13"/>
                <w:szCs w:val="13"/>
              </w:rPr>
            </w:pPr>
            <w:r>
              <w:rPr>
                <w:rFonts w:ascii="Arial" w:eastAsia="Arial" w:hAnsi="Arial" w:cs="Arial"/>
                <w:sz w:val="13"/>
                <w:szCs w:val="13"/>
              </w:rPr>
              <w:t>Horská Kvilda</w:t>
            </w:r>
          </w:p>
        </w:tc>
        <w:tc>
          <w:tcPr>
            <w:tcW w:w="3653" w:type="dxa"/>
            <w:tcBorders>
              <w:top w:val="single" w:sz="4" w:space="0" w:color="auto"/>
              <w:left w:val="single" w:sz="4" w:space="0" w:color="auto"/>
              <w:bottom w:val="single" w:sz="4" w:space="0" w:color="auto"/>
            </w:tcBorders>
            <w:shd w:val="clear" w:color="auto" w:fill="FFFFFF"/>
          </w:tcPr>
          <w:p w14:paraId="3E2795B0" w14:textId="77777777" w:rsidR="00E30BD4" w:rsidRDefault="00F30D68">
            <w:pPr>
              <w:pStyle w:val="Style15"/>
              <w:shd w:val="clear" w:color="auto" w:fill="auto"/>
              <w:spacing w:after="0" w:line="240" w:lineRule="auto"/>
              <w:rPr>
                <w:sz w:val="13"/>
                <w:szCs w:val="13"/>
              </w:rPr>
            </w:pPr>
            <w:r>
              <w:rPr>
                <w:rFonts w:ascii="Arial" w:eastAsia="Arial" w:hAnsi="Arial" w:cs="Arial"/>
                <w:sz w:val="13"/>
                <w:szCs w:val="13"/>
              </w:rPr>
              <w:t>Horská Kvilda 11, 385 01 Horská Kvilda</w:t>
            </w:r>
          </w:p>
        </w:tc>
        <w:tc>
          <w:tcPr>
            <w:tcW w:w="874" w:type="dxa"/>
            <w:tcBorders>
              <w:top w:val="single" w:sz="4" w:space="0" w:color="auto"/>
              <w:left w:val="single" w:sz="4" w:space="0" w:color="auto"/>
              <w:bottom w:val="single" w:sz="4" w:space="0" w:color="auto"/>
            </w:tcBorders>
            <w:shd w:val="clear" w:color="auto" w:fill="FFFFFF"/>
          </w:tcPr>
          <w:p w14:paraId="0FA65EE7" w14:textId="77777777" w:rsidR="00E30BD4" w:rsidRDefault="00F30D68">
            <w:pPr>
              <w:pStyle w:val="Style15"/>
              <w:shd w:val="clear" w:color="auto" w:fill="auto"/>
              <w:spacing w:after="0" w:line="240" w:lineRule="auto"/>
              <w:ind w:firstLine="600"/>
              <w:rPr>
                <w:sz w:val="13"/>
                <w:szCs w:val="13"/>
              </w:rPr>
            </w:pPr>
            <w:r>
              <w:rPr>
                <w:rFonts w:ascii="Arial" w:eastAsia="Arial" w:hAnsi="Arial" w:cs="Arial"/>
                <w:sz w:val="13"/>
                <w:szCs w:val="13"/>
              </w:rPr>
              <w:t>320</w:t>
            </w:r>
          </w:p>
        </w:tc>
        <w:tc>
          <w:tcPr>
            <w:tcW w:w="1094" w:type="dxa"/>
            <w:tcBorders>
              <w:top w:val="single" w:sz="4" w:space="0" w:color="auto"/>
              <w:left w:val="single" w:sz="4" w:space="0" w:color="auto"/>
              <w:bottom w:val="single" w:sz="4" w:space="0" w:color="auto"/>
            </w:tcBorders>
            <w:shd w:val="clear" w:color="auto" w:fill="FFFFFF"/>
          </w:tcPr>
          <w:p w14:paraId="7C936ED9" w14:textId="7526C39B" w:rsidR="00E30BD4" w:rsidRDefault="00F30D68">
            <w:pPr>
              <w:pStyle w:val="Style15"/>
              <w:shd w:val="clear" w:color="auto" w:fill="auto"/>
              <w:spacing w:after="0" w:line="240" w:lineRule="auto"/>
              <w:rPr>
                <w:sz w:val="13"/>
                <w:szCs w:val="13"/>
              </w:rPr>
            </w:pPr>
            <w:r>
              <w:rPr>
                <w:rFonts w:ascii="Arial" w:eastAsia="Arial" w:hAnsi="Arial" w:cs="Arial"/>
                <w:sz w:val="13"/>
                <w:szCs w:val="13"/>
              </w:rPr>
              <w:t xml:space="preserve">1/ </w:t>
            </w:r>
            <w:r w:rsidR="0024518C">
              <w:rPr>
                <w:rFonts w:ascii="Arial" w:eastAsia="Arial" w:hAnsi="Arial" w:cs="Arial"/>
                <w:sz w:val="13"/>
                <w:szCs w:val="13"/>
              </w:rPr>
              <w:t>1</w:t>
            </w:r>
            <w:r>
              <w:rPr>
                <w:rFonts w:ascii="Arial" w:eastAsia="Arial" w:hAnsi="Arial" w:cs="Arial"/>
                <w:sz w:val="13"/>
                <w:szCs w:val="13"/>
              </w:rPr>
              <w:t>x týdně</w:t>
            </w:r>
          </w:p>
        </w:tc>
        <w:tc>
          <w:tcPr>
            <w:tcW w:w="1085" w:type="dxa"/>
            <w:tcBorders>
              <w:top w:val="single" w:sz="4" w:space="0" w:color="auto"/>
              <w:left w:val="single" w:sz="4" w:space="0" w:color="auto"/>
              <w:bottom w:val="single" w:sz="4" w:space="0" w:color="auto"/>
            </w:tcBorders>
            <w:shd w:val="clear" w:color="auto" w:fill="FFFFFF"/>
          </w:tcPr>
          <w:p w14:paraId="3F107E1B" w14:textId="77777777" w:rsidR="00E30BD4" w:rsidRDefault="00E30BD4">
            <w:pPr>
              <w:rPr>
                <w:sz w:val="10"/>
                <w:szCs w:val="10"/>
              </w:rPr>
            </w:pPr>
          </w:p>
        </w:tc>
        <w:tc>
          <w:tcPr>
            <w:tcW w:w="1099" w:type="dxa"/>
            <w:tcBorders>
              <w:top w:val="single" w:sz="4" w:space="0" w:color="auto"/>
              <w:left w:val="single" w:sz="4" w:space="0" w:color="auto"/>
              <w:bottom w:val="single" w:sz="4" w:space="0" w:color="auto"/>
            </w:tcBorders>
            <w:shd w:val="clear" w:color="auto" w:fill="FFFFFF"/>
          </w:tcPr>
          <w:p w14:paraId="76C2B4A3" w14:textId="77777777" w:rsidR="00E30BD4" w:rsidRDefault="00E30BD4">
            <w:pPr>
              <w:rPr>
                <w:sz w:val="10"/>
                <w:szCs w:val="10"/>
              </w:rPr>
            </w:pPr>
          </w:p>
        </w:tc>
        <w:tc>
          <w:tcPr>
            <w:tcW w:w="1090" w:type="dxa"/>
            <w:tcBorders>
              <w:top w:val="single" w:sz="4" w:space="0" w:color="auto"/>
              <w:left w:val="single" w:sz="4" w:space="0" w:color="auto"/>
              <w:bottom w:val="single" w:sz="4" w:space="0" w:color="auto"/>
            </w:tcBorders>
            <w:shd w:val="clear" w:color="auto" w:fill="FFFFFF"/>
          </w:tcPr>
          <w:p w14:paraId="2698C176" w14:textId="77777777" w:rsidR="00E30BD4" w:rsidRDefault="00E30BD4">
            <w:pPr>
              <w:rPr>
                <w:sz w:val="10"/>
                <w:szCs w:val="10"/>
              </w:rPr>
            </w:pPr>
          </w:p>
        </w:tc>
        <w:tc>
          <w:tcPr>
            <w:tcW w:w="1090" w:type="dxa"/>
            <w:tcBorders>
              <w:top w:val="single" w:sz="4" w:space="0" w:color="auto"/>
              <w:left w:val="single" w:sz="4" w:space="0" w:color="auto"/>
              <w:bottom w:val="single" w:sz="4" w:space="0" w:color="auto"/>
            </w:tcBorders>
            <w:shd w:val="clear" w:color="auto" w:fill="FFFFFF"/>
          </w:tcPr>
          <w:p w14:paraId="4D42833D" w14:textId="77777777" w:rsidR="00E30BD4" w:rsidRDefault="00E30BD4">
            <w:pPr>
              <w:rPr>
                <w:sz w:val="10"/>
                <w:szCs w:val="10"/>
              </w:rPr>
            </w:pPr>
          </w:p>
        </w:tc>
        <w:tc>
          <w:tcPr>
            <w:tcW w:w="1090" w:type="dxa"/>
            <w:tcBorders>
              <w:top w:val="single" w:sz="4" w:space="0" w:color="auto"/>
              <w:left w:val="single" w:sz="4" w:space="0" w:color="auto"/>
              <w:bottom w:val="single" w:sz="4" w:space="0" w:color="auto"/>
            </w:tcBorders>
            <w:shd w:val="clear" w:color="auto" w:fill="FFFFFF"/>
          </w:tcPr>
          <w:p w14:paraId="0BB19DEB" w14:textId="77777777" w:rsidR="00E30BD4" w:rsidRDefault="00E30BD4">
            <w:pPr>
              <w:rPr>
                <w:sz w:val="10"/>
                <w:szCs w:val="10"/>
              </w:rPr>
            </w:pPr>
          </w:p>
        </w:tc>
        <w:tc>
          <w:tcPr>
            <w:tcW w:w="1094" w:type="dxa"/>
            <w:tcBorders>
              <w:top w:val="single" w:sz="4" w:space="0" w:color="auto"/>
              <w:left w:val="single" w:sz="4" w:space="0" w:color="auto"/>
              <w:bottom w:val="single" w:sz="4" w:space="0" w:color="auto"/>
            </w:tcBorders>
            <w:shd w:val="clear" w:color="auto" w:fill="FFFFFF"/>
          </w:tcPr>
          <w:p w14:paraId="38040348" w14:textId="77777777" w:rsidR="00E30BD4" w:rsidRDefault="00E30BD4">
            <w:pPr>
              <w:rPr>
                <w:sz w:val="10"/>
                <w:szCs w:val="10"/>
              </w:rPr>
            </w:pPr>
          </w:p>
        </w:tc>
        <w:tc>
          <w:tcPr>
            <w:tcW w:w="1090" w:type="dxa"/>
            <w:tcBorders>
              <w:top w:val="single" w:sz="4" w:space="0" w:color="auto"/>
              <w:left w:val="single" w:sz="4" w:space="0" w:color="auto"/>
              <w:bottom w:val="single" w:sz="4" w:space="0" w:color="auto"/>
            </w:tcBorders>
            <w:shd w:val="clear" w:color="auto" w:fill="FFFFFF"/>
          </w:tcPr>
          <w:p w14:paraId="0CFEC2DE" w14:textId="77777777" w:rsidR="00E30BD4" w:rsidRDefault="00E30BD4">
            <w:pPr>
              <w:rPr>
                <w:sz w:val="10"/>
                <w:szCs w:val="10"/>
              </w:rPr>
            </w:pPr>
          </w:p>
        </w:tc>
        <w:tc>
          <w:tcPr>
            <w:tcW w:w="1022" w:type="dxa"/>
            <w:tcBorders>
              <w:top w:val="single" w:sz="4" w:space="0" w:color="auto"/>
              <w:left w:val="single" w:sz="4" w:space="0" w:color="auto"/>
              <w:bottom w:val="single" w:sz="4" w:space="0" w:color="auto"/>
            </w:tcBorders>
            <w:shd w:val="clear" w:color="auto" w:fill="FFFFFF"/>
          </w:tcPr>
          <w:p w14:paraId="24866CBB" w14:textId="77777777" w:rsidR="00E30BD4" w:rsidRDefault="00E30BD4">
            <w:pPr>
              <w:rPr>
                <w:sz w:val="10"/>
                <w:szCs w:val="10"/>
              </w:rPr>
            </w:pPr>
          </w:p>
        </w:tc>
      </w:tr>
    </w:tbl>
    <w:p w14:paraId="07B7FFE0" w14:textId="77777777" w:rsidR="00E30BD4" w:rsidRDefault="00E30BD4">
      <w:pPr>
        <w:spacing w:after="3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72"/>
        <w:gridCol w:w="3648"/>
        <w:gridCol w:w="878"/>
        <w:gridCol w:w="1094"/>
        <w:gridCol w:w="1085"/>
        <w:gridCol w:w="1094"/>
        <w:gridCol w:w="1090"/>
        <w:gridCol w:w="1094"/>
        <w:gridCol w:w="1090"/>
        <w:gridCol w:w="1090"/>
        <w:gridCol w:w="1094"/>
        <w:gridCol w:w="1013"/>
      </w:tblGrid>
      <w:tr w:rsidR="007311C1" w14:paraId="29E20C76" w14:textId="77777777">
        <w:trPr>
          <w:trHeight w:hRule="exact" w:val="418"/>
          <w:jc w:val="center"/>
        </w:trPr>
        <w:tc>
          <w:tcPr>
            <w:tcW w:w="1872" w:type="dxa"/>
            <w:tcBorders>
              <w:top w:val="single" w:sz="4" w:space="0" w:color="auto"/>
              <w:left w:val="single" w:sz="4" w:space="0" w:color="auto"/>
            </w:tcBorders>
            <w:shd w:val="clear" w:color="auto" w:fill="FFFFFF"/>
            <w:vAlign w:val="center"/>
          </w:tcPr>
          <w:p w14:paraId="38DFE7A0" w14:textId="77777777" w:rsidR="007311C1" w:rsidRDefault="007311C1" w:rsidP="007311C1">
            <w:pPr>
              <w:pStyle w:val="Style15"/>
              <w:shd w:val="clear" w:color="auto" w:fill="auto"/>
              <w:spacing w:after="0" w:line="240" w:lineRule="auto"/>
              <w:jc w:val="center"/>
              <w:rPr>
                <w:sz w:val="13"/>
                <w:szCs w:val="13"/>
              </w:rPr>
            </w:pPr>
            <w:r>
              <w:rPr>
                <w:rFonts w:ascii="Arial" w:eastAsia="Arial" w:hAnsi="Arial" w:cs="Arial"/>
                <w:sz w:val="13"/>
                <w:szCs w:val="13"/>
              </w:rPr>
              <w:t>objekt</w:t>
            </w:r>
          </w:p>
        </w:tc>
        <w:tc>
          <w:tcPr>
            <w:tcW w:w="3648" w:type="dxa"/>
            <w:tcBorders>
              <w:top w:val="single" w:sz="4" w:space="0" w:color="auto"/>
              <w:left w:val="single" w:sz="4" w:space="0" w:color="auto"/>
            </w:tcBorders>
            <w:shd w:val="clear" w:color="auto" w:fill="FFFFFF"/>
            <w:vAlign w:val="center"/>
          </w:tcPr>
          <w:p w14:paraId="00C5C842" w14:textId="77777777" w:rsidR="007311C1" w:rsidRDefault="007311C1" w:rsidP="007311C1">
            <w:pPr>
              <w:pStyle w:val="Style15"/>
              <w:shd w:val="clear" w:color="auto" w:fill="auto"/>
              <w:spacing w:after="0" w:line="240" w:lineRule="auto"/>
              <w:jc w:val="center"/>
              <w:rPr>
                <w:sz w:val="13"/>
                <w:szCs w:val="13"/>
              </w:rPr>
            </w:pPr>
            <w:r>
              <w:rPr>
                <w:rFonts w:ascii="Arial" w:eastAsia="Arial" w:hAnsi="Arial" w:cs="Arial"/>
                <w:sz w:val="13"/>
                <w:szCs w:val="13"/>
              </w:rPr>
              <w:t>adresa</w:t>
            </w:r>
          </w:p>
        </w:tc>
        <w:tc>
          <w:tcPr>
            <w:tcW w:w="878" w:type="dxa"/>
            <w:tcBorders>
              <w:top w:val="single" w:sz="4" w:space="0" w:color="auto"/>
              <w:left w:val="single" w:sz="4" w:space="0" w:color="auto"/>
            </w:tcBorders>
            <w:shd w:val="clear" w:color="auto" w:fill="FFFFFF"/>
            <w:vAlign w:val="bottom"/>
          </w:tcPr>
          <w:p w14:paraId="3EA04B5E" w14:textId="77777777" w:rsidR="007311C1" w:rsidRDefault="007311C1" w:rsidP="007311C1">
            <w:pPr>
              <w:pStyle w:val="Style15"/>
              <w:shd w:val="clear" w:color="auto" w:fill="auto"/>
              <w:spacing w:after="0" w:line="310" w:lineRule="auto"/>
              <w:jc w:val="center"/>
              <w:rPr>
                <w:sz w:val="13"/>
                <w:szCs w:val="13"/>
              </w:rPr>
            </w:pPr>
            <w:r>
              <w:rPr>
                <w:rFonts w:ascii="Arial" w:eastAsia="Arial" w:hAnsi="Arial" w:cs="Arial"/>
                <w:sz w:val="13"/>
                <w:szCs w:val="13"/>
              </w:rPr>
              <w:t>vzdálenost tam a zpět</w:t>
            </w:r>
          </w:p>
        </w:tc>
        <w:tc>
          <w:tcPr>
            <w:tcW w:w="1094" w:type="dxa"/>
            <w:tcBorders>
              <w:top w:val="single" w:sz="4" w:space="0" w:color="auto"/>
              <w:left w:val="single" w:sz="4" w:space="0" w:color="auto"/>
            </w:tcBorders>
            <w:shd w:val="clear" w:color="auto" w:fill="FFFFFF"/>
            <w:vAlign w:val="center"/>
          </w:tcPr>
          <w:p w14:paraId="26782241" w14:textId="26B159FB" w:rsidR="007311C1" w:rsidRDefault="007311C1" w:rsidP="007311C1">
            <w:pPr>
              <w:pStyle w:val="Style15"/>
              <w:shd w:val="clear" w:color="auto" w:fill="auto"/>
              <w:spacing w:after="0" w:line="240" w:lineRule="auto"/>
              <w:ind w:firstLine="240"/>
              <w:rPr>
                <w:sz w:val="13"/>
                <w:szCs w:val="13"/>
              </w:rPr>
            </w:pPr>
            <w:r>
              <w:rPr>
                <w:rFonts w:ascii="Arial" w:eastAsia="Arial" w:hAnsi="Arial" w:cs="Arial"/>
                <w:sz w:val="13"/>
                <w:szCs w:val="13"/>
              </w:rPr>
              <w:t>120l směs</w:t>
            </w:r>
          </w:p>
        </w:tc>
        <w:tc>
          <w:tcPr>
            <w:tcW w:w="1085" w:type="dxa"/>
            <w:tcBorders>
              <w:top w:val="single" w:sz="4" w:space="0" w:color="auto"/>
              <w:left w:val="single" w:sz="4" w:space="0" w:color="auto"/>
            </w:tcBorders>
            <w:shd w:val="clear" w:color="auto" w:fill="FFFFFF"/>
            <w:vAlign w:val="center"/>
          </w:tcPr>
          <w:p w14:paraId="69C6D307" w14:textId="2C270BB9" w:rsidR="007311C1" w:rsidRDefault="007311C1" w:rsidP="007311C1">
            <w:pPr>
              <w:pStyle w:val="Style15"/>
              <w:shd w:val="clear" w:color="auto" w:fill="auto"/>
              <w:spacing w:after="0" w:line="240" w:lineRule="auto"/>
              <w:jc w:val="center"/>
              <w:rPr>
                <w:sz w:val="13"/>
                <w:szCs w:val="13"/>
              </w:rPr>
            </w:pPr>
            <w:r>
              <w:rPr>
                <w:rFonts w:ascii="Arial" w:eastAsia="Arial" w:hAnsi="Arial" w:cs="Arial"/>
                <w:sz w:val="13"/>
                <w:szCs w:val="13"/>
              </w:rPr>
              <w:t>120l papír</w:t>
            </w:r>
          </w:p>
        </w:tc>
        <w:tc>
          <w:tcPr>
            <w:tcW w:w="1094" w:type="dxa"/>
            <w:tcBorders>
              <w:top w:val="single" w:sz="4" w:space="0" w:color="auto"/>
              <w:left w:val="single" w:sz="4" w:space="0" w:color="auto"/>
            </w:tcBorders>
            <w:shd w:val="clear" w:color="auto" w:fill="FFFFFF"/>
            <w:vAlign w:val="center"/>
          </w:tcPr>
          <w:p w14:paraId="0B9AB553" w14:textId="2DEF4FDD" w:rsidR="007311C1" w:rsidRDefault="007311C1" w:rsidP="007311C1">
            <w:pPr>
              <w:pStyle w:val="Style15"/>
              <w:shd w:val="clear" w:color="auto" w:fill="auto"/>
              <w:spacing w:after="0" w:line="240" w:lineRule="auto"/>
              <w:jc w:val="center"/>
              <w:rPr>
                <w:sz w:val="13"/>
                <w:szCs w:val="13"/>
              </w:rPr>
            </w:pPr>
            <w:r>
              <w:rPr>
                <w:rFonts w:ascii="Arial" w:eastAsia="Arial" w:hAnsi="Arial" w:cs="Arial"/>
                <w:sz w:val="13"/>
                <w:szCs w:val="13"/>
              </w:rPr>
              <w:t>120l plast</w:t>
            </w:r>
          </w:p>
        </w:tc>
        <w:tc>
          <w:tcPr>
            <w:tcW w:w="1090" w:type="dxa"/>
            <w:tcBorders>
              <w:top w:val="single" w:sz="4" w:space="0" w:color="auto"/>
              <w:left w:val="single" w:sz="4" w:space="0" w:color="auto"/>
            </w:tcBorders>
            <w:shd w:val="clear" w:color="auto" w:fill="FFFFFF"/>
            <w:vAlign w:val="center"/>
          </w:tcPr>
          <w:p w14:paraId="492AD558" w14:textId="7D3FB71F" w:rsidR="007311C1" w:rsidRDefault="007311C1" w:rsidP="007311C1">
            <w:pPr>
              <w:pStyle w:val="Style15"/>
              <w:shd w:val="clear" w:color="auto" w:fill="auto"/>
              <w:spacing w:after="0" w:line="240" w:lineRule="auto"/>
              <w:jc w:val="center"/>
              <w:rPr>
                <w:sz w:val="13"/>
                <w:szCs w:val="13"/>
              </w:rPr>
            </w:pPr>
            <w:r>
              <w:rPr>
                <w:rFonts w:ascii="Arial" w:eastAsia="Arial" w:hAnsi="Arial" w:cs="Arial"/>
                <w:sz w:val="13"/>
                <w:szCs w:val="13"/>
              </w:rPr>
              <w:t>240l směs</w:t>
            </w:r>
          </w:p>
        </w:tc>
        <w:tc>
          <w:tcPr>
            <w:tcW w:w="1094" w:type="dxa"/>
            <w:tcBorders>
              <w:top w:val="single" w:sz="4" w:space="0" w:color="auto"/>
              <w:left w:val="single" w:sz="4" w:space="0" w:color="auto"/>
            </w:tcBorders>
            <w:shd w:val="clear" w:color="auto" w:fill="FFFFFF"/>
            <w:vAlign w:val="center"/>
          </w:tcPr>
          <w:p w14:paraId="0B47608C" w14:textId="77611B68" w:rsidR="007311C1" w:rsidRDefault="007311C1" w:rsidP="007311C1">
            <w:pPr>
              <w:pStyle w:val="Style15"/>
              <w:shd w:val="clear" w:color="auto" w:fill="auto"/>
              <w:spacing w:after="0" w:line="240" w:lineRule="auto"/>
              <w:jc w:val="center"/>
              <w:rPr>
                <w:sz w:val="13"/>
                <w:szCs w:val="13"/>
              </w:rPr>
            </w:pPr>
            <w:r>
              <w:rPr>
                <w:rFonts w:ascii="Arial" w:eastAsia="Arial" w:hAnsi="Arial" w:cs="Arial"/>
                <w:sz w:val="13"/>
                <w:szCs w:val="13"/>
              </w:rPr>
              <w:t>240l papír</w:t>
            </w:r>
          </w:p>
        </w:tc>
        <w:tc>
          <w:tcPr>
            <w:tcW w:w="1090" w:type="dxa"/>
            <w:tcBorders>
              <w:top w:val="single" w:sz="4" w:space="0" w:color="auto"/>
              <w:left w:val="single" w:sz="4" w:space="0" w:color="auto"/>
            </w:tcBorders>
            <w:shd w:val="clear" w:color="auto" w:fill="FFFFFF"/>
            <w:vAlign w:val="center"/>
          </w:tcPr>
          <w:p w14:paraId="4C4F8A97" w14:textId="44B1BFC7" w:rsidR="007311C1" w:rsidRDefault="007311C1" w:rsidP="007311C1">
            <w:pPr>
              <w:pStyle w:val="Style15"/>
              <w:shd w:val="clear" w:color="auto" w:fill="auto"/>
              <w:spacing w:after="0" w:line="240" w:lineRule="auto"/>
              <w:jc w:val="center"/>
              <w:rPr>
                <w:sz w:val="13"/>
                <w:szCs w:val="13"/>
              </w:rPr>
            </w:pPr>
            <w:r>
              <w:rPr>
                <w:rFonts w:ascii="Arial" w:eastAsia="Arial" w:hAnsi="Arial" w:cs="Arial"/>
                <w:sz w:val="13"/>
                <w:szCs w:val="13"/>
              </w:rPr>
              <w:t>240l plast</w:t>
            </w:r>
          </w:p>
        </w:tc>
        <w:tc>
          <w:tcPr>
            <w:tcW w:w="1090" w:type="dxa"/>
            <w:tcBorders>
              <w:top w:val="single" w:sz="4" w:space="0" w:color="auto"/>
              <w:left w:val="single" w:sz="4" w:space="0" w:color="auto"/>
            </w:tcBorders>
            <w:shd w:val="clear" w:color="auto" w:fill="FFFFFF"/>
            <w:vAlign w:val="center"/>
          </w:tcPr>
          <w:p w14:paraId="22849162" w14:textId="7A83F352" w:rsidR="007311C1" w:rsidRDefault="007311C1" w:rsidP="007311C1">
            <w:pPr>
              <w:pStyle w:val="Style15"/>
              <w:shd w:val="clear" w:color="auto" w:fill="auto"/>
              <w:spacing w:after="0" w:line="240" w:lineRule="auto"/>
              <w:jc w:val="center"/>
              <w:rPr>
                <w:sz w:val="13"/>
                <w:szCs w:val="13"/>
              </w:rPr>
            </w:pPr>
            <w:r>
              <w:rPr>
                <w:rFonts w:ascii="Arial" w:eastAsia="Arial" w:hAnsi="Arial" w:cs="Arial"/>
                <w:sz w:val="13"/>
                <w:szCs w:val="13"/>
              </w:rPr>
              <w:t>1100l směs</w:t>
            </w:r>
          </w:p>
        </w:tc>
        <w:tc>
          <w:tcPr>
            <w:tcW w:w="1094" w:type="dxa"/>
            <w:tcBorders>
              <w:top w:val="single" w:sz="4" w:space="0" w:color="auto"/>
              <w:left w:val="single" w:sz="4" w:space="0" w:color="auto"/>
            </w:tcBorders>
            <w:shd w:val="clear" w:color="auto" w:fill="FFFFFF"/>
            <w:vAlign w:val="center"/>
          </w:tcPr>
          <w:p w14:paraId="52CA1DDD" w14:textId="1CD7766B" w:rsidR="007311C1" w:rsidRDefault="007311C1" w:rsidP="007311C1">
            <w:pPr>
              <w:pStyle w:val="Style15"/>
              <w:shd w:val="clear" w:color="auto" w:fill="auto"/>
              <w:spacing w:after="0" w:line="240" w:lineRule="auto"/>
              <w:jc w:val="center"/>
              <w:rPr>
                <w:sz w:val="13"/>
                <w:szCs w:val="13"/>
              </w:rPr>
            </w:pPr>
            <w:r>
              <w:rPr>
                <w:rFonts w:ascii="Arial" w:eastAsia="Arial" w:hAnsi="Arial" w:cs="Arial"/>
                <w:sz w:val="13"/>
                <w:szCs w:val="13"/>
              </w:rPr>
              <w:t>1100l papír</w:t>
            </w:r>
          </w:p>
        </w:tc>
        <w:tc>
          <w:tcPr>
            <w:tcW w:w="1013" w:type="dxa"/>
            <w:tcBorders>
              <w:top w:val="single" w:sz="4" w:space="0" w:color="auto"/>
              <w:left w:val="single" w:sz="4" w:space="0" w:color="auto"/>
            </w:tcBorders>
            <w:shd w:val="clear" w:color="auto" w:fill="FFFFFF"/>
            <w:vAlign w:val="center"/>
          </w:tcPr>
          <w:p w14:paraId="2EE88925" w14:textId="7E76438E" w:rsidR="007311C1" w:rsidRDefault="007311C1" w:rsidP="007311C1">
            <w:pPr>
              <w:pStyle w:val="Style15"/>
              <w:shd w:val="clear" w:color="auto" w:fill="auto"/>
              <w:spacing w:after="0" w:line="240" w:lineRule="auto"/>
              <w:jc w:val="right"/>
              <w:rPr>
                <w:sz w:val="13"/>
                <w:szCs w:val="13"/>
              </w:rPr>
            </w:pPr>
            <w:r>
              <w:rPr>
                <w:rFonts w:ascii="Arial" w:eastAsia="Arial" w:hAnsi="Arial" w:cs="Arial"/>
                <w:sz w:val="13"/>
                <w:szCs w:val="13"/>
              </w:rPr>
              <w:t>1100l plast</w:t>
            </w:r>
          </w:p>
        </w:tc>
      </w:tr>
      <w:tr w:rsidR="00E30BD4" w14:paraId="59D006FB" w14:textId="77777777">
        <w:trPr>
          <w:trHeight w:hRule="exact" w:val="202"/>
          <w:jc w:val="center"/>
        </w:trPr>
        <w:tc>
          <w:tcPr>
            <w:tcW w:w="1872" w:type="dxa"/>
            <w:tcBorders>
              <w:top w:val="single" w:sz="4" w:space="0" w:color="auto"/>
              <w:left w:val="single" w:sz="4" w:space="0" w:color="auto"/>
            </w:tcBorders>
            <w:shd w:val="clear" w:color="auto" w:fill="FFFFFF"/>
            <w:vAlign w:val="bottom"/>
          </w:tcPr>
          <w:p w14:paraId="6004D14C" w14:textId="77777777" w:rsidR="00E30BD4" w:rsidRDefault="00F30D68">
            <w:pPr>
              <w:pStyle w:val="Style15"/>
              <w:shd w:val="clear" w:color="auto" w:fill="auto"/>
              <w:spacing w:after="0" w:line="240" w:lineRule="auto"/>
              <w:rPr>
                <w:sz w:val="13"/>
                <w:szCs w:val="13"/>
              </w:rPr>
            </w:pPr>
            <w:r>
              <w:rPr>
                <w:rFonts w:ascii="Arial" w:eastAsia="Arial" w:hAnsi="Arial" w:cs="Arial"/>
                <w:sz w:val="13"/>
                <w:szCs w:val="13"/>
              </w:rPr>
              <w:t>Vrchotovy Janovice</w:t>
            </w:r>
          </w:p>
        </w:tc>
        <w:tc>
          <w:tcPr>
            <w:tcW w:w="3648" w:type="dxa"/>
            <w:tcBorders>
              <w:top w:val="single" w:sz="4" w:space="0" w:color="auto"/>
              <w:left w:val="single" w:sz="4" w:space="0" w:color="auto"/>
            </w:tcBorders>
            <w:shd w:val="clear" w:color="auto" w:fill="FFFFFF"/>
            <w:vAlign w:val="bottom"/>
          </w:tcPr>
          <w:p w14:paraId="33DE46EC" w14:textId="77777777" w:rsidR="00E30BD4" w:rsidRDefault="00F30D68">
            <w:pPr>
              <w:pStyle w:val="Style15"/>
              <w:shd w:val="clear" w:color="auto" w:fill="auto"/>
              <w:spacing w:after="0" w:line="240" w:lineRule="auto"/>
              <w:rPr>
                <w:sz w:val="13"/>
                <w:szCs w:val="13"/>
              </w:rPr>
            </w:pPr>
            <w:r>
              <w:rPr>
                <w:rFonts w:ascii="Arial" w:eastAsia="Arial" w:hAnsi="Arial" w:cs="Arial"/>
                <w:sz w:val="13"/>
                <w:szCs w:val="13"/>
              </w:rPr>
              <w:t>Zámek Vrchotovy Janovice, 257 53 Vrchotovy Janovice</w:t>
            </w:r>
          </w:p>
        </w:tc>
        <w:tc>
          <w:tcPr>
            <w:tcW w:w="878" w:type="dxa"/>
            <w:tcBorders>
              <w:top w:val="single" w:sz="4" w:space="0" w:color="auto"/>
              <w:left w:val="single" w:sz="4" w:space="0" w:color="auto"/>
            </w:tcBorders>
            <w:shd w:val="clear" w:color="auto" w:fill="FFFFFF"/>
            <w:vAlign w:val="bottom"/>
          </w:tcPr>
          <w:p w14:paraId="71539E4D" w14:textId="77777777" w:rsidR="00E30BD4" w:rsidRDefault="00F30D68">
            <w:pPr>
              <w:pStyle w:val="Style15"/>
              <w:shd w:val="clear" w:color="auto" w:fill="auto"/>
              <w:spacing w:after="0" w:line="240" w:lineRule="auto"/>
              <w:jc w:val="right"/>
              <w:rPr>
                <w:sz w:val="13"/>
                <w:szCs w:val="13"/>
              </w:rPr>
            </w:pPr>
            <w:r>
              <w:rPr>
                <w:rFonts w:ascii="Arial" w:eastAsia="Arial" w:hAnsi="Arial" w:cs="Arial"/>
                <w:sz w:val="13"/>
                <w:szCs w:val="13"/>
              </w:rPr>
              <w:t>128</w:t>
            </w:r>
          </w:p>
        </w:tc>
        <w:tc>
          <w:tcPr>
            <w:tcW w:w="1094" w:type="dxa"/>
            <w:tcBorders>
              <w:top w:val="single" w:sz="4" w:space="0" w:color="auto"/>
              <w:left w:val="single" w:sz="4" w:space="0" w:color="auto"/>
            </w:tcBorders>
            <w:shd w:val="clear" w:color="auto" w:fill="FFFFFF"/>
          </w:tcPr>
          <w:p w14:paraId="2FECF69F" w14:textId="77777777" w:rsidR="00E30BD4" w:rsidRDefault="00E30BD4">
            <w:pPr>
              <w:rPr>
                <w:sz w:val="10"/>
                <w:szCs w:val="10"/>
              </w:rPr>
            </w:pPr>
          </w:p>
        </w:tc>
        <w:tc>
          <w:tcPr>
            <w:tcW w:w="1085" w:type="dxa"/>
            <w:tcBorders>
              <w:top w:val="single" w:sz="4" w:space="0" w:color="auto"/>
              <w:left w:val="single" w:sz="4" w:space="0" w:color="auto"/>
            </w:tcBorders>
            <w:shd w:val="clear" w:color="auto" w:fill="FFFFFF"/>
          </w:tcPr>
          <w:p w14:paraId="30BDF4F9" w14:textId="77777777" w:rsidR="00E30BD4" w:rsidRDefault="00E30BD4">
            <w:pPr>
              <w:rPr>
                <w:sz w:val="10"/>
                <w:szCs w:val="10"/>
              </w:rPr>
            </w:pPr>
          </w:p>
        </w:tc>
        <w:tc>
          <w:tcPr>
            <w:tcW w:w="1094" w:type="dxa"/>
            <w:tcBorders>
              <w:top w:val="single" w:sz="4" w:space="0" w:color="auto"/>
              <w:left w:val="single" w:sz="4" w:space="0" w:color="auto"/>
            </w:tcBorders>
            <w:shd w:val="clear" w:color="auto" w:fill="FFFFFF"/>
          </w:tcPr>
          <w:p w14:paraId="026BCBAD" w14:textId="77777777" w:rsidR="00E30BD4" w:rsidRDefault="00E30BD4">
            <w:pPr>
              <w:rPr>
                <w:sz w:val="10"/>
                <w:szCs w:val="10"/>
              </w:rPr>
            </w:pPr>
          </w:p>
        </w:tc>
        <w:tc>
          <w:tcPr>
            <w:tcW w:w="1090" w:type="dxa"/>
            <w:tcBorders>
              <w:top w:val="single" w:sz="4" w:space="0" w:color="auto"/>
              <w:left w:val="single" w:sz="4" w:space="0" w:color="auto"/>
            </w:tcBorders>
            <w:shd w:val="clear" w:color="auto" w:fill="FFFFFF"/>
            <w:vAlign w:val="bottom"/>
          </w:tcPr>
          <w:p w14:paraId="7C716FCE" w14:textId="5F1928A8" w:rsidR="00E30BD4" w:rsidRDefault="00F30D68">
            <w:pPr>
              <w:pStyle w:val="Style15"/>
              <w:shd w:val="clear" w:color="auto" w:fill="auto"/>
              <w:spacing w:after="0" w:line="240" w:lineRule="auto"/>
              <w:jc w:val="center"/>
              <w:rPr>
                <w:sz w:val="13"/>
                <w:szCs w:val="13"/>
              </w:rPr>
            </w:pPr>
            <w:r>
              <w:rPr>
                <w:rFonts w:ascii="Arial" w:eastAsia="Arial" w:hAnsi="Arial" w:cs="Arial"/>
                <w:sz w:val="13"/>
                <w:szCs w:val="13"/>
              </w:rPr>
              <w:t xml:space="preserve">2 / </w:t>
            </w:r>
            <w:r w:rsidR="007311C1">
              <w:rPr>
                <w:rFonts w:ascii="Arial" w:eastAsia="Arial" w:hAnsi="Arial" w:cs="Arial"/>
                <w:sz w:val="13"/>
                <w:szCs w:val="13"/>
              </w:rPr>
              <w:t>1</w:t>
            </w:r>
            <w:r>
              <w:rPr>
                <w:rFonts w:ascii="Arial" w:eastAsia="Arial" w:hAnsi="Arial" w:cs="Arial"/>
                <w:sz w:val="13"/>
                <w:szCs w:val="13"/>
              </w:rPr>
              <w:t>x za 14 dní *</w:t>
            </w:r>
          </w:p>
        </w:tc>
        <w:tc>
          <w:tcPr>
            <w:tcW w:w="1094" w:type="dxa"/>
            <w:tcBorders>
              <w:top w:val="single" w:sz="4" w:space="0" w:color="auto"/>
              <w:left w:val="single" w:sz="4" w:space="0" w:color="auto"/>
            </w:tcBorders>
            <w:shd w:val="clear" w:color="auto" w:fill="FFFFFF"/>
          </w:tcPr>
          <w:p w14:paraId="26DB2860" w14:textId="77777777" w:rsidR="00E30BD4" w:rsidRDefault="00E30BD4">
            <w:pPr>
              <w:rPr>
                <w:sz w:val="10"/>
                <w:szCs w:val="10"/>
              </w:rPr>
            </w:pPr>
          </w:p>
        </w:tc>
        <w:tc>
          <w:tcPr>
            <w:tcW w:w="1090" w:type="dxa"/>
            <w:tcBorders>
              <w:top w:val="single" w:sz="4" w:space="0" w:color="auto"/>
              <w:left w:val="single" w:sz="4" w:space="0" w:color="auto"/>
            </w:tcBorders>
            <w:shd w:val="clear" w:color="auto" w:fill="FFFFFF"/>
          </w:tcPr>
          <w:p w14:paraId="40A8C311" w14:textId="77777777" w:rsidR="00E30BD4" w:rsidRDefault="00E30BD4">
            <w:pPr>
              <w:rPr>
                <w:sz w:val="10"/>
                <w:szCs w:val="10"/>
              </w:rPr>
            </w:pPr>
          </w:p>
        </w:tc>
        <w:tc>
          <w:tcPr>
            <w:tcW w:w="1090" w:type="dxa"/>
            <w:tcBorders>
              <w:top w:val="single" w:sz="4" w:space="0" w:color="auto"/>
              <w:left w:val="single" w:sz="4" w:space="0" w:color="auto"/>
            </w:tcBorders>
            <w:shd w:val="clear" w:color="auto" w:fill="FFFFFF"/>
          </w:tcPr>
          <w:p w14:paraId="25503500" w14:textId="77777777" w:rsidR="00E30BD4" w:rsidRDefault="00E30BD4">
            <w:pPr>
              <w:rPr>
                <w:sz w:val="10"/>
                <w:szCs w:val="10"/>
              </w:rPr>
            </w:pPr>
          </w:p>
        </w:tc>
        <w:tc>
          <w:tcPr>
            <w:tcW w:w="1094" w:type="dxa"/>
            <w:tcBorders>
              <w:top w:val="single" w:sz="4" w:space="0" w:color="auto"/>
              <w:left w:val="single" w:sz="4" w:space="0" w:color="auto"/>
            </w:tcBorders>
            <w:shd w:val="clear" w:color="auto" w:fill="FFFFFF"/>
          </w:tcPr>
          <w:p w14:paraId="110E01F7" w14:textId="77777777" w:rsidR="00E30BD4" w:rsidRDefault="00E30BD4">
            <w:pPr>
              <w:rPr>
                <w:sz w:val="10"/>
                <w:szCs w:val="10"/>
              </w:rPr>
            </w:pPr>
          </w:p>
        </w:tc>
        <w:tc>
          <w:tcPr>
            <w:tcW w:w="1013" w:type="dxa"/>
            <w:tcBorders>
              <w:top w:val="single" w:sz="4" w:space="0" w:color="auto"/>
              <w:left w:val="single" w:sz="4" w:space="0" w:color="auto"/>
            </w:tcBorders>
            <w:shd w:val="clear" w:color="auto" w:fill="FFFFFF"/>
          </w:tcPr>
          <w:p w14:paraId="616E26B6" w14:textId="77777777" w:rsidR="00E30BD4" w:rsidRDefault="00E30BD4">
            <w:pPr>
              <w:rPr>
                <w:sz w:val="10"/>
                <w:szCs w:val="10"/>
              </w:rPr>
            </w:pPr>
          </w:p>
        </w:tc>
      </w:tr>
      <w:tr w:rsidR="00E30BD4" w14:paraId="72CC23F6" w14:textId="77777777">
        <w:trPr>
          <w:trHeight w:hRule="exact" w:val="230"/>
          <w:jc w:val="center"/>
        </w:trPr>
        <w:tc>
          <w:tcPr>
            <w:tcW w:w="1872" w:type="dxa"/>
            <w:tcBorders>
              <w:top w:val="single" w:sz="4" w:space="0" w:color="auto"/>
              <w:left w:val="single" w:sz="4" w:space="0" w:color="auto"/>
              <w:bottom w:val="single" w:sz="4" w:space="0" w:color="auto"/>
            </w:tcBorders>
            <w:shd w:val="clear" w:color="auto" w:fill="FFFFFF"/>
          </w:tcPr>
          <w:p w14:paraId="1CA8B67C" w14:textId="77777777" w:rsidR="00E30BD4" w:rsidRDefault="00F30D68">
            <w:pPr>
              <w:pStyle w:val="Style15"/>
              <w:shd w:val="clear" w:color="auto" w:fill="auto"/>
              <w:spacing w:after="0" w:line="240" w:lineRule="auto"/>
              <w:rPr>
                <w:sz w:val="13"/>
                <w:szCs w:val="13"/>
              </w:rPr>
            </w:pPr>
            <w:r>
              <w:rPr>
                <w:rFonts w:ascii="Arial" w:eastAsia="Arial" w:hAnsi="Arial" w:cs="Arial"/>
                <w:sz w:val="13"/>
                <w:szCs w:val="13"/>
              </w:rPr>
              <w:t>Cena</w:t>
            </w:r>
          </w:p>
        </w:tc>
        <w:tc>
          <w:tcPr>
            <w:tcW w:w="3648" w:type="dxa"/>
            <w:tcBorders>
              <w:top w:val="single" w:sz="4" w:space="0" w:color="auto"/>
              <w:left w:val="single" w:sz="4" w:space="0" w:color="auto"/>
              <w:bottom w:val="single" w:sz="4" w:space="0" w:color="auto"/>
            </w:tcBorders>
            <w:shd w:val="clear" w:color="auto" w:fill="FFFFFF"/>
          </w:tcPr>
          <w:p w14:paraId="0F6D6AB9" w14:textId="77777777" w:rsidR="00E30BD4" w:rsidRDefault="00E30BD4">
            <w:pPr>
              <w:rPr>
                <w:sz w:val="10"/>
                <w:szCs w:val="10"/>
              </w:rPr>
            </w:pPr>
          </w:p>
        </w:tc>
        <w:tc>
          <w:tcPr>
            <w:tcW w:w="10622" w:type="dxa"/>
            <w:gridSpan w:val="10"/>
            <w:tcBorders>
              <w:top w:val="single" w:sz="4" w:space="0" w:color="auto"/>
              <w:left w:val="single" w:sz="4" w:space="0" w:color="auto"/>
            </w:tcBorders>
            <w:shd w:val="clear" w:color="auto" w:fill="FFFFFF"/>
          </w:tcPr>
          <w:p w14:paraId="73A3ED1B" w14:textId="77777777" w:rsidR="00E30BD4" w:rsidRDefault="00E30BD4">
            <w:pPr>
              <w:rPr>
                <w:sz w:val="10"/>
                <w:szCs w:val="10"/>
              </w:rPr>
            </w:pPr>
          </w:p>
        </w:tc>
      </w:tr>
    </w:tbl>
    <w:p w14:paraId="1C8C77A6" w14:textId="67AC8B77" w:rsidR="00E30BD4" w:rsidRDefault="00F30D68">
      <w:pPr>
        <w:pStyle w:val="Style12"/>
        <w:shd w:val="clear" w:color="auto" w:fill="auto"/>
        <w:ind w:left="125"/>
        <w:sectPr w:rsidR="00E30BD4">
          <w:pgSz w:w="16978" w:h="12110" w:orient="landscape"/>
          <w:pgMar w:top="1796" w:right="181" w:bottom="1796" w:left="645" w:header="0" w:footer="3" w:gutter="0"/>
          <w:cols w:space="720"/>
          <w:noEndnote/>
          <w:docGrid w:linePitch="360"/>
        </w:sectPr>
      </w:pPr>
      <w:r>
        <w:t xml:space="preserve">Zámek Vrchotovy Janovice -1 popelnice (2401) je vyvážená </w:t>
      </w:r>
      <w:r w:rsidR="0048281F">
        <w:t>1</w:t>
      </w:r>
      <w:r>
        <w:t>x 14 dní tj.:26 svozů za rok, 2 popelnice vyvážená 1x14 dní duben až zá</w:t>
      </w:r>
      <w:r w:rsidR="00E2638E">
        <w:t>ří</w:t>
      </w:r>
      <w:r>
        <w:t xml:space="preserve"> tj 13 svozů za rok</w:t>
      </w:r>
    </w:p>
    <w:p w14:paraId="53D6E8B4" w14:textId="77777777" w:rsidR="00E30BD4" w:rsidRDefault="00F30D68">
      <w:pPr>
        <w:pStyle w:val="Style18"/>
        <w:keepNext/>
        <w:keepLines/>
        <w:shd w:val="clear" w:color="auto" w:fill="auto"/>
        <w:spacing w:after="240" w:line="264" w:lineRule="auto"/>
        <w:ind w:firstLine="0"/>
        <w:jc w:val="center"/>
      </w:pPr>
      <w:bookmarkStart w:id="13" w:name="bookmark19"/>
      <w:bookmarkStart w:id="14" w:name="bookmark20"/>
      <w:bookmarkStart w:id="15" w:name="bookmark21"/>
      <w:r>
        <w:lastRenderedPageBreak/>
        <w:t>SEZNAM PODDODAVATELŮ, KTEŘÍ SE BUDOU PODÍLET NA PLNĚNÍ VEŘEJNÉ ZAKÁZKY</w:t>
      </w:r>
      <w:bookmarkEnd w:id="13"/>
      <w:bookmarkEnd w:id="14"/>
      <w:bookmarkEnd w:id="15"/>
    </w:p>
    <w:p w14:paraId="76AA3394" w14:textId="77777777" w:rsidR="00E30BD4" w:rsidRDefault="00F30D68">
      <w:pPr>
        <w:pStyle w:val="Style21"/>
        <w:shd w:val="clear" w:color="auto" w:fill="auto"/>
        <w:spacing w:after="440"/>
        <w:jc w:val="center"/>
      </w:pPr>
      <w:r>
        <w:t xml:space="preserve">Pro účely podání nabídky do zadávacího řízení na veřejnou zakázku s názvem </w:t>
      </w:r>
      <w:r>
        <w:rPr>
          <w:b/>
          <w:bCs/>
          <w:sz w:val="22"/>
          <w:szCs w:val="22"/>
        </w:rPr>
        <w:t xml:space="preserve">„Odvoz a likvidace komunálního odpadu — opakované řízení", </w:t>
      </w:r>
      <w:r>
        <w:t>ev. č. ve</w:t>
      </w:r>
      <w:r>
        <w:br/>
        <w:t xml:space="preserve">Věstníku veřejných </w:t>
      </w:r>
      <w:proofErr w:type="gramStart"/>
      <w:r>
        <w:t>zakázek:Z</w:t>
      </w:r>
      <w:proofErr w:type="gramEnd"/>
      <w:r>
        <w:t xml:space="preserve">2021-015885, vyhlášené zadavatelem </w:t>
      </w:r>
      <w:r>
        <w:rPr>
          <w:b/>
          <w:bCs/>
          <w:sz w:val="22"/>
          <w:szCs w:val="22"/>
        </w:rPr>
        <w:t xml:space="preserve">NÁRODNÍ MUZEUM, </w:t>
      </w:r>
      <w:r>
        <w:t>IČO: 000 23 272, se sídlem Václavské náměstí 68, 115 79 Praha 1.</w:t>
      </w:r>
    </w:p>
    <w:p w14:paraId="7A89AE12" w14:textId="77777777" w:rsidR="00E30BD4" w:rsidRDefault="00F30D68">
      <w:pPr>
        <w:pStyle w:val="Style18"/>
        <w:keepNext/>
        <w:keepLines/>
        <w:shd w:val="clear" w:color="auto" w:fill="auto"/>
        <w:spacing w:after="440" w:line="240" w:lineRule="auto"/>
        <w:ind w:firstLine="0"/>
        <w:jc w:val="center"/>
      </w:pPr>
      <w:bookmarkStart w:id="16" w:name="bookmark22"/>
      <w:bookmarkStart w:id="17" w:name="bookmark23"/>
      <w:bookmarkStart w:id="18" w:name="bookmark24"/>
      <w:r>
        <w:t>Čestné prohlášení</w:t>
      </w:r>
      <w:bookmarkEnd w:id="16"/>
      <w:bookmarkEnd w:id="17"/>
      <w:bookmarkEnd w:id="18"/>
    </w:p>
    <w:p w14:paraId="0EE7EBBE" w14:textId="77777777" w:rsidR="00E30BD4" w:rsidRDefault="00F30D68">
      <w:pPr>
        <w:pStyle w:val="Style21"/>
        <w:shd w:val="clear" w:color="auto" w:fill="auto"/>
        <w:spacing w:after="0" w:line="413" w:lineRule="auto"/>
        <w:jc w:val="center"/>
      </w:pPr>
      <w:r>
        <w:t>Účastník zadávacího řízení:</w:t>
      </w:r>
    </w:p>
    <w:p w14:paraId="724B8D98" w14:textId="77777777" w:rsidR="00E30BD4" w:rsidRDefault="00F30D68">
      <w:pPr>
        <w:pStyle w:val="Style21"/>
        <w:shd w:val="clear" w:color="auto" w:fill="auto"/>
        <w:spacing w:after="0" w:line="413" w:lineRule="auto"/>
        <w:jc w:val="center"/>
      </w:pPr>
      <w:r>
        <w:t>obchodní firma / jméno a příjmení: Pražské služby, a.s.</w:t>
      </w:r>
    </w:p>
    <w:p w14:paraId="5783FB8D" w14:textId="77777777" w:rsidR="00E30BD4" w:rsidRDefault="00F30D68">
      <w:pPr>
        <w:pStyle w:val="Style21"/>
        <w:shd w:val="clear" w:color="auto" w:fill="auto"/>
        <w:spacing w:after="0" w:line="413" w:lineRule="auto"/>
        <w:jc w:val="center"/>
      </w:pPr>
      <w:r>
        <w:t>se sídlem / trvale bytem Pod Šancemi 444/1, 180 77 Praha 9</w:t>
      </w:r>
    </w:p>
    <w:p w14:paraId="7D562975" w14:textId="77777777" w:rsidR="00E30BD4" w:rsidRDefault="00F30D68">
      <w:pPr>
        <w:pStyle w:val="Style21"/>
        <w:shd w:val="clear" w:color="auto" w:fill="auto"/>
        <w:spacing w:after="0" w:line="413" w:lineRule="auto"/>
        <w:jc w:val="center"/>
      </w:pPr>
      <w:r>
        <w:t>IČO 60194120</w:t>
      </w:r>
    </w:p>
    <w:p w14:paraId="6D817A84" w14:textId="77777777" w:rsidR="00E30BD4" w:rsidRDefault="00F30D68">
      <w:pPr>
        <w:pStyle w:val="Style21"/>
        <w:shd w:val="clear" w:color="auto" w:fill="auto"/>
        <w:spacing w:after="0" w:line="413" w:lineRule="auto"/>
        <w:jc w:val="center"/>
      </w:pPr>
      <w:r>
        <w:t>společnost zapsaná v obchodním rejstříku vedeném Městským soudem v Praze</w:t>
      </w:r>
      <w:r>
        <w:br/>
        <w:t>oddíl B, vložka 2432</w:t>
      </w:r>
    </w:p>
    <w:p w14:paraId="1B461477" w14:textId="77777777" w:rsidR="00E30BD4" w:rsidRDefault="00F30D68">
      <w:pPr>
        <w:pStyle w:val="Style21"/>
        <w:shd w:val="clear" w:color="auto" w:fill="auto"/>
        <w:spacing w:after="80" w:line="413" w:lineRule="auto"/>
        <w:jc w:val="center"/>
      </w:pPr>
      <w:r>
        <w:t>zastoupená: Pavlem Peškem, vedoucím odboru obchodu, na základě plné moci</w:t>
      </w:r>
      <w:r>
        <w:br/>
        <w:t>čestně prohlašuje, že níže uvedenými osobami hodlá plnit předmět uvedené veřejné zakázky.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36"/>
        <w:gridCol w:w="1915"/>
        <w:gridCol w:w="2160"/>
        <w:gridCol w:w="3014"/>
        <w:gridCol w:w="3974"/>
      </w:tblGrid>
      <w:tr w:rsidR="00E30BD4" w14:paraId="3DA22183" w14:textId="77777777">
        <w:trPr>
          <w:trHeight w:hRule="exact" w:val="1090"/>
          <w:jc w:val="center"/>
        </w:trPr>
        <w:tc>
          <w:tcPr>
            <w:tcW w:w="5611" w:type="dxa"/>
            <w:gridSpan w:val="3"/>
            <w:tcBorders>
              <w:top w:val="single" w:sz="4" w:space="0" w:color="auto"/>
              <w:left w:val="single" w:sz="4" w:space="0" w:color="auto"/>
            </w:tcBorders>
            <w:shd w:val="clear" w:color="auto" w:fill="FFFFFF"/>
            <w:vAlign w:val="center"/>
          </w:tcPr>
          <w:p w14:paraId="6A8BCC1B" w14:textId="77777777" w:rsidR="00E30BD4" w:rsidRDefault="00F30D68">
            <w:pPr>
              <w:pStyle w:val="Style15"/>
              <w:shd w:val="clear" w:color="auto" w:fill="auto"/>
              <w:spacing w:after="0" w:line="240" w:lineRule="auto"/>
              <w:jc w:val="center"/>
              <w:rPr>
                <w:sz w:val="22"/>
                <w:szCs w:val="22"/>
              </w:rPr>
            </w:pPr>
            <w:r>
              <w:rPr>
                <w:b/>
                <w:bCs/>
                <w:sz w:val="22"/>
                <w:szCs w:val="22"/>
              </w:rPr>
              <w:t>Identifikační údaje poddodavatele</w:t>
            </w:r>
          </w:p>
        </w:tc>
        <w:tc>
          <w:tcPr>
            <w:tcW w:w="3014" w:type="dxa"/>
            <w:tcBorders>
              <w:top w:val="single" w:sz="4" w:space="0" w:color="auto"/>
              <w:left w:val="single" w:sz="4" w:space="0" w:color="auto"/>
            </w:tcBorders>
            <w:shd w:val="clear" w:color="auto" w:fill="FFFFFF"/>
            <w:vAlign w:val="center"/>
          </w:tcPr>
          <w:p w14:paraId="10220E77" w14:textId="77777777" w:rsidR="00E30BD4" w:rsidRDefault="00F30D68">
            <w:pPr>
              <w:pStyle w:val="Style15"/>
              <w:shd w:val="clear" w:color="auto" w:fill="auto"/>
              <w:spacing w:after="0" w:line="264" w:lineRule="auto"/>
              <w:jc w:val="center"/>
              <w:rPr>
                <w:sz w:val="22"/>
                <w:szCs w:val="22"/>
              </w:rPr>
            </w:pPr>
            <w:r>
              <w:rPr>
                <w:b/>
                <w:bCs/>
                <w:sz w:val="22"/>
                <w:szCs w:val="22"/>
              </w:rPr>
              <w:t>Odhad objemu poddodávky z celkového objemu zakázky</w:t>
            </w:r>
          </w:p>
        </w:tc>
        <w:tc>
          <w:tcPr>
            <w:tcW w:w="3974" w:type="dxa"/>
            <w:vMerge w:val="restart"/>
            <w:tcBorders>
              <w:top w:val="single" w:sz="4" w:space="0" w:color="auto"/>
              <w:left w:val="single" w:sz="4" w:space="0" w:color="auto"/>
              <w:right w:val="single" w:sz="4" w:space="0" w:color="auto"/>
            </w:tcBorders>
            <w:shd w:val="clear" w:color="auto" w:fill="FFFFFF"/>
            <w:vAlign w:val="center"/>
          </w:tcPr>
          <w:p w14:paraId="059198DE" w14:textId="77777777" w:rsidR="00E30BD4" w:rsidRDefault="00F30D68">
            <w:pPr>
              <w:pStyle w:val="Style15"/>
              <w:shd w:val="clear" w:color="auto" w:fill="auto"/>
              <w:spacing w:after="0" w:line="264" w:lineRule="auto"/>
              <w:jc w:val="center"/>
              <w:rPr>
                <w:sz w:val="22"/>
                <w:szCs w:val="22"/>
              </w:rPr>
            </w:pPr>
            <w:r>
              <w:rPr>
                <w:b/>
                <w:bCs/>
                <w:sz w:val="22"/>
                <w:szCs w:val="22"/>
              </w:rPr>
              <w:t>Specifikace prací realizovaných poddodavatelem/ specifikace části kvalifikace prokazované poddodavatelem</w:t>
            </w:r>
          </w:p>
        </w:tc>
      </w:tr>
      <w:tr w:rsidR="00E30BD4" w14:paraId="25DBC725" w14:textId="77777777">
        <w:trPr>
          <w:trHeight w:hRule="exact" w:val="1138"/>
          <w:jc w:val="center"/>
        </w:trPr>
        <w:tc>
          <w:tcPr>
            <w:tcW w:w="1536" w:type="dxa"/>
            <w:tcBorders>
              <w:top w:val="single" w:sz="4" w:space="0" w:color="auto"/>
              <w:left w:val="single" w:sz="4" w:space="0" w:color="auto"/>
              <w:bottom w:val="single" w:sz="4" w:space="0" w:color="auto"/>
            </w:tcBorders>
            <w:shd w:val="clear" w:color="auto" w:fill="FFFFFF"/>
            <w:vAlign w:val="bottom"/>
          </w:tcPr>
          <w:p w14:paraId="0FEC8685" w14:textId="77777777" w:rsidR="00E30BD4" w:rsidRDefault="00F30D68">
            <w:pPr>
              <w:pStyle w:val="Style15"/>
              <w:shd w:val="clear" w:color="auto" w:fill="auto"/>
              <w:spacing w:after="0" w:line="264" w:lineRule="auto"/>
              <w:jc w:val="center"/>
              <w:rPr>
                <w:sz w:val="22"/>
                <w:szCs w:val="22"/>
              </w:rPr>
            </w:pPr>
            <w:r>
              <w:rPr>
                <w:b/>
                <w:bCs/>
                <w:sz w:val="22"/>
                <w:szCs w:val="22"/>
              </w:rPr>
              <w:t>Obchodní firma/ jméno a příjmení</w:t>
            </w:r>
          </w:p>
        </w:tc>
        <w:tc>
          <w:tcPr>
            <w:tcW w:w="1915" w:type="dxa"/>
            <w:tcBorders>
              <w:top w:val="single" w:sz="4" w:space="0" w:color="auto"/>
              <w:left w:val="single" w:sz="4" w:space="0" w:color="auto"/>
              <w:bottom w:val="single" w:sz="4" w:space="0" w:color="auto"/>
            </w:tcBorders>
            <w:shd w:val="clear" w:color="auto" w:fill="FFFFFF"/>
            <w:vAlign w:val="center"/>
          </w:tcPr>
          <w:p w14:paraId="7FF14D51" w14:textId="77777777" w:rsidR="00E30BD4" w:rsidRDefault="00F30D68">
            <w:pPr>
              <w:pStyle w:val="Style15"/>
              <w:shd w:val="clear" w:color="auto" w:fill="auto"/>
              <w:spacing w:after="0" w:line="240" w:lineRule="auto"/>
              <w:jc w:val="center"/>
              <w:rPr>
                <w:sz w:val="22"/>
                <w:szCs w:val="22"/>
              </w:rPr>
            </w:pPr>
            <w:r>
              <w:rPr>
                <w:b/>
                <w:bCs/>
                <w:sz w:val="22"/>
                <w:szCs w:val="22"/>
              </w:rPr>
              <w:t>IČO</w:t>
            </w:r>
          </w:p>
        </w:tc>
        <w:tc>
          <w:tcPr>
            <w:tcW w:w="2160" w:type="dxa"/>
            <w:tcBorders>
              <w:top w:val="single" w:sz="4" w:space="0" w:color="auto"/>
              <w:left w:val="single" w:sz="4" w:space="0" w:color="auto"/>
              <w:bottom w:val="single" w:sz="4" w:space="0" w:color="auto"/>
            </w:tcBorders>
            <w:shd w:val="clear" w:color="auto" w:fill="FFFFFF"/>
            <w:vAlign w:val="center"/>
          </w:tcPr>
          <w:p w14:paraId="673014AF" w14:textId="77777777" w:rsidR="00E30BD4" w:rsidRDefault="00F30D68">
            <w:pPr>
              <w:pStyle w:val="Style15"/>
              <w:shd w:val="clear" w:color="auto" w:fill="auto"/>
              <w:spacing w:after="0" w:line="240" w:lineRule="auto"/>
              <w:jc w:val="center"/>
              <w:rPr>
                <w:sz w:val="22"/>
                <w:szCs w:val="22"/>
              </w:rPr>
            </w:pPr>
            <w:r>
              <w:rPr>
                <w:b/>
                <w:bCs/>
                <w:sz w:val="22"/>
                <w:szCs w:val="22"/>
              </w:rPr>
              <w:t>Sídlo</w:t>
            </w:r>
          </w:p>
        </w:tc>
        <w:tc>
          <w:tcPr>
            <w:tcW w:w="3014" w:type="dxa"/>
            <w:tcBorders>
              <w:top w:val="single" w:sz="4" w:space="0" w:color="auto"/>
              <w:left w:val="single" w:sz="4" w:space="0" w:color="auto"/>
              <w:bottom w:val="single" w:sz="4" w:space="0" w:color="auto"/>
            </w:tcBorders>
            <w:shd w:val="clear" w:color="auto" w:fill="FFFFFF"/>
            <w:vAlign w:val="center"/>
          </w:tcPr>
          <w:p w14:paraId="3A966BF2" w14:textId="77777777" w:rsidR="00E30BD4" w:rsidRDefault="00F30D68">
            <w:pPr>
              <w:pStyle w:val="Style15"/>
              <w:shd w:val="clear" w:color="auto" w:fill="auto"/>
              <w:spacing w:after="0" w:line="240" w:lineRule="auto"/>
              <w:jc w:val="center"/>
              <w:rPr>
                <w:sz w:val="22"/>
                <w:szCs w:val="22"/>
              </w:rPr>
            </w:pPr>
            <w:r>
              <w:rPr>
                <w:b/>
                <w:bCs/>
                <w:sz w:val="22"/>
                <w:szCs w:val="22"/>
              </w:rPr>
              <w:t>% nebo Kč a slovní popis</w:t>
            </w:r>
          </w:p>
        </w:tc>
        <w:tc>
          <w:tcPr>
            <w:tcW w:w="3974" w:type="dxa"/>
            <w:vMerge/>
            <w:tcBorders>
              <w:left w:val="single" w:sz="4" w:space="0" w:color="auto"/>
              <w:bottom w:val="single" w:sz="4" w:space="0" w:color="auto"/>
              <w:right w:val="single" w:sz="4" w:space="0" w:color="auto"/>
            </w:tcBorders>
            <w:shd w:val="clear" w:color="auto" w:fill="FFFFFF"/>
            <w:vAlign w:val="center"/>
          </w:tcPr>
          <w:p w14:paraId="37B7EBBF" w14:textId="77777777" w:rsidR="00E30BD4" w:rsidRDefault="00E30BD4"/>
        </w:tc>
      </w:tr>
    </w:tbl>
    <w:p w14:paraId="7B73983A" w14:textId="77777777" w:rsidR="00E30BD4" w:rsidRDefault="00F30D6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36"/>
        <w:gridCol w:w="1915"/>
        <w:gridCol w:w="2160"/>
        <w:gridCol w:w="3014"/>
        <w:gridCol w:w="3979"/>
      </w:tblGrid>
      <w:tr w:rsidR="00E30BD4" w14:paraId="605DA511" w14:textId="77777777">
        <w:trPr>
          <w:trHeight w:hRule="exact" w:val="629"/>
          <w:jc w:val="center"/>
        </w:trPr>
        <w:tc>
          <w:tcPr>
            <w:tcW w:w="1536" w:type="dxa"/>
            <w:tcBorders>
              <w:top w:val="single" w:sz="4" w:space="0" w:color="auto"/>
              <w:left w:val="single" w:sz="4" w:space="0" w:color="auto"/>
            </w:tcBorders>
            <w:shd w:val="clear" w:color="auto" w:fill="FFFFFF"/>
          </w:tcPr>
          <w:p w14:paraId="1CA3D558" w14:textId="77777777" w:rsidR="00E30BD4" w:rsidRDefault="00E30BD4">
            <w:pPr>
              <w:rPr>
                <w:sz w:val="10"/>
                <w:szCs w:val="10"/>
              </w:rPr>
            </w:pPr>
          </w:p>
        </w:tc>
        <w:tc>
          <w:tcPr>
            <w:tcW w:w="1915" w:type="dxa"/>
            <w:tcBorders>
              <w:top w:val="single" w:sz="4" w:space="0" w:color="auto"/>
              <w:left w:val="single" w:sz="4" w:space="0" w:color="auto"/>
            </w:tcBorders>
            <w:shd w:val="clear" w:color="auto" w:fill="FFFFFF"/>
          </w:tcPr>
          <w:p w14:paraId="543C5694" w14:textId="77777777" w:rsidR="00E30BD4" w:rsidRDefault="00E30BD4">
            <w:pPr>
              <w:rPr>
                <w:sz w:val="10"/>
                <w:szCs w:val="10"/>
              </w:rPr>
            </w:pPr>
          </w:p>
        </w:tc>
        <w:tc>
          <w:tcPr>
            <w:tcW w:w="2160" w:type="dxa"/>
            <w:tcBorders>
              <w:top w:val="single" w:sz="4" w:space="0" w:color="auto"/>
              <w:left w:val="single" w:sz="4" w:space="0" w:color="auto"/>
            </w:tcBorders>
            <w:shd w:val="clear" w:color="auto" w:fill="FFFFFF"/>
          </w:tcPr>
          <w:p w14:paraId="29D23BCA" w14:textId="77777777" w:rsidR="00E30BD4" w:rsidRDefault="00E30BD4">
            <w:pPr>
              <w:rPr>
                <w:sz w:val="10"/>
                <w:szCs w:val="10"/>
              </w:rPr>
            </w:pPr>
          </w:p>
        </w:tc>
        <w:tc>
          <w:tcPr>
            <w:tcW w:w="3014" w:type="dxa"/>
            <w:tcBorders>
              <w:top w:val="single" w:sz="4" w:space="0" w:color="auto"/>
              <w:left w:val="single" w:sz="4" w:space="0" w:color="auto"/>
            </w:tcBorders>
            <w:shd w:val="clear" w:color="auto" w:fill="FFFFFF"/>
          </w:tcPr>
          <w:p w14:paraId="014C8DED" w14:textId="77777777" w:rsidR="00E30BD4" w:rsidRDefault="00E30BD4">
            <w:pPr>
              <w:rPr>
                <w:sz w:val="10"/>
                <w:szCs w:val="10"/>
              </w:rPr>
            </w:pPr>
          </w:p>
        </w:tc>
        <w:tc>
          <w:tcPr>
            <w:tcW w:w="3979" w:type="dxa"/>
            <w:tcBorders>
              <w:top w:val="single" w:sz="4" w:space="0" w:color="auto"/>
              <w:left w:val="single" w:sz="4" w:space="0" w:color="auto"/>
              <w:right w:val="single" w:sz="4" w:space="0" w:color="auto"/>
            </w:tcBorders>
            <w:shd w:val="clear" w:color="auto" w:fill="FFFFFF"/>
            <w:vAlign w:val="center"/>
          </w:tcPr>
          <w:p w14:paraId="70ED72E5" w14:textId="77777777" w:rsidR="00E30BD4" w:rsidRDefault="00F30D68">
            <w:pPr>
              <w:pStyle w:val="Style15"/>
              <w:shd w:val="clear" w:color="auto" w:fill="auto"/>
              <w:spacing w:after="0" w:line="240" w:lineRule="auto"/>
              <w:jc w:val="center"/>
            </w:pPr>
            <w:r>
              <w:t>Kompletní služba na stanovištích:</w:t>
            </w:r>
          </w:p>
        </w:tc>
      </w:tr>
      <w:tr w:rsidR="00E30BD4" w14:paraId="16920A46" w14:textId="77777777">
        <w:trPr>
          <w:trHeight w:hRule="exact" w:val="1824"/>
          <w:jc w:val="center"/>
        </w:trPr>
        <w:tc>
          <w:tcPr>
            <w:tcW w:w="1536" w:type="dxa"/>
            <w:tcBorders>
              <w:left w:val="single" w:sz="4" w:space="0" w:color="auto"/>
              <w:bottom w:val="single" w:sz="4" w:space="0" w:color="auto"/>
            </w:tcBorders>
            <w:shd w:val="clear" w:color="auto" w:fill="FFFFFF"/>
          </w:tcPr>
          <w:p w14:paraId="03925585" w14:textId="77777777" w:rsidR="00E30BD4" w:rsidRDefault="00F30D68">
            <w:pPr>
              <w:pStyle w:val="Style15"/>
              <w:shd w:val="clear" w:color="auto" w:fill="auto"/>
              <w:spacing w:after="0" w:line="228" w:lineRule="auto"/>
              <w:jc w:val="center"/>
              <w:rPr>
                <w:sz w:val="22"/>
                <w:szCs w:val="22"/>
              </w:rPr>
            </w:pPr>
            <w:r>
              <w:rPr>
                <w:b/>
                <w:bCs/>
                <w:sz w:val="22"/>
                <w:szCs w:val="22"/>
              </w:rPr>
              <w:t>AVECZ odpadové hospodářství s.r.o.</w:t>
            </w:r>
          </w:p>
        </w:tc>
        <w:tc>
          <w:tcPr>
            <w:tcW w:w="1915" w:type="dxa"/>
            <w:tcBorders>
              <w:left w:val="single" w:sz="4" w:space="0" w:color="auto"/>
              <w:bottom w:val="single" w:sz="4" w:space="0" w:color="auto"/>
            </w:tcBorders>
            <w:shd w:val="clear" w:color="auto" w:fill="FFFFFF"/>
          </w:tcPr>
          <w:p w14:paraId="1FE788B7" w14:textId="77777777" w:rsidR="00E30BD4" w:rsidRDefault="00F30D68">
            <w:pPr>
              <w:pStyle w:val="Style15"/>
              <w:shd w:val="clear" w:color="auto" w:fill="auto"/>
              <w:spacing w:before="480" w:after="0" w:line="240" w:lineRule="auto"/>
              <w:jc w:val="center"/>
            </w:pPr>
            <w:r>
              <w:t>49356089</w:t>
            </w:r>
          </w:p>
        </w:tc>
        <w:tc>
          <w:tcPr>
            <w:tcW w:w="2160" w:type="dxa"/>
            <w:tcBorders>
              <w:left w:val="single" w:sz="4" w:space="0" w:color="auto"/>
              <w:bottom w:val="single" w:sz="4" w:space="0" w:color="auto"/>
            </w:tcBorders>
            <w:shd w:val="clear" w:color="auto" w:fill="FFFFFF"/>
          </w:tcPr>
          <w:p w14:paraId="10748D34" w14:textId="77777777" w:rsidR="00E30BD4" w:rsidRDefault="00F30D68">
            <w:pPr>
              <w:pStyle w:val="Style15"/>
              <w:shd w:val="clear" w:color="auto" w:fill="auto"/>
              <w:spacing w:before="220" w:after="0" w:line="252" w:lineRule="auto"/>
              <w:jc w:val="center"/>
            </w:pPr>
            <w:r>
              <w:t>Pražská 1321/38a Praha 10 102 00</w:t>
            </w:r>
          </w:p>
        </w:tc>
        <w:tc>
          <w:tcPr>
            <w:tcW w:w="3014" w:type="dxa"/>
            <w:tcBorders>
              <w:left w:val="single" w:sz="4" w:space="0" w:color="auto"/>
              <w:bottom w:val="single" w:sz="4" w:space="0" w:color="auto"/>
            </w:tcBorders>
            <w:shd w:val="clear" w:color="auto" w:fill="FFFFFF"/>
          </w:tcPr>
          <w:p w14:paraId="6259CA9F" w14:textId="77777777" w:rsidR="00E30BD4" w:rsidRDefault="00F30D68">
            <w:pPr>
              <w:pStyle w:val="Style15"/>
              <w:shd w:val="clear" w:color="auto" w:fill="auto"/>
              <w:spacing w:before="460" w:after="0" w:line="240" w:lineRule="auto"/>
              <w:jc w:val="center"/>
            </w:pPr>
            <w:r>
              <w:t xml:space="preserve">Cca </w:t>
            </w:r>
            <w:proofErr w:type="gramStart"/>
            <w:r>
              <w:t>2%</w:t>
            </w:r>
            <w:proofErr w:type="gramEnd"/>
          </w:p>
        </w:tc>
        <w:tc>
          <w:tcPr>
            <w:tcW w:w="3979" w:type="dxa"/>
            <w:tcBorders>
              <w:left w:val="single" w:sz="4" w:space="0" w:color="auto"/>
              <w:bottom w:val="single" w:sz="4" w:space="0" w:color="auto"/>
              <w:right w:val="single" w:sz="4" w:space="0" w:color="auto"/>
            </w:tcBorders>
            <w:shd w:val="clear" w:color="auto" w:fill="FFFFFF"/>
            <w:vAlign w:val="center"/>
          </w:tcPr>
          <w:p w14:paraId="29BF2196" w14:textId="77777777" w:rsidR="00E30BD4" w:rsidRDefault="00F30D68">
            <w:pPr>
              <w:pStyle w:val="Style15"/>
              <w:numPr>
                <w:ilvl w:val="0"/>
                <w:numId w:val="11"/>
              </w:numPr>
              <w:shd w:val="clear" w:color="auto" w:fill="auto"/>
              <w:tabs>
                <w:tab w:val="left" w:pos="805"/>
              </w:tabs>
              <w:spacing w:after="0" w:line="257" w:lineRule="auto"/>
              <w:ind w:left="800" w:hanging="360"/>
            </w:pPr>
            <w:r>
              <w:t>Památník J. Palacha, Smetanova 337, 277 16, Všetaty</w:t>
            </w:r>
          </w:p>
          <w:p w14:paraId="24783995" w14:textId="77777777" w:rsidR="00E30BD4" w:rsidRDefault="00F30D68">
            <w:pPr>
              <w:pStyle w:val="Style15"/>
              <w:numPr>
                <w:ilvl w:val="0"/>
                <w:numId w:val="11"/>
              </w:numPr>
              <w:shd w:val="clear" w:color="auto" w:fill="auto"/>
              <w:tabs>
                <w:tab w:val="left" w:pos="800"/>
              </w:tabs>
              <w:spacing w:after="0" w:line="257" w:lineRule="auto"/>
              <w:ind w:left="800" w:hanging="360"/>
            </w:pPr>
            <w:r>
              <w:t>Smetanova myslivna, 294 45, Jabkenice</w:t>
            </w:r>
          </w:p>
          <w:p w14:paraId="3345C48C" w14:textId="77777777" w:rsidR="00E30BD4" w:rsidRDefault="00F30D68">
            <w:pPr>
              <w:pStyle w:val="Style15"/>
              <w:numPr>
                <w:ilvl w:val="0"/>
                <w:numId w:val="11"/>
              </w:numPr>
              <w:shd w:val="clear" w:color="auto" w:fill="auto"/>
              <w:tabs>
                <w:tab w:val="left" w:pos="800"/>
              </w:tabs>
              <w:spacing w:after="0" w:line="257" w:lineRule="auto"/>
              <w:ind w:left="800" w:hanging="360"/>
            </w:pPr>
            <w:r>
              <w:t>Hostomice pod Brdy 370, 267 24, Hostomice pod Brdy</w:t>
            </w:r>
          </w:p>
        </w:tc>
      </w:tr>
    </w:tbl>
    <w:p w14:paraId="7BA0E9FB" w14:textId="77777777" w:rsidR="00E30BD4" w:rsidRDefault="00E30BD4">
      <w:pPr>
        <w:spacing w:after="1219" w:line="1" w:lineRule="exact"/>
      </w:pPr>
    </w:p>
    <w:p w14:paraId="673D381E" w14:textId="77777777" w:rsidR="00E30BD4" w:rsidRDefault="00F30D68">
      <w:pPr>
        <w:pStyle w:val="Style21"/>
        <w:shd w:val="clear" w:color="auto" w:fill="auto"/>
        <w:spacing w:after="1440" w:line="240" w:lineRule="auto"/>
        <w:ind w:firstLine="740"/>
      </w:pPr>
      <w:r>
        <w:t>V Praze dne 27. 5. 2021</w:t>
      </w:r>
    </w:p>
    <w:p w14:paraId="329ED381" w14:textId="77777777" w:rsidR="00E30BD4" w:rsidRDefault="00F30D68">
      <w:pPr>
        <w:pStyle w:val="Style21"/>
        <w:shd w:val="clear" w:color="auto" w:fill="auto"/>
        <w:tabs>
          <w:tab w:val="left" w:leader="dot" w:pos="8478"/>
        </w:tabs>
        <w:spacing w:after="0" w:line="240" w:lineRule="auto"/>
        <w:ind w:firstLine="740"/>
        <w:sectPr w:rsidR="00E30BD4">
          <w:headerReference w:type="even" r:id="rId11"/>
          <w:headerReference w:type="default" r:id="rId12"/>
          <w:footerReference w:type="even" r:id="rId13"/>
          <w:footerReference w:type="default" r:id="rId14"/>
          <w:pgSz w:w="16882" w:h="11976" w:orient="landscape"/>
          <w:pgMar w:top="1425" w:right="119" w:bottom="2790" w:left="610" w:header="0" w:footer="3" w:gutter="0"/>
          <w:pgNumType w:start="1"/>
          <w:cols w:space="720"/>
          <w:noEndnote/>
          <w:docGrid w:linePitch="360"/>
        </w:sectPr>
      </w:pPr>
      <w:r>
        <w:t>Podpis osoby oprávněné zastupovat účastníka zadávacího řízení:</w:t>
      </w:r>
      <w:r>
        <w:tab/>
      </w:r>
    </w:p>
    <w:p w14:paraId="1224D854" w14:textId="12EDEBAB" w:rsidR="00E30BD4" w:rsidRDefault="00F30D68">
      <w:pPr>
        <w:pStyle w:val="Style40"/>
        <w:shd w:val="clear" w:color="auto" w:fill="auto"/>
        <w:spacing w:after="0"/>
      </w:pPr>
      <w:proofErr w:type="spellStart"/>
      <w:r>
        <w:rPr>
          <w:lang w:val="en-US" w:eastAsia="en-US" w:bidi="en-US"/>
        </w:rPr>
        <w:lastRenderedPageBreak/>
        <w:t>S</w:t>
      </w:r>
      <w:r w:rsidR="0074249E">
        <w:rPr>
          <w:lang w:val="en-US" w:eastAsia="en-US" w:bidi="en-US"/>
        </w:rPr>
        <w:t>v</w:t>
      </w:r>
      <w:r>
        <w:rPr>
          <w:lang w:val="en-US" w:eastAsia="en-US" w:bidi="en-US"/>
        </w:rPr>
        <w:t>o</w:t>
      </w:r>
      <w:r w:rsidR="0074249E">
        <w:rPr>
          <w:lang w:val="en-US" w:eastAsia="en-US" w:bidi="en-US"/>
        </w:rPr>
        <w:t>z</w:t>
      </w:r>
      <w:proofErr w:type="spellEnd"/>
      <w:r w:rsidR="0074249E">
        <w:rPr>
          <w:lang w:val="en-US" w:eastAsia="en-US" w:bidi="en-US"/>
        </w:rPr>
        <w:t xml:space="preserve"> </w:t>
      </w:r>
      <w:r>
        <w:t>odpadu Národní muzeum</w:t>
      </w:r>
    </w:p>
    <w:p w14:paraId="2A8BC78A" w14:textId="77D16898" w:rsidR="00E30BD4" w:rsidRDefault="00F30D68">
      <w:pPr>
        <w:pStyle w:val="Style40"/>
        <w:shd w:val="clear" w:color="auto" w:fill="auto"/>
      </w:pPr>
      <w:r>
        <w:t>V</w:t>
      </w:r>
      <w:r w:rsidR="0074249E">
        <w:t>zdálenost</w:t>
      </w:r>
      <w:r>
        <w:t xml:space="preserve"> je m</w:t>
      </w:r>
      <w:r w:rsidR="0074249E">
        <w:t>ě</w:t>
      </w:r>
      <w:r>
        <w:t>ř</w:t>
      </w:r>
      <w:r w:rsidR="0074249E">
        <w:t>e</w:t>
      </w:r>
      <w:r>
        <w:t>na od Nové</w:t>
      </w:r>
      <w:r w:rsidR="0074249E">
        <w:t xml:space="preserve"> b</w:t>
      </w:r>
      <w:r>
        <w:t>udo</w:t>
      </w:r>
      <w:r w:rsidR="0074249E">
        <w:t>vy</w:t>
      </w:r>
      <w:r>
        <w:t xml:space="preserve"> Národního muzea, Vinohradská 1, Praha 1. V</w:t>
      </w:r>
      <w:r w:rsidR="0074249E">
        <w:t>z</w:t>
      </w:r>
      <w:r>
        <w:t>dálenosti mohou být ov</w:t>
      </w:r>
      <w:r w:rsidR="0074249E">
        <w:t>li</w:t>
      </w:r>
      <w:r>
        <w:t>vněn</w:t>
      </w:r>
      <w:r w:rsidR="0074249E">
        <w:t>y</w:t>
      </w:r>
      <w:r>
        <w:t xml:space="preserve"> dopravní </w:t>
      </w:r>
      <w:r w:rsidR="0074249E">
        <w:t>si</w:t>
      </w:r>
      <w:r>
        <w:t>tuací na trase.</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889"/>
        <w:gridCol w:w="2803"/>
        <w:gridCol w:w="614"/>
        <w:gridCol w:w="763"/>
        <w:gridCol w:w="763"/>
        <w:gridCol w:w="763"/>
        <w:gridCol w:w="763"/>
        <w:gridCol w:w="763"/>
        <w:gridCol w:w="763"/>
        <w:gridCol w:w="758"/>
        <w:gridCol w:w="763"/>
        <w:gridCol w:w="763"/>
        <w:gridCol w:w="595"/>
        <w:gridCol w:w="466"/>
        <w:gridCol w:w="466"/>
        <w:gridCol w:w="480"/>
      </w:tblGrid>
      <w:tr w:rsidR="00F70F2A" w14:paraId="021BC953" w14:textId="77777777" w:rsidTr="00823BE0">
        <w:trPr>
          <w:trHeight w:hRule="exact" w:val="293"/>
        </w:trPr>
        <w:tc>
          <w:tcPr>
            <w:tcW w:w="889" w:type="dxa"/>
            <w:tcBorders>
              <w:top w:val="single" w:sz="4" w:space="0" w:color="auto"/>
              <w:left w:val="single" w:sz="4" w:space="0" w:color="auto"/>
            </w:tcBorders>
            <w:shd w:val="clear" w:color="auto" w:fill="FFFFFF"/>
            <w:vAlign w:val="center"/>
          </w:tcPr>
          <w:p w14:paraId="4F72B560" w14:textId="77777777" w:rsidR="00F70F2A" w:rsidRDefault="00F70F2A" w:rsidP="00F70F2A">
            <w:pPr>
              <w:pStyle w:val="Style15"/>
              <w:shd w:val="clear" w:color="auto" w:fill="auto"/>
              <w:spacing w:after="0" w:line="240" w:lineRule="auto"/>
              <w:jc w:val="center"/>
              <w:rPr>
                <w:sz w:val="8"/>
                <w:szCs w:val="8"/>
              </w:rPr>
            </w:pPr>
            <w:r>
              <w:rPr>
                <w:rFonts w:ascii="Arial" w:eastAsia="Arial" w:hAnsi="Arial" w:cs="Arial"/>
                <w:b/>
                <w:bCs/>
                <w:sz w:val="8"/>
                <w:szCs w:val="8"/>
              </w:rPr>
              <w:t>objekt</w:t>
            </w:r>
          </w:p>
        </w:tc>
        <w:tc>
          <w:tcPr>
            <w:tcW w:w="2803" w:type="dxa"/>
            <w:tcBorders>
              <w:top w:val="single" w:sz="4" w:space="0" w:color="auto"/>
              <w:left w:val="single" w:sz="4" w:space="0" w:color="auto"/>
            </w:tcBorders>
            <w:shd w:val="clear" w:color="auto" w:fill="FFFFFF"/>
            <w:vAlign w:val="center"/>
          </w:tcPr>
          <w:p w14:paraId="7EA4FF36" w14:textId="77777777" w:rsidR="00F70F2A" w:rsidRDefault="00F70F2A" w:rsidP="00F70F2A">
            <w:pPr>
              <w:pStyle w:val="Style15"/>
              <w:shd w:val="clear" w:color="auto" w:fill="auto"/>
              <w:spacing w:after="0" w:line="240" w:lineRule="auto"/>
              <w:jc w:val="center"/>
              <w:rPr>
                <w:sz w:val="8"/>
                <w:szCs w:val="8"/>
              </w:rPr>
            </w:pPr>
            <w:r>
              <w:rPr>
                <w:rFonts w:ascii="Arial" w:eastAsia="Arial" w:hAnsi="Arial" w:cs="Arial"/>
                <w:b/>
                <w:bCs/>
                <w:sz w:val="8"/>
                <w:szCs w:val="8"/>
              </w:rPr>
              <w:t>adresa</w:t>
            </w:r>
          </w:p>
        </w:tc>
        <w:tc>
          <w:tcPr>
            <w:tcW w:w="614" w:type="dxa"/>
            <w:tcBorders>
              <w:top w:val="single" w:sz="4" w:space="0" w:color="auto"/>
              <w:left w:val="single" w:sz="4" w:space="0" w:color="auto"/>
            </w:tcBorders>
            <w:shd w:val="clear" w:color="auto" w:fill="FFFFFF"/>
            <w:vAlign w:val="bottom"/>
          </w:tcPr>
          <w:p w14:paraId="1ADFA492" w14:textId="77777777" w:rsidR="00F70F2A" w:rsidRDefault="00F70F2A" w:rsidP="00F70F2A">
            <w:pPr>
              <w:pStyle w:val="Style15"/>
              <w:shd w:val="clear" w:color="auto" w:fill="auto"/>
              <w:spacing w:after="0" w:line="360" w:lineRule="auto"/>
              <w:jc w:val="right"/>
              <w:rPr>
                <w:sz w:val="8"/>
                <w:szCs w:val="8"/>
              </w:rPr>
            </w:pPr>
            <w:r>
              <w:rPr>
                <w:rFonts w:ascii="Arial" w:eastAsia="Arial" w:hAnsi="Arial" w:cs="Arial"/>
                <w:b/>
                <w:bCs/>
                <w:sz w:val="8"/>
                <w:szCs w:val="8"/>
              </w:rPr>
              <w:t>vzdálenost tam zpět</w:t>
            </w:r>
          </w:p>
        </w:tc>
        <w:tc>
          <w:tcPr>
            <w:tcW w:w="763" w:type="dxa"/>
            <w:tcBorders>
              <w:top w:val="single" w:sz="4" w:space="0" w:color="auto"/>
              <w:left w:val="single" w:sz="4" w:space="0" w:color="auto"/>
            </w:tcBorders>
            <w:shd w:val="clear" w:color="auto" w:fill="FFFFFF"/>
            <w:vAlign w:val="center"/>
          </w:tcPr>
          <w:p w14:paraId="10B92286" w14:textId="75D7695A" w:rsidR="00F70F2A" w:rsidRPr="00F70F2A" w:rsidRDefault="00F70F2A" w:rsidP="00F70F2A">
            <w:pPr>
              <w:pStyle w:val="Style15"/>
              <w:shd w:val="clear" w:color="auto" w:fill="auto"/>
              <w:spacing w:after="0" w:line="240" w:lineRule="auto"/>
              <w:ind w:firstLine="160"/>
              <w:rPr>
                <w:b/>
                <w:bCs/>
                <w:sz w:val="8"/>
                <w:szCs w:val="8"/>
              </w:rPr>
            </w:pPr>
            <w:r w:rsidRPr="00F70F2A">
              <w:rPr>
                <w:rFonts w:ascii="Arial" w:eastAsia="Arial" w:hAnsi="Arial" w:cs="Arial"/>
                <w:b/>
                <w:bCs/>
                <w:sz w:val="8"/>
                <w:szCs w:val="8"/>
              </w:rPr>
              <w:t>120l směs</w:t>
            </w:r>
          </w:p>
        </w:tc>
        <w:tc>
          <w:tcPr>
            <w:tcW w:w="763" w:type="dxa"/>
            <w:tcBorders>
              <w:top w:val="single" w:sz="4" w:space="0" w:color="auto"/>
              <w:left w:val="single" w:sz="4" w:space="0" w:color="auto"/>
            </w:tcBorders>
            <w:shd w:val="clear" w:color="auto" w:fill="FFFFFF"/>
            <w:vAlign w:val="center"/>
          </w:tcPr>
          <w:p w14:paraId="296E2BF9" w14:textId="48979DD2" w:rsidR="00F70F2A" w:rsidRPr="00F70F2A" w:rsidRDefault="00F70F2A" w:rsidP="00F70F2A">
            <w:pPr>
              <w:pStyle w:val="Style15"/>
              <w:shd w:val="clear" w:color="auto" w:fill="auto"/>
              <w:spacing w:after="0" w:line="240" w:lineRule="auto"/>
              <w:ind w:firstLine="180"/>
              <w:rPr>
                <w:b/>
                <w:bCs/>
                <w:sz w:val="8"/>
                <w:szCs w:val="8"/>
              </w:rPr>
            </w:pPr>
            <w:r w:rsidRPr="00F70F2A">
              <w:rPr>
                <w:rFonts w:ascii="Arial" w:eastAsia="Arial" w:hAnsi="Arial" w:cs="Arial"/>
                <w:b/>
                <w:bCs/>
                <w:sz w:val="8"/>
                <w:szCs w:val="8"/>
              </w:rPr>
              <w:t>120l papír</w:t>
            </w:r>
          </w:p>
        </w:tc>
        <w:tc>
          <w:tcPr>
            <w:tcW w:w="763" w:type="dxa"/>
            <w:tcBorders>
              <w:top w:val="single" w:sz="4" w:space="0" w:color="auto"/>
              <w:left w:val="single" w:sz="4" w:space="0" w:color="auto"/>
            </w:tcBorders>
            <w:shd w:val="clear" w:color="auto" w:fill="FFFFFF"/>
            <w:vAlign w:val="center"/>
          </w:tcPr>
          <w:p w14:paraId="0299B944" w14:textId="1F537246" w:rsidR="00F70F2A" w:rsidRPr="00F70F2A" w:rsidRDefault="00F70F2A" w:rsidP="00F70F2A">
            <w:pPr>
              <w:pStyle w:val="Style15"/>
              <w:shd w:val="clear" w:color="auto" w:fill="auto"/>
              <w:spacing w:after="0" w:line="240" w:lineRule="auto"/>
              <w:ind w:firstLine="180"/>
              <w:rPr>
                <w:b/>
                <w:bCs/>
                <w:sz w:val="8"/>
                <w:szCs w:val="8"/>
              </w:rPr>
            </w:pPr>
            <w:r w:rsidRPr="00F70F2A">
              <w:rPr>
                <w:rFonts w:ascii="Arial" w:eastAsia="Arial" w:hAnsi="Arial" w:cs="Arial"/>
                <w:b/>
                <w:bCs/>
                <w:sz w:val="8"/>
                <w:szCs w:val="8"/>
              </w:rPr>
              <w:t>120l plast</w:t>
            </w:r>
          </w:p>
        </w:tc>
        <w:tc>
          <w:tcPr>
            <w:tcW w:w="763" w:type="dxa"/>
            <w:tcBorders>
              <w:top w:val="single" w:sz="4" w:space="0" w:color="auto"/>
              <w:left w:val="single" w:sz="4" w:space="0" w:color="auto"/>
            </w:tcBorders>
            <w:shd w:val="clear" w:color="auto" w:fill="FFFFFF"/>
            <w:vAlign w:val="center"/>
          </w:tcPr>
          <w:p w14:paraId="5E6515F5" w14:textId="29419BBA" w:rsidR="00F70F2A" w:rsidRPr="00F70F2A" w:rsidRDefault="00F70F2A" w:rsidP="00F70F2A">
            <w:pPr>
              <w:pStyle w:val="Style15"/>
              <w:shd w:val="clear" w:color="auto" w:fill="auto"/>
              <w:spacing w:after="0" w:line="240" w:lineRule="auto"/>
              <w:jc w:val="center"/>
              <w:rPr>
                <w:b/>
                <w:bCs/>
                <w:sz w:val="8"/>
                <w:szCs w:val="8"/>
              </w:rPr>
            </w:pPr>
            <w:r w:rsidRPr="00F70F2A">
              <w:rPr>
                <w:rFonts w:ascii="Arial" w:eastAsia="Arial" w:hAnsi="Arial" w:cs="Arial"/>
                <w:b/>
                <w:bCs/>
                <w:sz w:val="8"/>
                <w:szCs w:val="8"/>
              </w:rPr>
              <w:t>240l směs</w:t>
            </w:r>
          </w:p>
        </w:tc>
        <w:tc>
          <w:tcPr>
            <w:tcW w:w="763" w:type="dxa"/>
            <w:tcBorders>
              <w:top w:val="single" w:sz="4" w:space="0" w:color="auto"/>
              <w:left w:val="single" w:sz="4" w:space="0" w:color="auto"/>
            </w:tcBorders>
            <w:shd w:val="clear" w:color="auto" w:fill="FFFFFF"/>
            <w:vAlign w:val="center"/>
          </w:tcPr>
          <w:p w14:paraId="670830F2" w14:textId="78FFA779" w:rsidR="00F70F2A" w:rsidRPr="00F70F2A" w:rsidRDefault="00F70F2A" w:rsidP="00F70F2A">
            <w:pPr>
              <w:pStyle w:val="Style15"/>
              <w:shd w:val="clear" w:color="auto" w:fill="auto"/>
              <w:spacing w:after="0" w:line="240" w:lineRule="auto"/>
              <w:jc w:val="center"/>
              <w:rPr>
                <w:b/>
                <w:bCs/>
                <w:sz w:val="8"/>
                <w:szCs w:val="8"/>
              </w:rPr>
            </w:pPr>
            <w:r w:rsidRPr="00F70F2A">
              <w:rPr>
                <w:rFonts w:ascii="Arial" w:eastAsia="Arial" w:hAnsi="Arial" w:cs="Arial"/>
                <w:b/>
                <w:bCs/>
                <w:sz w:val="8"/>
                <w:szCs w:val="8"/>
              </w:rPr>
              <w:t>240l papír</w:t>
            </w:r>
          </w:p>
        </w:tc>
        <w:tc>
          <w:tcPr>
            <w:tcW w:w="763" w:type="dxa"/>
            <w:tcBorders>
              <w:top w:val="single" w:sz="4" w:space="0" w:color="auto"/>
              <w:left w:val="single" w:sz="4" w:space="0" w:color="auto"/>
            </w:tcBorders>
            <w:shd w:val="clear" w:color="auto" w:fill="FFFFFF"/>
            <w:vAlign w:val="center"/>
          </w:tcPr>
          <w:p w14:paraId="404A95B2" w14:textId="6DD21FDC" w:rsidR="00F70F2A" w:rsidRPr="00F70F2A" w:rsidRDefault="00F70F2A" w:rsidP="00F70F2A">
            <w:pPr>
              <w:pStyle w:val="Style15"/>
              <w:shd w:val="clear" w:color="auto" w:fill="auto"/>
              <w:spacing w:after="0" w:line="240" w:lineRule="auto"/>
              <w:jc w:val="center"/>
              <w:rPr>
                <w:b/>
                <w:bCs/>
                <w:sz w:val="8"/>
                <w:szCs w:val="8"/>
              </w:rPr>
            </w:pPr>
            <w:r w:rsidRPr="00F70F2A">
              <w:rPr>
                <w:rFonts w:ascii="Arial" w:eastAsia="Arial" w:hAnsi="Arial" w:cs="Arial"/>
                <w:b/>
                <w:bCs/>
                <w:sz w:val="8"/>
                <w:szCs w:val="8"/>
              </w:rPr>
              <w:t>240l plast</w:t>
            </w:r>
          </w:p>
        </w:tc>
        <w:tc>
          <w:tcPr>
            <w:tcW w:w="758" w:type="dxa"/>
            <w:tcBorders>
              <w:top w:val="single" w:sz="4" w:space="0" w:color="auto"/>
              <w:left w:val="single" w:sz="4" w:space="0" w:color="auto"/>
            </w:tcBorders>
            <w:shd w:val="clear" w:color="auto" w:fill="FFFFFF"/>
            <w:vAlign w:val="center"/>
          </w:tcPr>
          <w:p w14:paraId="085DA915" w14:textId="49D0FF1B" w:rsidR="00F70F2A" w:rsidRPr="00F70F2A" w:rsidRDefault="00F70F2A" w:rsidP="00F70F2A">
            <w:pPr>
              <w:pStyle w:val="Style15"/>
              <w:shd w:val="clear" w:color="auto" w:fill="auto"/>
              <w:spacing w:after="0" w:line="240" w:lineRule="auto"/>
              <w:jc w:val="center"/>
              <w:rPr>
                <w:b/>
                <w:bCs/>
                <w:sz w:val="8"/>
                <w:szCs w:val="8"/>
              </w:rPr>
            </w:pPr>
            <w:r w:rsidRPr="00F70F2A">
              <w:rPr>
                <w:rFonts w:ascii="Arial" w:eastAsia="Arial" w:hAnsi="Arial" w:cs="Arial"/>
                <w:b/>
                <w:bCs/>
                <w:sz w:val="8"/>
                <w:szCs w:val="8"/>
              </w:rPr>
              <w:t>1100l směs</w:t>
            </w:r>
          </w:p>
        </w:tc>
        <w:tc>
          <w:tcPr>
            <w:tcW w:w="763" w:type="dxa"/>
            <w:tcBorders>
              <w:top w:val="single" w:sz="4" w:space="0" w:color="auto"/>
              <w:left w:val="single" w:sz="4" w:space="0" w:color="auto"/>
            </w:tcBorders>
            <w:shd w:val="clear" w:color="auto" w:fill="FFFFFF"/>
            <w:vAlign w:val="center"/>
          </w:tcPr>
          <w:p w14:paraId="0C2C2ED3" w14:textId="76DE203D" w:rsidR="00F70F2A" w:rsidRPr="00F70F2A" w:rsidRDefault="00F70F2A" w:rsidP="00F70F2A">
            <w:pPr>
              <w:pStyle w:val="Style15"/>
              <w:shd w:val="clear" w:color="auto" w:fill="auto"/>
              <w:spacing w:after="0" w:line="240" w:lineRule="auto"/>
              <w:jc w:val="center"/>
              <w:rPr>
                <w:b/>
                <w:bCs/>
                <w:sz w:val="8"/>
                <w:szCs w:val="8"/>
              </w:rPr>
            </w:pPr>
            <w:r w:rsidRPr="00F70F2A">
              <w:rPr>
                <w:rFonts w:ascii="Arial" w:eastAsia="Arial" w:hAnsi="Arial" w:cs="Arial"/>
                <w:b/>
                <w:bCs/>
                <w:sz w:val="8"/>
                <w:szCs w:val="8"/>
              </w:rPr>
              <w:t>1100l papír</w:t>
            </w:r>
          </w:p>
        </w:tc>
        <w:tc>
          <w:tcPr>
            <w:tcW w:w="763" w:type="dxa"/>
            <w:tcBorders>
              <w:top w:val="single" w:sz="4" w:space="0" w:color="auto"/>
              <w:left w:val="single" w:sz="4" w:space="0" w:color="auto"/>
            </w:tcBorders>
            <w:shd w:val="clear" w:color="auto" w:fill="FFFFFF"/>
            <w:vAlign w:val="center"/>
          </w:tcPr>
          <w:p w14:paraId="160CFDDE" w14:textId="6B4BCF23" w:rsidR="00F70F2A" w:rsidRPr="00F70F2A" w:rsidRDefault="00F70F2A" w:rsidP="00F70F2A">
            <w:pPr>
              <w:pStyle w:val="Style15"/>
              <w:shd w:val="clear" w:color="auto" w:fill="auto"/>
              <w:spacing w:after="0" w:line="240" w:lineRule="auto"/>
              <w:ind w:firstLine="140"/>
              <w:rPr>
                <w:b/>
                <w:bCs/>
                <w:sz w:val="8"/>
                <w:szCs w:val="8"/>
              </w:rPr>
            </w:pPr>
            <w:r w:rsidRPr="00F70F2A">
              <w:rPr>
                <w:rFonts w:ascii="Arial" w:eastAsia="Arial" w:hAnsi="Arial" w:cs="Arial"/>
                <w:b/>
                <w:bCs/>
                <w:sz w:val="8"/>
                <w:szCs w:val="8"/>
              </w:rPr>
              <w:t>1100l plast</w:t>
            </w:r>
          </w:p>
        </w:tc>
        <w:tc>
          <w:tcPr>
            <w:tcW w:w="595" w:type="dxa"/>
            <w:tcBorders>
              <w:top w:val="single" w:sz="4" w:space="0" w:color="auto"/>
              <w:left w:val="single" w:sz="4" w:space="0" w:color="auto"/>
            </w:tcBorders>
            <w:shd w:val="clear" w:color="auto" w:fill="FFFFFF"/>
            <w:vAlign w:val="bottom"/>
          </w:tcPr>
          <w:p w14:paraId="0B73DD62" w14:textId="063ED238" w:rsidR="00F70F2A" w:rsidRDefault="00F70F2A" w:rsidP="00F70F2A">
            <w:pPr>
              <w:pStyle w:val="Style15"/>
              <w:shd w:val="clear" w:color="auto" w:fill="auto"/>
              <w:spacing w:after="0" w:line="240" w:lineRule="auto"/>
              <w:jc w:val="both"/>
              <w:rPr>
                <w:sz w:val="8"/>
                <w:szCs w:val="8"/>
              </w:rPr>
            </w:pPr>
            <w:r>
              <w:rPr>
                <w:rFonts w:ascii="Arial" w:eastAsia="Arial" w:hAnsi="Arial" w:cs="Arial"/>
                <w:b/>
                <w:bCs/>
                <w:sz w:val="8"/>
                <w:szCs w:val="8"/>
              </w:rPr>
              <w:t>roční celkem</w:t>
            </w:r>
          </w:p>
        </w:tc>
        <w:tc>
          <w:tcPr>
            <w:tcW w:w="466" w:type="dxa"/>
            <w:tcBorders>
              <w:top w:val="single" w:sz="4" w:space="0" w:color="auto"/>
              <w:left w:val="single" w:sz="4" w:space="0" w:color="auto"/>
            </w:tcBorders>
            <w:shd w:val="clear" w:color="auto" w:fill="FFFFFF"/>
            <w:vAlign w:val="bottom"/>
          </w:tcPr>
          <w:p w14:paraId="7700A0C3" w14:textId="43240767" w:rsidR="00F70F2A" w:rsidRDefault="00F70F2A" w:rsidP="00F70F2A">
            <w:pPr>
              <w:pStyle w:val="Style15"/>
              <w:shd w:val="clear" w:color="auto" w:fill="auto"/>
              <w:spacing w:after="0" w:line="240" w:lineRule="auto"/>
              <w:jc w:val="right"/>
              <w:rPr>
                <w:sz w:val="8"/>
                <w:szCs w:val="8"/>
              </w:rPr>
            </w:pPr>
            <w:r>
              <w:rPr>
                <w:rFonts w:ascii="Arial" w:eastAsia="Arial" w:hAnsi="Arial" w:cs="Arial"/>
                <w:b/>
                <w:bCs/>
                <w:sz w:val="8"/>
                <w:szCs w:val="8"/>
              </w:rPr>
              <w:t>papír</w:t>
            </w:r>
          </w:p>
        </w:tc>
        <w:tc>
          <w:tcPr>
            <w:tcW w:w="466" w:type="dxa"/>
            <w:tcBorders>
              <w:top w:val="single" w:sz="4" w:space="0" w:color="auto"/>
              <w:left w:val="single" w:sz="4" w:space="0" w:color="auto"/>
            </w:tcBorders>
            <w:shd w:val="clear" w:color="auto" w:fill="FFFFFF"/>
            <w:vAlign w:val="bottom"/>
          </w:tcPr>
          <w:p w14:paraId="6E244077" w14:textId="77777777" w:rsidR="00F70F2A" w:rsidRDefault="00F70F2A" w:rsidP="00F70F2A">
            <w:pPr>
              <w:pStyle w:val="Style15"/>
              <w:shd w:val="clear" w:color="auto" w:fill="auto"/>
              <w:spacing w:after="0" w:line="240" w:lineRule="auto"/>
              <w:rPr>
                <w:sz w:val="8"/>
                <w:szCs w:val="8"/>
              </w:rPr>
            </w:pPr>
            <w:r>
              <w:rPr>
                <w:rFonts w:ascii="Arial" w:eastAsia="Arial" w:hAnsi="Arial" w:cs="Arial"/>
                <w:b/>
                <w:bCs/>
                <w:sz w:val="8"/>
                <w:szCs w:val="8"/>
              </w:rPr>
              <w:t>plast</w:t>
            </w:r>
          </w:p>
        </w:tc>
        <w:tc>
          <w:tcPr>
            <w:tcW w:w="480" w:type="dxa"/>
            <w:tcBorders>
              <w:top w:val="single" w:sz="4" w:space="0" w:color="auto"/>
              <w:left w:val="single" w:sz="4" w:space="0" w:color="auto"/>
              <w:right w:val="single" w:sz="4" w:space="0" w:color="auto"/>
            </w:tcBorders>
            <w:shd w:val="clear" w:color="auto" w:fill="FFFFFF"/>
            <w:vAlign w:val="bottom"/>
          </w:tcPr>
          <w:p w14:paraId="7FC9F728" w14:textId="77777777" w:rsidR="00F70F2A" w:rsidRDefault="00F70F2A" w:rsidP="00F70F2A">
            <w:pPr>
              <w:pStyle w:val="Style15"/>
              <w:shd w:val="clear" w:color="auto" w:fill="auto"/>
              <w:spacing w:after="0" w:line="240" w:lineRule="auto"/>
              <w:rPr>
                <w:sz w:val="8"/>
                <w:szCs w:val="8"/>
              </w:rPr>
            </w:pPr>
            <w:r>
              <w:rPr>
                <w:rFonts w:ascii="Arial" w:eastAsia="Arial" w:hAnsi="Arial" w:cs="Arial"/>
                <w:b/>
                <w:bCs/>
                <w:sz w:val="8"/>
                <w:szCs w:val="8"/>
              </w:rPr>
              <w:t>směs</w:t>
            </w:r>
          </w:p>
        </w:tc>
      </w:tr>
      <w:tr w:rsidR="00E30BD4" w14:paraId="6D847E0D" w14:textId="77777777" w:rsidTr="00823BE0">
        <w:trPr>
          <w:trHeight w:hRule="exact" w:val="139"/>
        </w:trPr>
        <w:tc>
          <w:tcPr>
            <w:tcW w:w="889" w:type="dxa"/>
            <w:tcBorders>
              <w:top w:val="single" w:sz="4" w:space="0" w:color="auto"/>
              <w:left w:val="single" w:sz="4" w:space="0" w:color="auto"/>
            </w:tcBorders>
            <w:shd w:val="clear" w:color="auto" w:fill="FFFFFF"/>
            <w:vAlign w:val="bottom"/>
          </w:tcPr>
          <w:p w14:paraId="7F071824"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HBNM</w:t>
            </w:r>
          </w:p>
        </w:tc>
        <w:tc>
          <w:tcPr>
            <w:tcW w:w="2803" w:type="dxa"/>
            <w:tcBorders>
              <w:top w:val="single" w:sz="4" w:space="0" w:color="auto"/>
              <w:left w:val="single" w:sz="4" w:space="0" w:color="auto"/>
            </w:tcBorders>
            <w:shd w:val="clear" w:color="auto" w:fill="FFFFFF"/>
            <w:vAlign w:val="bottom"/>
          </w:tcPr>
          <w:p w14:paraId="4E36169D" w14:textId="77777777" w:rsidR="00E30BD4" w:rsidRDefault="00F30D68">
            <w:pPr>
              <w:pStyle w:val="Style15"/>
              <w:shd w:val="clear" w:color="auto" w:fill="auto"/>
              <w:spacing w:after="0" w:line="240" w:lineRule="auto"/>
              <w:rPr>
                <w:sz w:val="8"/>
                <w:szCs w:val="8"/>
              </w:rPr>
            </w:pPr>
            <w:proofErr w:type="spellStart"/>
            <w:r>
              <w:rPr>
                <w:rFonts w:ascii="Arial" w:eastAsia="Arial" w:hAnsi="Arial" w:cs="Arial"/>
                <w:b/>
                <w:bCs/>
                <w:sz w:val="8"/>
                <w:szCs w:val="8"/>
              </w:rPr>
              <w:t>Vád</w:t>
            </w:r>
            <w:proofErr w:type="spellEnd"/>
            <w:r>
              <w:rPr>
                <w:rFonts w:ascii="Arial" w:eastAsia="Arial" w:hAnsi="Arial" w:cs="Arial"/>
                <w:b/>
                <w:bCs/>
                <w:sz w:val="8"/>
                <w:szCs w:val="8"/>
              </w:rPr>
              <w:t xml:space="preserve">. </w:t>
            </w:r>
            <w:proofErr w:type="spellStart"/>
            <w:r>
              <w:rPr>
                <w:rFonts w:ascii="Arial" w:eastAsia="Arial" w:hAnsi="Arial" w:cs="Arial"/>
                <w:b/>
                <w:bCs/>
                <w:sz w:val="8"/>
                <w:szCs w:val="8"/>
              </w:rPr>
              <w:t>nam</w:t>
            </w:r>
            <w:proofErr w:type="spellEnd"/>
            <w:r>
              <w:rPr>
                <w:rFonts w:ascii="Arial" w:eastAsia="Arial" w:hAnsi="Arial" w:cs="Arial"/>
                <w:b/>
                <w:bCs/>
                <w:sz w:val="8"/>
                <w:szCs w:val="8"/>
              </w:rPr>
              <w:t>. 68 Praha X</w:t>
            </w:r>
          </w:p>
        </w:tc>
        <w:tc>
          <w:tcPr>
            <w:tcW w:w="614" w:type="dxa"/>
            <w:tcBorders>
              <w:top w:val="single" w:sz="4" w:space="0" w:color="auto"/>
              <w:left w:val="single" w:sz="4" w:space="0" w:color="auto"/>
            </w:tcBorders>
            <w:shd w:val="clear" w:color="auto" w:fill="FFFFFF"/>
            <w:vAlign w:val="bottom"/>
          </w:tcPr>
          <w:p w14:paraId="0C0E676B" w14:textId="77777777" w:rsidR="00E30BD4" w:rsidRDefault="00F30D68">
            <w:pPr>
              <w:pStyle w:val="Style15"/>
              <w:shd w:val="clear" w:color="auto" w:fill="auto"/>
              <w:spacing w:after="0" w:line="240" w:lineRule="auto"/>
              <w:ind w:firstLine="520"/>
              <w:rPr>
                <w:sz w:val="8"/>
                <w:szCs w:val="8"/>
              </w:rPr>
            </w:pPr>
            <w:r>
              <w:rPr>
                <w:rFonts w:ascii="Arial" w:eastAsia="Arial" w:hAnsi="Arial" w:cs="Arial"/>
                <w:b/>
                <w:bCs/>
                <w:sz w:val="8"/>
                <w:szCs w:val="8"/>
              </w:rPr>
              <w:t>0</w:t>
            </w:r>
          </w:p>
        </w:tc>
        <w:tc>
          <w:tcPr>
            <w:tcW w:w="763" w:type="dxa"/>
            <w:tcBorders>
              <w:top w:val="single" w:sz="4" w:space="0" w:color="auto"/>
              <w:left w:val="single" w:sz="4" w:space="0" w:color="auto"/>
            </w:tcBorders>
            <w:shd w:val="clear" w:color="auto" w:fill="FFFFFF"/>
          </w:tcPr>
          <w:p w14:paraId="1FA23A4E"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2DA39249"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772FCD16"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7FDBCBA2"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2E2015CA" w14:textId="77777777" w:rsidR="00E30BD4" w:rsidRDefault="00E30BD4">
            <w:pPr>
              <w:rPr>
                <w:sz w:val="10"/>
                <w:szCs w:val="10"/>
              </w:rPr>
            </w:pPr>
          </w:p>
        </w:tc>
        <w:tc>
          <w:tcPr>
            <w:tcW w:w="763" w:type="dxa"/>
            <w:tcBorders>
              <w:top w:val="single" w:sz="4" w:space="0" w:color="auto"/>
              <w:left w:val="single" w:sz="4" w:space="0" w:color="auto"/>
            </w:tcBorders>
            <w:shd w:val="clear" w:color="auto" w:fill="FFFFFF"/>
            <w:vAlign w:val="bottom"/>
          </w:tcPr>
          <w:p w14:paraId="1FF0BDAD"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týdně</w:t>
            </w:r>
          </w:p>
        </w:tc>
        <w:tc>
          <w:tcPr>
            <w:tcW w:w="758" w:type="dxa"/>
            <w:tcBorders>
              <w:top w:val="single" w:sz="4" w:space="0" w:color="auto"/>
              <w:left w:val="single" w:sz="4" w:space="0" w:color="auto"/>
            </w:tcBorders>
            <w:shd w:val="clear" w:color="auto" w:fill="FFFFFF"/>
            <w:vAlign w:val="bottom"/>
          </w:tcPr>
          <w:p w14:paraId="71A960C6"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1/ 5x týdně</w:t>
            </w:r>
          </w:p>
        </w:tc>
        <w:tc>
          <w:tcPr>
            <w:tcW w:w="763" w:type="dxa"/>
            <w:tcBorders>
              <w:top w:val="single" w:sz="4" w:space="0" w:color="auto"/>
              <w:left w:val="single" w:sz="4" w:space="0" w:color="auto"/>
            </w:tcBorders>
            <w:shd w:val="clear" w:color="auto" w:fill="FFFFFF"/>
            <w:vAlign w:val="bottom"/>
          </w:tcPr>
          <w:p w14:paraId="09F27E59"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týdně</w:t>
            </w:r>
          </w:p>
        </w:tc>
        <w:tc>
          <w:tcPr>
            <w:tcW w:w="763" w:type="dxa"/>
            <w:tcBorders>
              <w:top w:val="single" w:sz="4" w:space="0" w:color="auto"/>
              <w:left w:val="single" w:sz="4" w:space="0" w:color="auto"/>
            </w:tcBorders>
            <w:shd w:val="clear" w:color="auto" w:fill="FFFFFF"/>
          </w:tcPr>
          <w:p w14:paraId="36E5DDE5" w14:textId="77777777" w:rsidR="00E30BD4" w:rsidRDefault="00E30BD4">
            <w:pPr>
              <w:rPr>
                <w:sz w:val="10"/>
                <w:szCs w:val="10"/>
              </w:rPr>
            </w:pPr>
          </w:p>
        </w:tc>
        <w:tc>
          <w:tcPr>
            <w:tcW w:w="595" w:type="dxa"/>
            <w:tcBorders>
              <w:top w:val="single" w:sz="4" w:space="0" w:color="auto"/>
              <w:left w:val="single" w:sz="4" w:space="0" w:color="auto"/>
            </w:tcBorders>
            <w:shd w:val="clear" w:color="auto" w:fill="FFFFFF"/>
            <w:vAlign w:val="bottom"/>
          </w:tcPr>
          <w:p w14:paraId="2B7E718F" w14:textId="77777777" w:rsidR="00E30BD4" w:rsidRDefault="00F30D68">
            <w:pPr>
              <w:pStyle w:val="Style15"/>
              <w:shd w:val="clear" w:color="auto" w:fill="auto"/>
              <w:spacing w:after="0" w:line="240" w:lineRule="auto"/>
              <w:ind w:firstLine="220"/>
              <w:jc w:val="both"/>
              <w:rPr>
                <w:sz w:val="8"/>
                <w:szCs w:val="8"/>
              </w:rPr>
            </w:pPr>
            <w:r>
              <w:rPr>
                <w:rFonts w:ascii="Arial" w:eastAsia="Arial" w:hAnsi="Arial" w:cs="Arial"/>
                <w:b/>
                <w:bCs/>
                <w:sz w:val="8"/>
                <w:szCs w:val="8"/>
              </w:rPr>
              <w:t>113 3S1</w:t>
            </w:r>
          </w:p>
        </w:tc>
        <w:tc>
          <w:tcPr>
            <w:tcW w:w="466" w:type="dxa"/>
            <w:tcBorders>
              <w:top w:val="single" w:sz="4" w:space="0" w:color="auto"/>
              <w:left w:val="single" w:sz="4" w:space="0" w:color="auto"/>
            </w:tcBorders>
            <w:shd w:val="clear" w:color="auto" w:fill="FFFFFF"/>
            <w:vAlign w:val="bottom"/>
          </w:tcPr>
          <w:p w14:paraId="2CD74CD9"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14738</w:t>
            </w:r>
          </w:p>
        </w:tc>
        <w:tc>
          <w:tcPr>
            <w:tcW w:w="466" w:type="dxa"/>
            <w:tcBorders>
              <w:top w:val="single" w:sz="4" w:space="0" w:color="auto"/>
              <w:left w:val="single" w:sz="4" w:space="0" w:color="auto"/>
            </w:tcBorders>
            <w:shd w:val="clear" w:color="auto" w:fill="FFFFFF"/>
            <w:vAlign w:val="bottom"/>
          </w:tcPr>
          <w:p w14:paraId="5AABE8C3"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4500</w:t>
            </w:r>
          </w:p>
        </w:tc>
        <w:tc>
          <w:tcPr>
            <w:tcW w:w="480" w:type="dxa"/>
            <w:tcBorders>
              <w:top w:val="single" w:sz="4" w:space="0" w:color="auto"/>
              <w:left w:val="single" w:sz="4" w:space="0" w:color="auto"/>
              <w:right w:val="single" w:sz="4" w:space="0" w:color="auto"/>
            </w:tcBorders>
            <w:shd w:val="clear" w:color="auto" w:fill="FFFFFF"/>
            <w:vAlign w:val="bottom"/>
          </w:tcPr>
          <w:p w14:paraId="100D6911"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94113</w:t>
            </w:r>
          </w:p>
        </w:tc>
      </w:tr>
      <w:tr w:rsidR="00E30BD4" w14:paraId="42AECCAE" w14:textId="77777777" w:rsidTr="00823BE0">
        <w:trPr>
          <w:trHeight w:hRule="exact" w:val="130"/>
        </w:trPr>
        <w:tc>
          <w:tcPr>
            <w:tcW w:w="889" w:type="dxa"/>
            <w:tcBorders>
              <w:top w:val="single" w:sz="4" w:space="0" w:color="auto"/>
              <w:left w:val="single" w:sz="4" w:space="0" w:color="auto"/>
            </w:tcBorders>
            <w:shd w:val="clear" w:color="auto" w:fill="FFFFFF"/>
            <w:vAlign w:val="bottom"/>
          </w:tcPr>
          <w:p w14:paraId="0EE4A080" w14:textId="6B9E06F4" w:rsidR="00E30BD4" w:rsidRDefault="00F30D68">
            <w:pPr>
              <w:pStyle w:val="Style15"/>
              <w:shd w:val="clear" w:color="auto" w:fill="auto"/>
              <w:spacing w:after="0" w:line="240" w:lineRule="auto"/>
              <w:rPr>
                <w:sz w:val="8"/>
                <w:szCs w:val="8"/>
              </w:rPr>
            </w:pPr>
            <w:r>
              <w:rPr>
                <w:rFonts w:ascii="Arial" w:eastAsia="Arial" w:hAnsi="Arial" w:cs="Arial"/>
                <w:b/>
                <w:bCs/>
                <w:sz w:val="8"/>
                <w:szCs w:val="8"/>
              </w:rPr>
              <w:t>N</w:t>
            </w:r>
            <w:r w:rsidR="00301D67">
              <w:rPr>
                <w:rFonts w:ascii="Arial" w:eastAsia="Arial" w:hAnsi="Arial" w:cs="Arial"/>
                <w:b/>
                <w:bCs/>
                <w:sz w:val="8"/>
                <w:szCs w:val="8"/>
              </w:rPr>
              <w:t>B</w:t>
            </w:r>
            <w:r>
              <w:rPr>
                <w:rFonts w:ascii="Arial" w:eastAsia="Arial" w:hAnsi="Arial" w:cs="Arial"/>
                <w:b/>
                <w:bCs/>
                <w:sz w:val="8"/>
                <w:szCs w:val="8"/>
              </w:rPr>
              <w:t>NM</w:t>
            </w:r>
          </w:p>
        </w:tc>
        <w:tc>
          <w:tcPr>
            <w:tcW w:w="2803" w:type="dxa"/>
            <w:tcBorders>
              <w:top w:val="single" w:sz="4" w:space="0" w:color="auto"/>
              <w:left w:val="single" w:sz="4" w:space="0" w:color="auto"/>
            </w:tcBorders>
            <w:shd w:val="clear" w:color="auto" w:fill="FFFFFF"/>
            <w:vAlign w:val="bottom"/>
          </w:tcPr>
          <w:p w14:paraId="73EE1800"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Vinohradská 1,110 00 Praha 1</w:t>
            </w:r>
          </w:p>
        </w:tc>
        <w:tc>
          <w:tcPr>
            <w:tcW w:w="614" w:type="dxa"/>
            <w:tcBorders>
              <w:top w:val="single" w:sz="4" w:space="0" w:color="auto"/>
              <w:left w:val="single" w:sz="4" w:space="0" w:color="auto"/>
            </w:tcBorders>
            <w:shd w:val="clear" w:color="auto" w:fill="FFFFFF"/>
            <w:vAlign w:val="bottom"/>
          </w:tcPr>
          <w:p w14:paraId="101BBF79" w14:textId="77777777" w:rsidR="00E30BD4" w:rsidRDefault="00F30D68">
            <w:pPr>
              <w:pStyle w:val="Style15"/>
              <w:shd w:val="clear" w:color="auto" w:fill="auto"/>
              <w:spacing w:after="0" w:line="240" w:lineRule="auto"/>
              <w:ind w:firstLine="520"/>
              <w:jc w:val="both"/>
              <w:rPr>
                <w:sz w:val="8"/>
                <w:szCs w:val="8"/>
              </w:rPr>
            </w:pPr>
            <w:r>
              <w:rPr>
                <w:rFonts w:ascii="Arial" w:eastAsia="Arial" w:hAnsi="Arial" w:cs="Arial"/>
                <w:b/>
                <w:bCs/>
                <w:sz w:val="8"/>
                <w:szCs w:val="8"/>
              </w:rPr>
              <w:t>0</w:t>
            </w:r>
          </w:p>
        </w:tc>
        <w:tc>
          <w:tcPr>
            <w:tcW w:w="763" w:type="dxa"/>
            <w:tcBorders>
              <w:top w:val="single" w:sz="4" w:space="0" w:color="auto"/>
              <w:left w:val="single" w:sz="4" w:space="0" w:color="auto"/>
            </w:tcBorders>
            <w:shd w:val="clear" w:color="auto" w:fill="FFFFFF"/>
          </w:tcPr>
          <w:p w14:paraId="138D4805"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2E10B119"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5166D849"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718437F1"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78630711" w14:textId="77777777" w:rsidR="00E30BD4" w:rsidRDefault="00E30BD4">
            <w:pPr>
              <w:rPr>
                <w:sz w:val="10"/>
                <w:szCs w:val="10"/>
              </w:rPr>
            </w:pPr>
          </w:p>
        </w:tc>
        <w:tc>
          <w:tcPr>
            <w:tcW w:w="763" w:type="dxa"/>
            <w:tcBorders>
              <w:top w:val="single" w:sz="4" w:space="0" w:color="auto"/>
              <w:left w:val="single" w:sz="4" w:space="0" w:color="auto"/>
            </w:tcBorders>
            <w:shd w:val="clear" w:color="auto" w:fill="FFFFFF"/>
            <w:vAlign w:val="bottom"/>
          </w:tcPr>
          <w:p w14:paraId="0A131462"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týdně</w:t>
            </w:r>
          </w:p>
        </w:tc>
        <w:tc>
          <w:tcPr>
            <w:tcW w:w="758" w:type="dxa"/>
            <w:tcBorders>
              <w:top w:val="single" w:sz="4" w:space="0" w:color="auto"/>
              <w:left w:val="single" w:sz="4" w:space="0" w:color="auto"/>
            </w:tcBorders>
            <w:shd w:val="clear" w:color="auto" w:fill="FFFFFF"/>
            <w:vAlign w:val="bottom"/>
          </w:tcPr>
          <w:p w14:paraId="1901BB29"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1/ 6x týdně</w:t>
            </w:r>
          </w:p>
        </w:tc>
        <w:tc>
          <w:tcPr>
            <w:tcW w:w="763" w:type="dxa"/>
            <w:tcBorders>
              <w:top w:val="single" w:sz="4" w:space="0" w:color="auto"/>
              <w:left w:val="single" w:sz="4" w:space="0" w:color="auto"/>
            </w:tcBorders>
            <w:shd w:val="clear" w:color="auto" w:fill="FFFFFF"/>
            <w:vAlign w:val="bottom"/>
          </w:tcPr>
          <w:p w14:paraId="7275D946"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V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týdně</w:t>
            </w:r>
          </w:p>
        </w:tc>
        <w:tc>
          <w:tcPr>
            <w:tcW w:w="763" w:type="dxa"/>
            <w:tcBorders>
              <w:top w:val="single" w:sz="4" w:space="0" w:color="auto"/>
              <w:left w:val="single" w:sz="4" w:space="0" w:color="auto"/>
            </w:tcBorders>
            <w:shd w:val="clear" w:color="auto" w:fill="FFFFFF"/>
          </w:tcPr>
          <w:p w14:paraId="2E1D5A47" w14:textId="77777777" w:rsidR="00E30BD4" w:rsidRDefault="00E30BD4">
            <w:pPr>
              <w:rPr>
                <w:sz w:val="10"/>
                <w:szCs w:val="10"/>
              </w:rPr>
            </w:pPr>
          </w:p>
        </w:tc>
        <w:tc>
          <w:tcPr>
            <w:tcW w:w="595" w:type="dxa"/>
            <w:tcBorders>
              <w:top w:val="single" w:sz="4" w:space="0" w:color="auto"/>
              <w:left w:val="single" w:sz="4" w:space="0" w:color="auto"/>
            </w:tcBorders>
            <w:shd w:val="clear" w:color="auto" w:fill="FFFFFF"/>
            <w:vAlign w:val="bottom"/>
          </w:tcPr>
          <w:p w14:paraId="371D1568" w14:textId="77777777" w:rsidR="00E30BD4" w:rsidRDefault="00F30D68">
            <w:pPr>
              <w:pStyle w:val="Style15"/>
              <w:shd w:val="clear" w:color="auto" w:fill="auto"/>
              <w:spacing w:after="0" w:line="240" w:lineRule="auto"/>
              <w:ind w:firstLine="220"/>
              <w:jc w:val="both"/>
              <w:rPr>
                <w:sz w:val="8"/>
                <w:szCs w:val="8"/>
              </w:rPr>
            </w:pPr>
            <w:r>
              <w:rPr>
                <w:rFonts w:ascii="Arial" w:eastAsia="Arial" w:hAnsi="Arial" w:cs="Arial"/>
                <w:b/>
                <w:bCs/>
                <w:sz w:val="8"/>
                <w:szCs w:val="8"/>
              </w:rPr>
              <w:t>132 101</w:t>
            </w:r>
          </w:p>
        </w:tc>
        <w:tc>
          <w:tcPr>
            <w:tcW w:w="466" w:type="dxa"/>
            <w:tcBorders>
              <w:top w:val="single" w:sz="4" w:space="0" w:color="auto"/>
              <w:left w:val="single" w:sz="4" w:space="0" w:color="auto"/>
            </w:tcBorders>
            <w:shd w:val="clear" w:color="auto" w:fill="FFFFFF"/>
            <w:vAlign w:val="bottom"/>
          </w:tcPr>
          <w:p w14:paraId="71CB18C9"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14738</w:t>
            </w:r>
          </w:p>
        </w:tc>
        <w:tc>
          <w:tcPr>
            <w:tcW w:w="466" w:type="dxa"/>
            <w:tcBorders>
              <w:top w:val="single" w:sz="4" w:space="0" w:color="auto"/>
              <w:left w:val="single" w:sz="4" w:space="0" w:color="auto"/>
            </w:tcBorders>
            <w:shd w:val="clear" w:color="auto" w:fill="FFFFFF"/>
            <w:vAlign w:val="bottom"/>
          </w:tcPr>
          <w:p w14:paraId="1782C757"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4500</w:t>
            </w:r>
          </w:p>
        </w:tc>
        <w:tc>
          <w:tcPr>
            <w:tcW w:w="480" w:type="dxa"/>
            <w:tcBorders>
              <w:top w:val="single" w:sz="4" w:space="0" w:color="auto"/>
              <w:left w:val="single" w:sz="4" w:space="0" w:color="auto"/>
              <w:right w:val="single" w:sz="4" w:space="0" w:color="auto"/>
            </w:tcBorders>
            <w:shd w:val="clear" w:color="auto" w:fill="FFFFFF"/>
            <w:vAlign w:val="bottom"/>
          </w:tcPr>
          <w:p w14:paraId="0F2612E0"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112863</w:t>
            </w:r>
          </w:p>
        </w:tc>
      </w:tr>
      <w:tr w:rsidR="00E30BD4" w14:paraId="69871D0F" w14:textId="77777777" w:rsidTr="00823BE0">
        <w:trPr>
          <w:trHeight w:hRule="exact" w:val="139"/>
        </w:trPr>
        <w:tc>
          <w:tcPr>
            <w:tcW w:w="889" w:type="dxa"/>
            <w:tcBorders>
              <w:top w:val="single" w:sz="4" w:space="0" w:color="auto"/>
              <w:left w:val="single" w:sz="4" w:space="0" w:color="auto"/>
            </w:tcBorders>
            <w:shd w:val="clear" w:color="auto" w:fill="FFFFFF"/>
            <w:vAlign w:val="bottom"/>
          </w:tcPr>
          <w:p w14:paraId="46EEF69E" w14:textId="1466FD14" w:rsidR="00E30BD4" w:rsidRDefault="00F30D68">
            <w:pPr>
              <w:pStyle w:val="Style15"/>
              <w:shd w:val="clear" w:color="auto" w:fill="auto"/>
              <w:spacing w:after="0" w:line="240" w:lineRule="auto"/>
              <w:rPr>
                <w:sz w:val="8"/>
                <w:szCs w:val="8"/>
              </w:rPr>
            </w:pPr>
            <w:r>
              <w:rPr>
                <w:rFonts w:ascii="Arial" w:eastAsia="Arial" w:hAnsi="Arial" w:cs="Arial"/>
                <w:b/>
                <w:bCs/>
                <w:sz w:val="8"/>
                <w:szCs w:val="8"/>
              </w:rPr>
              <w:t>Hostivař, k</w:t>
            </w:r>
            <w:r w:rsidR="00301D67">
              <w:rPr>
                <w:rFonts w:ascii="Arial" w:eastAsia="Arial" w:hAnsi="Arial" w:cs="Arial"/>
                <w:b/>
                <w:bCs/>
                <w:sz w:val="8"/>
                <w:szCs w:val="8"/>
              </w:rPr>
              <w:t>roužkovací</w:t>
            </w:r>
            <w:r>
              <w:rPr>
                <w:rFonts w:ascii="Arial" w:eastAsia="Arial" w:hAnsi="Arial" w:cs="Arial"/>
                <w:b/>
                <w:bCs/>
                <w:sz w:val="8"/>
                <w:szCs w:val="8"/>
              </w:rPr>
              <w:t xml:space="preserve"> stanice</w:t>
            </w:r>
          </w:p>
        </w:tc>
        <w:tc>
          <w:tcPr>
            <w:tcW w:w="2803" w:type="dxa"/>
            <w:tcBorders>
              <w:top w:val="single" w:sz="4" w:space="0" w:color="auto"/>
              <w:left w:val="single" w:sz="4" w:space="0" w:color="auto"/>
            </w:tcBorders>
            <w:shd w:val="clear" w:color="auto" w:fill="FFFFFF"/>
            <w:vAlign w:val="bottom"/>
          </w:tcPr>
          <w:p w14:paraId="5877E935" w14:textId="054680D1" w:rsidR="00E30BD4" w:rsidRDefault="00F30D68">
            <w:pPr>
              <w:pStyle w:val="Style15"/>
              <w:shd w:val="clear" w:color="auto" w:fill="auto"/>
              <w:spacing w:after="0" w:line="240" w:lineRule="auto"/>
              <w:rPr>
                <w:sz w:val="8"/>
                <w:szCs w:val="8"/>
              </w:rPr>
            </w:pPr>
            <w:r>
              <w:rPr>
                <w:rFonts w:ascii="Arial" w:eastAsia="Arial" w:hAnsi="Arial" w:cs="Arial"/>
                <w:b/>
                <w:bCs/>
                <w:sz w:val="8"/>
                <w:szCs w:val="8"/>
              </w:rPr>
              <w:t>Hornom</w:t>
            </w:r>
            <w:r w:rsidR="00F70F2A">
              <w:rPr>
                <w:rFonts w:ascii="Arial" w:eastAsia="Arial" w:hAnsi="Arial" w:cs="Arial"/>
                <w:b/>
                <w:bCs/>
                <w:sz w:val="8"/>
                <w:szCs w:val="8"/>
              </w:rPr>
              <w:t>ě</w:t>
            </w:r>
            <w:r>
              <w:rPr>
                <w:rFonts w:ascii="Arial" w:eastAsia="Arial" w:hAnsi="Arial" w:cs="Arial"/>
                <w:b/>
                <w:bCs/>
                <w:sz w:val="8"/>
                <w:szCs w:val="8"/>
              </w:rPr>
              <w:t>cholupská M, 102 00 Praha 10</w:t>
            </w:r>
          </w:p>
        </w:tc>
        <w:tc>
          <w:tcPr>
            <w:tcW w:w="614" w:type="dxa"/>
            <w:tcBorders>
              <w:top w:val="single" w:sz="4" w:space="0" w:color="auto"/>
              <w:left w:val="single" w:sz="4" w:space="0" w:color="auto"/>
            </w:tcBorders>
            <w:shd w:val="clear" w:color="auto" w:fill="FFFFFF"/>
            <w:vAlign w:val="bottom"/>
          </w:tcPr>
          <w:p w14:paraId="0B3A7FFB"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26</w:t>
            </w:r>
          </w:p>
        </w:tc>
        <w:tc>
          <w:tcPr>
            <w:tcW w:w="763" w:type="dxa"/>
            <w:tcBorders>
              <w:top w:val="single" w:sz="4" w:space="0" w:color="auto"/>
              <w:left w:val="single" w:sz="4" w:space="0" w:color="auto"/>
            </w:tcBorders>
            <w:shd w:val="clear" w:color="auto" w:fill="FFFFFF"/>
            <w:vAlign w:val="bottom"/>
          </w:tcPr>
          <w:p w14:paraId="5E4C7EF9"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za 14 dni</w:t>
            </w:r>
          </w:p>
        </w:tc>
        <w:tc>
          <w:tcPr>
            <w:tcW w:w="763" w:type="dxa"/>
            <w:tcBorders>
              <w:top w:val="single" w:sz="4" w:space="0" w:color="auto"/>
              <w:left w:val="single" w:sz="4" w:space="0" w:color="auto"/>
            </w:tcBorders>
            <w:shd w:val="clear" w:color="auto" w:fill="FFFFFF"/>
            <w:vAlign w:val="bottom"/>
          </w:tcPr>
          <w:p w14:paraId="37AFF88A"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ta měsíc</w:t>
            </w:r>
          </w:p>
        </w:tc>
        <w:tc>
          <w:tcPr>
            <w:tcW w:w="763" w:type="dxa"/>
            <w:tcBorders>
              <w:top w:val="single" w:sz="4" w:space="0" w:color="auto"/>
              <w:left w:val="single" w:sz="4" w:space="0" w:color="auto"/>
            </w:tcBorders>
            <w:shd w:val="clear" w:color="auto" w:fill="FFFFFF"/>
            <w:vAlign w:val="bottom"/>
          </w:tcPr>
          <w:p w14:paraId="74DE970D"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za měsíc</w:t>
            </w:r>
          </w:p>
        </w:tc>
        <w:tc>
          <w:tcPr>
            <w:tcW w:w="763" w:type="dxa"/>
            <w:tcBorders>
              <w:top w:val="single" w:sz="4" w:space="0" w:color="auto"/>
              <w:left w:val="single" w:sz="4" w:space="0" w:color="auto"/>
            </w:tcBorders>
            <w:shd w:val="clear" w:color="auto" w:fill="FFFFFF"/>
          </w:tcPr>
          <w:p w14:paraId="1A55D485"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69C6C376"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09457B35" w14:textId="77777777" w:rsidR="00E30BD4" w:rsidRDefault="00E30BD4">
            <w:pPr>
              <w:rPr>
                <w:sz w:val="10"/>
                <w:szCs w:val="10"/>
              </w:rPr>
            </w:pPr>
          </w:p>
        </w:tc>
        <w:tc>
          <w:tcPr>
            <w:tcW w:w="758" w:type="dxa"/>
            <w:tcBorders>
              <w:top w:val="single" w:sz="4" w:space="0" w:color="auto"/>
              <w:left w:val="single" w:sz="4" w:space="0" w:color="auto"/>
            </w:tcBorders>
            <w:shd w:val="clear" w:color="auto" w:fill="FFFFFF"/>
          </w:tcPr>
          <w:p w14:paraId="499464F7"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5CF220DC"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4FE37C8D" w14:textId="77777777" w:rsidR="00E30BD4" w:rsidRDefault="00E30BD4">
            <w:pPr>
              <w:rPr>
                <w:sz w:val="10"/>
                <w:szCs w:val="10"/>
              </w:rPr>
            </w:pPr>
          </w:p>
        </w:tc>
        <w:tc>
          <w:tcPr>
            <w:tcW w:w="595" w:type="dxa"/>
            <w:tcBorders>
              <w:top w:val="single" w:sz="4" w:space="0" w:color="auto"/>
              <w:left w:val="single" w:sz="4" w:space="0" w:color="auto"/>
            </w:tcBorders>
            <w:shd w:val="clear" w:color="auto" w:fill="FFFFFF"/>
            <w:vAlign w:val="bottom"/>
          </w:tcPr>
          <w:p w14:paraId="652E04E3" w14:textId="77777777" w:rsidR="00E30BD4" w:rsidRDefault="00F30D68">
            <w:pPr>
              <w:pStyle w:val="Style15"/>
              <w:shd w:val="clear" w:color="auto" w:fill="auto"/>
              <w:spacing w:after="0" w:line="240" w:lineRule="auto"/>
              <w:ind w:firstLine="320"/>
              <w:jc w:val="both"/>
              <w:rPr>
                <w:sz w:val="8"/>
                <w:szCs w:val="8"/>
              </w:rPr>
            </w:pPr>
            <w:r>
              <w:rPr>
                <w:rFonts w:ascii="Arial" w:eastAsia="Arial" w:hAnsi="Arial" w:cs="Arial"/>
                <w:b/>
                <w:bCs/>
                <w:sz w:val="8"/>
                <w:szCs w:val="8"/>
              </w:rPr>
              <w:t>4 964</w:t>
            </w:r>
          </w:p>
        </w:tc>
        <w:tc>
          <w:tcPr>
            <w:tcW w:w="466" w:type="dxa"/>
            <w:tcBorders>
              <w:top w:val="single" w:sz="4" w:space="0" w:color="auto"/>
              <w:left w:val="single" w:sz="4" w:space="0" w:color="auto"/>
            </w:tcBorders>
            <w:shd w:val="clear" w:color="auto" w:fill="FFFFFF"/>
            <w:vAlign w:val="bottom"/>
          </w:tcPr>
          <w:p w14:paraId="317E663C"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1613</w:t>
            </w:r>
          </w:p>
        </w:tc>
        <w:tc>
          <w:tcPr>
            <w:tcW w:w="466" w:type="dxa"/>
            <w:tcBorders>
              <w:top w:val="single" w:sz="4" w:space="0" w:color="auto"/>
              <w:left w:val="single" w:sz="4" w:space="0" w:color="auto"/>
            </w:tcBorders>
            <w:shd w:val="clear" w:color="auto" w:fill="FFFFFF"/>
            <w:vAlign w:val="bottom"/>
          </w:tcPr>
          <w:p w14:paraId="5924E99B"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1738</w:t>
            </w:r>
          </w:p>
        </w:tc>
        <w:tc>
          <w:tcPr>
            <w:tcW w:w="480" w:type="dxa"/>
            <w:tcBorders>
              <w:top w:val="single" w:sz="4" w:space="0" w:color="auto"/>
              <w:left w:val="single" w:sz="4" w:space="0" w:color="auto"/>
              <w:right w:val="single" w:sz="4" w:space="0" w:color="auto"/>
            </w:tcBorders>
            <w:shd w:val="clear" w:color="auto" w:fill="FFFFFF"/>
            <w:vAlign w:val="bottom"/>
          </w:tcPr>
          <w:p w14:paraId="7822C908"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1613</w:t>
            </w:r>
          </w:p>
        </w:tc>
      </w:tr>
      <w:tr w:rsidR="00E30BD4" w14:paraId="545567F8" w14:textId="77777777" w:rsidTr="00823BE0">
        <w:trPr>
          <w:trHeight w:hRule="exact" w:val="134"/>
        </w:trPr>
        <w:tc>
          <w:tcPr>
            <w:tcW w:w="889" w:type="dxa"/>
            <w:tcBorders>
              <w:top w:val="single" w:sz="4" w:space="0" w:color="auto"/>
              <w:left w:val="single" w:sz="4" w:space="0" w:color="auto"/>
            </w:tcBorders>
            <w:shd w:val="clear" w:color="auto" w:fill="FFFFFF"/>
            <w:vAlign w:val="bottom"/>
          </w:tcPr>
          <w:p w14:paraId="7F72AAAD"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Kunratice</w:t>
            </w:r>
          </w:p>
        </w:tc>
        <w:tc>
          <w:tcPr>
            <w:tcW w:w="2803" w:type="dxa"/>
            <w:tcBorders>
              <w:top w:val="single" w:sz="4" w:space="0" w:color="auto"/>
              <w:left w:val="single" w:sz="4" w:space="0" w:color="auto"/>
            </w:tcBorders>
            <w:shd w:val="clear" w:color="auto" w:fill="FFFFFF"/>
            <w:vAlign w:val="bottom"/>
          </w:tcPr>
          <w:p w14:paraId="6D0AB411" w14:textId="77777777" w:rsidR="00E30BD4" w:rsidRDefault="00F30D68">
            <w:pPr>
              <w:pStyle w:val="Style15"/>
              <w:shd w:val="clear" w:color="auto" w:fill="auto"/>
              <w:spacing w:after="0" w:line="240" w:lineRule="auto"/>
              <w:rPr>
                <w:sz w:val="8"/>
                <w:szCs w:val="8"/>
              </w:rPr>
            </w:pPr>
            <w:proofErr w:type="spellStart"/>
            <w:r>
              <w:rPr>
                <w:rFonts w:ascii="Arial" w:eastAsia="Arial" w:hAnsi="Arial" w:cs="Arial"/>
                <w:b/>
                <w:bCs/>
                <w:sz w:val="8"/>
                <w:szCs w:val="8"/>
              </w:rPr>
              <w:t>Gokova</w:t>
            </w:r>
            <w:proofErr w:type="spellEnd"/>
            <w:r>
              <w:rPr>
                <w:rFonts w:ascii="Arial" w:eastAsia="Arial" w:hAnsi="Arial" w:cs="Arial"/>
                <w:b/>
                <w:bCs/>
                <w:sz w:val="8"/>
                <w:szCs w:val="8"/>
              </w:rPr>
              <w:t xml:space="preserve"> 1,148 00 Praha 4</w:t>
            </w:r>
          </w:p>
        </w:tc>
        <w:tc>
          <w:tcPr>
            <w:tcW w:w="614" w:type="dxa"/>
            <w:tcBorders>
              <w:top w:val="single" w:sz="4" w:space="0" w:color="auto"/>
              <w:left w:val="single" w:sz="4" w:space="0" w:color="auto"/>
            </w:tcBorders>
            <w:shd w:val="clear" w:color="auto" w:fill="FFFFFF"/>
            <w:vAlign w:val="bottom"/>
          </w:tcPr>
          <w:p w14:paraId="4EAAEEE1"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26</w:t>
            </w:r>
          </w:p>
        </w:tc>
        <w:tc>
          <w:tcPr>
            <w:tcW w:w="763" w:type="dxa"/>
            <w:tcBorders>
              <w:top w:val="single" w:sz="4" w:space="0" w:color="auto"/>
              <w:left w:val="single" w:sz="4" w:space="0" w:color="auto"/>
            </w:tcBorders>
            <w:shd w:val="clear" w:color="auto" w:fill="FFFFFF"/>
          </w:tcPr>
          <w:p w14:paraId="0E9B0D93"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6D648017"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4392DB55" w14:textId="77777777" w:rsidR="00E30BD4" w:rsidRDefault="00E30BD4">
            <w:pPr>
              <w:rPr>
                <w:sz w:val="10"/>
                <w:szCs w:val="10"/>
              </w:rPr>
            </w:pPr>
          </w:p>
        </w:tc>
        <w:tc>
          <w:tcPr>
            <w:tcW w:w="763" w:type="dxa"/>
            <w:tcBorders>
              <w:top w:val="single" w:sz="4" w:space="0" w:color="auto"/>
              <w:left w:val="single" w:sz="4" w:space="0" w:color="auto"/>
            </w:tcBorders>
            <w:shd w:val="clear" w:color="auto" w:fill="FFFFFF"/>
            <w:vAlign w:val="bottom"/>
          </w:tcPr>
          <w:p w14:paraId="73F511C9"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týdně</w:t>
            </w:r>
          </w:p>
        </w:tc>
        <w:tc>
          <w:tcPr>
            <w:tcW w:w="763" w:type="dxa"/>
            <w:tcBorders>
              <w:top w:val="single" w:sz="4" w:space="0" w:color="auto"/>
              <w:left w:val="single" w:sz="4" w:space="0" w:color="auto"/>
            </w:tcBorders>
            <w:shd w:val="clear" w:color="auto" w:fill="FFFFFF"/>
          </w:tcPr>
          <w:p w14:paraId="1BB837EB"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0545FB6E" w14:textId="77777777" w:rsidR="00E30BD4" w:rsidRDefault="00E30BD4">
            <w:pPr>
              <w:rPr>
                <w:sz w:val="10"/>
                <w:szCs w:val="10"/>
              </w:rPr>
            </w:pPr>
          </w:p>
        </w:tc>
        <w:tc>
          <w:tcPr>
            <w:tcW w:w="758" w:type="dxa"/>
            <w:tcBorders>
              <w:top w:val="single" w:sz="4" w:space="0" w:color="auto"/>
              <w:left w:val="single" w:sz="4" w:space="0" w:color="auto"/>
            </w:tcBorders>
            <w:shd w:val="clear" w:color="auto" w:fill="FFFFFF"/>
          </w:tcPr>
          <w:p w14:paraId="68CB6241"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5D8559C3"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5FD17B3C" w14:textId="77777777" w:rsidR="00E30BD4" w:rsidRDefault="00E30BD4">
            <w:pPr>
              <w:rPr>
                <w:sz w:val="10"/>
                <w:szCs w:val="10"/>
              </w:rPr>
            </w:pPr>
          </w:p>
        </w:tc>
        <w:tc>
          <w:tcPr>
            <w:tcW w:w="595" w:type="dxa"/>
            <w:tcBorders>
              <w:top w:val="single" w:sz="4" w:space="0" w:color="auto"/>
              <w:left w:val="single" w:sz="4" w:space="0" w:color="auto"/>
            </w:tcBorders>
            <w:shd w:val="clear" w:color="auto" w:fill="FFFFFF"/>
            <w:vAlign w:val="bottom"/>
          </w:tcPr>
          <w:p w14:paraId="02718E22"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5 738</w:t>
            </w:r>
          </w:p>
        </w:tc>
        <w:tc>
          <w:tcPr>
            <w:tcW w:w="466" w:type="dxa"/>
            <w:tcBorders>
              <w:top w:val="single" w:sz="4" w:space="0" w:color="auto"/>
              <w:left w:val="single" w:sz="4" w:space="0" w:color="auto"/>
            </w:tcBorders>
            <w:shd w:val="clear" w:color="auto" w:fill="FFFFFF"/>
            <w:vAlign w:val="bottom"/>
          </w:tcPr>
          <w:p w14:paraId="59665FF4"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0</w:t>
            </w:r>
          </w:p>
        </w:tc>
        <w:tc>
          <w:tcPr>
            <w:tcW w:w="466" w:type="dxa"/>
            <w:tcBorders>
              <w:top w:val="single" w:sz="4" w:space="0" w:color="auto"/>
              <w:left w:val="single" w:sz="4" w:space="0" w:color="auto"/>
            </w:tcBorders>
            <w:shd w:val="clear" w:color="auto" w:fill="FFFFFF"/>
            <w:vAlign w:val="bottom"/>
          </w:tcPr>
          <w:p w14:paraId="477BF6EC"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0</w:t>
            </w:r>
          </w:p>
        </w:tc>
        <w:tc>
          <w:tcPr>
            <w:tcW w:w="480" w:type="dxa"/>
            <w:tcBorders>
              <w:top w:val="single" w:sz="4" w:space="0" w:color="auto"/>
              <w:left w:val="single" w:sz="4" w:space="0" w:color="auto"/>
              <w:right w:val="single" w:sz="4" w:space="0" w:color="auto"/>
            </w:tcBorders>
            <w:shd w:val="clear" w:color="auto" w:fill="FFFFFF"/>
            <w:vAlign w:val="bottom"/>
          </w:tcPr>
          <w:p w14:paraId="79BCA00F"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5738</w:t>
            </w:r>
          </w:p>
        </w:tc>
      </w:tr>
      <w:tr w:rsidR="00E30BD4" w14:paraId="7E0558EA" w14:textId="77777777" w:rsidTr="00823BE0">
        <w:trPr>
          <w:trHeight w:hRule="exact" w:val="134"/>
        </w:trPr>
        <w:tc>
          <w:tcPr>
            <w:tcW w:w="889" w:type="dxa"/>
            <w:tcBorders>
              <w:top w:val="single" w:sz="4" w:space="0" w:color="auto"/>
              <w:left w:val="single" w:sz="4" w:space="0" w:color="auto"/>
            </w:tcBorders>
            <w:shd w:val="clear" w:color="auto" w:fill="FFFFFF"/>
            <w:vAlign w:val="bottom"/>
          </w:tcPr>
          <w:p w14:paraId="6B826D22"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Stromovka, Letohrádek</w:t>
            </w:r>
          </w:p>
        </w:tc>
        <w:tc>
          <w:tcPr>
            <w:tcW w:w="2803" w:type="dxa"/>
            <w:tcBorders>
              <w:top w:val="single" w:sz="4" w:space="0" w:color="auto"/>
              <w:left w:val="single" w:sz="4" w:space="0" w:color="auto"/>
            </w:tcBorders>
            <w:shd w:val="clear" w:color="auto" w:fill="FFFFFF"/>
            <w:vAlign w:val="bottom"/>
          </w:tcPr>
          <w:p w14:paraId="05A19B9B"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Královská obora S€. 170 76 Praha 7</w:t>
            </w:r>
          </w:p>
        </w:tc>
        <w:tc>
          <w:tcPr>
            <w:tcW w:w="614" w:type="dxa"/>
            <w:tcBorders>
              <w:top w:val="single" w:sz="4" w:space="0" w:color="auto"/>
              <w:left w:val="single" w:sz="4" w:space="0" w:color="auto"/>
            </w:tcBorders>
            <w:shd w:val="clear" w:color="auto" w:fill="FFFFFF"/>
            <w:vAlign w:val="bottom"/>
          </w:tcPr>
          <w:p w14:paraId="23DB2C4D" w14:textId="77777777" w:rsidR="00E30BD4" w:rsidRDefault="00F30D68">
            <w:pPr>
              <w:pStyle w:val="Style15"/>
              <w:shd w:val="clear" w:color="auto" w:fill="auto"/>
              <w:spacing w:after="0" w:line="240" w:lineRule="auto"/>
              <w:ind w:firstLine="480"/>
              <w:jc w:val="both"/>
              <w:rPr>
                <w:sz w:val="8"/>
                <w:szCs w:val="8"/>
              </w:rPr>
            </w:pPr>
            <w:r>
              <w:rPr>
                <w:rFonts w:ascii="Arial" w:eastAsia="Arial" w:hAnsi="Arial" w:cs="Arial"/>
                <w:b/>
                <w:bCs/>
                <w:sz w:val="8"/>
                <w:szCs w:val="8"/>
              </w:rPr>
              <w:t>20</w:t>
            </w:r>
          </w:p>
        </w:tc>
        <w:tc>
          <w:tcPr>
            <w:tcW w:w="763" w:type="dxa"/>
            <w:tcBorders>
              <w:top w:val="single" w:sz="4" w:space="0" w:color="auto"/>
              <w:left w:val="single" w:sz="4" w:space="0" w:color="auto"/>
            </w:tcBorders>
            <w:shd w:val="clear" w:color="auto" w:fill="FFFFFF"/>
            <w:vAlign w:val="bottom"/>
          </w:tcPr>
          <w:p w14:paraId="2A3F5925"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i/>
                <w:iCs/>
                <w:sz w:val="8"/>
                <w:szCs w:val="8"/>
              </w:rPr>
              <w:t>1/</w:t>
            </w:r>
            <w:r>
              <w:rPr>
                <w:rFonts w:ascii="Arial" w:eastAsia="Arial" w:hAnsi="Arial" w:cs="Arial"/>
                <w:b/>
                <w:bCs/>
                <w:sz w:val="8"/>
                <w:szCs w:val="8"/>
              </w:rPr>
              <w:t xml:space="preserve">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w:t>
            </w:r>
            <w:proofErr w:type="spellStart"/>
            <w:r>
              <w:rPr>
                <w:rFonts w:ascii="Arial" w:eastAsia="Arial" w:hAnsi="Arial" w:cs="Arial"/>
                <w:b/>
                <w:bCs/>
                <w:sz w:val="8"/>
                <w:szCs w:val="8"/>
              </w:rPr>
              <w:t>tvdité</w:t>
            </w:r>
            <w:proofErr w:type="spellEnd"/>
          </w:p>
        </w:tc>
        <w:tc>
          <w:tcPr>
            <w:tcW w:w="763" w:type="dxa"/>
            <w:tcBorders>
              <w:top w:val="single" w:sz="4" w:space="0" w:color="auto"/>
              <w:left w:val="single" w:sz="4" w:space="0" w:color="auto"/>
            </w:tcBorders>
            <w:shd w:val="clear" w:color="auto" w:fill="FFFFFF"/>
          </w:tcPr>
          <w:p w14:paraId="5B4BABBE" w14:textId="77777777" w:rsidR="00E30BD4" w:rsidRDefault="00E30BD4">
            <w:pPr>
              <w:rPr>
                <w:sz w:val="10"/>
                <w:szCs w:val="10"/>
              </w:rPr>
            </w:pPr>
          </w:p>
        </w:tc>
        <w:tc>
          <w:tcPr>
            <w:tcW w:w="763" w:type="dxa"/>
            <w:tcBorders>
              <w:top w:val="single" w:sz="4" w:space="0" w:color="auto"/>
              <w:left w:val="single" w:sz="4" w:space="0" w:color="auto"/>
            </w:tcBorders>
            <w:shd w:val="clear" w:color="auto" w:fill="FFFFFF"/>
            <w:vAlign w:val="bottom"/>
          </w:tcPr>
          <w:p w14:paraId="010886EC"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iK</w:t>
            </w:r>
            <w:proofErr w:type="spellEnd"/>
            <w:r>
              <w:rPr>
                <w:rFonts w:ascii="Arial" w:eastAsia="Arial" w:hAnsi="Arial" w:cs="Arial"/>
                <w:b/>
                <w:bCs/>
                <w:sz w:val="8"/>
                <w:szCs w:val="8"/>
              </w:rPr>
              <w:t xml:space="preserve"> za 4 týdny</w:t>
            </w:r>
          </w:p>
        </w:tc>
        <w:tc>
          <w:tcPr>
            <w:tcW w:w="763" w:type="dxa"/>
            <w:tcBorders>
              <w:top w:val="single" w:sz="4" w:space="0" w:color="auto"/>
              <w:left w:val="single" w:sz="4" w:space="0" w:color="auto"/>
            </w:tcBorders>
            <w:shd w:val="clear" w:color="auto" w:fill="FFFFFF"/>
          </w:tcPr>
          <w:p w14:paraId="3F2CB89E"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31B357AC"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4837315C" w14:textId="77777777" w:rsidR="00E30BD4" w:rsidRDefault="00E30BD4">
            <w:pPr>
              <w:rPr>
                <w:sz w:val="10"/>
                <w:szCs w:val="10"/>
              </w:rPr>
            </w:pPr>
          </w:p>
        </w:tc>
        <w:tc>
          <w:tcPr>
            <w:tcW w:w="758" w:type="dxa"/>
            <w:tcBorders>
              <w:top w:val="single" w:sz="4" w:space="0" w:color="auto"/>
              <w:left w:val="single" w:sz="4" w:space="0" w:color="auto"/>
            </w:tcBorders>
            <w:shd w:val="clear" w:color="auto" w:fill="FFFFFF"/>
          </w:tcPr>
          <w:p w14:paraId="086D6207"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67566495"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785D9140" w14:textId="77777777" w:rsidR="00E30BD4" w:rsidRDefault="00E30BD4">
            <w:pPr>
              <w:rPr>
                <w:sz w:val="10"/>
                <w:szCs w:val="10"/>
              </w:rPr>
            </w:pPr>
          </w:p>
        </w:tc>
        <w:tc>
          <w:tcPr>
            <w:tcW w:w="595" w:type="dxa"/>
            <w:tcBorders>
              <w:top w:val="single" w:sz="4" w:space="0" w:color="auto"/>
              <w:left w:val="single" w:sz="4" w:space="0" w:color="auto"/>
            </w:tcBorders>
            <w:shd w:val="clear" w:color="auto" w:fill="FFFFFF"/>
            <w:vAlign w:val="bottom"/>
          </w:tcPr>
          <w:p w14:paraId="389A3E62" w14:textId="77777777" w:rsidR="00E30BD4" w:rsidRDefault="00F30D68">
            <w:pPr>
              <w:pStyle w:val="Style15"/>
              <w:shd w:val="clear" w:color="auto" w:fill="auto"/>
              <w:spacing w:after="0" w:line="240" w:lineRule="auto"/>
              <w:ind w:firstLine="320"/>
              <w:jc w:val="both"/>
              <w:rPr>
                <w:sz w:val="8"/>
                <w:szCs w:val="8"/>
              </w:rPr>
            </w:pPr>
            <w:r>
              <w:rPr>
                <w:rFonts w:ascii="Arial" w:eastAsia="Arial" w:hAnsi="Arial" w:cs="Arial"/>
                <w:b/>
                <w:bCs/>
                <w:sz w:val="8"/>
                <w:szCs w:val="8"/>
              </w:rPr>
              <w:t>5 101</w:t>
            </w:r>
          </w:p>
        </w:tc>
        <w:tc>
          <w:tcPr>
            <w:tcW w:w="466" w:type="dxa"/>
            <w:tcBorders>
              <w:top w:val="single" w:sz="4" w:space="0" w:color="auto"/>
              <w:left w:val="single" w:sz="4" w:space="0" w:color="auto"/>
            </w:tcBorders>
            <w:shd w:val="clear" w:color="auto" w:fill="FFFFFF"/>
            <w:vAlign w:val="bottom"/>
          </w:tcPr>
          <w:p w14:paraId="10581271"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0</w:t>
            </w:r>
          </w:p>
        </w:tc>
        <w:tc>
          <w:tcPr>
            <w:tcW w:w="466" w:type="dxa"/>
            <w:tcBorders>
              <w:top w:val="single" w:sz="4" w:space="0" w:color="auto"/>
              <w:left w:val="single" w:sz="4" w:space="0" w:color="auto"/>
            </w:tcBorders>
            <w:shd w:val="clear" w:color="auto" w:fill="FFFFFF"/>
            <w:vAlign w:val="bottom"/>
          </w:tcPr>
          <w:p w14:paraId="1DC82E8D"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1738</w:t>
            </w:r>
          </w:p>
        </w:tc>
        <w:tc>
          <w:tcPr>
            <w:tcW w:w="480" w:type="dxa"/>
            <w:tcBorders>
              <w:top w:val="single" w:sz="4" w:space="0" w:color="auto"/>
              <w:left w:val="single" w:sz="4" w:space="0" w:color="auto"/>
              <w:right w:val="single" w:sz="4" w:space="0" w:color="auto"/>
            </w:tcBorders>
            <w:shd w:val="clear" w:color="auto" w:fill="FFFFFF"/>
            <w:vAlign w:val="bottom"/>
          </w:tcPr>
          <w:p w14:paraId="23AEA53A"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3363</w:t>
            </w:r>
          </w:p>
        </w:tc>
      </w:tr>
      <w:tr w:rsidR="00E30BD4" w14:paraId="1D8B9425" w14:textId="77777777" w:rsidTr="00823BE0">
        <w:trPr>
          <w:trHeight w:hRule="exact" w:val="139"/>
        </w:trPr>
        <w:tc>
          <w:tcPr>
            <w:tcW w:w="889" w:type="dxa"/>
            <w:tcBorders>
              <w:top w:val="single" w:sz="4" w:space="0" w:color="auto"/>
              <w:left w:val="single" w:sz="4" w:space="0" w:color="auto"/>
            </w:tcBorders>
            <w:shd w:val="clear" w:color="auto" w:fill="FFFFFF"/>
            <w:vAlign w:val="bottom"/>
          </w:tcPr>
          <w:p w14:paraId="2E3107B7"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Archiv, </w:t>
            </w:r>
            <w:proofErr w:type="spellStart"/>
            <w:r>
              <w:rPr>
                <w:rFonts w:ascii="Arial" w:eastAsia="Arial" w:hAnsi="Arial" w:cs="Arial"/>
                <w:b/>
                <w:bCs/>
                <w:sz w:val="8"/>
                <w:szCs w:val="8"/>
              </w:rPr>
              <w:t>Zátorv</w:t>
            </w:r>
            <w:proofErr w:type="spellEnd"/>
          </w:p>
        </w:tc>
        <w:tc>
          <w:tcPr>
            <w:tcW w:w="2803" w:type="dxa"/>
            <w:tcBorders>
              <w:top w:val="single" w:sz="4" w:space="0" w:color="auto"/>
              <w:left w:val="single" w:sz="4" w:space="0" w:color="auto"/>
            </w:tcBorders>
            <w:shd w:val="clear" w:color="auto" w:fill="FFFFFF"/>
            <w:vAlign w:val="bottom"/>
          </w:tcPr>
          <w:p w14:paraId="2A01B0F4"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Na </w:t>
            </w:r>
            <w:proofErr w:type="spellStart"/>
            <w:r>
              <w:rPr>
                <w:rFonts w:ascii="Arial" w:eastAsia="Arial" w:hAnsi="Arial" w:cs="Arial"/>
                <w:b/>
                <w:bCs/>
                <w:sz w:val="8"/>
                <w:szCs w:val="8"/>
              </w:rPr>
              <w:t>Zátorach</w:t>
            </w:r>
            <w:proofErr w:type="spellEnd"/>
            <w:r>
              <w:rPr>
                <w:rFonts w:ascii="Arial" w:eastAsia="Arial" w:hAnsi="Arial" w:cs="Arial"/>
                <w:b/>
                <w:bCs/>
                <w:sz w:val="8"/>
                <w:szCs w:val="8"/>
              </w:rPr>
              <w:t xml:space="preserve"> 6,170 00 Praha 7</w:t>
            </w:r>
          </w:p>
        </w:tc>
        <w:tc>
          <w:tcPr>
            <w:tcW w:w="614" w:type="dxa"/>
            <w:tcBorders>
              <w:top w:val="single" w:sz="4" w:space="0" w:color="auto"/>
              <w:left w:val="single" w:sz="4" w:space="0" w:color="auto"/>
            </w:tcBorders>
            <w:shd w:val="clear" w:color="auto" w:fill="FFFFFF"/>
            <w:vAlign w:val="bottom"/>
          </w:tcPr>
          <w:p w14:paraId="1DEE4055"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8</w:t>
            </w:r>
          </w:p>
        </w:tc>
        <w:tc>
          <w:tcPr>
            <w:tcW w:w="763" w:type="dxa"/>
            <w:tcBorders>
              <w:top w:val="single" w:sz="4" w:space="0" w:color="auto"/>
              <w:left w:val="single" w:sz="4" w:space="0" w:color="auto"/>
            </w:tcBorders>
            <w:shd w:val="clear" w:color="auto" w:fill="FFFFFF"/>
            <w:vAlign w:val="bottom"/>
          </w:tcPr>
          <w:p w14:paraId="5826BF7D"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1/</w:t>
            </w:r>
            <w:proofErr w:type="spellStart"/>
            <w:r>
              <w:rPr>
                <w:rFonts w:ascii="Arial" w:eastAsia="Arial" w:hAnsi="Arial" w:cs="Arial"/>
                <w:b/>
                <w:bCs/>
                <w:sz w:val="8"/>
                <w:szCs w:val="8"/>
              </w:rPr>
              <w:t>tx</w:t>
            </w:r>
            <w:proofErr w:type="spellEnd"/>
            <w:r>
              <w:rPr>
                <w:rFonts w:ascii="Arial" w:eastAsia="Arial" w:hAnsi="Arial" w:cs="Arial"/>
                <w:b/>
                <w:bCs/>
                <w:sz w:val="8"/>
                <w:szCs w:val="8"/>
              </w:rPr>
              <w:t xml:space="preserve"> týdně</w:t>
            </w:r>
          </w:p>
        </w:tc>
        <w:tc>
          <w:tcPr>
            <w:tcW w:w="763" w:type="dxa"/>
            <w:tcBorders>
              <w:top w:val="single" w:sz="4" w:space="0" w:color="auto"/>
              <w:left w:val="single" w:sz="4" w:space="0" w:color="auto"/>
            </w:tcBorders>
            <w:shd w:val="clear" w:color="auto" w:fill="FFFFFF"/>
            <w:vAlign w:val="bottom"/>
          </w:tcPr>
          <w:p w14:paraId="618D0A9B"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za 2 týdny</w:t>
            </w:r>
          </w:p>
        </w:tc>
        <w:tc>
          <w:tcPr>
            <w:tcW w:w="763" w:type="dxa"/>
            <w:tcBorders>
              <w:top w:val="single" w:sz="4" w:space="0" w:color="auto"/>
              <w:left w:val="single" w:sz="4" w:space="0" w:color="auto"/>
            </w:tcBorders>
            <w:shd w:val="clear" w:color="auto" w:fill="FFFFFF"/>
            <w:vAlign w:val="bottom"/>
          </w:tcPr>
          <w:p w14:paraId="7ADCC13C"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za 4 týdny</w:t>
            </w:r>
          </w:p>
        </w:tc>
        <w:tc>
          <w:tcPr>
            <w:tcW w:w="763" w:type="dxa"/>
            <w:tcBorders>
              <w:top w:val="single" w:sz="4" w:space="0" w:color="auto"/>
              <w:left w:val="single" w:sz="4" w:space="0" w:color="auto"/>
            </w:tcBorders>
            <w:shd w:val="clear" w:color="auto" w:fill="FFFFFF"/>
          </w:tcPr>
          <w:p w14:paraId="01EE0E57"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24A8D6AE"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7C409818" w14:textId="77777777" w:rsidR="00E30BD4" w:rsidRDefault="00E30BD4">
            <w:pPr>
              <w:rPr>
                <w:sz w:val="10"/>
                <w:szCs w:val="10"/>
              </w:rPr>
            </w:pPr>
          </w:p>
        </w:tc>
        <w:tc>
          <w:tcPr>
            <w:tcW w:w="758" w:type="dxa"/>
            <w:tcBorders>
              <w:top w:val="single" w:sz="4" w:space="0" w:color="auto"/>
              <w:left w:val="single" w:sz="4" w:space="0" w:color="auto"/>
            </w:tcBorders>
            <w:shd w:val="clear" w:color="auto" w:fill="FFFFFF"/>
          </w:tcPr>
          <w:p w14:paraId="5517BB1E"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0A72450B"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5CCF73FC" w14:textId="77777777" w:rsidR="00E30BD4" w:rsidRDefault="00E30BD4">
            <w:pPr>
              <w:rPr>
                <w:sz w:val="10"/>
                <w:szCs w:val="10"/>
              </w:rPr>
            </w:pPr>
          </w:p>
        </w:tc>
        <w:tc>
          <w:tcPr>
            <w:tcW w:w="595" w:type="dxa"/>
            <w:tcBorders>
              <w:top w:val="single" w:sz="4" w:space="0" w:color="auto"/>
              <w:left w:val="single" w:sz="4" w:space="0" w:color="auto"/>
            </w:tcBorders>
            <w:shd w:val="clear" w:color="auto" w:fill="FFFFFF"/>
            <w:vAlign w:val="bottom"/>
          </w:tcPr>
          <w:p w14:paraId="1DA18535" w14:textId="77777777" w:rsidR="00E30BD4" w:rsidRDefault="00F30D68">
            <w:pPr>
              <w:pStyle w:val="Style15"/>
              <w:shd w:val="clear" w:color="auto" w:fill="auto"/>
              <w:spacing w:after="0" w:line="240" w:lineRule="auto"/>
              <w:ind w:firstLine="320"/>
              <w:jc w:val="both"/>
              <w:rPr>
                <w:sz w:val="8"/>
                <w:szCs w:val="8"/>
              </w:rPr>
            </w:pPr>
            <w:r>
              <w:rPr>
                <w:rFonts w:ascii="Arial" w:eastAsia="Arial" w:hAnsi="Arial" w:cs="Arial"/>
                <w:b/>
                <w:bCs/>
                <w:sz w:val="8"/>
                <w:szCs w:val="8"/>
              </w:rPr>
              <w:t>6 714</w:t>
            </w:r>
          </w:p>
        </w:tc>
        <w:tc>
          <w:tcPr>
            <w:tcW w:w="466" w:type="dxa"/>
            <w:tcBorders>
              <w:top w:val="single" w:sz="4" w:space="0" w:color="auto"/>
              <w:left w:val="single" w:sz="4" w:space="0" w:color="auto"/>
            </w:tcBorders>
            <w:shd w:val="clear" w:color="auto" w:fill="FFFFFF"/>
            <w:vAlign w:val="bottom"/>
          </w:tcPr>
          <w:p w14:paraId="588002FE"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1613</w:t>
            </w:r>
          </w:p>
        </w:tc>
        <w:tc>
          <w:tcPr>
            <w:tcW w:w="466" w:type="dxa"/>
            <w:tcBorders>
              <w:top w:val="single" w:sz="4" w:space="0" w:color="auto"/>
              <w:left w:val="single" w:sz="4" w:space="0" w:color="auto"/>
            </w:tcBorders>
            <w:shd w:val="clear" w:color="auto" w:fill="FFFFFF"/>
            <w:vAlign w:val="bottom"/>
          </w:tcPr>
          <w:p w14:paraId="41FFA1B7"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1738</w:t>
            </w:r>
          </w:p>
        </w:tc>
        <w:tc>
          <w:tcPr>
            <w:tcW w:w="480" w:type="dxa"/>
            <w:tcBorders>
              <w:top w:val="single" w:sz="4" w:space="0" w:color="auto"/>
              <w:left w:val="single" w:sz="4" w:space="0" w:color="auto"/>
              <w:right w:val="single" w:sz="4" w:space="0" w:color="auto"/>
            </w:tcBorders>
            <w:shd w:val="clear" w:color="auto" w:fill="FFFFFF"/>
            <w:vAlign w:val="bottom"/>
          </w:tcPr>
          <w:p w14:paraId="06EBC259"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3363</w:t>
            </w:r>
          </w:p>
        </w:tc>
      </w:tr>
      <w:tr w:rsidR="00E30BD4" w14:paraId="2A1827C9" w14:textId="77777777" w:rsidTr="00823BE0">
        <w:trPr>
          <w:trHeight w:hRule="exact" w:val="134"/>
        </w:trPr>
        <w:tc>
          <w:tcPr>
            <w:tcW w:w="889" w:type="dxa"/>
            <w:tcBorders>
              <w:top w:val="single" w:sz="4" w:space="0" w:color="auto"/>
              <w:left w:val="single" w:sz="4" w:space="0" w:color="auto"/>
            </w:tcBorders>
            <w:shd w:val="clear" w:color="auto" w:fill="FFFFFF"/>
            <w:vAlign w:val="bottom"/>
          </w:tcPr>
          <w:p w14:paraId="0EBF11AE" w14:textId="18F68B45"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AHP </w:t>
            </w:r>
            <w:proofErr w:type="spellStart"/>
            <w:r>
              <w:rPr>
                <w:rFonts w:ascii="Arial" w:eastAsia="Arial" w:hAnsi="Arial" w:cs="Arial"/>
                <w:b/>
                <w:bCs/>
                <w:sz w:val="8"/>
                <w:szCs w:val="8"/>
              </w:rPr>
              <w:t>depotitá</w:t>
            </w:r>
            <w:r w:rsidR="00301D67">
              <w:rPr>
                <w:rFonts w:ascii="Arial" w:eastAsia="Arial" w:hAnsi="Arial" w:cs="Arial"/>
                <w:b/>
                <w:bCs/>
                <w:sz w:val="8"/>
                <w:szCs w:val="8"/>
              </w:rPr>
              <w:t>ř</w:t>
            </w:r>
            <w:proofErr w:type="spellEnd"/>
          </w:p>
        </w:tc>
        <w:tc>
          <w:tcPr>
            <w:tcW w:w="2803" w:type="dxa"/>
            <w:tcBorders>
              <w:top w:val="single" w:sz="4" w:space="0" w:color="auto"/>
              <w:left w:val="single" w:sz="4" w:space="0" w:color="auto"/>
            </w:tcBorders>
            <w:shd w:val="clear" w:color="auto" w:fill="FFFFFF"/>
            <w:vAlign w:val="bottom"/>
          </w:tcPr>
          <w:p w14:paraId="53160991"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Cirkusová 1740,193 00 Praha 9</w:t>
            </w:r>
          </w:p>
        </w:tc>
        <w:tc>
          <w:tcPr>
            <w:tcW w:w="614" w:type="dxa"/>
            <w:tcBorders>
              <w:top w:val="single" w:sz="4" w:space="0" w:color="auto"/>
              <w:left w:val="single" w:sz="4" w:space="0" w:color="auto"/>
            </w:tcBorders>
            <w:shd w:val="clear" w:color="auto" w:fill="FFFFFF"/>
            <w:vAlign w:val="bottom"/>
          </w:tcPr>
          <w:p w14:paraId="0F79D2D9"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44</w:t>
            </w:r>
          </w:p>
        </w:tc>
        <w:tc>
          <w:tcPr>
            <w:tcW w:w="763" w:type="dxa"/>
            <w:tcBorders>
              <w:top w:val="single" w:sz="4" w:space="0" w:color="auto"/>
              <w:left w:val="single" w:sz="4" w:space="0" w:color="auto"/>
            </w:tcBorders>
            <w:shd w:val="clear" w:color="auto" w:fill="FFFFFF"/>
          </w:tcPr>
          <w:p w14:paraId="4F9A9A22"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7917F93E"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27C1B922"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4DE81FB2"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5D14E167"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05182249" w14:textId="77777777" w:rsidR="00E30BD4" w:rsidRDefault="00E30BD4">
            <w:pPr>
              <w:rPr>
                <w:sz w:val="10"/>
                <w:szCs w:val="10"/>
              </w:rPr>
            </w:pPr>
          </w:p>
        </w:tc>
        <w:tc>
          <w:tcPr>
            <w:tcW w:w="758" w:type="dxa"/>
            <w:tcBorders>
              <w:top w:val="single" w:sz="4" w:space="0" w:color="auto"/>
              <w:left w:val="single" w:sz="4" w:space="0" w:color="auto"/>
            </w:tcBorders>
            <w:shd w:val="clear" w:color="auto" w:fill="FFFFFF"/>
            <w:vAlign w:val="bottom"/>
          </w:tcPr>
          <w:p w14:paraId="09E7F349"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 xml:space="preserve">3/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týdně</w:t>
            </w:r>
          </w:p>
        </w:tc>
        <w:tc>
          <w:tcPr>
            <w:tcW w:w="763" w:type="dxa"/>
            <w:tcBorders>
              <w:top w:val="single" w:sz="4" w:space="0" w:color="auto"/>
              <w:left w:val="single" w:sz="4" w:space="0" w:color="auto"/>
            </w:tcBorders>
            <w:shd w:val="clear" w:color="auto" w:fill="FFFFFF"/>
            <w:vAlign w:val="bottom"/>
          </w:tcPr>
          <w:p w14:paraId="226CE3CE"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týdně</w:t>
            </w:r>
          </w:p>
        </w:tc>
        <w:tc>
          <w:tcPr>
            <w:tcW w:w="763" w:type="dxa"/>
            <w:tcBorders>
              <w:top w:val="single" w:sz="4" w:space="0" w:color="auto"/>
              <w:left w:val="single" w:sz="4" w:space="0" w:color="auto"/>
            </w:tcBorders>
            <w:shd w:val="clear" w:color="auto" w:fill="FFFFFF"/>
            <w:vAlign w:val="bottom"/>
          </w:tcPr>
          <w:p w14:paraId="466C16B9"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týdně</w:t>
            </w:r>
          </w:p>
        </w:tc>
        <w:tc>
          <w:tcPr>
            <w:tcW w:w="595" w:type="dxa"/>
            <w:tcBorders>
              <w:top w:val="single" w:sz="4" w:space="0" w:color="auto"/>
              <w:left w:val="single" w:sz="4" w:space="0" w:color="auto"/>
            </w:tcBorders>
            <w:shd w:val="clear" w:color="auto" w:fill="FFFFFF"/>
            <w:vAlign w:val="bottom"/>
          </w:tcPr>
          <w:p w14:paraId="3BB09C96" w14:textId="77777777" w:rsidR="00E30BD4" w:rsidRDefault="00F30D68">
            <w:pPr>
              <w:pStyle w:val="Style15"/>
              <w:shd w:val="clear" w:color="auto" w:fill="auto"/>
              <w:spacing w:after="0" w:line="240" w:lineRule="auto"/>
              <w:ind w:firstLine="280"/>
              <w:jc w:val="both"/>
              <w:rPr>
                <w:sz w:val="8"/>
                <w:szCs w:val="8"/>
              </w:rPr>
            </w:pPr>
            <w:r>
              <w:rPr>
                <w:rFonts w:ascii="Arial" w:eastAsia="Arial" w:hAnsi="Arial" w:cs="Arial"/>
                <w:b/>
                <w:bCs/>
                <w:sz w:val="8"/>
                <w:szCs w:val="8"/>
              </w:rPr>
              <w:t>87 226</w:t>
            </w:r>
          </w:p>
        </w:tc>
        <w:tc>
          <w:tcPr>
            <w:tcW w:w="466" w:type="dxa"/>
            <w:tcBorders>
              <w:top w:val="single" w:sz="4" w:space="0" w:color="auto"/>
              <w:left w:val="single" w:sz="4" w:space="0" w:color="auto"/>
            </w:tcBorders>
            <w:shd w:val="clear" w:color="auto" w:fill="FFFFFF"/>
            <w:vAlign w:val="bottom"/>
          </w:tcPr>
          <w:p w14:paraId="0173F71F"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14738</w:t>
            </w:r>
          </w:p>
        </w:tc>
        <w:tc>
          <w:tcPr>
            <w:tcW w:w="466" w:type="dxa"/>
            <w:tcBorders>
              <w:top w:val="single" w:sz="4" w:space="0" w:color="auto"/>
              <w:left w:val="single" w:sz="4" w:space="0" w:color="auto"/>
            </w:tcBorders>
            <w:shd w:val="clear" w:color="auto" w:fill="FFFFFF"/>
            <w:vAlign w:val="bottom"/>
          </w:tcPr>
          <w:p w14:paraId="58DBFE75"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15988</w:t>
            </w:r>
          </w:p>
        </w:tc>
        <w:tc>
          <w:tcPr>
            <w:tcW w:w="480" w:type="dxa"/>
            <w:tcBorders>
              <w:top w:val="single" w:sz="4" w:space="0" w:color="auto"/>
              <w:left w:val="single" w:sz="4" w:space="0" w:color="auto"/>
              <w:right w:val="single" w:sz="4" w:space="0" w:color="auto"/>
            </w:tcBorders>
            <w:shd w:val="clear" w:color="auto" w:fill="FFFFFF"/>
            <w:vAlign w:val="bottom"/>
          </w:tcPr>
          <w:p w14:paraId="0ABDB011"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56500</w:t>
            </w:r>
          </w:p>
        </w:tc>
      </w:tr>
      <w:tr w:rsidR="00E30BD4" w14:paraId="4E04BFF0" w14:textId="77777777" w:rsidTr="00823BE0">
        <w:trPr>
          <w:trHeight w:hRule="exact" w:val="134"/>
        </w:trPr>
        <w:tc>
          <w:tcPr>
            <w:tcW w:w="889" w:type="dxa"/>
            <w:tcBorders>
              <w:top w:val="single" w:sz="4" w:space="0" w:color="auto"/>
              <w:left w:val="single" w:sz="4" w:space="0" w:color="auto"/>
            </w:tcBorders>
            <w:shd w:val="clear" w:color="auto" w:fill="FFFFFF"/>
            <w:vAlign w:val="bottom"/>
          </w:tcPr>
          <w:p w14:paraId="7BBB18EA"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I^MN, Karmelitská</w:t>
            </w:r>
          </w:p>
        </w:tc>
        <w:tc>
          <w:tcPr>
            <w:tcW w:w="2803" w:type="dxa"/>
            <w:tcBorders>
              <w:top w:val="single" w:sz="4" w:space="0" w:color="auto"/>
              <w:left w:val="single" w:sz="4" w:space="0" w:color="auto"/>
            </w:tcBorders>
            <w:shd w:val="clear" w:color="auto" w:fill="FFFFFF"/>
            <w:vAlign w:val="bottom"/>
          </w:tcPr>
          <w:p w14:paraId="53B7D379"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Karmelitská 2/4,118 00 Praha 1</w:t>
            </w:r>
          </w:p>
        </w:tc>
        <w:tc>
          <w:tcPr>
            <w:tcW w:w="614" w:type="dxa"/>
            <w:tcBorders>
              <w:top w:val="single" w:sz="4" w:space="0" w:color="auto"/>
              <w:left w:val="single" w:sz="4" w:space="0" w:color="auto"/>
            </w:tcBorders>
            <w:shd w:val="clear" w:color="auto" w:fill="FFFFFF"/>
            <w:vAlign w:val="bottom"/>
          </w:tcPr>
          <w:p w14:paraId="4E38BC92"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16</w:t>
            </w:r>
          </w:p>
        </w:tc>
        <w:tc>
          <w:tcPr>
            <w:tcW w:w="763" w:type="dxa"/>
            <w:tcBorders>
              <w:top w:val="single" w:sz="4" w:space="0" w:color="auto"/>
              <w:left w:val="single" w:sz="4" w:space="0" w:color="auto"/>
            </w:tcBorders>
            <w:shd w:val="clear" w:color="auto" w:fill="FFFFFF"/>
          </w:tcPr>
          <w:p w14:paraId="71A7114A"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314F456F"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49278F69" w14:textId="77777777" w:rsidR="00E30BD4" w:rsidRDefault="00E30BD4">
            <w:pPr>
              <w:rPr>
                <w:sz w:val="10"/>
                <w:szCs w:val="10"/>
              </w:rPr>
            </w:pPr>
          </w:p>
        </w:tc>
        <w:tc>
          <w:tcPr>
            <w:tcW w:w="763" w:type="dxa"/>
            <w:tcBorders>
              <w:top w:val="single" w:sz="4" w:space="0" w:color="auto"/>
              <w:left w:val="single" w:sz="4" w:space="0" w:color="auto"/>
            </w:tcBorders>
            <w:shd w:val="clear" w:color="auto" w:fill="FFFFFF"/>
            <w:vAlign w:val="bottom"/>
          </w:tcPr>
          <w:p w14:paraId="0DB5920E"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 xml:space="preserve">2/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týdně</w:t>
            </w:r>
          </w:p>
        </w:tc>
        <w:tc>
          <w:tcPr>
            <w:tcW w:w="763" w:type="dxa"/>
            <w:tcBorders>
              <w:top w:val="single" w:sz="4" w:space="0" w:color="auto"/>
              <w:left w:val="single" w:sz="4" w:space="0" w:color="auto"/>
            </w:tcBorders>
            <w:shd w:val="clear" w:color="auto" w:fill="FFFFFF"/>
            <w:vAlign w:val="bottom"/>
          </w:tcPr>
          <w:p w14:paraId="09B0CD93"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2/</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za 4 týdny</w:t>
            </w:r>
          </w:p>
        </w:tc>
        <w:tc>
          <w:tcPr>
            <w:tcW w:w="763" w:type="dxa"/>
            <w:tcBorders>
              <w:top w:val="single" w:sz="4" w:space="0" w:color="auto"/>
              <w:left w:val="single" w:sz="4" w:space="0" w:color="auto"/>
            </w:tcBorders>
            <w:shd w:val="clear" w:color="auto" w:fill="FFFFFF"/>
            <w:vAlign w:val="bottom"/>
          </w:tcPr>
          <w:p w14:paraId="5ECB3380"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2/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za 4 týdny</w:t>
            </w:r>
          </w:p>
        </w:tc>
        <w:tc>
          <w:tcPr>
            <w:tcW w:w="758" w:type="dxa"/>
            <w:tcBorders>
              <w:top w:val="single" w:sz="4" w:space="0" w:color="auto"/>
              <w:left w:val="single" w:sz="4" w:space="0" w:color="auto"/>
            </w:tcBorders>
            <w:shd w:val="clear" w:color="auto" w:fill="FFFFFF"/>
          </w:tcPr>
          <w:p w14:paraId="3483B10F"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3B2C5415"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2EA275FB" w14:textId="77777777" w:rsidR="00E30BD4" w:rsidRDefault="00E30BD4">
            <w:pPr>
              <w:rPr>
                <w:sz w:val="10"/>
                <w:szCs w:val="10"/>
              </w:rPr>
            </w:pPr>
          </w:p>
        </w:tc>
        <w:tc>
          <w:tcPr>
            <w:tcW w:w="595" w:type="dxa"/>
            <w:tcBorders>
              <w:top w:val="single" w:sz="4" w:space="0" w:color="auto"/>
              <w:left w:val="single" w:sz="4" w:space="0" w:color="auto"/>
            </w:tcBorders>
            <w:shd w:val="clear" w:color="auto" w:fill="FFFFFF"/>
            <w:vAlign w:val="bottom"/>
          </w:tcPr>
          <w:p w14:paraId="2994FB8C" w14:textId="77777777" w:rsidR="00E30BD4" w:rsidRDefault="00F30D68">
            <w:pPr>
              <w:pStyle w:val="Style15"/>
              <w:shd w:val="clear" w:color="auto" w:fill="auto"/>
              <w:spacing w:after="0" w:line="240" w:lineRule="auto"/>
              <w:ind w:firstLine="280"/>
              <w:jc w:val="both"/>
              <w:rPr>
                <w:sz w:val="8"/>
                <w:szCs w:val="8"/>
              </w:rPr>
            </w:pPr>
            <w:r>
              <w:rPr>
                <w:rFonts w:ascii="Arial" w:eastAsia="Arial" w:hAnsi="Arial" w:cs="Arial"/>
                <w:b/>
                <w:bCs/>
                <w:sz w:val="8"/>
                <w:szCs w:val="8"/>
              </w:rPr>
              <w:t xml:space="preserve">18 </w:t>
            </w:r>
            <w:proofErr w:type="gramStart"/>
            <w:r>
              <w:rPr>
                <w:rFonts w:ascii="Arial" w:eastAsia="Arial" w:hAnsi="Arial" w:cs="Arial"/>
                <w:b/>
                <w:bCs/>
                <w:sz w:val="8"/>
                <w:szCs w:val="8"/>
              </w:rPr>
              <w:t>17S</w:t>
            </w:r>
            <w:proofErr w:type="gramEnd"/>
          </w:p>
        </w:tc>
        <w:tc>
          <w:tcPr>
            <w:tcW w:w="466" w:type="dxa"/>
            <w:tcBorders>
              <w:top w:val="single" w:sz="4" w:space="0" w:color="auto"/>
              <w:left w:val="single" w:sz="4" w:space="0" w:color="auto"/>
            </w:tcBorders>
            <w:shd w:val="clear" w:color="auto" w:fill="FFFFFF"/>
            <w:vAlign w:val="bottom"/>
          </w:tcPr>
          <w:p w14:paraId="5382E9C6"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3225</w:t>
            </w:r>
          </w:p>
        </w:tc>
        <w:tc>
          <w:tcPr>
            <w:tcW w:w="466" w:type="dxa"/>
            <w:tcBorders>
              <w:top w:val="single" w:sz="4" w:space="0" w:color="auto"/>
              <w:left w:val="single" w:sz="4" w:space="0" w:color="auto"/>
            </w:tcBorders>
            <w:shd w:val="clear" w:color="auto" w:fill="FFFFFF"/>
            <w:vAlign w:val="bottom"/>
          </w:tcPr>
          <w:p w14:paraId="604F2872"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3475</w:t>
            </w:r>
          </w:p>
        </w:tc>
        <w:tc>
          <w:tcPr>
            <w:tcW w:w="480" w:type="dxa"/>
            <w:tcBorders>
              <w:top w:val="single" w:sz="4" w:space="0" w:color="auto"/>
              <w:left w:val="single" w:sz="4" w:space="0" w:color="auto"/>
              <w:right w:val="single" w:sz="4" w:space="0" w:color="auto"/>
            </w:tcBorders>
            <w:shd w:val="clear" w:color="auto" w:fill="FFFFFF"/>
            <w:vAlign w:val="bottom"/>
          </w:tcPr>
          <w:p w14:paraId="57CF7D3F"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11475</w:t>
            </w:r>
          </w:p>
        </w:tc>
      </w:tr>
      <w:tr w:rsidR="00E30BD4" w14:paraId="64E73B65" w14:textId="77777777" w:rsidTr="00823BE0">
        <w:trPr>
          <w:trHeight w:hRule="exact" w:val="134"/>
        </w:trPr>
        <w:tc>
          <w:tcPr>
            <w:tcW w:w="889" w:type="dxa"/>
            <w:tcBorders>
              <w:top w:val="single" w:sz="4" w:space="0" w:color="auto"/>
              <w:left w:val="single" w:sz="4" w:space="0" w:color="auto"/>
            </w:tcBorders>
            <w:shd w:val="clear" w:color="auto" w:fill="FFFFFF"/>
            <w:vAlign w:val="bottom"/>
          </w:tcPr>
          <w:p w14:paraId="2744432A"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MBS, Novotného lávka</w:t>
            </w:r>
          </w:p>
        </w:tc>
        <w:tc>
          <w:tcPr>
            <w:tcW w:w="2803" w:type="dxa"/>
            <w:tcBorders>
              <w:top w:val="single" w:sz="4" w:space="0" w:color="auto"/>
              <w:left w:val="single" w:sz="4" w:space="0" w:color="auto"/>
            </w:tcBorders>
            <w:shd w:val="clear" w:color="auto" w:fill="FFFFFF"/>
            <w:vAlign w:val="bottom"/>
          </w:tcPr>
          <w:p w14:paraId="00D16818"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Novotného lávka 1,110 00 Praha 1</w:t>
            </w:r>
          </w:p>
        </w:tc>
        <w:tc>
          <w:tcPr>
            <w:tcW w:w="614" w:type="dxa"/>
            <w:tcBorders>
              <w:top w:val="single" w:sz="4" w:space="0" w:color="auto"/>
              <w:left w:val="single" w:sz="4" w:space="0" w:color="auto"/>
            </w:tcBorders>
            <w:shd w:val="clear" w:color="auto" w:fill="FFFFFF"/>
            <w:vAlign w:val="bottom"/>
          </w:tcPr>
          <w:p w14:paraId="7C931F48"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6</w:t>
            </w:r>
          </w:p>
        </w:tc>
        <w:tc>
          <w:tcPr>
            <w:tcW w:w="763" w:type="dxa"/>
            <w:tcBorders>
              <w:top w:val="single" w:sz="4" w:space="0" w:color="auto"/>
              <w:left w:val="single" w:sz="4" w:space="0" w:color="auto"/>
            </w:tcBorders>
            <w:shd w:val="clear" w:color="auto" w:fill="FFFFFF"/>
            <w:vAlign w:val="bottom"/>
          </w:tcPr>
          <w:p w14:paraId="332400B3"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1/ 2x týdně</w:t>
            </w:r>
          </w:p>
        </w:tc>
        <w:tc>
          <w:tcPr>
            <w:tcW w:w="763" w:type="dxa"/>
            <w:tcBorders>
              <w:top w:val="single" w:sz="4" w:space="0" w:color="auto"/>
              <w:left w:val="single" w:sz="4" w:space="0" w:color="auto"/>
            </w:tcBorders>
            <w:shd w:val="clear" w:color="auto" w:fill="FFFFFF"/>
          </w:tcPr>
          <w:p w14:paraId="073B957E" w14:textId="77777777" w:rsidR="00E30BD4" w:rsidRDefault="00E30BD4">
            <w:pPr>
              <w:rPr>
                <w:sz w:val="10"/>
                <w:szCs w:val="10"/>
              </w:rPr>
            </w:pPr>
          </w:p>
        </w:tc>
        <w:tc>
          <w:tcPr>
            <w:tcW w:w="763" w:type="dxa"/>
            <w:tcBorders>
              <w:top w:val="single" w:sz="4" w:space="0" w:color="auto"/>
              <w:left w:val="single" w:sz="4" w:space="0" w:color="auto"/>
            </w:tcBorders>
            <w:shd w:val="clear" w:color="auto" w:fill="FFFFFF"/>
            <w:vAlign w:val="bottom"/>
          </w:tcPr>
          <w:p w14:paraId="13E2BAAC"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za 4 týdny</w:t>
            </w:r>
          </w:p>
        </w:tc>
        <w:tc>
          <w:tcPr>
            <w:tcW w:w="763" w:type="dxa"/>
            <w:tcBorders>
              <w:top w:val="single" w:sz="4" w:space="0" w:color="auto"/>
              <w:left w:val="single" w:sz="4" w:space="0" w:color="auto"/>
            </w:tcBorders>
            <w:shd w:val="clear" w:color="auto" w:fill="FFFFFF"/>
          </w:tcPr>
          <w:p w14:paraId="7C201F4A" w14:textId="77777777" w:rsidR="00E30BD4" w:rsidRDefault="00E30BD4">
            <w:pPr>
              <w:rPr>
                <w:sz w:val="10"/>
                <w:szCs w:val="10"/>
              </w:rPr>
            </w:pPr>
          </w:p>
        </w:tc>
        <w:tc>
          <w:tcPr>
            <w:tcW w:w="763" w:type="dxa"/>
            <w:tcBorders>
              <w:top w:val="single" w:sz="4" w:space="0" w:color="auto"/>
              <w:left w:val="single" w:sz="4" w:space="0" w:color="auto"/>
            </w:tcBorders>
            <w:shd w:val="clear" w:color="auto" w:fill="FFFFFF"/>
            <w:vAlign w:val="bottom"/>
          </w:tcPr>
          <w:p w14:paraId="775D4CAB"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za 4 týdny</w:t>
            </w:r>
          </w:p>
        </w:tc>
        <w:tc>
          <w:tcPr>
            <w:tcW w:w="763" w:type="dxa"/>
            <w:tcBorders>
              <w:top w:val="single" w:sz="4" w:space="0" w:color="auto"/>
              <w:left w:val="single" w:sz="4" w:space="0" w:color="auto"/>
            </w:tcBorders>
            <w:shd w:val="clear" w:color="auto" w:fill="FFFFFF"/>
          </w:tcPr>
          <w:p w14:paraId="515346D0" w14:textId="77777777" w:rsidR="00E30BD4" w:rsidRDefault="00E30BD4">
            <w:pPr>
              <w:rPr>
                <w:sz w:val="10"/>
                <w:szCs w:val="10"/>
              </w:rPr>
            </w:pPr>
          </w:p>
        </w:tc>
        <w:tc>
          <w:tcPr>
            <w:tcW w:w="758" w:type="dxa"/>
            <w:tcBorders>
              <w:top w:val="single" w:sz="4" w:space="0" w:color="auto"/>
              <w:left w:val="single" w:sz="4" w:space="0" w:color="auto"/>
            </w:tcBorders>
            <w:shd w:val="clear" w:color="auto" w:fill="FFFFFF"/>
          </w:tcPr>
          <w:p w14:paraId="02D07BCC"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1329F99C"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4C598780" w14:textId="77777777" w:rsidR="00E30BD4" w:rsidRDefault="00E30BD4">
            <w:pPr>
              <w:rPr>
                <w:sz w:val="10"/>
                <w:szCs w:val="10"/>
              </w:rPr>
            </w:pPr>
          </w:p>
        </w:tc>
        <w:tc>
          <w:tcPr>
            <w:tcW w:w="595" w:type="dxa"/>
            <w:tcBorders>
              <w:top w:val="single" w:sz="4" w:space="0" w:color="auto"/>
              <w:left w:val="single" w:sz="4" w:space="0" w:color="auto"/>
            </w:tcBorders>
            <w:shd w:val="clear" w:color="auto" w:fill="FFFFFF"/>
            <w:vAlign w:val="bottom"/>
          </w:tcPr>
          <w:p w14:paraId="21B02254" w14:textId="77777777" w:rsidR="00E30BD4" w:rsidRDefault="00F30D68">
            <w:pPr>
              <w:pStyle w:val="Style15"/>
              <w:shd w:val="clear" w:color="auto" w:fill="auto"/>
              <w:spacing w:after="0" w:line="240" w:lineRule="auto"/>
              <w:ind w:firstLine="320"/>
              <w:jc w:val="both"/>
              <w:rPr>
                <w:sz w:val="8"/>
                <w:szCs w:val="8"/>
              </w:rPr>
            </w:pPr>
            <w:r>
              <w:rPr>
                <w:rFonts w:ascii="Arial" w:eastAsia="Arial" w:hAnsi="Arial" w:cs="Arial"/>
                <w:b/>
                <w:bCs/>
                <w:sz w:val="8"/>
                <w:szCs w:val="8"/>
              </w:rPr>
              <w:t>9 839</w:t>
            </w:r>
          </w:p>
        </w:tc>
        <w:tc>
          <w:tcPr>
            <w:tcW w:w="466" w:type="dxa"/>
            <w:tcBorders>
              <w:top w:val="single" w:sz="4" w:space="0" w:color="auto"/>
              <w:left w:val="single" w:sz="4" w:space="0" w:color="auto"/>
            </w:tcBorders>
            <w:shd w:val="clear" w:color="auto" w:fill="FFFFFF"/>
            <w:vAlign w:val="bottom"/>
          </w:tcPr>
          <w:p w14:paraId="7D21A869"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1613</w:t>
            </w:r>
          </w:p>
        </w:tc>
        <w:tc>
          <w:tcPr>
            <w:tcW w:w="466" w:type="dxa"/>
            <w:tcBorders>
              <w:top w:val="single" w:sz="4" w:space="0" w:color="auto"/>
              <w:left w:val="single" w:sz="4" w:space="0" w:color="auto"/>
            </w:tcBorders>
            <w:shd w:val="clear" w:color="auto" w:fill="FFFFFF"/>
            <w:vAlign w:val="bottom"/>
          </w:tcPr>
          <w:p w14:paraId="0F46B151"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1738</w:t>
            </w:r>
          </w:p>
        </w:tc>
        <w:tc>
          <w:tcPr>
            <w:tcW w:w="480" w:type="dxa"/>
            <w:tcBorders>
              <w:top w:val="single" w:sz="4" w:space="0" w:color="auto"/>
              <w:left w:val="single" w:sz="4" w:space="0" w:color="auto"/>
              <w:right w:val="single" w:sz="4" w:space="0" w:color="auto"/>
            </w:tcBorders>
            <w:shd w:val="clear" w:color="auto" w:fill="FFFFFF"/>
            <w:vAlign w:val="bottom"/>
          </w:tcPr>
          <w:p w14:paraId="260D3CEE"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6488</w:t>
            </w:r>
          </w:p>
        </w:tc>
      </w:tr>
      <w:tr w:rsidR="00E30BD4" w14:paraId="374DCF9F" w14:textId="77777777" w:rsidTr="00823BE0">
        <w:trPr>
          <w:trHeight w:hRule="exact" w:val="139"/>
        </w:trPr>
        <w:tc>
          <w:tcPr>
            <w:tcW w:w="889" w:type="dxa"/>
            <w:tcBorders>
              <w:top w:val="single" w:sz="4" w:space="0" w:color="auto"/>
              <w:left w:val="single" w:sz="4" w:space="0" w:color="auto"/>
            </w:tcBorders>
            <w:shd w:val="clear" w:color="auto" w:fill="FFFFFF"/>
            <w:vAlign w:val="bottom"/>
          </w:tcPr>
          <w:p w14:paraId="15DE6FBB"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MAO, Ke Karlovu</w:t>
            </w:r>
          </w:p>
        </w:tc>
        <w:tc>
          <w:tcPr>
            <w:tcW w:w="2803" w:type="dxa"/>
            <w:tcBorders>
              <w:top w:val="single" w:sz="4" w:space="0" w:color="auto"/>
              <w:left w:val="single" w:sz="4" w:space="0" w:color="auto"/>
            </w:tcBorders>
            <w:shd w:val="clear" w:color="auto" w:fill="FFFFFF"/>
            <w:vAlign w:val="bottom"/>
          </w:tcPr>
          <w:p w14:paraId="11710AD7"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Ke Karlovu 20, 120 00 Praha 2</w:t>
            </w:r>
          </w:p>
        </w:tc>
        <w:tc>
          <w:tcPr>
            <w:tcW w:w="614" w:type="dxa"/>
            <w:tcBorders>
              <w:top w:val="single" w:sz="4" w:space="0" w:color="auto"/>
              <w:left w:val="single" w:sz="4" w:space="0" w:color="auto"/>
            </w:tcBorders>
            <w:shd w:val="clear" w:color="auto" w:fill="FFFFFF"/>
            <w:vAlign w:val="bottom"/>
          </w:tcPr>
          <w:p w14:paraId="38B98C88"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4</w:t>
            </w:r>
          </w:p>
        </w:tc>
        <w:tc>
          <w:tcPr>
            <w:tcW w:w="763" w:type="dxa"/>
            <w:tcBorders>
              <w:top w:val="single" w:sz="4" w:space="0" w:color="auto"/>
              <w:left w:val="single" w:sz="4" w:space="0" w:color="auto"/>
            </w:tcBorders>
            <w:shd w:val="clear" w:color="auto" w:fill="FFFFFF"/>
            <w:vAlign w:val="bottom"/>
          </w:tcPr>
          <w:p w14:paraId="4151209D"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týdně</w:t>
            </w:r>
          </w:p>
        </w:tc>
        <w:tc>
          <w:tcPr>
            <w:tcW w:w="763" w:type="dxa"/>
            <w:tcBorders>
              <w:top w:val="single" w:sz="4" w:space="0" w:color="auto"/>
              <w:left w:val="single" w:sz="4" w:space="0" w:color="auto"/>
            </w:tcBorders>
            <w:shd w:val="clear" w:color="auto" w:fill="FFFFFF"/>
            <w:vAlign w:val="bottom"/>
          </w:tcPr>
          <w:p w14:paraId="605CED64"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za 4 týdny</w:t>
            </w:r>
          </w:p>
        </w:tc>
        <w:tc>
          <w:tcPr>
            <w:tcW w:w="763" w:type="dxa"/>
            <w:tcBorders>
              <w:top w:val="single" w:sz="4" w:space="0" w:color="auto"/>
              <w:left w:val="single" w:sz="4" w:space="0" w:color="auto"/>
            </w:tcBorders>
            <w:shd w:val="clear" w:color="auto" w:fill="FFFFFF"/>
            <w:vAlign w:val="bottom"/>
          </w:tcPr>
          <w:p w14:paraId="680C04AB"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za 2 týdny</w:t>
            </w:r>
          </w:p>
        </w:tc>
        <w:tc>
          <w:tcPr>
            <w:tcW w:w="763" w:type="dxa"/>
            <w:tcBorders>
              <w:top w:val="single" w:sz="4" w:space="0" w:color="auto"/>
              <w:left w:val="single" w:sz="4" w:space="0" w:color="auto"/>
            </w:tcBorders>
            <w:shd w:val="clear" w:color="auto" w:fill="FFFFFF"/>
          </w:tcPr>
          <w:p w14:paraId="301C112D"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3FCBCB42"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084169A3" w14:textId="77777777" w:rsidR="00E30BD4" w:rsidRDefault="00E30BD4">
            <w:pPr>
              <w:rPr>
                <w:sz w:val="10"/>
                <w:szCs w:val="10"/>
              </w:rPr>
            </w:pPr>
          </w:p>
        </w:tc>
        <w:tc>
          <w:tcPr>
            <w:tcW w:w="758" w:type="dxa"/>
            <w:tcBorders>
              <w:top w:val="single" w:sz="4" w:space="0" w:color="auto"/>
              <w:left w:val="single" w:sz="4" w:space="0" w:color="auto"/>
            </w:tcBorders>
            <w:shd w:val="clear" w:color="auto" w:fill="FFFFFF"/>
          </w:tcPr>
          <w:p w14:paraId="507E50B4"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18EAF5F7"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08EABFC7" w14:textId="77777777" w:rsidR="00E30BD4" w:rsidRDefault="00E30BD4">
            <w:pPr>
              <w:rPr>
                <w:sz w:val="10"/>
                <w:szCs w:val="10"/>
              </w:rPr>
            </w:pPr>
          </w:p>
        </w:tc>
        <w:tc>
          <w:tcPr>
            <w:tcW w:w="595" w:type="dxa"/>
            <w:tcBorders>
              <w:top w:val="single" w:sz="4" w:space="0" w:color="auto"/>
              <w:left w:val="single" w:sz="4" w:space="0" w:color="auto"/>
            </w:tcBorders>
            <w:shd w:val="clear" w:color="auto" w:fill="FFFFFF"/>
            <w:vAlign w:val="bottom"/>
          </w:tcPr>
          <w:p w14:paraId="30CBEDDD" w14:textId="77777777" w:rsidR="00E30BD4" w:rsidRDefault="00F30D68">
            <w:pPr>
              <w:pStyle w:val="Style15"/>
              <w:shd w:val="clear" w:color="auto" w:fill="auto"/>
              <w:spacing w:after="0" w:line="240" w:lineRule="auto"/>
              <w:ind w:firstLine="320"/>
              <w:jc w:val="both"/>
              <w:rPr>
                <w:sz w:val="8"/>
                <w:szCs w:val="8"/>
              </w:rPr>
            </w:pPr>
            <w:r>
              <w:rPr>
                <w:rFonts w:ascii="Arial" w:eastAsia="Arial" w:hAnsi="Arial" w:cs="Arial"/>
                <w:b/>
                <w:bCs/>
                <w:sz w:val="8"/>
                <w:szCs w:val="8"/>
              </w:rPr>
              <w:t>6 714</w:t>
            </w:r>
          </w:p>
        </w:tc>
        <w:tc>
          <w:tcPr>
            <w:tcW w:w="466" w:type="dxa"/>
            <w:tcBorders>
              <w:top w:val="single" w:sz="4" w:space="0" w:color="auto"/>
              <w:left w:val="single" w:sz="4" w:space="0" w:color="auto"/>
            </w:tcBorders>
            <w:shd w:val="clear" w:color="auto" w:fill="FFFFFF"/>
            <w:vAlign w:val="bottom"/>
          </w:tcPr>
          <w:p w14:paraId="1A711672"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1613</w:t>
            </w:r>
          </w:p>
        </w:tc>
        <w:tc>
          <w:tcPr>
            <w:tcW w:w="466" w:type="dxa"/>
            <w:tcBorders>
              <w:top w:val="single" w:sz="4" w:space="0" w:color="auto"/>
              <w:left w:val="single" w:sz="4" w:space="0" w:color="auto"/>
            </w:tcBorders>
            <w:shd w:val="clear" w:color="auto" w:fill="FFFFFF"/>
            <w:vAlign w:val="bottom"/>
          </w:tcPr>
          <w:p w14:paraId="7F76E11C"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1738</w:t>
            </w:r>
          </w:p>
        </w:tc>
        <w:tc>
          <w:tcPr>
            <w:tcW w:w="480" w:type="dxa"/>
            <w:tcBorders>
              <w:top w:val="single" w:sz="4" w:space="0" w:color="auto"/>
              <w:left w:val="single" w:sz="4" w:space="0" w:color="auto"/>
              <w:right w:val="single" w:sz="4" w:space="0" w:color="auto"/>
            </w:tcBorders>
            <w:shd w:val="clear" w:color="auto" w:fill="FFFFFF"/>
            <w:vAlign w:val="bottom"/>
          </w:tcPr>
          <w:p w14:paraId="0EA6FD3D"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3363</w:t>
            </w:r>
          </w:p>
        </w:tc>
      </w:tr>
      <w:tr w:rsidR="00E30BD4" w14:paraId="313CF9AA" w14:textId="77777777" w:rsidTr="00823BE0">
        <w:trPr>
          <w:trHeight w:hRule="exact" w:val="139"/>
        </w:trPr>
        <w:tc>
          <w:tcPr>
            <w:tcW w:w="889" w:type="dxa"/>
            <w:tcBorders>
              <w:top w:val="single" w:sz="4" w:space="0" w:color="auto"/>
              <w:left w:val="single" w:sz="4" w:space="0" w:color="auto"/>
            </w:tcBorders>
            <w:shd w:val="clear" w:color="auto" w:fill="FFFFFF"/>
            <w:vAlign w:val="bottom"/>
          </w:tcPr>
          <w:p w14:paraId="3F22E506" w14:textId="77777777" w:rsidR="00E30BD4" w:rsidRDefault="00F30D68">
            <w:pPr>
              <w:pStyle w:val="Style15"/>
              <w:shd w:val="clear" w:color="auto" w:fill="auto"/>
              <w:spacing w:after="0" w:line="240" w:lineRule="auto"/>
              <w:rPr>
                <w:sz w:val="8"/>
                <w:szCs w:val="8"/>
              </w:rPr>
            </w:pPr>
            <w:proofErr w:type="spellStart"/>
            <w:r>
              <w:rPr>
                <w:rFonts w:ascii="Arial" w:eastAsia="Arial" w:hAnsi="Arial" w:cs="Arial"/>
                <w:b/>
                <w:bCs/>
                <w:sz w:val="8"/>
                <w:szCs w:val="8"/>
              </w:rPr>
              <w:t>NpM</w:t>
            </w:r>
            <w:proofErr w:type="spellEnd"/>
          </w:p>
        </w:tc>
        <w:tc>
          <w:tcPr>
            <w:tcW w:w="2803" w:type="dxa"/>
            <w:tcBorders>
              <w:top w:val="single" w:sz="4" w:space="0" w:color="auto"/>
              <w:left w:val="single" w:sz="4" w:space="0" w:color="auto"/>
            </w:tcBorders>
            <w:shd w:val="clear" w:color="auto" w:fill="FFFFFF"/>
            <w:vAlign w:val="bottom"/>
          </w:tcPr>
          <w:p w14:paraId="38B8DDFD" w14:textId="77777777" w:rsidR="00E30BD4" w:rsidRDefault="00F30D68">
            <w:pPr>
              <w:pStyle w:val="Style15"/>
              <w:shd w:val="clear" w:color="auto" w:fill="auto"/>
              <w:tabs>
                <w:tab w:val="left" w:pos="2438"/>
              </w:tabs>
              <w:spacing w:after="0" w:line="240" w:lineRule="auto"/>
              <w:rPr>
                <w:sz w:val="8"/>
                <w:szCs w:val="8"/>
              </w:rPr>
            </w:pPr>
            <w:r>
              <w:rPr>
                <w:rFonts w:ascii="Arial" w:eastAsia="Arial" w:hAnsi="Arial" w:cs="Arial"/>
                <w:b/>
                <w:bCs/>
                <w:sz w:val="8"/>
                <w:szCs w:val="8"/>
              </w:rPr>
              <w:t>Betlémské náměstí 1,110 00 Praha 1</w:t>
            </w:r>
            <w:r>
              <w:rPr>
                <w:rFonts w:ascii="Arial" w:eastAsia="Arial" w:hAnsi="Arial" w:cs="Arial"/>
                <w:b/>
                <w:bCs/>
                <w:sz w:val="8"/>
                <w:szCs w:val="8"/>
              </w:rPr>
              <w:tab/>
              <w:t>■</w:t>
            </w:r>
          </w:p>
        </w:tc>
        <w:tc>
          <w:tcPr>
            <w:tcW w:w="614" w:type="dxa"/>
            <w:tcBorders>
              <w:top w:val="single" w:sz="4" w:space="0" w:color="auto"/>
              <w:left w:val="single" w:sz="4" w:space="0" w:color="auto"/>
            </w:tcBorders>
            <w:shd w:val="clear" w:color="auto" w:fill="FFFFFF"/>
            <w:vAlign w:val="bottom"/>
          </w:tcPr>
          <w:p w14:paraId="2728FF57"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12</w:t>
            </w:r>
          </w:p>
        </w:tc>
        <w:tc>
          <w:tcPr>
            <w:tcW w:w="763" w:type="dxa"/>
            <w:tcBorders>
              <w:top w:val="single" w:sz="4" w:space="0" w:color="auto"/>
              <w:left w:val="single" w:sz="4" w:space="0" w:color="auto"/>
            </w:tcBorders>
            <w:shd w:val="clear" w:color="auto" w:fill="FFFFFF"/>
          </w:tcPr>
          <w:p w14:paraId="6AD86A92"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0B7D4533" w14:textId="77777777" w:rsidR="00E30BD4" w:rsidRDefault="00E30BD4">
            <w:pPr>
              <w:rPr>
                <w:sz w:val="10"/>
                <w:szCs w:val="10"/>
              </w:rPr>
            </w:pPr>
          </w:p>
        </w:tc>
        <w:tc>
          <w:tcPr>
            <w:tcW w:w="763" w:type="dxa"/>
            <w:tcBorders>
              <w:top w:val="single" w:sz="4" w:space="0" w:color="auto"/>
              <w:left w:val="single" w:sz="4" w:space="0" w:color="auto"/>
            </w:tcBorders>
            <w:shd w:val="clear" w:color="auto" w:fill="FFFFFF"/>
            <w:vAlign w:val="bottom"/>
          </w:tcPr>
          <w:p w14:paraId="5FD46734"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týdně</w:t>
            </w:r>
          </w:p>
        </w:tc>
        <w:tc>
          <w:tcPr>
            <w:tcW w:w="763" w:type="dxa"/>
            <w:tcBorders>
              <w:top w:val="single" w:sz="4" w:space="0" w:color="auto"/>
              <w:left w:val="single" w:sz="4" w:space="0" w:color="auto"/>
            </w:tcBorders>
            <w:shd w:val="clear" w:color="auto" w:fill="FFFFFF"/>
            <w:vAlign w:val="bottom"/>
          </w:tcPr>
          <w:p w14:paraId="72882023"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4/ 2x týdně</w:t>
            </w:r>
          </w:p>
        </w:tc>
        <w:tc>
          <w:tcPr>
            <w:tcW w:w="763" w:type="dxa"/>
            <w:tcBorders>
              <w:top w:val="single" w:sz="4" w:space="0" w:color="auto"/>
              <w:left w:val="single" w:sz="4" w:space="0" w:color="auto"/>
            </w:tcBorders>
            <w:shd w:val="clear" w:color="auto" w:fill="FFFFFF"/>
            <w:vAlign w:val="bottom"/>
          </w:tcPr>
          <w:p w14:paraId="6B45CE48"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týdně</w:t>
            </w:r>
          </w:p>
        </w:tc>
        <w:tc>
          <w:tcPr>
            <w:tcW w:w="763" w:type="dxa"/>
            <w:tcBorders>
              <w:top w:val="single" w:sz="4" w:space="0" w:color="auto"/>
              <w:left w:val="single" w:sz="4" w:space="0" w:color="auto"/>
            </w:tcBorders>
            <w:shd w:val="clear" w:color="auto" w:fill="FFFFFF"/>
          </w:tcPr>
          <w:p w14:paraId="70078BD3" w14:textId="77777777" w:rsidR="00E30BD4" w:rsidRDefault="00E30BD4">
            <w:pPr>
              <w:rPr>
                <w:sz w:val="10"/>
                <w:szCs w:val="10"/>
              </w:rPr>
            </w:pPr>
          </w:p>
        </w:tc>
        <w:tc>
          <w:tcPr>
            <w:tcW w:w="758" w:type="dxa"/>
            <w:tcBorders>
              <w:top w:val="single" w:sz="4" w:space="0" w:color="auto"/>
              <w:left w:val="single" w:sz="4" w:space="0" w:color="auto"/>
            </w:tcBorders>
            <w:shd w:val="clear" w:color="auto" w:fill="FFFFFF"/>
          </w:tcPr>
          <w:p w14:paraId="6C8C1E9A"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567EEB03"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5E0AAFAC" w14:textId="77777777" w:rsidR="00E30BD4" w:rsidRDefault="00E30BD4">
            <w:pPr>
              <w:rPr>
                <w:sz w:val="10"/>
                <w:szCs w:val="10"/>
              </w:rPr>
            </w:pPr>
          </w:p>
        </w:tc>
        <w:tc>
          <w:tcPr>
            <w:tcW w:w="595" w:type="dxa"/>
            <w:tcBorders>
              <w:top w:val="single" w:sz="4" w:space="0" w:color="auto"/>
              <w:left w:val="single" w:sz="4" w:space="0" w:color="auto"/>
            </w:tcBorders>
            <w:shd w:val="clear" w:color="auto" w:fill="FFFFFF"/>
            <w:vAlign w:val="bottom"/>
          </w:tcPr>
          <w:p w14:paraId="5B0254AA" w14:textId="77777777" w:rsidR="00E30BD4" w:rsidRDefault="00F30D68">
            <w:pPr>
              <w:pStyle w:val="Style15"/>
              <w:shd w:val="clear" w:color="auto" w:fill="auto"/>
              <w:spacing w:after="0" w:line="240" w:lineRule="auto"/>
              <w:ind w:firstLine="280"/>
              <w:jc w:val="both"/>
              <w:rPr>
                <w:sz w:val="8"/>
                <w:szCs w:val="8"/>
              </w:rPr>
            </w:pPr>
            <w:r>
              <w:rPr>
                <w:rFonts w:ascii="Arial" w:eastAsia="Arial" w:hAnsi="Arial" w:cs="Arial"/>
                <w:b/>
                <w:bCs/>
                <w:sz w:val="8"/>
                <w:szCs w:val="8"/>
              </w:rPr>
              <w:t>51464</w:t>
            </w:r>
          </w:p>
        </w:tc>
        <w:tc>
          <w:tcPr>
            <w:tcW w:w="466" w:type="dxa"/>
            <w:tcBorders>
              <w:top w:val="single" w:sz="4" w:space="0" w:color="auto"/>
              <w:left w:val="single" w:sz="4" w:space="0" w:color="auto"/>
            </w:tcBorders>
            <w:shd w:val="clear" w:color="auto" w:fill="FFFFFF"/>
            <w:vAlign w:val="bottom"/>
          </w:tcPr>
          <w:p w14:paraId="0376EF47"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4613</w:t>
            </w:r>
          </w:p>
        </w:tc>
        <w:tc>
          <w:tcPr>
            <w:tcW w:w="466" w:type="dxa"/>
            <w:tcBorders>
              <w:top w:val="single" w:sz="4" w:space="0" w:color="auto"/>
              <w:left w:val="single" w:sz="4" w:space="0" w:color="auto"/>
            </w:tcBorders>
            <w:shd w:val="clear" w:color="auto" w:fill="FFFFFF"/>
            <w:vAlign w:val="bottom"/>
          </w:tcPr>
          <w:p w14:paraId="04C63164"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2863</w:t>
            </w:r>
          </w:p>
        </w:tc>
        <w:tc>
          <w:tcPr>
            <w:tcW w:w="480" w:type="dxa"/>
            <w:tcBorders>
              <w:top w:val="single" w:sz="4" w:space="0" w:color="auto"/>
              <w:left w:val="single" w:sz="4" w:space="0" w:color="auto"/>
              <w:right w:val="single" w:sz="4" w:space="0" w:color="auto"/>
            </w:tcBorders>
            <w:shd w:val="clear" w:color="auto" w:fill="FFFFFF"/>
            <w:vAlign w:val="bottom"/>
          </w:tcPr>
          <w:p w14:paraId="42617E74"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43988</w:t>
            </w:r>
          </w:p>
        </w:tc>
      </w:tr>
      <w:tr w:rsidR="00E30BD4" w14:paraId="3E818307" w14:textId="77777777" w:rsidTr="00823BE0">
        <w:trPr>
          <w:trHeight w:hRule="exact" w:val="134"/>
        </w:trPr>
        <w:tc>
          <w:tcPr>
            <w:tcW w:w="889" w:type="dxa"/>
            <w:tcBorders>
              <w:top w:val="single" w:sz="4" w:space="0" w:color="auto"/>
              <w:left w:val="single" w:sz="4" w:space="0" w:color="auto"/>
            </w:tcBorders>
            <w:shd w:val="clear" w:color="auto" w:fill="FFFFFF"/>
            <w:vAlign w:val="bottom"/>
          </w:tcPr>
          <w:p w14:paraId="0B42BA37" w14:textId="77777777" w:rsidR="00E30BD4" w:rsidRDefault="00F30D68">
            <w:pPr>
              <w:pStyle w:val="Style15"/>
              <w:shd w:val="clear" w:color="auto" w:fill="auto"/>
              <w:spacing w:after="0" w:line="240" w:lineRule="auto"/>
              <w:rPr>
                <w:sz w:val="8"/>
                <w:szCs w:val="8"/>
              </w:rPr>
            </w:pPr>
            <w:proofErr w:type="spellStart"/>
            <w:r>
              <w:rPr>
                <w:rFonts w:ascii="Arial" w:eastAsia="Arial" w:hAnsi="Arial" w:cs="Arial"/>
                <w:b/>
                <w:bCs/>
                <w:sz w:val="8"/>
                <w:szCs w:val="8"/>
              </w:rPr>
              <w:t>Musaion</w:t>
            </w:r>
            <w:proofErr w:type="spellEnd"/>
          </w:p>
        </w:tc>
        <w:tc>
          <w:tcPr>
            <w:tcW w:w="2803" w:type="dxa"/>
            <w:tcBorders>
              <w:top w:val="single" w:sz="4" w:space="0" w:color="auto"/>
              <w:left w:val="single" w:sz="4" w:space="0" w:color="auto"/>
            </w:tcBorders>
            <w:shd w:val="clear" w:color="auto" w:fill="FFFFFF"/>
            <w:vAlign w:val="bottom"/>
          </w:tcPr>
          <w:p w14:paraId="19EE8016" w14:textId="77777777" w:rsidR="00E30BD4" w:rsidRDefault="00F30D68">
            <w:pPr>
              <w:pStyle w:val="Style15"/>
              <w:shd w:val="clear" w:color="auto" w:fill="auto"/>
              <w:spacing w:after="0" w:line="240" w:lineRule="auto"/>
              <w:rPr>
                <w:sz w:val="8"/>
                <w:szCs w:val="8"/>
              </w:rPr>
            </w:pPr>
            <w:proofErr w:type="spellStart"/>
            <w:r>
              <w:rPr>
                <w:rFonts w:ascii="Arial" w:eastAsia="Arial" w:hAnsi="Arial" w:cs="Arial"/>
                <w:b/>
                <w:bCs/>
                <w:sz w:val="8"/>
                <w:szCs w:val="8"/>
              </w:rPr>
              <w:t>Kinskěho</w:t>
            </w:r>
            <w:proofErr w:type="spellEnd"/>
            <w:r>
              <w:rPr>
                <w:rFonts w:ascii="Arial" w:eastAsia="Arial" w:hAnsi="Arial" w:cs="Arial"/>
                <w:b/>
                <w:bCs/>
                <w:sz w:val="8"/>
                <w:szCs w:val="8"/>
              </w:rPr>
              <w:t xml:space="preserve"> zahrada 98,150 00 Praha S</w:t>
            </w:r>
          </w:p>
        </w:tc>
        <w:tc>
          <w:tcPr>
            <w:tcW w:w="614" w:type="dxa"/>
            <w:tcBorders>
              <w:top w:val="single" w:sz="4" w:space="0" w:color="auto"/>
              <w:left w:val="single" w:sz="4" w:space="0" w:color="auto"/>
            </w:tcBorders>
            <w:shd w:val="clear" w:color="auto" w:fill="FFFFFF"/>
            <w:vAlign w:val="bottom"/>
          </w:tcPr>
          <w:p w14:paraId="6DB496FE"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16</w:t>
            </w:r>
          </w:p>
        </w:tc>
        <w:tc>
          <w:tcPr>
            <w:tcW w:w="763" w:type="dxa"/>
            <w:tcBorders>
              <w:top w:val="single" w:sz="4" w:space="0" w:color="auto"/>
              <w:left w:val="single" w:sz="4" w:space="0" w:color="auto"/>
            </w:tcBorders>
            <w:shd w:val="clear" w:color="auto" w:fill="FFFFFF"/>
          </w:tcPr>
          <w:p w14:paraId="441187A8" w14:textId="77777777" w:rsidR="00E30BD4" w:rsidRDefault="00E30BD4">
            <w:pPr>
              <w:rPr>
                <w:sz w:val="10"/>
                <w:szCs w:val="10"/>
              </w:rPr>
            </w:pPr>
          </w:p>
        </w:tc>
        <w:tc>
          <w:tcPr>
            <w:tcW w:w="763" w:type="dxa"/>
            <w:tcBorders>
              <w:top w:val="single" w:sz="4" w:space="0" w:color="auto"/>
              <w:left w:val="single" w:sz="4" w:space="0" w:color="auto"/>
            </w:tcBorders>
            <w:shd w:val="clear" w:color="auto" w:fill="FFFFFF"/>
            <w:vAlign w:val="bottom"/>
          </w:tcPr>
          <w:p w14:paraId="6F8E1BC2"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za 4 týdny</w:t>
            </w:r>
          </w:p>
        </w:tc>
        <w:tc>
          <w:tcPr>
            <w:tcW w:w="763" w:type="dxa"/>
            <w:tcBorders>
              <w:top w:val="single" w:sz="4" w:space="0" w:color="auto"/>
              <w:left w:val="single" w:sz="4" w:space="0" w:color="auto"/>
            </w:tcBorders>
            <w:shd w:val="clear" w:color="auto" w:fill="FFFFFF"/>
            <w:vAlign w:val="bottom"/>
          </w:tcPr>
          <w:p w14:paraId="39CBD89D"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za 4 týdny</w:t>
            </w:r>
          </w:p>
        </w:tc>
        <w:tc>
          <w:tcPr>
            <w:tcW w:w="763" w:type="dxa"/>
            <w:tcBorders>
              <w:top w:val="single" w:sz="4" w:space="0" w:color="auto"/>
              <w:left w:val="single" w:sz="4" w:space="0" w:color="auto"/>
            </w:tcBorders>
            <w:shd w:val="clear" w:color="auto" w:fill="FFFFFF"/>
            <w:vAlign w:val="bottom"/>
          </w:tcPr>
          <w:p w14:paraId="5C41D1AE"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týdně</w:t>
            </w:r>
          </w:p>
        </w:tc>
        <w:tc>
          <w:tcPr>
            <w:tcW w:w="763" w:type="dxa"/>
            <w:tcBorders>
              <w:top w:val="single" w:sz="4" w:space="0" w:color="auto"/>
              <w:left w:val="single" w:sz="4" w:space="0" w:color="auto"/>
            </w:tcBorders>
            <w:shd w:val="clear" w:color="auto" w:fill="FFFFFF"/>
          </w:tcPr>
          <w:p w14:paraId="6415E776"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375D7F3F" w14:textId="77777777" w:rsidR="00E30BD4" w:rsidRDefault="00E30BD4">
            <w:pPr>
              <w:rPr>
                <w:sz w:val="10"/>
                <w:szCs w:val="10"/>
              </w:rPr>
            </w:pPr>
          </w:p>
        </w:tc>
        <w:tc>
          <w:tcPr>
            <w:tcW w:w="758" w:type="dxa"/>
            <w:tcBorders>
              <w:top w:val="single" w:sz="4" w:space="0" w:color="auto"/>
              <w:left w:val="single" w:sz="4" w:space="0" w:color="auto"/>
            </w:tcBorders>
            <w:shd w:val="clear" w:color="auto" w:fill="FFFFFF"/>
          </w:tcPr>
          <w:p w14:paraId="18E76483"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0007BA27"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437D255D" w14:textId="77777777" w:rsidR="00E30BD4" w:rsidRDefault="00E30BD4">
            <w:pPr>
              <w:rPr>
                <w:sz w:val="10"/>
                <w:szCs w:val="10"/>
              </w:rPr>
            </w:pPr>
          </w:p>
        </w:tc>
        <w:tc>
          <w:tcPr>
            <w:tcW w:w="595" w:type="dxa"/>
            <w:tcBorders>
              <w:top w:val="single" w:sz="4" w:space="0" w:color="auto"/>
              <w:left w:val="single" w:sz="4" w:space="0" w:color="auto"/>
            </w:tcBorders>
            <w:shd w:val="clear" w:color="auto" w:fill="FFFFFF"/>
            <w:vAlign w:val="bottom"/>
          </w:tcPr>
          <w:p w14:paraId="330F274C" w14:textId="77777777" w:rsidR="00E30BD4" w:rsidRDefault="00F30D68">
            <w:pPr>
              <w:pStyle w:val="Style15"/>
              <w:shd w:val="clear" w:color="auto" w:fill="auto"/>
              <w:spacing w:after="0" w:line="240" w:lineRule="auto"/>
              <w:ind w:firstLine="320"/>
              <w:jc w:val="both"/>
              <w:rPr>
                <w:sz w:val="8"/>
                <w:szCs w:val="8"/>
              </w:rPr>
            </w:pPr>
            <w:r>
              <w:rPr>
                <w:rFonts w:ascii="Arial" w:eastAsia="Arial" w:hAnsi="Arial" w:cs="Arial"/>
                <w:b/>
                <w:bCs/>
                <w:sz w:val="8"/>
                <w:szCs w:val="8"/>
              </w:rPr>
              <w:t>9 089</w:t>
            </w:r>
          </w:p>
        </w:tc>
        <w:tc>
          <w:tcPr>
            <w:tcW w:w="466" w:type="dxa"/>
            <w:tcBorders>
              <w:top w:val="single" w:sz="4" w:space="0" w:color="auto"/>
              <w:left w:val="single" w:sz="4" w:space="0" w:color="auto"/>
            </w:tcBorders>
            <w:shd w:val="clear" w:color="auto" w:fill="FFFFFF"/>
            <w:vAlign w:val="bottom"/>
          </w:tcPr>
          <w:p w14:paraId="67634CCC"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1613</w:t>
            </w:r>
          </w:p>
        </w:tc>
        <w:tc>
          <w:tcPr>
            <w:tcW w:w="466" w:type="dxa"/>
            <w:tcBorders>
              <w:top w:val="single" w:sz="4" w:space="0" w:color="auto"/>
              <w:left w:val="single" w:sz="4" w:space="0" w:color="auto"/>
            </w:tcBorders>
            <w:shd w:val="clear" w:color="auto" w:fill="FFFFFF"/>
            <w:vAlign w:val="bottom"/>
          </w:tcPr>
          <w:p w14:paraId="6786252B"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1738</w:t>
            </w:r>
          </w:p>
        </w:tc>
        <w:tc>
          <w:tcPr>
            <w:tcW w:w="480" w:type="dxa"/>
            <w:tcBorders>
              <w:top w:val="single" w:sz="4" w:space="0" w:color="auto"/>
              <w:left w:val="single" w:sz="4" w:space="0" w:color="auto"/>
              <w:right w:val="single" w:sz="4" w:space="0" w:color="auto"/>
            </w:tcBorders>
            <w:shd w:val="clear" w:color="auto" w:fill="FFFFFF"/>
            <w:vAlign w:val="bottom"/>
          </w:tcPr>
          <w:p w14:paraId="204CD484"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5738</w:t>
            </w:r>
          </w:p>
        </w:tc>
      </w:tr>
      <w:tr w:rsidR="00E30BD4" w14:paraId="384961DC" w14:textId="77777777" w:rsidTr="00823BE0">
        <w:trPr>
          <w:trHeight w:hRule="exact" w:val="139"/>
        </w:trPr>
        <w:tc>
          <w:tcPr>
            <w:tcW w:w="889" w:type="dxa"/>
            <w:tcBorders>
              <w:top w:val="single" w:sz="4" w:space="0" w:color="auto"/>
              <w:left w:val="single" w:sz="4" w:space="0" w:color="auto"/>
            </w:tcBorders>
            <w:shd w:val="clear" w:color="auto" w:fill="FFFFFF"/>
            <w:vAlign w:val="bottom"/>
          </w:tcPr>
          <w:p w14:paraId="098C6A6E" w14:textId="77777777" w:rsidR="00E30BD4" w:rsidRDefault="00F30D68">
            <w:pPr>
              <w:pStyle w:val="Style15"/>
              <w:shd w:val="clear" w:color="auto" w:fill="auto"/>
              <w:spacing w:after="0" w:line="240" w:lineRule="auto"/>
              <w:rPr>
                <w:sz w:val="8"/>
                <w:szCs w:val="8"/>
              </w:rPr>
            </w:pPr>
            <w:proofErr w:type="spellStart"/>
            <w:r>
              <w:rPr>
                <w:rFonts w:ascii="Arial" w:eastAsia="Arial" w:hAnsi="Arial" w:cs="Arial"/>
                <w:b/>
                <w:bCs/>
                <w:sz w:val="8"/>
                <w:szCs w:val="8"/>
              </w:rPr>
              <w:t>Švýcárna</w:t>
            </w:r>
            <w:proofErr w:type="spellEnd"/>
          </w:p>
        </w:tc>
        <w:tc>
          <w:tcPr>
            <w:tcW w:w="2803" w:type="dxa"/>
            <w:tcBorders>
              <w:top w:val="single" w:sz="4" w:space="0" w:color="auto"/>
              <w:left w:val="single" w:sz="4" w:space="0" w:color="auto"/>
            </w:tcBorders>
            <w:shd w:val="clear" w:color="auto" w:fill="FFFFFF"/>
            <w:vAlign w:val="bottom"/>
          </w:tcPr>
          <w:p w14:paraId="6ADBAAFE"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Kinského zahrada 97, ISO 00 Praha 5</w:t>
            </w:r>
          </w:p>
        </w:tc>
        <w:tc>
          <w:tcPr>
            <w:tcW w:w="614" w:type="dxa"/>
            <w:tcBorders>
              <w:top w:val="single" w:sz="4" w:space="0" w:color="auto"/>
              <w:left w:val="single" w:sz="4" w:space="0" w:color="auto"/>
            </w:tcBorders>
            <w:shd w:val="clear" w:color="auto" w:fill="FFFFFF"/>
            <w:vAlign w:val="bottom"/>
          </w:tcPr>
          <w:p w14:paraId="083BB27C"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16</w:t>
            </w:r>
          </w:p>
        </w:tc>
        <w:tc>
          <w:tcPr>
            <w:tcW w:w="763" w:type="dxa"/>
            <w:tcBorders>
              <w:top w:val="single" w:sz="4" w:space="0" w:color="auto"/>
              <w:left w:val="single" w:sz="4" w:space="0" w:color="auto"/>
            </w:tcBorders>
            <w:shd w:val="clear" w:color="auto" w:fill="FFFFFF"/>
            <w:vAlign w:val="bottom"/>
          </w:tcPr>
          <w:p w14:paraId="753AFB36"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1/ 2x týdně</w:t>
            </w:r>
          </w:p>
        </w:tc>
        <w:tc>
          <w:tcPr>
            <w:tcW w:w="763" w:type="dxa"/>
            <w:tcBorders>
              <w:top w:val="single" w:sz="4" w:space="0" w:color="auto"/>
              <w:left w:val="single" w:sz="4" w:space="0" w:color="auto"/>
            </w:tcBorders>
            <w:shd w:val="clear" w:color="auto" w:fill="FFFFFF"/>
          </w:tcPr>
          <w:p w14:paraId="72C44159"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6E0BE18D"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58D8BF8E"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0E3982A1"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4F551E5F" w14:textId="77777777" w:rsidR="00E30BD4" w:rsidRDefault="00E30BD4">
            <w:pPr>
              <w:rPr>
                <w:sz w:val="10"/>
                <w:szCs w:val="10"/>
              </w:rPr>
            </w:pPr>
          </w:p>
        </w:tc>
        <w:tc>
          <w:tcPr>
            <w:tcW w:w="758" w:type="dxa"/>
            <w:tcBorders>
              <w:top w:val="single" w:sz="4" w:space="0" w:color="auto"/>
              <w:left w:val="single" w:sz="4" w:space="0" w:color="auto"/>
            </w:tcBorders>
            <w:shd w:val="clear" w:color="auto" w:fill="FFFFFF"/>
          </w:tcPr>
          <w:p w14:paraId="0F7B1215"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7F7174DC"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3E9D15D5" w14:textId="77777777" w:rsidR="00E30BD4" w:rsidRDefault="00E30BD4">
            <w:pPr>
              <w:rPr>
                <w:sz w:val="10"/>
                <w:szCs w:val="10"/>
              </w:rPr>
            </w:pPr>
          </w:p>
        </w:tc>
        <w:tc>
          <w:tcPr>
            <w:tcW w:w="595" w:type="dxa"/>
            <w:tcBorders>
              <w:top w:val="single" w:sz="4" w:space="0" w:color="auto"/>
              <w:left w:val="single" w:sz="4" w:space="0" w:color="auto"/>
            </w:tcBorders>
            <w:shd w:val="clear" w:color="auto" w:fill="FFFFFF"/>
            <w:vAlign w:val="bottom"/>
          </w:tcPr>
          <w:p w14:paraId="2B5B543D" w14:textId="77777777" w:rsidR="00E30BD4" w:rsidRDefault="00F30D68">
            <w:pPr>
              <w:pStyle w:val="Style15"/>
              <w:shd w:val="clear" w:color="auto" w:fill="auto"/>
              <w:spacing w:after="0" w:line="240" w:lineRule="auto"/>
              <w:ind w:firstLine="320"/>
              <w:jc w:val="both"/>
              <w:rPr>
                <w:sz w:val="8"/>
                <w:szCs w:val="8"/>
              </w:rPr>
            </w:pPr>
            <w:r>
              <w:rPr>
                <w:rFonts w:ascii="Arial" w:eastAsia="Arial" w:hAnsi="Arial" w:cs="Arial"/>
                <w:b/>
                <w:bCs/>
                <w:sz w:val="8"/>
                <w:szCs w:val="8"/>
              </w:rPr>
              <w:t>6 488</w:t>
            </w:r>
          </w:p>
        </w:tc>
        <w:tc>
          <w:tcPr>
            <w:tcW w:w="466" w:type="dxa"/>
            <w:tcBorders>
              <w:top w:val="single" w:sz="4" w:space="0" w:color="auto"/>
              <w:left w:val="single" w:sz="4" w:space="0" w:color="auto"/>
            </w:tcBorders>
            <w:shd w:val="clear" w:color="auto" w:fill="FFFFFF"/>
            <w:vAlign w:val="bottom"/>
          </w:tcPr>
          <w:p w14:paraId="69BB630D"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0</w:t>
            </w:r>
          </w:p>
        </w:tc>
        <w:tc>
          <w:tcPr>
            <w:tcW w:w="466" w:type="dxa"/>
            <w:tcBorders>
              <w:top w:val="single" w:sz="4" w:space="0" w:color="auto"/>
              <w:left w:val="single" w:sz="4" w:space="0" w:color="auto"/>
            </w:tcBorders>
            <w:shd w:val="clear" w:color="auto" w:fill="FFFFFF"/>
            <w:vAlign w:val="bottom"/>
          </w:tcPr>
          <w:p w14:paraId="54D3E115"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0</w:t>
            </w:r>
          </w:p>
        </w:tc>
        <w:tc>
          <w:tcPr>
            <w:tcW w:w="480" w:type="dxa"/>
            <w:tcBorders>
              <w:top w:val="single" w:sz="4" w:space="0" w:color="auto"/>
              <w:left w:val="single" w:sz="4" w:space="0" w:color="auto"/>
              <w:right w:val="single" w:sz="4" w:space="0" w:color="auto"/>
            </w:tcBorders>
            <w:shd w:val="clear" w:color="auto" w:fill="FFFFFF"/>
            <w:vAlign w:val="bottom"/>
          </w:tcPr>
          <w:p w14:paraId="5F6ECA07"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6488</w:t>
            </w:r>
          </w:p>
        </w:tc>
      </w:tr>
      <w:tr w:rsidR="00E30BD4" w14:paraId="151A0DFC" w14:textId="77777777" w:rsidTr="00823BE0">
        <w:trPr>
          <w:trHeight w:hRule="exact" w:val="130"/>
        </w:trPr>
        <w:tc>
          <w:tcPr>
            <w:tcW w:w="889" w:type="dxa"/>
            <w:tcBorders>
              <w:top w:val="single" w:sz="4" w:space="0" w:color="auto"/>
              <w:left w:val="single" w:sz="4" w:space="0" w:color="auto"/>
            </w:tcBorders>
            <w:shd w:val="clear" w:color="auto" w:fill="FFFFFF"/>
            <w:vAlign w:val="bottom"/>
          </w:tcPr>
          <w:p w14:paraId="723BFD4D"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Vítkov</w:t>
            </w:r>
          </w:p>
        </w:tc>
        <w:tc>
          <w:tcPr>
            <w:tcW w:w="2803" w:type="dxa"/>
            <w:tcBorders>
              <w:top w:val="single" w:sz="4" w:space="0" w:color="auto"/>
              <w:left w:val="single" w:sz="4" w:space="0" w:color="auto"/>
            </w:tcBorders>
            <w:shd w:val="clear" w:color="auto" w:fill="FFFFFF"/>
            <w:vAlign w:val="bottom"/>
          </w:tcPr>
          <w:p w14:paraId="02715EA6"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U Památníku 1900,130 00 Praha 3</w:t>
            </w:r>
          </w:p>
        </w:tc>
        <w:tc>
          <w:tcPr>
            <w:tcW w:w="614" w:type="dxa"/>
            <w:tcBorders>
              <w:top w:val="single" w:sz="4" w:space="0" w:color="auto"/>
              <w:left w:val="single" w:sz="4" w:space="0" w:color="auto"/>
            </w:tcBorders>
            <w:shd w:val="clear" w:color="auto" w:fill="FFFFFF"/>
            <w:vAlign w:val="bottom"/>
          </w:tcPr>
          <w:p w14:paraId="5248BA87" w14:textId="77777777" w:rsidR="00E30BD4" w:rsidRDefault="00F30D68">
            <w:pPr>
              <w:pStyle w:val="Style15"/>
              <w:shd w:val="clear" w:color="auto" w:fill="auto"/>
              <w:spacing w:after="0" w:line="240" w:lineRule="auto"/>
              <w:ind w:firstLine="480"/>
              <w:jc w:val="both"/>
              <w:rPr>
                <w:sz w:val="8"/>
                <w:szCs w:val="8"/>
              </w:rPr>
            </w:pPr>
            <w:r>
              <w:rPr>
                <w:rFonts w:ascii="Arial" w:eastAsia="Arial" w:hAnsi="Arial" w:cs="Arial"/>
                <w:b/>
                <w:bCs/>
                <w:sz w:val="8"/>
                <w:szCs w:val="8"/>
              </w:rPr>
              <w:t>10</w:t>
            </w:r>
          </w:p>
        </w:tc>
        <w:tc>
          <w:tcPr>
            <w:tcW w:w="763" w:type="dxa"/>
            <w:tcBorders>
              <w:top w:val="single" w:sz="4" w:space="0" w:color="auto"/>
              <w:left w:val="single" w:sz="4" w:space="0" w:color="auto"/>
            </w:tcBorders>
            <w:shd w:val="clear" w:color="auto" w:fill="FFFFFF"/>
          </w:tcPr>
          <w:p w14:paraId="4B28BE09" w14:textId="77777777" w:rsidR="00E30BD4" w:rsidRDefault="00E30BD4">
            <w:pPr>
              <w:rPr>
                <w:sz w:val="10"/>
                <w:szCs w:val="10"/>
              </w:rPr>
            </w:pPr>
          </w:p>
        </w:tc>
        <w:tc>
          <w:tcPr>
            <w:tcW w:w="763" w:type="dxa"/>
            <w:tcBorders>
              <w:top w:val="single" w:sz="4" w:space="0" w:color="auto"/>
              <w:left w:val="single" w:sz="4" w:space="0" w:color="auto"/>
            </w:tcBorders>
            <w:shd w:val="clear" w:color="auto" w:fill="FFFFFF"/>
            <w:vAlign w:val="bottom"/>
          </w:tcPr>
          <w:p w14:paraId="750F4CD0"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za 4 týdny</w:t>
            </w:r>
          </w:p>
        </w:tc>
        <w:tc>
          <w:tcPr>
            <w:tcW w:w="763" w:type="dxa"/>
            <w:tcBorders>
              <w:top w:val="single" w:sz="4" w:space="0" w:color="auto"/>
              <w:left w:val="single" w:sz="4" w:space="0" w:color="auto"/>
            </w:tcBorders>
            <w:shd w:val="clear" w:color="auto" w:fill="FFFFFF"/>
            <w:vAlign w:val="bottom"/>
          </w:tcPr>
          <w:p w14:paraId="6702B6D4"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iM</w:t>
            </w:r>
            <w:proofErr w:type="spellEnd"/>
            <w:r>
              <w:rPr>
                <w:rFonts w:ascii="Arial" w:eastAsia="Arial" w:hAnsi="Arial" w:cs="Arial"/>
                <w:b/>
                <w:bCs/>
                <w:sz w:val="8"/>
                <w:szCs w:val="8"/>
              </w:rPr>
              <w:t xml:space="preserve"> za 4 týdny</w:t>
            </w:r>
          </w:p>
        </w:tc>
        <w:tc>
          <w:tcPr>
            <w:tcW w:w="763" w:type="dxa"/>
            <w:tcBorders>
              <w:top w:val="single" w:sz="4" w:space="0" w:color="auto"/>
              <w:left w:val="single" w:sz="4" w:space="0" w:color="auto"/>
            </w:tcBorders>
            <w:shd w:val="clear" w:color="auto" w:fill="FFFFFF"/>
          </w:tcPr>
          <w:p w14:paraId="6E2CD92D"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49947E58"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60BFDE7E" w14:textId="77777777" w:rsidR="00E30BD4" w:rsidRDefault="00E30BD4">
            <w:pPr>
              <w:rPr>
                <w:sz w:val="10"/>
                <w:szCs w:val="10"/>
              </w:rPr>
            </w:pPr>
          </w:p>
        </w:tc>
        <w:tc>
          <w:tcPr>
            <w:tcW w:w="758" w:type="dxa"/>
            <w:tcBorders>
              <w:top w:val="single" w:sz="4" w:space="0" w:color="auto"/>
              <w:left w:val="single" w:sz="4" w:space="0" w:color="auto"/>
            </w:tcBorders>
            <w:shd w:val="clear" w:color="auto" w:fill="FFFFFF"/>
            <w:vAlign w:val="bottom"/>
          </w:tcPr>
          <w:p w14:paraId="3BC77086"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týdně</w:t>
            </w:r>
          </w:p>
        </w:tc>
        <w:tc>
          <w:tcPr>
            <w:tcW w:w="763" w:type="dxa"/>
            <w:tcBorders>
              <w:top w:val="single" w:sz="4" w:space="0" w:color="auto"/>
              <w:left w:val="single" w:sz="4" w:space="0" w:color="auto"/>
            </w:tcBorders>
            <w:shd w:val="clear" w:color="auto" w:fill="FFFFFF"/>
          </w:tcPr>
          <w:p w14:paraId="6D349BF8"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16506A63" w14:textId="77777777" w:rsidR="00E30BD4" w:rsidRDefault="00E30BD4">
            <w:pPr>
              <w:rPr>
                <w:sz w:val="10"/>
                <w:szCs w:val="10"/>
              </w:rPr>
            </w:pPr>
          </w:p>
        </w:tc>
        <w:tc>
          <w:tcPr>
            <w:tcW w:w="595" w:type="dxa"/>
            <w:tcBorders>
              <w:top w:val="single" w:sz="4" w:space="0" w:color="auto"/>
              <w:left w:val="single" w:sz="4" w:space="0" w:color="auto"/>
            </w:tcBorders>
            <w:shd w:val="clear" w:color="auto" w:fill="FFFFFF"/>
            <w:vAlign w:val="bottom"/>
          </w:tcPr>
          <w:p w14:paraId="260E2405" w14:textId="77777777" w:rsidR="00E30BD4" w:rsidRDefault="00F30D68">
            <w:pPr>
              <w:pStyle w:val="Style15"/>
              <w:shd w:val="clear" w:color="auto" w:fill="auto"/>
              <w:spacing w:after="0" w:line="240" w:lineRule="auto"/>
              <w:ind w:firstLine="280"/>
              <w:jc w:val="both"/>
              <w:rPr>
                <w:sz w:val="8"/>
                <w:szCs w:val="8"/>
              </w:rPr>
            </w:pPr>
            <w:r>
              <w:rPr>
                <w:rFonts w:ascii="Arial" w:eastAsia="Arial" w:hAnsi="Arial" w:cs="Arial"/>
                <w:b/>
                <w:bCs/>
                <w:sz w:val="8"/>
                <w:szCs w:val="8"/>
              </w:rPr>
              <w:t>22 214</w:t>
            </w:r>
          </w:p>
        </w:tc>
        <w:tc>
          <w:tcPr>
            <w:tcW w:w="466" w:type="dxa"/>
            <w:tcBorders>
              <w:top w:val="single" w:sz="4" w:space="0" w:color="auto"/>
              <w:left w:val="single" w:sz="4" w:space="0" w:color="auto"/>
            </w:tcBorders>
            <w:shd w:val="clear" w:color="auto" w:fill="FFFFFF"/>
            <w:vAlign w:val="bottom"/>
          </w:tcPr>
          <w:p w14:paraId="0788954F"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1613</w:t>
            </w:r>
          </w:p>
        </w:tc>
        <w:tc>
          <w:tcPr>
            <w:tcW w:w="466" w:type="dxa"/>
            <w:tcBorders>
              <w:top w:val="single" w:sz="4" w:space="0" w:color="auto"/>
              <w:left w:val="single" w:sz="4" w:space="0" w:color="auto"/>
            </w:tcBorders>
            <w:shd w:val="clear" w:color="auto" w:fill="FFFFFF"/>
            <w:vAlign w:val="bottom"/>
          </w:tcPr>
          <w:p w14:paraId="1DD4A1BD"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1738</w:t>
            </w:r>
          </w:p>
        </w:tc>
        <w:tc>
          <w:tcPr>
            <w:tcW w:w="480" w:type="dxa"/>
            <w:tcBorders>
              <w:top w:val="single" w:sz="4" w:space="0" w:color="auto"/>
              <w:left w:val="single" w:sz="4" w:space="0" w:color="auto"/>
              <w:right w:val="single" w:sz="4" w:space="0" w:color="auto"/>
            </w:tcBorders>
            <w:shd w:val="clear" w:color="auto" w:fill="FFFFFF"/>
            <w:vAlign w:val="bottom"/>
          </w:tcPr>
          <w:p w14:paraId="014D7F52"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18863</w:t>
            </w:r>
          </w:p>
        </w:tc>
      </w:tr>
      <w:tr w:rsidR="00E30BD4" w14:paraId="160A8D50" w14:textId="77777777" w:rsidTr="00823BE0">
        <w:trPr>
          <w:trHeight w:hRule="exact" w:val="139"/>
        </w:trPr>
        <w:tc>
          <w:tcPr>
            <w:tcW w:w="889" w:type="dxa"/>
            <w:tcBorders>
              <w:top w:val="single" w:sz="4" w:space="0" w:color="auto"/>
              <w:left w:val="single" w:sz="4" w:space="0" w:color="auto"/>
            </w:tcBorders>
            <w:shd w:val="clear" w:color="auto" w:fill="FFFFFF"/>
            <w:vAlign w:val="bottom"/>
          </w:tcPr>
          <w:p w14:paraId="239741EF"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Zámek Zbraslav</w:t>
            </w:r>
          </w:p>
        </w:tc>
        <w:tc>
          <w:tcPr>
            <w:tcW w:w="2803" w:type="dxa"/>
            <w:tcBorders>
              <w:top w:val="single" w:sz="4" w:space="0" w:color="auto"/>
              <w:left w:val="single" w:sz="4" w:space="0" w:color="auto"/>
            </w:tcBorders>
            <w:shd w:val="clear" w:color="auto" w:fill="FFFFFF"/>
            <w:vAlign w:val="bottom"/>
          </w:tcPr>
          <w:p w14:paraId="7CC93471"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Zbraslav </w:t>
            </w:r>
            <w:proofErr w:type="spellStart"/>
            <w:r>
              <w:rPr>
                <w:rFonts w:ascii="Arial" w:eastAsia="Arial" w:hAnsi="Arial" w:cs="Arial"/>
                <w:b/>
                <w:bCs/>
                <w:sz w:val="8"/>
                <w:szCs w:val="8"/>
              </w:rPr>
              <w:t>č.p</w:t>
            </w:r>
            <w:proofErr w:type="spellEnd"/>
            <w:r>
              <w:rPr>
                <w:rFonts w:ascii="Arial" w:eastAsia="Arial" w:hAnsi="Arial" w:cs="Arial"/>
                <w:b/>
                <w:bCs/>
                <w:sz w:val="8"/>
                <w:szCs w:val="8"/>
              </w:rPr>
              <w:t xml:space="preserve"> </w:t>
            </w:r>
            <w:r>
              <w:rPr>
                <w:rFonts w:ascii="Arial" w:eastAsia="Arial" w:hAnsi="Arial" w:cs="Arial"/>
                <w:b/>
                <w:bCs/>
                <w:i/>
                <w:iCs/>
                <w:sz w:val="8"/>
                <w:szCs w:val="8"/>
              </w:rPr>
              <w:t>1</w:t>
            </w:r>
            <w:r>
              <w:rPr>
                <w:rFonts w:ascii="Arial" w:eastAsia="Arial" w:hAnsi="Arial" w:cs="Arial"/>
                <w:b/>
                <w:bCs/>
                <w:sz w:val="8"/>
                <w:szCs w:val="8"/>
              </w:rPr>
              <w:t xml:space="preserve"> Praha 5</w:t>
            </w:r>
          </w:p>
        </w:tc>
        <w:tc>
          <w:tcPr>
            <w:tcW w:w="614" w:type="dxa"/>
            <w:tcBorders>
              <w:top w:val="single" w:sz="4" w:space="0" w:color="auto"/>
              <w:left w:val="single" w:sz="4" w:space="0" w:color="auto"/>
            </w:tcBorders>
            <w:shd w:val="clear" w:color="auto" w:fill="FFFFFF"/>
            <w:vAlign w:val="bottom"/>
          </w:tcPr>
          <w:p w14:paraId="4DEDC79A"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30</w:t>
            </w:r>
          </w:p>
        </w:tc>
        <w:tc>
          <w:tcPr>
            <w:tcW w:w="763" w:type="dxa"/>
            <w:tcBorders>
              <w:top w:val="single" w:sz="4" w:space="0" w:color="auto"/>
              <w:left w:val="single" w:sz="4" w:space="0" w:color="auto"/>
            </w:tcBorders>
            <w:shd w:val="clear" w:color="auto" w:fill="FFFFFF"/>
          </w:tcPr>
          <w:p w14:paraId="360F3A6F"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014185DA"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49B8A149" w14:textId="77777777" w:rsidR="00E30BD4" w:rsidRDefault="00E30BD4">
            <w:pPr>
              <w:rPr>
                <w:sz w:val="10"/>
                <w:szCs w:val="10"/>
              </w:rPr>
            </w:pPr>
          </w:p>
        </w:tc>
        <w:tc>
          <w:tcPr>
            <w:tcW w:w="763" w:type="dxa"/>
            <w:tcBorders>
              <w:top w:val="single" w:sz="4" w:space="0" w:color="auto"/>
              <w:left w:val="single" w:sz="4" w:space="0" w:color="auto"/>
            </w:tcBorders>
            <w:shd w:val="clear" w:color="auto" w:fill="FFFFFF"/>
            <w:vAlign w:val="bottom"/>
          </w:tcPr>
          <w:p w14:paraId="4B1043FD"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 xml:space="preserve">2/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týdně</w:t>
            </w:r>
          </w:p>
        </w:tc>
        <w:tc>
          <w:tcPr>
            <w:tcW w:w="763" w:type="dxa"/>
            <w:tcBorders>
              <w:top w:val="single" w:sz="4" w:space="0" w:color="auto"/>
              <w:left w:val="single" w:sz="4" w:space="0" w:color="auto"/>
            </w:tcBorders>
            <w:shd w:val="clear" w:color="auto" w:fill="FFFFFF"/>
          </w:tcPr>
          <w:p w14:paraId="4A0D1761"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7346AF3D" w14:textId="77777777" w:rsidR="00E30BD4" w:rsidRDefault="00E30BD4">
            <w:pPr>
              <w:rPr>
                <w:sz w:val="10"/>
                <w:szCs w:val="10"/>
              </w:rPr>
            </w:pPr>
          </w:p>
        </w:tc>
        <w:tc>
          <w:tcPr>
            <w:tcW w:w="758" w:type="dxa"/>
            <w:tcBorders>
              <w:top w:val="single" w:sz="4" w:space="0" w:color="auto"/>
              <w:left w:val="single" w:sz="4" w:space="0" w:color="auto"/>
            </w:tcBorders>
            <w:shd w:val="clear" w:color="auto" w:fill="FFFFFF"/>
          </w:tcPr>
          <w:p w14:paraId="79BDB08A"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7D2AA839"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688489EA" w14:textId="77777777" w:rsidR="00E30BD4" w:rsidRDefault="00E30BD4">
            <w:pPr>
              <w:rPr>
                <w:sz w:val="10"/>
                <w:szCs w:val="10"/>
              </w:rPr>
            </w:pPr>
          </w:p>
        </w:tc>
        <w:tc>
          <w:tcPr>
            <w:tcW w:w="595" w:type="dxa"/>
            <w:tcBorders>
              <w:top w:val="single" w:sz="4" w:space="0" w:color="auto"/>
              <w:left w:val="single" w:sz="4" w:space="0" w:color="auto"/>
            </w:tcBorders>
            <w:shd w:val="clear" w:color="auto" w:fill="FFFFFF"/>
            <w:vAlign w:val="bottom"/>
          </w:tcPr>
          <w:p w14:paraId="3FABD5E9" w14:textId="77777777" w:rsidR="00E30BD4" w:rsidRDefault="00F30D68">
            <w:pPr>
              <w:pStyle w:val="Style15"/>
              <w:shd w:val="clear" w:color="auto" w:fill="auto"/>
              <w:spacing w:after="0" w:line="240" w:lineRule="auto"/>
              <w:ind w:firstLine="280"/>
              <w:jc w:val="both"/>
              <w:rPr>
                <w:sz w:val="8"/>
                <w:szCs w:val="8"/>
              </w:rPr>
            </w:pPr>
            <w:r>
              <w:rPr>
                <w:rFonts w:ascii="Arial" w:eastAsia="Arial" w:hAnsi="Arial" w:cs="Arial"/>
                <w:b/>
                <w:bCs/>
                <w:sz w:val="8"/>
                <w:szCs w:val="8"/>
              </w:rPr>
              <w:t>1J47S</w:t>
            </w:r>
          </w:p>
        </w:tc>
        <w:tc>
          <w:tcPr>
            <w:tcW w:w="466" w:type="dxa"/>
            <w:tcBorders>
              <w:top w:val="single" w:sz="4" w:space="0" w:color="auto"/>
              <w:left w:val="single" w:sz="4" w:space="0" w:color="auto"/>
            </w:tcBorders>
            <w:shd w:val="clear" w:color="auto" w:fill="FFFFFF"/>
            <w:vAlign w:val="bottom"/>
          </w:tcPr>
          <w:p w14:paraId="3E3A27CF"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0</w:t>
            </w:r>
          </w:p>
        </w:tc>
        <w:tc>
          <w:tcPr>
            <w:tcW w:w="466" w:type="dxa"/>
            <w:tcBorders>
              <w:top w:val="single" w:sz="4" w:space="0" w:color="auto"/>
              <w:left w:val="single" w:sz="4" w:space="0" w:color="auto"/>
            </w:tcBorders>
            <w:shd w:val="clear" w:color="auto" w:fill="FFFFFF"/>
            <w:vAlign w:val="bottom"/>
          </w:tcPr>
          <w:p w14:paraId="5815F3B5"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0</w:t>
            </w:r>
          </w:p>
        </w:tc>
        <w:tc>
          <w:tcPr>
            <w:tcW w:w="480" w:type="dxa"/>
            <w:tcBorders>
              <w:top w:val="single" w:sz="4" w:space="0" w:color="auto"/>
              <w:left w:val="single" w:sz="4" w:space="0" w:color="auto"/>
              <w:right w:val="single" w:sz="4" w:space="0" w:color="auto"/>
            </w:tcBorders>
            <w:shd w:val="clear" w:color="auto" w:fill="FFFFFF"/>
            <w:vAlign w:val="bottom"/>
          </w:tcPr>
          <w:p w14:paraId="5D3359D8"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11475</w:t>
            </w:r>
          </w:p>
        </w:tc>
      </w:tr>
      <w:tr w:rsidR="00E30BD4" w14:paraId="3383A324" w14:textId="77777777" w:rsidTr="00823BE0">
        <w:trPr>
          <w:trHeight w:hRule="exact" w:val="134"/>
        </w:trPr>
        <w:tc>
          <w:tcPr>
            <w:tcW w:w="889" w:type="dxa"/>
            <w:tcBorders>
              <w:top w:val="single" w:sz="4" w:space="0" w:color="auto"/>
              <w:left w:val="single" w:sz="4" w:space="0" w:color="auto"/>
            </w:tcBorders>
            <w:shd w:val="clear" w:color="auto" w:fill="FFFFFF"/>
            <w:vAlign w:val="bottom"/>
          </w:tcPr>
          <w:p w14:paraId="2DDBE15F" w14:textId="299B1563" w:rsidR="00E30BD4" w:rsidRDefault="00F30D68">
            <w:pPr>
              <w:pStyle w:val="Style15"/>
              <w:shd w:val="clear" w:color="auto" w:fill="auto"/>
              <w:spacing w:after="0" w:line="240" w:lineRule="auto"/>
              <w:rPr>
                <w:sz w:val="8"/>
                <w:szCs w:val="8"/>
              </w:rPr>
            </w:pPr>
            <w:r>
              <w:rPr>
                <w:rFonts w:ascii="Arial" w:eastAsia="Arial" w:hAnsi="Arial" w:cs="Arial"/>
                <w:b/>
                <w:bCs/>
                <w:sz w:val="8"/>
                <w:szCs w:val="8"/>
              </w:rPr>
              <w:t>V</w:t>
            </w:r>
            <w:r w:rsidR="00301D67">
              <w:rPr>
                <w:rFonts w:ascii="Arial" w:eastAsia="Arial" w:hAnsi="Arial" w:cs="Arial"/>
                <w:b/>
                <w:bCs/>
                <w:sz w:val="8"/>
                <w:szCs w:val="8"/>
              </w:rPr>
              <w:t>šet</w:t>
            </w:r>
            <w:r>
              <w:rPr>
                <w:rFonts w:ascii="Arial" w:eastAsia="Arial" w:hAnsi="Arial" w:cs="Arial"/>
                <w:b/>
                <w:bCs/>
                <w:sz w:val="8"/>
                <w:szCs w:val="8"/>
              </w:rPr>
              <w:t>aty</w:t>
            </w:r>
          </w:p>
        </w:tc>
        <w:tc>
          <w:tcPr>
            <w:tcW w:w="2803" w:type="dxa"/>
            <w:tcBorders>
              <w:top w:val="single" w:sz="4" w:space="0" w:color="auto"/>
              <w:left w:val="single" w:sz="4" w:space="0" w:color="auto"/>
            </w:tcBorders>
            <w:shd w:val="clear" w:color="auto" w:fill="FFFFFF"/>
            <w:vAlign w:val="bottom"/>
          </w:tcPr>
          <w:p w14:paraId="6761D2E6"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 xml:space="preserve">Památník </w:t>
            </w:r>
            <w:proofErr w:type="spellStart"/>
            <w:r>
              <w:rPr>
                <w:rFonts w:ascii="Arial" w:eastAsia="Arial" w:hAnsi="Arial" w:cs="Arial"/>
                <w:b/>
                <w:bCs/>
                <w:sz w:val="8"/>
                <w:szCs w:val="8"/>
              </w:rPr>
              <w:t>J.Paladia</w:t>
            </w:r>
            <w:proofErr w:type="spellEnd"/>
            <w:r>
              <w:rPr>
                <w:rFonts w:ascii="Arial" w:eastAsia="Arial" w:hAnsi="Arial" w:cs="Arial"/>
                <w:b/>
                <w:bCs/>
                <w:sz w:val="8"/>
                <w:szCs w:val="8"/>
              </w:rPr>
              <w:t xml:space="preserve">, Smetanova 337, 277 16 </w:t>
            </w:r>
            <w:proofErr w:type="spellStart"/>
            <w:r>
              <w:rPr>
                <w:rFonts w:ascii="Arial" w:eastAsia="Arial" w:hAnsi="Arial" w:cs="Arial"/>
                <w:b/>
                <w:bCs/>
                <w:sz w:val="8"/>
                <w:szCs w:val="8"/>
              </w:rPr>
              <w:t>Vietaty</w:t>
            </w:r>
            <w:proofErr w:type="spellEnd"/>
          </w:p>
        </w:tc>
        <w:tc>
          <w:tcPr>
            <w:tcW w:w="614" w:type="dxa"/>
            <w:tcBorders>
              <w:top w:val="single" w:sz="4" w:space="0" w:color="auto"/>
              <w:left w:val="single" w:sz="4" w:space="0" w:color="auto"/>
            </w:tcBorders>
            <w:shd w:val="clear" w:color="auto" w:fill="FFFFFF"/>
            <w:vAlign w:val="bottom"/>
          </w:tcPr>
          <w:p w14:paraId="2EE4B625"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70</w:t>
            </w:r>
          </w:p>
        </w:tc>
        <w:tc>
          <w:tcPr>
            <w:tcW w:w="763" w:type="dxa"/>
            <w:tcBorders>
              <w:top w:val="single" w:sz="4" w:space="0" w:color="auto"/>
              <w:left w:val="single" w:sz="4" w:space="0" w:color="auto"/>
            </w:tcBorders>
            <w:shd w:val="clear" w:color="auto" w:fill="FFFFFF"/>
            <w:vAlign w:val="bottom"/>
          </w:tcPr>
          <w:p w14:paraId="172C7532"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w:t>
            </w:r>
            <w:proofErr w:type="spellStart"/>
            <w:r>
              <w:rPr>
                <w:rFonts w:ascii="Arial" w:eastAsia="Arial" w:hAnsi="Arial" w:cs="Arial"/>
                <w:b/>
                <w:bCs/>
                <w:sz w:val="8"/>
                <w:szCs w:val="8"/>
              </w:rPr>
              <w:t>měsiéně</w:t>
            </w:r>
            <w:proofErr w:type="spellEnd"/>
          </w:p>
        </w:tc>
        <w:tc>
          <w:tcPr>
            <w:tcW w:w="763" w:type="dxa"/>
            <w:tcBorders>
              <w:top w:val="single" w:sz="4" w:space="0" w:color="auto"/>
              <w:left w:val="single" w:sz="4" w:space="0" w:color="auto"/>
            </w:tcBorders>
            <w:shd w:val="clear" w:color="auto" w:fill="FFFFFF"/>
          </w:tcPr>
          <w:p w14:paraId="1F98CB25"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43B604F6"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38E925E3"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635F4B1B"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59D13C40" w14:textId="77777777" w:rsidR="00E30BD4" w:rsidRDefault="00E30BD4">
            <w:pPr>
              <w:rPr>
                <w:sz w:val="10"/>
                <w:szCs w:val="10"/>
              </w:rPr>
            </w:pPr>
          </w:p>
        </w:tc>
        <w:tc>
          <w:tcPr>
            <w:tcW w:w="758" w:type="dxa"/>
            <w:tcBorders>
              <w:top w:val="single" w:sz="4" w:space="0" w:color="auto"/>
              <w:left w:val="single" w:sz="4" w:space="0" w:color="auto"/>
            </w:tcBorders>
            <w:shd w:val="clear" w:color="auto" w:fill="FFFFFF"/>
          </w:tcPr>
          <w:p w14:paraId="4B013D3D"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09972CC6"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079D52B8" w14:textId="77777777" w:rsidR="00E30BD4" w:rsidRDefault="00E30BD4">
            <w:pPr>
              <w:rPr>
                <w:sz w:val="10"/>
                <w:szCs w:val="10"/>
              </w:rPr>
            </w:pPr>
          </w:p>
        </w:tc>
        <w:tc>
          <w:tcPr>
            <w:tcW w:w="595" w:type="dxa"/>
            <w:tcBorders>
              <w:top w:val="single" w:sz="4" w:space="0" w:color="auto"/>
              <w:left w:val="single" w:sz="4" w:space="0" w:color="auto"/>
            </w:tcBorders>
            <w:shd w:val="clear" w:color="auto" w:fill="FFFFFF"/>
            <w:vAlign w:val="bottom"/>
          </w:tcPr>
          <w:p w14:paraId="397B0575" w14:textId="77777777" w:rsidR="00E30BD4" w:rsidRDefault="00F30D68">
            <w:pPr>
              <w:pStyle w:val="Style15"/>
              <w:shd w:val="clear" w:color="auto" w:fill="auto"/>
              <w:spacing w:after="0" w:line="240" w:lineRule="auto"/>
              <w:jc w:val="right"/>
              <w:rPr>
                <w:sz w:val="8"/>
                <w:szCs w:val="8"/>
              </w:rPr>
            </w:pPr>
            <w:proofErr w:type="gramStart"/>
            <w:r>
              <w:rPr>
                <w:rFonts w:ascii="Arial" w:eastAsia="Arial" w:hAnsi="Arial" w:cs="Arial"/>
                <w:b/>
                <w:bCs/>
                <w:sz w:val="8"/>
                <w:szCs w:val="8"/>
              </w:rPr>
              <w:t>97S</w:t>
            </w:r>
            <w:proofErr w:type="gramEnd"/>
          </w:p>
        </w:tc>
        <w:tc>
          <w:tcPr>
            <w:tcW w:w="466" w:type="dxa"/>
            <w:tcBorders>
              <w:top w:val="single" w:sz="4" w:space="0" w:color="auto"/>
              <w:left w:val="single" w:sz="4" w:space="0" w:color="auto"/>
            </w:tcBorders>
            <w:shd w:val="clear" w:color="auto" w:fill="FFFFFF"/>
            <w:vAlign w:val="bottom"/>
          </w:tcPr>
          <w:p w14:paraId="3F8D1E37"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0</w:t>
            </w:r>
          </w:p>
        </w:tc>
        <w:tc>
          <w:tcPr>
            <w:tcW w:w="466" w:type="dxa"/>
            <w:tcBorders>
              <w:top w:val="single" w:sz="4" w:space="0" w:color="auto"/>
              <w:left w:val="single" w:sz="4" w:space="0" w:color="auto"/>
            </w:tcBorders>
            <w:shd w:val="clear" w:color="auto" w:fill="FFFFFF"/>
            <w:vAlign w:val="bottom"/>
          </w:tcPr>
          <w:p w14:paraId="23CCED1D"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0</w:t>
            </w:r>
          </w:p>
        </w:tc>
        <w:tc>
          <w:tcPr>
            <w:tcW w:w="480" w:type="dxa"/>
            <w:tcBorders>
              <w:top w:val="single" w:sz="4" w:space="0" w:color="auto"/>
              <w:left w:val="single" w:sz="4" w:space="0" w:color="auto"/>
              <w:right w:val="single" w:sz="4" w:space="0" w:color="auto"/>
            </w:tcBorders>
            <w:shd w:val="clear" w:color="auto" w:fill="FFFFFF"/>
            <w:vAlign w:val="bottom"/>
          </w:tcPr>
          <w:p w14:paraId="07B12FCE"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975</w:t>
            </w:r>
          </w:p>
        </w:tc>
      </w:tr>
      <w:tr w:rsidR="00E30BD4" w14:paraId="2B247B28" w14:textId="77777777" w:rsidTr="00823BE0">
        <w:trPr>
          <w:trHeight w:hRule="exact" w:val="134"/>
        </w:trPr>
        <w:tc>
          <w:tcPr>
            <w:tcW w:w="889" w:type="dxa"/>
            <w:tcBorders>
              <w:top w:val="single" w:sz="4" w:space="0" w:color="auto"/>
              <w:left w:val="single" w:sz="4" w:space="0" w:color="auto"/>
            </w:tcBorders>
            <w:shd w:val="clear" w:color="auto" w:fill="FFFFFF"/>
            <w:vAlign w:val="bottom"/>
          </w:tcPr>
          <w:p w14:paraId="5C16637C"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Jabkenice</w:t>
            </w:r>
          </w:p>
        </w:tc>
        <w:tc>
          <w:tcPr>
            <w:tcW w:w="2803" w:type="dxa"/>
            <w:tcBorders>
              <w:top w:val="single" w:sz="4" w:space="0" w:color="auto"/>
              <w:left w:val="single" w:sz="4" w:space="0" w:color="auto"/>
            </w:tcBorders>
            <w:shd w:val="clear" w:color="auto" w:fill="FFFFFF"/>
            <w:vAlign w:val="bottom"/>
          </w:tcPr>
          <w:p w14:paraId="61F369DB"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Smetanova myslivna, 294 45 Jabkenice</w:t>
            </w:r>
          </w:p>
        </w:tc>
        <w:tc>
          <w:tcPr>
            <w:tcW w:w="614" w:type="dxa"/>
            <w:tcBorders>
              <w:top w:val="single" w:sz="4" w:space="0" w:color="auto"/>
              <w:left w:val="single" w:sz="4" w:space="0" w:color="auto"/>
            </w:tcBorders>
            <w:shd w:val="clear" w:color="auto" w:fill="FFFFFF"/>
            <w:vAlign w:val="bottom"/>
          </w:tcPr>
          <w:p w14:paraId="5230E048"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122</w:t>
            </w:r>
          </w:p>
        </w:tc>
        <w:tc>
          <w:tcPr>
            <w:tcW w:w="763" w:type="dxa"/>
            <w:tcBorders>
              <w:top w:val="single" w:sz="4" w:space="0" w:color="auto"/>
              <w:left w:val="single" w:sz="4" w:space="0" w:color="auto"/>
            </w:tcBorders>
            <w:shd w:val="clear" w:color="auto" w:fill="FFFFFF"/>
            <w:vAlign w:val="bottom"/>
          </w:tcPr>
          <w:p w14:paraId="38190F4F"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i/>
                <w:iCs/>
                <w:sz w:val="8"/>
                <w:szCs w:val="8"/>
              </w:rPr>
              <w:t>2!</w:t>
            </w:r>
            <w:r>
              <w:rPr>
                <w:rFonts w:ascii="Arial" w:eastAsia="Arial" w:hAnsi="Arial" w:cs="Arial"/>
                <w:b/>
                <w:bCs/>
                <w:sz w:val="8"/>
                <w:szCs w:val="8"/>
              </w:rPr>
              <w:t xml:space="preserve">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měsíčné</w:t>
            </w:r>
          </w:p>
        </w:tc>
        <w:tc>
          <w:tcPr>
            <w:tcW w:w="763" w:type="dxa"/>
            <w:tcBorders>
              <w:top w:val="single" w:sz="4" w:space="0" w:color="auto"/>
              <w:left w:val="single" w:sz="4" w:space="0" w:color="auto"/>
            </w:tcBorders>
            <w:shd w:val="clear" w:color="auto" w:fill="FFFFFF"/>
          </w:tcPr>
          <w:p w14:paraId="346D2BC8"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5B356894"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2AF9D633"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4D9B3399"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561762F3" w14:textId="77777777" w:rsidR="00E30BD4" w:rsidRDefault="00E30BD4">
            <w:pPr>
              <w:rPr>
                <w:sz w:val="10"/>
                <w:szCs w:val="10"/>
              </w:rPr>
            </w:pPr>
          </w:p>
        </w:tc>
        <w:tc>
          <w:tcPr>
            <w:tcW w:w="758" w:type="dxa"/>
            <w:tcBorders>
              <w:top w:val="single" w:sz="4" w:space="0" w:color="auto"/>
              <w:left w:val="single" w:sz="4" w:space="0" w:color="auto"/>
            </w:tcBorders>
            <w:shd w:val="clear" w:color="auto" w:fill="FFFFFF"/>
          </w:tcPr>
          <w:p w14:paraId="5A3BF378"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48F831B6"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7497FB44" w14:textId="77777777" w:rsidR="00E30BD4" w:rsidRDefault="00E30BD4">
            <w:pPr>
              <w:rPr>
                <w:sz w:val="10"/>
                <w:szCs w:val="10"/>
              </w:rPr>
            </w:pPr>
          </w:p>
        </w:tc>
        <w:tc>
          <w:tcPr>
            <w:tcW w:w="595" w:type="dxa"/>
            <w:tcBorders>
              <w:top w:val="single" w:sz="4" w:space="0" w:color="auto"/>
              <w:left w:val="single" w:sz="4" w:space="0" w:color="auto"/>
            </w:tcBorders>
            <w:shd w:val="clear" w:color="auto" w:fill="FFFFFF"/>
            <w:vAlign w:val="bottom"/>
          </w:tcPr>
          <w:p w14:paraId="058F4BFA" w14:textId="77777777" w:rsidR="00E30BD4" w:rsidRDefault="00F30D68">
            <w:pPr>
              <w:pStyle w:val="Style15"/>
              <w:shd w:val="clear" w:color="auto" w:fill="auto"/>
              <w:spacing w:after="0" w:line="240" w:lineRule="auto"/>
              <w:ind w:firstLine="320"/>
              <w:jc w:val="both"/>
              <w:rPr>
                <w:sz w:val="8"/>
                <w:szCs w:val="8"/>
              </w:rPr>
            </w:pPr>
            <w:r>
              <w:rPr>
                <w:rFonts w:ascii="Arial" w:eastAsia="Arial" w:hAnsi="Arial" w:cs="Arial"/>
                <w:b/>
                <w:bCs/>
                <w:sz w:val="8"/>
                <w:szCs w:val="8"/>
              </w:rPr>
              <w:t>1950</w:t>
            </w:r>
          </w:p>
        </w:tc>
        <w:tc>
          <w:tcPr>
            <w:tcW w:w="466" w:type="dxa"/>
            <w:tcBorders>
              <w:top w:val="single" w:sz="4" w:space="0" w:color="auto"/>
              <w:left w:val="single" w:sz="4" w:space="0" w:color="auto"/>
            </w:tcBorders>
            <w:shd w:val="clear" w:color="auto" w:fill="FFFFFF"/>
            <w:vAlign w:val="bottom"/>
          </w:tcPr>
          <w:p w14:paraId="65627B6D"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0</w:t>
            </w:r>
          </w:p>
        </w:tc>
        <w:tc>
          <w:tcPr>
            <w:tcW w:w="466" w:type="dxa"/>
            <w:tcBorders>
              <w:top w:val="single" w:sz="4" w:space="0" w:color="auto"/>
              <w:left w:val="single" w:sz="4" w:space="0" w:color="auto"/>
            </w:tcBorders>
            <w:shd w:val="clear" w:color="auto" w:fill="FFFFFF"/>
            <w:vAlign w:val="bottom"/>
          </w:tcPr>
          <w:p w14:paraId="0E25FAFD"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0</w:t>
            </w:r>
          </w:p>
        </w:tc>
        <w:tc>
          <w:tcPr>
            <w:tcW w:w="480" w:type="dxa"/>
            <w:tcBorders>
              <w:top w:val="single" w:sz="4" w:space="0" w:color="auto"/>
              <w:left w:val="single" w:sz="4" w:space="0" w:color="auto"/>
              <w:right w:val="single" w:sz="4" w:space="0" w:color="auto"/>
            </w:tcBorders>
            <w:shd w:val="clear" w:color="auto" w:fill="FFFFFF"/>
            <w:vAlign w:val="bottom"/>
          </w:tcPr>
          <w:p w14:paraId="621A6F16"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1950</w:t>
            </w:r>
          </w:p>
        </w:tc>
      </w:tr>
      <w:tr w:rsidR="00E30BD4" w14:paraId="729B4A34" w14:textId="77777777" w:rsidTr="00823BE0">
        <w:trPr>
          <w:trHeight w:hRule="exact" w:val="144"/>
        </w:trPr>
        <w:tc>
          <w:tcPr>
            <w:tcW w:w="889" w:type="dxa"/>
            <w:tcBorders>
              <w:top w:val="single" w:sz="4" w:space="0" w:color="auto"/>
              <w:left w:val="single" w:sz="4" w:space="0" w:color="auto"/>
            </w:tcBorders>
            <w:shd w:val="clear" w:color="auto" w:fill="FFFFFF"/>
          </w:tcPr>
          <w:p w14:paraId="3195710B"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Hostomice</w:t>
            </w:r>
          </w:p>
        </w:tc>
        <w:tc>
          <w:tcPr>
            <w:tcW w:w="2803" w:type="dxa"/>
            <w:tcBorders>
              <w:top w:val="single" w:sz="4" w:space="0" w:color="auto"/>
              <w:left w:val="single" w:sz="4" w:space="0" w:color="auto"/>
            </w:tcBorders>
            <w:shd w:val="clear" w:color="auto" w:fill="FFFFFF"/>
          </w:tcPr>
          <w:p w14:paraId="4D1E7FB9"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Hostomice pod Brdy 370, 267 24 Hostomice pod Brdy</w:t>
            </w:r>
          </w:p>
        </w:tc>
        <w:tc>
          <w:tcPr>
            <w:tcW w:w="614" w:type="dxa"/>
            <w:tcBorders>
              <w:top w:val="single" w:sz="4" w:space="0" w:color="auto"/>
              <w:left w:val="single" w:sz="4" w:space="0" w:color="auto"/>
            </w:tcBorders>
            <w:shd w:val="clear" w:color="auto" w:fill="FFFFFF"/>
          </w:tcPr>
          <w:p w14:paraId="2616B60C"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110</w:t>
            </w:r>
          </w:p>
        </w:tc>
        <w:tc>
          <w:tcPr>
            <w:tcW w:w="763" w:type="dxa"/>
            <w:tcBorders>
              <w:top w:val="single" w:sz="4" w:space="0" w:color="auto"/>
              <w:left w:val="single" w:sz="4" w:space="0" w:color="auto"/>
            </w:tcBorders>
            <w:shd w:val="clear" w:color="auto" w:fill="FFFFFF"/>
          </w:tcPr>
          <w:p w14:paraId="5052BC08" w14:textId="77777777" w:rsidR="00E30BD4" w:rsidRDefault="00F30D68">
            <w:pPr>
              <w:pStyle w:val="Style15"/>
              <w:shd w:val="clear" w:color="auto" w:fill="auto"/>
              <w:spacing w:after="0" w:line="240" w:lineRule="auto"/>
              <w:jc w:val="both"/>
              <w:rPr>
                <w:sz w:val="8"/>
                <w:szCs w:val="8"/>
              </w:rPr>
            </w:pPr>
            <w:r>
              <w:rPr>
                <w:rFonts w:ascii="Arial" w:eastAsia="Arial" w:hAnsi="Arial" w:cs="Arial"/>
                <w:b/>
                <w:bCs/>
                <w:sz w:val="8"/>
                <w:szCs w:val="8"/>
              </w:rPr>
              <w:t xml:space="preserve">1/ </w:t>
            </w:r>
            <w:proofErr w:type="spellStart"/>
            <w:r>
              <w:rPr>
                <w:rFonts w:ascii="Arial" w:eastAsia="Arial" w:hAnsi="Arial" w:cs="Arial"/>
                <w:b/>
                <w:bCs/>
                <w:sz w:val="8"/>
                <w:szCs w:val="8"/>
              </w:rPr>
              <w:t>Ix</w:t>
            </w:r>
            <w:proofErr w:type="spellEnd"/>
            <w:r>
              <w:rPr>
                <w:rFonts w:ascii="Arial" w:eastAsia="Arial" w:hAnsi="Arial" w:cs="Arial"/>
                <w:b/>
                <w:bCs/>
                <w:sz w:val="8"/>
                <w:szCs w:val="8"/>
              </w:rPr>
              <w:t xml:space="preserve"> týdně</w:t>
            </w:r>
          </w:p>
        </w:tc>
        <w:tc>
          <w:tcPr>
            <w:tcW w:w="763" w:type="dxa"/>
            <w:tcBorders>
              <w:top w:val="single" w:sz="4" w:space="0" w:color="auto"/>
              <w:left w:val="single" w:sz="4" w:space="0" w:color="auto"/>
            </w:tcBorders>
            <w:shd w:val="clear" w:color="auto" w:fill="FFFFFF"/>
          </w:tcPr>
          <w:p w14:paraId="1104584D"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6EBC29D5"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439DC27F"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163B4E31"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7C336F49" w14:textId="77777777" w:rsidR="00E30BD4" w:rsidRDefault="00E30BD4">
            <w:pPr>
              <w:rPr>
                <w:sz w:val="10"/>
                <w:szCs w:val="10"/>
              </w:rPr>
            </w:pPr>
          </w:p>
        </w:tc>
        <w:tc>
          <w:tcPr>
            <w:tcW w:w="758" w:type="dxa"/>
            <w:tcBorders>
              <w:top w:val="single" w:sz="4" w:space="0" w:color="auto"/>
              <w:left w:val="single" w:sz="4" w:space="0" w:color="auto"/>
            </w:tcBorders>
            <w:shd w:val="clear" w:color="auto" w:fill="FFFFFF"/>
          </w:tcPr>
          <w:p w14:paraId="5C413A48"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4D65B240" w14:textId="77777777" w:rsidR="00E30BD4" w:rsidRDefault="00E30BD4">
            <w:pPr>
              <w:rPr>
                <w:sz w:val="10"/>
                <w:szCs w:val="10"/>
              </w:rPr>
            </w:pPr>
          </w:p>
        </w:tc>
        <w:tc>
          <w:tcPr>
            <w:tcW w:w="763" w:type="dxa"/>
            <w:tcBorders>
              <w:top w:val="single" w:sz="4" w:space="0" w:color="auto"/>
              <w:left w:val="single" w:sz="4" w:space="0" w:color="auto"/>
            </w:tcBorders>
            <w:shd w:val="clear" w:color="auto" w:fill="FFFFFF"/>
          </w:tcPr>
          <w:p w14:paraId="51740FC6" w14:textId="77777777" w:rsidR="00E30BD4" w:rsidRDefault="00E30BD4">
            <w:pPr>
              <w:rPr>
                <w:sz w:val="10"/>
                <w:szCs w:val="10"/>
              </w:rPr>
            </w:pPr>
          </w:p>
        </w:tc>
        <w:tc>
          <w:tcPr>
            <w:tcW w:w="595" w:type="dxa"/>
            <w:tcBorders>
              <w:top w:val="single" w:sz="4" w:space="0" w:color="auto"/>
              <w:left w:val="single" w:sz="4" w:space="0" w:color="auto"/>
            </w:tcBorders>
            <w:shd w:val="clear" w:color="auto" w:fill="FFFFFF"/>
          </w:tcPr>
          <w:p w14:paraId="6C8E068E" w14:textId="77777777" w:rsidR="00E30BD4" w:rsidRDefault="00F30D68">
            <w:pPr>
              <w:pStyle w:val="Style15"/>
              <w:shd w:val="clear" w:color="auto" w:fill="auto"/>
              <w:spacing w:after="0" w:line="240" w:lineRule="auto"/>
              <w:ind w:firstLine="320"/>
              <w:jc w:val="both"/>
              <w:rPr>
                <w:sz w:val="8"/>
                <w:szCs w:val="8"/>
              </w:rPr>
            </w:pPr>
            <w:r>
              <w:rPr>
                <w:rFonts w:ascii="Arial" w:eastAsia="Arial" w:hAnsi="Arial" w:cs="Arial"/>
                <w:b/>
                <w:bCs/>
                <w:sz w:val="8"/>
                <w:szCs w:val="8"/>
              </w:rPr>
              <w:t>6175</w:t>
            </w:r>
          </w:p>
        </w:tc>
        <w:tc>
          <w:tcPr>
            <w:tcW w:w="466" w:type="dxa"/>
            <w:tcBorders>
              <w:top w:val="single" w:sz="4" w:space="0" w:color="auto"/>
              <w:left w:val="single" w:sz="4" w:space="0" w:color="auto"/>
            </w:tcBorders>
            <w:shd w:val="clear" w:color="auto" w:fill="FFFFFF"/>
          </w:tcPr>
          <w:p w14:paraId="1F9E5772"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0</w:t>
            </w:r>
          </w:p>
        </w:tc>
        <w:tc>
          <w:tcPr>
            <w:tcW w:w="466" w:type="dxa"/>
            <w:tcBorders>
              <w:top w:val="single" w:sz="4" w:space="0" w:color="auto"/>
              <w:left w:val="single" w:sz="4" w:space="0" w:color="auto"/>
            </w:tcBorders>
            <w:shd w:val="clear" w:color="auto" w:fill="FFFFFF"/>
          </w:tcPr>
          <w:p w14:paraId="188D6C96"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i/>
                <w:iCs/>
                <w:sz w:val="8"/>
                <w:szCs w:val="8"/>
              </w:rPr>
              <w:t>0</w:t>
            </w:r>
          </w:p>
        </w:tc>
        <w:tc>
          <w:tcPr>
            <w:tcW w:w="480" w:type="dxa"/>
            <w:tcBorders>
              <w:top w:val="single" w:sz="4" w:space="0" w:color="auto"/>
              <w:left w:val="single" w:sz="4" w:space="0" w:color="auto"/>
              <w:right w:val="single" w:sz="4" w:space="0" w:color="auto"/>
            </w:tcBorders>
            <w:shd w:val="clear" w:color="auto" w:fill="FFFFFF"/>
          </w:tcPr>
          <w:p w14:paraId="048B6481"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6175</w:t>
            </w:r>
          </w:p>
        </w:tc>
      </w:tr>
      <w:tr w:rsidR="00E30BD4" w14:paraId="57DC223A" w14:textId="77777777" w:rsidTr="00823BE0">
        <w:trPr>
          <w:trHeight w:hRule="exact" w:val="163"/>
        </w:trPr>
        <w:tc>
          <w:tcPr>
            <w:tcW w:w="889" w:type="dxa"/>
            <w:tcBorders>
              <w:top w:val="single" w:sz="4" w:space="0" w:color="auto"/>
              <w:left w:val="single" w:sz="4" w:space="0" w:color="auto"/>
              <w:bottom w:val="single" w:sz="4" w:space="0" w:color="auto"/>
            </w:tcBorders>
            <w:shd w:val="clear" w:color="auto" w:fill="FFFFFF"/>
          </w:tcPr>
          <w:p w14:paraId="4A7AA693" w14:textId="77777777" w:rsidR="00E30BD4" w:rsidRDefault="00F30D68">
            <w:pPr>
              <w:pStyle w:val="Style15"/>
              <w:shd w:val="clear" w:color="auto" w:fill="auto"/>
              <w:spacing w:after="0" w:line="240" w:lineRule="auto"/>
              <w:rPr>
                <w:sz w:val="8"/>
                <w:szCs w:val="8"/>
              </w:rPr>
            </w:pPr>
            <w:r>
              <w:rPr>
                <w:rFonts w:ascii="Arial" w:eastAsia="Arial" w:hAnsi="Arial" w:cs="Arial"/>
                <w:b/>
                <w:bCs/>
                <w:sz w:val="8"/>
                <w:szCs w:val="8"/>
              </w:rPr>
              <w:t>Cena</w:t>
            </w:r>
          </w:p>
        </w:tc>
        <w:tc>
          <w:tcPr>
            <w:tcW w:w="2803" w:type="dxa"/>
            <w:tcBorders>
              <w:top w:val="single" w:sz="4" w:space="0" w:color="auto"/>
              <w:left w:val="single" w:sz="4" w:space="0" w:color="auto"/>
              <w:bottom w:val="single" w:sz="4" w:space="0" w:color="auto"/>
            </w:tcBorders>
            <w:shd w:val="clear" w:color="auto" w:fill="FFFFFF"/>
          </w:tcPr>
          <w:p w14:paraId="5E552EA4" w14:textId="164B7CBA" w:rsidR="00E30BD4" w:rsidRDefault="00F30D68">
            <w:pPr>
              <w:pStyle w:val="Style15"/>
              <w:shd w:val="clear" w:color="auto" w:fill="auto"/>
              <w:spacing w:after="0" w:line="240" w:lineRule="auto"/>
              <w:rPr>
                <w:sz w:val="10"/>
                <w:szCs w:val="10"/>
              </w:rPr>
            </w:pPr>
            <w:r>
              <w:rPr>
                <w:rFonts w:ascii="Arial" w:eastAsia="Arial" w:hAnsi="Arial" w:cs="Arial"/>
                <w:b/>
                <w:bCs/>
                <w:sz w:val="10"/>
                <w:szCs w:val="10"/>
              </w:rPr>
              <w:t>Ce</w:t>
            </w:r>
            <w:r w:rsidR="00F70F2A">
              <w:rPr>
                <w:rFonts w:ascii="Arial" w:eastAsia="Arial" w:hAnsi="Arial" w:cs="Arial"/>
                <w:b/>
                <w:bCs/>
                <w:sz w:val="10"/>
                <w:szCs w:val="10"/>
              </w:rPr>
              <w:t>lke</w:t>
            </w:r>
            <w:r>
              <w:rPr>
                <w:rFonts w:ascii="Arial" w:eastAsia="Arial" w:hAnsi="Arial" w:cs="Arial"/>
                <w:b/>
                <w:bCs/>
                <w:sz w:val="10"/>
                <w:szCs w:val="10"/>
              </w:rPr>
              <w:t>m v Kč b</w:t>
            </w:r>
            <w:r w:rsidR="00F70F2A">
              <w:rPr>
                <w:rFonts w:ascii="Arial" w:eastAsia="Arial" w:hAnsi="Arial" w:cs="Arial"/>
                <w:b/>
                <w:bCs/>
                <w:sz w:val="10"/>
                <w:szCs w:val="10"/>
              </w:rPr>
              <w:t>e</w:t>
            </w:r>
            <w:r>
              <w:rPr>
                <w:rFonts w:ascii="Arial" w:eastAsia="Arial" w:hAnsi="Arial" w:cs="Arial"/>
                <w:b/>
                <w:bCs/>
                <w:sz w:val="10"/>
                <w:szCs w:val="10"/>
              </w:rPr>
              <w:t>z DPH/ 4 roky</w:t>
            </w:r>
          </w:p>
        </w:tc>
        <w:tc>
          <w:tcPr>
            <w:tcW w:w="614" w:type="dxa"/>
            <w:tcBorders>
              <w:top w:val="single" w:sz="4" w:space="0" w:color="auto"/>
              <w:left w:val="single" w:sz="4" w:space="0" w:color="auto"/>
              <w:bottom w:val="single" w:sz="4" w:space="0" w:color="auto"/>
            </w:tcBorders>
            <w:shd w:val="clear" w:color="auto" w:fill="FFFFFF"/>
          </w:tcPr>
          <w:p w14:paraId="04EB303C" w14:textId="77777777" w:rsidR="00E30BD4" w:rsidRDefault="00F30D68">
            <w:pPr>
              <w:pStyle w:val="Style15"/>
              <w:shd w:val="clear" w:color="auto" w:fill="auto"/>
              <w:spacing w:after="0" w:line="240" w:lineRule="auto"/>
              <w:jc w:val="right"/>
              <w:rPr>
                <w:sz w:val="8"/>
                <w:szCs w:val="8"/>
              </w:rPr>
            </w:pPr>
            <w:r>
              <w:rPr>
                <w:rFonts w:ascii="Arial" w:eastAsia="Arial" w:hAnsi="Arial" w:cs="Arial"/>
                <w:b/>
                <w:bCs/>
                <w:sz w:val="8"/>
                <w:szCs w:val="8"/>
              </w:rPr>
              <w:t>1999 012</w:t>
            </w:r>
          </w:p>
        </w:tc>
        <w:tc>
          <w:tcPr>
            <w:tcW w:w="6862" w:type="dxa"/>
            <w:gridSpan w:val="9"/>
            <w:tcBorders>
              <w:top w:val="single" w:sz="4" w:space="0" w:color="auto"/>
              <w:left w:val="single" w:sz="4" w:space="0" w:color="auto"/>
            </w:tcBorders>
            <w:shd w:val="clear" w:color="auto" w:fill="FFFFFF"/>
          </w:tcPr>
          <w:p w14:paraId="4DA61B6D" w14:textId="77777777" w:rsidR="00E30BD4" w:rsidRDefault="00F30D68">
            <w:pPr>
              <w:pStyle w:val="Style15"/>
              <w:shd w:val="clear" w:color="auto" w:fill="auto"/>
              <w:spacing w:after="0" w:line="240" w:lineRule="auto"/>
              <w:ind w:right="300"/>
              <w:jc w:val="right"/>
              <w:rPr>
                <w:sz w:val="8"/>
                <w:szCs w:val="8"/>
              </w:rPr>
            </w:pPr>
            <w:r>
              <w:rPr>
                <w:rFonts w:ascii="Arial" w:eastAsia="Arial" w:hAnsi="Arial" w:cs="Arial"/>
                <w:b/>
                <w:bCs/>
                <w:sz w:val="8"/>
                <w:szCs w:val="8"/>
              </w:rPr>
              <w:t>Celkem v Kč bez OPH/1 ROK</w:t>
            </w:r>
          </w:p>
        </w:tc>
        <w:tc>
          <w:tcPr>
            <w:tcW w:w="595" w:type="dxa"/>
            <w:tcBorders>
              <w:top w:val="single" w:sz="4" w:space="0" w:color="auto"/>
              <w:left w:val="single" w:sz="4" w:space="0" w:color="auto"/>
              <w:bottom w:val="single" w:sz="4" w:space="0" w:color="auto"/>
            </w:tcBorders>
            <w:shd w:val="clear" w:color="auto" w:fill="FFFFFF"/>
          </w:tcPr>
          <w:p w14:paraId="78771630" w14:textId="77777777" w:rsidR="00E30BD4" w:rsidRDefault="00F30D68">
            <w:pPr>
              <w:pStyle w:val="Style15"/>
              <w:shd w:val="clear" w:color="auto" w:fill="auto"/>
              <w:spacing w:after="0" w:line="240" w:lineRule="auto"/>
              <w:ind w:firstLine="220"/>
              <w:jc w:val="both"/>
              <w:rPr>
                <w:sz w:val="8"/>
                <w:szCs w:val="8"/>
              </w:rPr>
            </w:pPr>
            <w:r>
              <w:rPr>
                <w:rFonts w:ascii="Arial" w:eastAsia="Arial" w:hAnsi="Arial" w:cs="Arial"/>
                <w:b/>
                <w:bCs/>
                <w:sz w:val="8"/>
                <w:szCs w:val="8"/>
              </w:rPr>
              <w:t>499 753</w:t>
            </w:r>
          </w:p>
        </w:tc>
        <w:tc>
          <w:tcPr>
            <w:tcW w:w="1412" w:type="dxa"/>
            <w:gridSpan w:val="3"/>
            <w:tcBorders>
              <w:top w:val="single" w:sz="4" w:space="0" w:color="auto"/>
              <w:left w:val="single" w:sz="4" w:space="0" w:color="auto"/>
            </w:tcBorders>
            <w:shd w:val="clear" w:color="auto" w:fill="FFFFFF"/>
          </w:tcPr>
          <w:p w14:paraId="0B9B175E" w14:textId="77777777" w:rsidR="00E30BD4" w:rsidRDefault="00E30BD4">
            <w:pPr>
              <w:rPr>
                <w:sz w:val="10"/>
                <w:szCs w:val="10"/>
              </w:rPr>
            </w:pPr>
          </w:p>
        </w:tc>
      </w:tr>
    </w:tbl>
    <w:p w14:paraId="3319E3F0" w14:textId="77777777" w:rsidR="00E30BD4" w:rsidRDefault="00E30BD4">
      <w:pPr>
        <w:sectPr w:rsidR="00E30BD4">
          <w:headerReference w:type="even" r:id="rId15"/>
          <w:headerReference w:type="default" r:id="rId16"/>
          <w:footerReference w:type="even" r:id="rId17"/>
          <w:footerReference w:type="default" r:id="rId18"/>
          <w:pgSz w:w="16978" w:h="12106" w:orient="landscape"/>
          <w:pgMar w:top="1578" w:right="181" w:bottom="1578" w:left="645" w:header="1150" w:footer="3" w:gutter="0"/>
          <w:pgNumType w:start="9"/>
          <w:cols w:space="720"/>
          <w:noEndnote/>
          <w:docGrid w:linePitch="360"/>
        </w:sectPr>
      </w:pPr>
    </w:p>
    <w:p w14:paraId="034A3200" w14:textId="77777777" w:rsidR="00E30BD4" w:rsidRDefault="00F30D68">
      <w:pPr>
        <w:pStyle w:val="Style18"/>
        <w:keepNext/>
        <w:keepLines/>
        <w:shd w:val="clear" w:color="auto" w:fill="auto"/>
        <w:spacing w:before="120" w:after="260" w:line="254" w:lineRule="auto"/>
        <w:ind w:firstLine="0"/>
      </w:pPr>
      <w:bookmarkStart w:id="19" w:name="bookmark25"/>
      <w:bookmarkStart w:id="20" w:name="bookmark26"/>
      <w:bookmarkStart w:id="21" w:name="bookmark27"/>
      <w:r>
        <w:lastRenderedPageBreak/>
        <w:t>OBCHODNÍ PODMÍNKY SPOLEČNOSTI PRAŽSKÉ SLUŽBY, A.S. PRO POSKYTOVÁNÍ SLUŽEB V ODPADOVÉM HOSPODÁŘSTVÍ</w:t>
      </w:r>
      <w:bookmarkEnd w:id="19"/>
      <w:bookmarkEnd w:id="20"/>
      <w:bookmarkEnd w:id="21"/>
    </w:p>
    <w:p w14:paraId="506CEC3C" w14:textId="77777777" w:rsidR="00E30BD4" w:rsidRDefault="00F30D68">
      <w:pPr>
        <w:pStyle w:val="Style18"/>
        <w:keepNext/>
        <w:keepLines/>
        <w:numPr>
          <w:ilvl w:val="0"/>
          <w:numId w:val="12"/>
        </w:numPr>
        <w:shd w:val="clear" w:color="auto" w:fill="auto"/>
        <w:tabs>
          <w:tab w:val="left" w:pos="512"/>
        </w:tabs>
        <w:spacing w:after="100" w:line="252" w:lineRule="auto"/>
        <w:ind w:firstLine="0"/>
      </w:pPr>
      <w:bookmarkStart w:id="22" w:name="bookmark28"/>
      <w:bookmarkStart w:id="23" w:name="bookmark29"/>
      <w:bookmarkStart w:id="24" w:name="bookmark30"/>
      <w:r>
        <w:t>Úvodní ustanovení</w:t>
      </w:r>
      <w:bookmarkEnd w:id="22"/>
      <w:bookmarkEnd w:id="23"/>
      <w:bookmarkEnd w:id="24"/>
    </w:p>
    <w:p w14:paraId="7DAFA984" w14:textId="77777777" w:rsidR="00E30BD4" w:rsidRDefault="00F30D68">
      <w:pPr>
        <w:pStyle w:val="Style21"/>
        <w:numPr>
          <w:ilvl w:val="1"/>
          <w:numId w:val="12"/>
        </w:numPr>
        <w:shd w:val="clear" w:color="auto" w:fill="auto"/>
        <w:tabs>
          <w:tab w:val="left" w:pos="512"/>
        </w:tabs>
        <w:spacing w:after="40"/>
        <w:ind w:left="580" w:hanging="580"/>
      </w:pPr>
      <w:r>
        <w:t>Společnost Pražské služby, a.s. vydává tyto obchodní podmínky s cílem jednotně upravit podmínky, za kterých bude poskytovat služby v odpadovém hospodářství, jež jsou v těchto obchodních podmínkách uvedeny.</w:t>
      </w:r>
    </w:p>
    <w:p w14:paraId="57071720" w14:textId="77777777" w:rsidR="00E30BD4" w:rsidRDefault="00F30D68">
      <w:pPr>
        <w:pStyle w:val="Style18"/>
        <w:keepNext/>
        <w:keepLines/>
        <w:numPr>
          <w:ilvl w:val="0"/>
          <w:numId w:val="12"/>
        </w:numPr>
        <w:shd w:val="clear" w:color="auto" w:fill="auto"/>
        <w:tabs>
          <w:tab w:val="left" w:pos="512"/>
        </w:tabs>
        <w:spacing w:after="0" w:line="252" w:lineRule="auto"/>
        <w:ind w:firstLine="0"/>
      </w:pPr>
      <w:bookmarkStart w:id="25" w:name="bookmark31"/>
      <w:bookmarkStart w:id="26" w:name="bookmark32"/>
      <w:bookmarkStart w:id="27" w:name="bookmark33"/>
      <w:r>
        <w:t>Definice</w:t>
      </w:r>
      <w:bookmarkEnd w:id="25"/>
      <w:bookmarkEnd w:id="26"/>
      <w:bookmarkEnd w:id="27"/>
    </w:p>
    <w:p w14:paraId="460F0F4D" w14:textId="77777777" w:rsidR="00E30BD4" w:rsidRDefault="00F30D68">
      <w:pPr>
        <w:pStyle w:val="Style21"/>
        <w:numPr>
          <w:ilvl w:val="1"/>
          <w:numId w:val="12"/>
        </w:numPr>
        <w:shd w:val="clear" w:color="auto" w:fill="auto"/>
        <w:tabs>
          <w:tab w:val="left" w:pos="512"/>
        </w:tabs>
        <w:spacing w:after="40"/>
        <w:ind w:left="580" w:hanging="580"/>
      </w:pPr>
      <w:r>
        <w:t>Výrazy s velkým počátečním písmenem uvedené v těchto obchodních podmínkách mají následující význam, pokud ze smlouvy, z obchodních podmínek nebo z jejich kontextu nevyplývá jinak:</w:t>
      </w:r>
    </w:p>
    <w:p w14:paraId="4ACACD4C" w14:textId="77777777" w:rsidR="00E30BD4" w:rsidRDefault="00F30D68">
      <w:pPr>
        <w:pStyle w:val="Style21"/>
        <w:numPr>
          <w:ilvl w:val="2"/>
          <w:numId w:val="12"/>
        </w:numPr>
        <w:shd w:val="clear" w:color="auto" w:fill="auto"/>
        <w:tabs>
          <w:tab w:val="left" w:pos="1310"/>
        </w:tabs>
        <w:spacing w:after="40"/>
        <w:ind w:firstLine="580"/>
      </w:pPr>
      <w:r>
        <w:rPr>
          <w:b/>
          <w:bCs/>
          <w:sz w:val="22"/>
          <w:szCs w:val="22"/>
        </w:rPr>
        <w:t xml:space="preserve">Evidence </w:t>
      </w:r>
      <w:r>
        <w:t>znamená Průběžnou evidenci a Přehled převzatých odpadů za uplynulý rok.</w:t>
      </w:r>
    </w:p>
    <w:p w14:paraId="6132ABA8" w14:textId="4C754C40" w:rsidR="00E30BD4" w:rsidRDefault="00F30D68">
      <w:pPr>
        <w:pStyle w:val="Style21"/>
        <w:numPr>
          <w:ilvl w:val="2"/>
          <w:numId w:val="12"/>
        </w:numPr>
        <w:shd w:val="clear" w:color="auto" w:fill="auto"/>
        <w:tabs>
          <w:tab w:val="left" w:pos="1310"/>
        </w:tabs>
        <w:spacing w:after="40" w:line="271" w:lineRule="auto"/>
        <w:ind w:left="1280" w:hanging="680"/>
      </w:pPr>
      <w:r>
        <w:rPr>
          <w:b/>
          <w:bCs/>
          <w:sz w:val="22"/>
          <w:szCs w:val="22"/>
        </w:rPr>
        <w:t xml:space="preserve">Katalog odpadů </w:t>
      </w:r>
      <w:r>
        <w:t>znamená účinné znění právního předpisu, kte</w:t>
      </w:r>
      <w:r w:rsidR="00625889">
        <w:t>r</w:t>
      </w:r>
      <w:r>
        <w:t>ý právně závazným způsobem stanovuje zařazování odpadů podle katalogu odpadů.</w:t>
      </w:r>
    </w:p>
    <w:p w14:paraId="6FF03E12" w14:textId="77777777" w:rsidR="00E30BD4" w:rsidRDefault="00F30D68">
      <w:pPr>
        <w:pStyle w:val="Style21"/>
        <w:numPr>
          <w:ilvl w:val="2"/>
          <w:numId w:val="12"/>
        </w:numPr>
        <w:shd w:val="clear" w:color="auto" w:fill="auto"/>
        <w:tabs>
          <w:tab w:val="left" w:pos="1310"/>
        </w:tabs>
        <w:spacing w:after="40"/>
        <w:ind w:firstLine="580"/>
      </w:pPr>
      <w:r>
        <w:rPr>
          <w:b/>
          <w:bCs/>
          <w:sz w:val="22"/>
          <w:szCs w:val="22"/>
        </w:rPr>
        <w:t xml:space="preserve">Nádoba </w:t>
      </w:r>
      <w:r>
        <w:t>znamená nádobu určená k ukládání Odpadu, specifikovanou ve Smlouvě.</w:t>
      </w:r>
    </w:p>
    <w:p w14:paraId="6E8A23E9" w14:textId="77777777" w:rsidR="00E30BD4" w:rsidRDefault="00F30D68">
      <w:pPr>
        <w:pStyle w:val="Style21"/>
        <w:numPr>
          <w:ilvl w:val="2"/>
          <w:numId w:val="12"/>
        </w:numPr>
        <w:shd w:val="clear" w:color="auto" w:fill="auto"/>
        <w:tabs>
          <w:tab w:val="left" w:pos="1310"/>
        </w:tabs>
        <w:spacing w:after="40"/>
        <w:ind w:left="1280" w:hanging="680"/>
      </w:pPr>
      <w:r>
        <w:rPr>
          <w:b/>
          <w:bCs/>
          <w:sz w:val="22"/>
          <w:szCs w:val="22"/>
        </w:rPr>
        <w:t xml:space="preserve">Občanský zákoník </w:t>
      </w:r>
      <w:r>
        <w:t>znamená zákon č. 89/2012 Sb., občanský zákoník, ve znění pozdějších předpisů.</w:t>
      </w:r>
    </w:p>
    <w:p w14:paraId="449086B9" w14:textId="77777777" w:rsidR="00E30BD4" w:rsidRDefault="00F30D68">
      <w:pPr>
        <w:pStyle w:val="Style21"/>
        <w:numPr>
          <w:ilvl w:val="2"/>
          <w:numId w:val="12"/>
        </w:numPr>
        <w:shd w:val="clear" w:color="auto" w:fill="auto"/>
        <w:tabs>
          <w:tab w:val="left" w:pos="1310"/>
        </w:tabs>
        <w:spacing w:after="40"/>
        <w:ind w:left="1280" w:hanging="680"/>
      </w:pPr>
      <w:r>
        <w:rPr>
          <w:b/>
          <w:bCs/>
          <w:sz w:val="22"/>
          <w:szCs w:val="22"/>
        </w:rPr>
        <w:t xml:space="preserve">Objednatel </w:t>
      </w:r>
      <w:r>
        <w:t>znamená osobu, která s Poskytovatelem uzavřela Smlouvu.</w:t>
      </w:r>
    </w:p>
    <w:p w14:paraId="778D4264" w14:textId="77777777" w:rsidR="00E30BD4" w:rsidRDefault="00F30D68">
      <w:pPr>
        <w:pStyle w:val="Style21"/>
        <w:numPr>
          <w:ilvl w:val="2"/>
          <w:numId w:val="12"/>
        </w:numPr>
        <w:shd w:val="clear" w:color="auto" w:fill="auto"/>
        <w:tabs>
          <w:tab w:val="left" w:pos="1310"/>
        </w:tabs>
        <w:spacing w:after="40"/>
        <w:ind w:left="1280" w:hanging="680"/>
      </w:pPr>
      <w:r>
        <w:rPr>
          <w:b/>
          <w:bCs/>
          <w:sz w:val="22"/>
          <w:szCs w:val="22"/>
        </w:rPr>
        <w:t xml:space="preserve">Odpad </w:t>
      </w:r>
      <w:r>
        <w:t>znamená odpad definovaný ve Smlouvě. Odpadem nemůže být komunální odpad produkovaný nepodnikajícími fyzickými osobami, jehož původcem je obec; nakládání s tímto odpadem se řídí obecním systémem nakládání s odpady.</w:t>
      </w:r>
    </w:p>
    <w:p w14:paraId="0138F8B5" w14:textId="77777777" w:rsidR="00E30BD4" w:rsidRDefault="00F30D68">
      <w:pPr>
        <w:pStyle w:val="Style21"/>
        <w:numPr>
          <w:ilvl w:val="2"/>
          <w:numId w:val="12"/>
        </w:numPr>
        <w:shd w:val="clear" w:color="auto" w:fill="auto"/>
        <w:tabs>
          <w:tab w:val="left" w:pos="1310"/>
        </w:tabs>
        <w:spacing w:after="40"/>
        <w:ind w:left="1280" w:hanging="680"/>
      </w:pPr>
      <w:r>
        <w:rPr>
          <w:b/>
          <w:bCs/>
          <w:sz w:val="22"/>
          <w:szCs w:val="22"/>
        </w:rPr>
        <w:t xml:space="preserve">Podmínky </w:t>
      </w:r>
      <w:r>
        <w:t>znamená tyto obchodní podmínky vydané Poskytovatelem.</w:t>
      </w:r>
    </w:p>
    <w:p w14:paraId="01A9ED55" w14:textId="77777777" w:rsidR="00E30BD4" w:rsidRDefault="00F30D68">
      <w:pPr>
        <w:pStyle w:val="Style21"/>
        <w:numPr>
          <w:ilvl w:val="2"/>
          <w:numId w:val="12"/>
        </w:numPr>
        <w:shd w:val="clear" w:color="auto" w:fill="auto"/>
        <w:tabs>
          <w:tab w:val="left" w:pos="1310"/>
        </w:tabs>
        <w:spacing w:after="40"/>
        <w:ind w:left="1280" w:hanging="680"/>
      </w:pPr>
      <w:r>
        <w:rPr>
          <w:b/>
          <w:bCs/>
          <w:sz w:val="22"/>
          <w:szCs w:val="22"/>
        </w:rPr>
        <w:t xml:space="preserve">Poskytovatel </w:t>
      </w:r>
      <w:r>
        <w:t>znamená společnost Pražské služby, a.s., IČO: 60194120, DIČ: CZ60194120, se sídlem Praha 9, Pod Šancemi 444/1, zapsaná v obchodním rejstříku vedeném Městským soudem v Praze, oddíl B, vložka 2432.</w:t>
      </w:r>
    </w:p>
    <w:p w14:paraId="6F02847C" w14:textId="77777777" w:rsidR="00E30BD4" w:rsidRDefault="00F30D68">
      <w:pPr>
        <w:pStyle w:val="Style21"/>
        <w:numPr>
          <w:ilvl w:val="2"/>
          <w:numId w:val="12"/>
        </w:numPr>
        <w:shd w:val="clear" w:color="auto" w:fill="auto"/>
        <w:tabs>
          <w:tab w:val="left" w:pos="1310"/>
        </w:tabs>
        <w:spacing w:after="40"/>
        <w:ind w:firstLine="580"/>
      </w:pPr>
      <w:r>
        <w:rPr>
          <w:b/>
          <w:bCs/>
          <w:sz w:val="22"/>
          <w:szCs w:val="22"/>
        </w:rPr>
        <w:t xml:space="preserve">Průběžná evidence </w:t>
      </w:r>
      <w:r>
        <w:t>má význam uvedený v čl. 8.1.1.</w:t>
      </w:r>
    </w:p>
    <w:p w14:paraId="4EA16DA3" w14:textId="77777777" w:rsidR="00E30BD4" w:rsidRDefault="00F30D68">
      <w:pPr>
        <w:pStyle w:val="Style18"/>
        <w:keepNext/>
        <w:keepLines/>
        <w:numPr>
          <w:ilvl w:val="2"/>
          <w:numId w:val="12"/>
        </w:numPr>
        <w:shd w:val="clear" w:color="auto" w:fill="auto"/>
        <w:tabs>
          <w:tab w:val="left" w:pos="1310"/>
        </w:tabs>
        <w:spacing w:after="40" w:line="276" w:lineRule="auto"/>
        <w:ind w:firstLine="580"/>
        <w:rPr>
          <w:sz w:val="20"/>
          <w:szCs w:val="20"/>
        </w:rPr>
      </w:pPr>
      <w:bookmarkStart w:id="28" w:name="bookmark34"/>
      <w:bookmarkStart w:id="29" w:name="bookmark35"/>
      <w:bookmarkStart w:id="30" w:name="bookmark36"/>
      <w:r>
        <w:t xml:space="preserve">Přehled převzatých odpadů za uplynulý rok </w:t>
      </w:r>
      <w:r>
        <w:rPr>
          <w:b w:val="0"/>
          <w:bCs w:val="0"/>
          <w:sz w:val="20"/>
          <w:szCs w:val="20"/>
        </w:rPr>
        <w:t>má význam uvedený v čl. 8.1.3.</w:t>
      </w:r>
      <w:bookmarkEnd w:id="28"/>
      <w:bookmarkEnd w:id="29"/>
      <w:bookmarkEnd w:id="30"/>
    </w:p>
    <w:p w14:paraId="21F7D69D" w14:textId="77777777" w:rsidR="00E30BD4" w:rsidRDefault="00F30D68">
      <w:pPr>
        <w:pStyle w:val="Style21"/>
        <w:numPr>
          <w:ilvl w:val="2"/>
          <w:numId w:val="12"/>
        </w:numPr>
        <w:shd w:val="clear" w:color="auto" w:fill="auto"/>
        <w:tabs>
          <w:tab w:val="left" w:pos="1310"/>
        </w:tabs>
        <w:spacing w:after="40"/>
        <w:ind w:firstLine="580"/>
      </w:pPr>
      <w:r>
        <w:rPr>
          <w:b/>
          <w:bCs/>
          <w:sz w:val="22"/>
          <w:szCs w:val="22"/>
        </w:rPr>
        <w:t xml:space="preserve">Služby </w:t>
      </w:r>
      <w:r>
        <w:t>znamená služby nabízené Poskytovatelem, jež jsou uvedeny v čl. 3.1.</w:t>
      </w:r>
    </w:p>
    <w:p w14:paraId="3BF11B0E" w14:textId="48167D1F" w:rsidR="00E30BD4" w:rsidRDefault="00F30D68">
      <w:pPr>
        <w:pStyle w:val="Style21"/>
        <w:numPr>
          <w:ilvl w:val="2"/>
          <w:numId w:val="12"/>
        </w:numPr>
        <w:shd w:val="clear" w:color="auto" w:fill="auto"/>
        <w:tabs>
          <w:tab w:val="left" w:pos="1310"/>
        </w:tabs>
        <w:spacing w:after="40" w:line="271" w:lineRule="auto"/>
        <w:ind w:left="1280" w:hanging="680"/>
      </w:pPr>
      <w:r>
        <w:rPr>
          <w:b/>
          <w:bCs/>
          <w:sz w:val="22"/>
          <w:szCs w:val="22"/>
        </w:rPr>
        <w:t xml:space="preserve">Smlouva </w:t>
      </w:r>
      <w:r>
        <w:t>znamená smlouvu o posk</w:t>
      </w:r>
      <w:r w:rsidR="00625889">
        <w:t>yt</w:t>
      </w:r>
      <w:r>
        <w:t>ování služeb v odpadovém hospodářství uzavřenou mezi Poskytovatelem a Objednatelem; nedílnou součást Smlouvy tvoří Podmínky.</w:t>
      </w:r>
    </w:p>
    <w:p w14:paraId="2BA7AFA5" w14:textId="77777777" w:rsidR="00E30BD4" w:rsidRDefault="00F30D68">
      <w:pPr>
        <w:pStyle w:val="Style21"/>
        <w:numPr>
          <w:ilvl w:val="2"/>
          <w:numId w:val="12"/>
        </w:numPr>
        <w:shd w:val="clear" w:color="auto" w:fill="auto"/>
        <w:tabs>
          <w:tab w:val="left" w:pos="1310"/>
        </w:tabs>
        <w:spacing w:after="40" w:line="271" w:lineRule="auto"/>
        <w:ind w:left="1280" w:hanging="680"/>
      </w:pPr>
      <w:r>
        <w:rPr>
          <w:b/>
          <w:bCs/>
          <w:sz w:val="22"/>
          <w:szCs w:val="22"/>
        </w:rPr>
        <w:t xml:space="preserve">Svoz Odpadu </w:t>
      </w:r>
      <w:r>
        <w:t>znamená převzetí Odpadu Poskytovatelem od Objednatele na sjednaném místě a zajištění dalšího nakládání s Odpadem v souladu s obecně závaznými právními předpisy. Svoz Odpadu se dělí na Periodický' Svoz Odpadu, kdy je Odpad svážen pravidelně ve sjednané četnosti, a Neperiodický' Svoz Odpadu, kdy je Odpad svážen nepravidelně, a to na základě žádosti Objednatele.</w:t>
      </w:r>
    </w:p>
    <w:p w14:paraId="5B0A1253" w14:textId="77777777" w:rsidR="00E30BD4" w:rsidRDefault="00F30D68">
      <w:pPr>
        <w:pStyle w:val="Style21"/>
        <w:numPr>
          <w:ilvl w:val="2"/>
          <w:numId w:val="12"/>
        </w:numPr>
        <w:shd w:val="clear" w:color="auto" w:fill="auto"/>
        <w:tabs>
          <w:tab w:val="left" w:pos="1310"/>
        </w:tabs>
        <w:spacing w:after="100"/>
        <w:ind w:firstLine="580"/>
      </w:pPr>
      <w:r>
        <w:rPr>
          <w:b/>
          <w:bCs/>
          <w:sz w:val="22"/>
          <w:szCs w:val="22"/>
        </w:rPr>
        <w:t xml:space="preserve">Zákon o odpadech </w:t>
      </w:r>
      <w:r>
        <w:t>znamená zákon č. 541/2020 Sb., o odpadech, v platném znění.</w:t>
      </w:r>
    </w:p>
    <w:p w14:paraId="2C6DDBA3" w14:textId="77777777" w:rsidR="00E30BD4" w:rsidRDefault="00F30D68">
      <w:pPr>
        <w:pStyle w:val="Style21"/>
        <w:numPr>
          <w:ilvl w:val="1"/>
          <w:numId w:val="12"/>
        </w:numPr>
        <w:shd w:val="clear" w:color="auto" w:fill="auto"/>
        <w:tabs>
          <w:tab w:val="left" w:pos="512"/>
        </w:tabs>
        <w:spacing w:after="100"/>
        <w:ind w:left="580" w:hanging="580"/>
      </w:pPr>
      <w:r>
        <w:t>Při výkladu Podmínek a Smlouvy budou používána níže uvedená výkladová pravidla, pokud z Podmínek, ze Smlouvy nebo z jejich kontextu nevyplývá jinak:</w:t>
      </w:r>
    </w:p>
    <w:p w14:paraId="0D8FBBC2" w14:textId="77777777" w:rsidR="00E30BD4" w:rsidRDefault="00F30D68">
      <w:pPr>
        <w:pStyle w:val="Style21"/>
        <w:numPr>
          <w:ilvl w:val="2"/>
          <w:numId w:val="12"/>
        </w:numPr>
        <w:shd w:val="clear" w:color="auto" w:fill="auto"/>
        <w:tabs>
          <w:tab w:val="left" w:pos="1310"/>
        </w:tabs>
        <w:spacing w:after="40"/>
        <w:ind w:left="1280" w:hanging="680"/>
      </w:pPr>
      <w:r>
        <w:t>Kde se v těchto Podmínkách odkazuje na „články“ bez další specifikace, rozumí se tím ustanovení těchto Podmínek.</w:t>
      </w:r>
    </w:p>
    <w:p w14:paraId="5E22B626" w14:textId="77777777" w:rsidR="00E30BD4" w:rsidRDefault="00F30D68">
      <w:pPr>
        <w:pStyle w:val="Style21"/>
        <w:numPr>
          <w:ilvl w:val="2"/>
          <w:numId w:val="12"/>
        </w:numPr>
        <w:shd w:val="clear" w:color="auto" w:fill="auto"/>
        <w:tabs>
          <w:tab w:val="left" w:pos="1310"/>
        </w:tabs>
        <w:spacing w:after="40"/>
        <w:ind w:left="1280" w:hanging="680"/>
      </w:pPr>
      <w:r>
        <w:t>Kde se v Podmínkách nebo ve Smlouvě odkazuje na „dny“, rozumí se tím kalendářní dny.</w:t>
      </w:r>
    </w:p>
    <w:p w14:paraId="74B2C43E" w14:textId="77777777" w:rsidR="00E30BD4" w:rsidRDefault="00F30D68">
      <w:pPr>
        <w:pStyle w:val="Style21"/>
        <w:numPr>
          <w:ilvl w:val="2"/>
          <w:numId w:val="12"/>
        </w:numPr>
        <w:shd w:val="clear" w:color="auto" w:fill="auto"/>
        <w:tabs>
          <w:tab w:val="left" w:pos="1310"/>
        </w:tabs>
        <w:spacing w:after="40" w:line="271" w:lineRule="auto"/>
        <w:ind w:left="1280" w:hanging="680"/>
      </w:pPr>
      <w:r>
        <w:t>Kde se v Podmínkách nebo ve Smlouvě odkazuje na „pracovní dny“, rozumí se tím každý den mimo soboty, neděle, státní svátky a ostatní svátky' ve smyslu zákona č. 245/2000 Sb., o státních svátcích, o ostatních svátcích, o významných dnech a o dnech pracovního klidu, ve znění pozdějších předpisů.</w:t>
      </w:r>
    </w:p>
    <w:p w14:paraId="091F62B5" w14:textId="77777777" w:rsidR="00E30BD4" w:rsidRDefault="00F30D68">
      <w:pPr>
        <w:pStyle w:val="Style21"/>
        <w:numPr>
          <w:ilvl w:val="2"/>
          <w:numId w:val="12"/>
        </w:numPr>
        <w:shd w:val="clear" w:color="auto" w:fill="auto"/>
        <w:tabs>
          <w:tab w:val="left" w:pos="1310"/>
        </w:tabs>
        <w:spacing w:after="40"/>
        <w:ind w:firstLine="580"/>
      </w:pPr>
      <w:r>
        <w:t>Výrazy používané v jednotném čísle zahrnují podle kontextu také množné číslo a naopak.</w:t>
      </w:r>
    </w:p>
    <w:p w14:paraId="141A67B0" w14:textId="77777777" w:rsidR="00E30BD4" w:rsidRDefault="00F30D68">
      <w:pPr>
        <w:pStyle w:val="Style21"/>
        <w:numPr>
          <w:ilvl w:val="2"/>
          <w:numId w:val="12"/>
        </w:numPr>
        <w:shd w:val="clear" w:color="auto" w:fill="auto"/>
        <w:tabs>
          <w:tab w:val="left" w:pos="1310"/>
        </w:tabs>
        <w:spacing w:after="260"/>
        <w:ind w:left="1280" w:hanging="680"/>
      </w:pPr>
      <w:r>
        <w:t>Nadpisy v Podmínkách nebo ve Smlouvě slouží pouze pro lepší orientaci v textu a nemají vliv na výklad Podmínek nebo Smlouvy.</w:t>
      </w:r>
    </w:p>
    <w:p w14:paraId="54088BAD" w14:textId="77777777" w:rsidR="00E30BD4" w:rsidRDefault="00F30D68">
      <w:pPr>
        <w:pStyle w:val="Style18"/>
        <w:keepNext/>
        <w:keepLines/>
        <w:numPr>
          <w:ilvl w:val="0"/>
          <w:numId w:val="12"/>
        </w:numPr>
        <w:shd w:val="clear" w:color="auto" w:fill="auto"/>
        <w:tabs>
          <w:tab w:val="left" w:pos="512"/>
        </w:tabs>
        <w:spacing w:after="40" w:line="252" w:lineRule="auto"/>
        <w:ind w:firstLine="0"/>
      </w:pPr>
      <w:bookmarkStart w:id="31" w:name="bookmark37"/>
      <w:bookmarkStart w:id="32" w:name="bookmark38"/>
      <w:bookmarkStart w:id="33" w:name="bookmark39"/>
      <w:r>
        <w:t>Poskytované Služby</w:t>
      </w:r>
      <w:bookmarkEnd w:id="31"/>
      <w:bookmarkEnd w:id="32"/>
      <w:bookmarkEnd w:id="33"/>
    </w:p>
    <w:p w14:paraId="66E34349" w14:textId="77777777" w:rsidR="00E30BD4" w:rsidRDefault="00F30D68">
      <w:pPr>
        <w:pStyle w:val="Style21"/>
        <w:numPr>
          <w:ilvl w:val="1"/>
          <w:numId w:val="12"/>
        </w:numPr>
        <w:shd w:val="clear" w:color="auto" w:fill="auto"/>
        <w:tabs>
          <w:tab w:val="left" w:pos="512"/>
        </w:tabs>
        <w:spacing w:after="40"/>
      </w:pPr>
      <w:r>
        <w:t>Poskytovatel poskytuje následující Služby:</w:t>
      </w:r>
    </w:p>
    <w:p w14:paraId="379946C0" w14:textId="77777777" w:rsidR="00E30BD4" w:rsidRDefault="00F30D68">
      <w:pPr>
        <w:pStyle w:val="Style21"/>
        <w:numPr>
          <w:ilvl w:val="2"/>
          <w:numId w:val="12"/>
        </w:numPr>
        <w:shd w:val="clear" w:color="auto" w:fill="auto"/>
        <w:tabs>
          <w:tab w:val="left" w:pos="1310"/>
        </w:tabs>
        <w:spacing w:after="40"/>
        <w:ind w:firstLine="580"/>
      </w:pPr>
      <w:r>
        <w:t>Periodický Svoz Odpadu;</w:t>
      </w:r>
    </w:p>
    <w:p w14:paraId="0E3BF790" w14:textId="77777777" w:rsidR="00E30BD4" w:rsidRDefault="00F30D68">
      <w:pPr>
        <w:pStyle w:val="Style21"/>
        <w:numPr>
          <w:ilvl w:val="2"/>
          <w:numId w:val="12"/>
        </w:numPr>
        <w:shd w:val="clear" w:color="auto" w:fill="auto"/>
        <w:tabs>
          <w:tab w:val="left" w:pos="1310"/>
        </w:tabs>
        <w:spacing w:after="40"/>
        <w:ind w:firstLine="580"/>
      </w:pPr>
      <w:r>
        <w:t>Neperiodický Svoz Odpadu;</w:t>
      </w:r>
    </w:p>
    <w:p w14:paraId="2D95118D" w14:textId="77777777" w:rsidR="00E30BD4" w:rsidRDefault="00F30D68">
      <w:pPr>
        <w:pStyle w:val="Style21"/>
        <w:shd w:val="clear" w:color="auto" w:fill="auto"/>
        <w:tabs>
          <w:tab w:val="left" w:pos="1772"/>
        </w:tabs>
        <w:spacing w:after="40"/>
        <w:ind w:left="1020"/>
      </w:pPr>
      <w:r>
        <w:rPr>
          <w:lang w:val="en-US" w:eastAsia="en-US" w:bidi="en-US"/>
        </w:rPr>
        <w:t>3-1.3</w:t>
      </w:r>
      <w:r>
        <w:rPr>
          <w:lang w:val="en-US" w:eastAsia="en-US" w:bidi="en-US"/>
        </w:rPr>
        <w:tab/>
      </w:r>
      <w:r>
        <w:t xml:space="preserve">Pronájem </w:t>
      </w:r>
      <w:proofErr w:type="gramStart"/>
      <w:r>
        <w:t>Nádob;</w:t>
      </w:r>
      <w:proofErr w:type="gramEnd"/>
    </w:p>
    <w:p w14:paraId="4ACF1794" w14:textId="77777777" w:rsidR="00E30BD4" w:rsidRDefault="00F30D68">
      <w:pPr>
        <w:pStyle w:val="Style21"/>
        <w:numPr>
          <w:ilvl w:val="0"/>
          <w:numId w:val="13"/>
        </w:numPr>
        <w:shd w:val="clear" w:color="auto" w:fill="auto"/>
        <w:tabs>
          <w:tab w:val="left" w:pos="1772"/>
        </w:tabs>
        <w:spacing w:after="40"/>
        <w:ind w:left="1020"/>
      </w:pPr>
      <w:r>
        <w:t>Vedení Evidence;</w:t>
      </w:r>
    </w:p>
    <w:p w14:paraId="05C85BF1" w14:textId="77777777" w:rsidR="00E30BD4" w:rsidRDefault="00F30D68">
      <w:pPr>
        <w:pStyle w:val="Style21"/>
        <w:numPr>
          <w:ilvl w:val="0"/>
          <w:numId w:val="13"/>
        </w:numPr>
        <w:shd w:val="clear" w:color="auto" w:fill="auto"/>
        <w:tabs>
          <w:tab w:val="left" w:pos="1772"/>
        </w:tabs>
        <w:spacing w:after="120"/>
        <w:ind w:left="1020"/>
      </w:pPr>
      <w:r>
        <w:t>Nadstandardní služby.</w:t>
      </w:r>
    </w:p>
    <w:p w14:paraId="727BD17D" w14:textId="77777777" w:rsidR="00E30BD4" w:rsidRDefault="00F30D68">
      <w:pPr>
        <w:pStyle w:val="Style21"/>
        <w:numPr>
          <w:ilvl w:val="1"/>
          <w:numId w:val="12"/>
        </w:numPr>
        <w:shd w:val="clear" w:color="auto" w:fill="auto"/>
        <w:tabs>
          <w:tab w:val="left" w:pos="1017"/>
        </w:tabs>
        <w:spacing w:after="260"/>
        <w:ind w:left="1020" w:hanging="540"/>
      </w:pPr>
      <w:r>
        <w:t>Poskytovatel poskytuje Objednateli pouze Služby uvedené ve Smlouvě. Poskytovatel není povinen akceptovat požadavek Objednatele na poskytování dalších Služeb.</w:t>
      </w:r>
    </w:p>
    <w:p w14:paraId="1320974F" w14:textId="77777777" w:rsidR="00E30BD4" w:rsidRDefault="00F30D68">
      <w:pPr>
        <w:pStyle w:val="Style18"/>
        <w:keepNext/>
        <w:keepLines/>
        <w:numPr>
          <w:ilvl w:val="0"/>
          <w:numId w:val="12"/>
        </w:numPr>
        <w:shd w:val="clear" w:color="auto" w:fill="auto"/>
        <w:tabs>
          <w:tab w:val="left" w:pos="1017"/>
        </w:tabs>
        <w:spacing w:after="200" w:line="252" w:lineRule="auto"/>
      </w:pPr>
      <w:bookmarkStart w:id="34" w:name="bookmark40"/>
      <w:bookmarkStart w:id="35" w:name="bookmark41"/>
      <w:bookmarkStart w:id="36" w:name="bookmark42"/>
      <w:r>
        <w:lastRenderedPageBreak/>
        <w:t>Prohlášení a povinnosti Poskytovatele</w:t>
      </w:r>
      <w:bookmarkEnd w:id="34"/>
      <w:bookmarkEnd w:id="35"/>
      <w:bookmarkEnd w:id="36"/>
    </w:p>
    <w:p w14:paraId="64595E94" w14:textId="77777777" w:rsidR="00E30BD4" w:rsidRDefault="00F30D68">
      <w:pPr>
        <w:pStyle w:val="Style21"/>
        <w:numPr>
          <w:ilvl w:val="1"/>
          <w:numId w:val="12"/>
        </w:numPr>
        <w:shd w:val="clear" w:color="auto" w:fill="auto"/>
        <w:tabs>
          <w:tab w:val="left" w:pos="1017"/>
        </w:tabs>
        <w:spacing w:after="40" w:line="317" w:lineRule="auto"/>
        <w:ind w:left="1020" w:hanging="540"/>
      </w:pPr>
      <w:r>
        <w:t>Poskytovatel se zavazuje při poskytování Služeb dodržovat veškeré obecně závazné právní předpisy, zejména Zákon o odpadech a jeho prováděcí právní předpisy.</w:t>
      </w:r>
    </w:p>
    <w:p w14:paraId="538E4C66" w14:textId="77777777" w:rsidR="00E30BD4" w:rsidRDefault="00F30D68">
      <w:pPr>
        <w:pStyle w:val="Style21"/>
        <w:numPr>
          <w:ilvl w:val="1"/>
          <w:numId w:val="12"/>
        </w:numPr>
        <w:shd w:val="clear" w:color="auto" w:fill="auto"/>
        <w:tabs>
          <w:tab w:val="left" w:pos="1017"/>
        </w:tabs>
        <w:spacing w:after="40"/>
        <w:ind w:left="1020" w:hanging="540"/>
      </w:pPr>
      <w:r>
        <w:t>Poskytovatel je oprávněn poskytovat Služby též pomocí jiné osoby, v takovém případě však Poskytovatel odpovídá za řádné a včasné poskytnutí Služeb, jako by je poskytoval sám.</w:t>
      </w:r>
    </w:p>
    <w:p w14:paraId="1515CFD5" w14:textId="77777777" w:rsidR="00E30BD4" w:rsidRDefault="00F30D68">
      <w:pPr>
        <w:pStyle w:val="Style21"/>
        <w:numPr>
          <w:ilvl w:val="1"/>
          <w:numId w:val="12"/>
        </w:numPr>
        <w:shd w:val="clear" w:color="auto" w:fill="auto"/>
        <w:tabs>
          <w:tab w:val="left" w:pos="1017"/>
        </w:tabs>
        <w:spacing w:after="40"/>
        <w:ind w:left="1020" w:hanging="540"/>
      </w:pPr>
      <w:r>
        <w:t>Poskytovatel je oprávněn přerušit poskytování Služeb v případě prodlení Objednatele s úhradou ceny za poskytnuté Služby či jakékoliv jiné platby delším než deset (10) kalendářních dnů, a to až do úplného zaplacení dluhu Objednatele.</w:t>
      </w:r>
    </w:p>
    <w:p w14:paraId="00D2CBA4" w14:textId="77777777" w:rsidR="00E30BD4" w:rsidRDefault="00F30D68">
      <w:pPr>
        <w:pStyle w:val="Style21"/>
        <w:numPr>
          <w:ilvl w:val="1"/>
          <w:numId w:val="12"/>
        </w:numPr>
        <w:shd w:val="clear" w:color="auto" w:fill="auto"/>
        <w:tabs>
          <w:tab w:val="left" w:pos="1017"/>
        </w:tabs>
        <w:spacing w:after="40"/>
        <w:ind w:firstLine="460"/>
      </w:pPr>
      <w:r>
        <w:t>Poskytovatel je oprávněn přerušit poskytování Služeb, bude-li proti Objednateli zahájeno insolvenční řízení.</w:t>
      </w:r>
    </w:p>
    <w:p w14:paraId="31DAFAF7" w14:textId="77777777" w:rsidR="00E30BD4" w:rsidRDefault="00F30D68">
      <w:pPr>
        <w:pStyle w:val="Style21"/>
        <w:numPr>
          <w:ilvl w:val="1"/>
          <w:numId w:val="12"/>
        </w:numPr>
        <w:shd w:val="clear" w:color="auto" w:fill="auto"/>
        <w:tabs>
          <w:tab w:val="left" w:pos="1017"/>
        </w:tabs>
        <w:spacing w:after="260" w:line="271" w:lineRule="auto"/>
        <w:ind w:left="1020" w:hanging="540"/>
      </w:pPr>
      <w:r>
        <w:t>Zaměstnanci Poskytovatele jsou povinni se při poskytování Služeb předcházet škodám na majetku Objednatele a třetích osob a nepůsobit hluk nad nezbytnou míru.</w:t>
      </w:r>
    </w:p>
    <w:p w14:paraId="38DAABE6" w14:textId="77777777" w:rsidR="00E30BD4" w:rsidRDefault="00F30D68">
      <w:pPr>
        <w:pStyle w:val="Style18"/>
        <w:keepNext/>
        <w:keepLines/>
        <w:numPr>
          <w:ilvl w:val="0"/>
          <w:numId w:val="12"/>
        </w:numPr>
        <w:shd w:val="clear" w:color="auto" w:fill="auto"/>
        <w:tabs>
          <w:tab w:val="left" w:pos="1017"/>
        </w:tabs>
        <w:spacing w:after="40" w:line="252" w:lineRule="auto"/>
      </w:pPr>
      <w:bookmarkStart w:id="37" w:name="bookmark43"/>
      <w:bookmarkStart w:id="38" w:name="bookmark44"/>
      <w:bookmarkStart w:id="39" w:name="bookmark45"/>
      <w:r>
        <w:t>Prohlášení a povinnosti Objednatele</w:t>
      </w:r>
      <w:bookmarkEnd w:id="37"/>
      <w:bookmarkEnd w:id="38"/>
      <w:bookmarkEnd w:id="39"/>
    </w:p>
    <w:p w14:paraId="3801778D" w14:textId="77777777" w:rsidR="00E30BD4" w:rsidRDefault="00F30D68">
      <w:pPr>
        <w:pStyle w:val="Style21"/>
        <w:numPr>
          <w:ilvl w:val="1"/>
          <w:numId w:val="12"/>
        </w:numPr>
        <w:shd w:val="clear" w:color="auto" w:fill="auto"/>
        <w:tabs>
          <w:tab w:val="left" w:pos="1017"/>
        </w:tabs>
        <w:spacing w:after="40"/>
        <w:ind w:firstLine="460"/>
      </w:pPr>
      <w:r>
        <w:t>Objednatel prohlašuje, zeje oprávněn nakládat s Odpadem.</w:t>
      </w:r>
    </w:p>
    <w:p w14:paraId="2B54280D" w14:textId="77777777" w:rsidR="00E30BD4" w:rsidRDefault="00F30D68">
      <w:pPr>
        <w:pStyle w:val="Style21"/>
        <w:numPr>
          <w:ilvl w:val="1"/>
          <w:numId w:val="12"/>
        </w:numPr>
        <w:shd w:val="clear" w:color="auto" w:fill="auto"/>
        <w:tabs>
          <w:tab w:val="left" w:pos="1017"/>
        </w:tabs>
        <w:spacing w:after="40"/>
        <w:ind w:left="1020" w:hanging="540"/>
      </w:pPr>
      <w:r>
        <w:t>Objednatel prohlašuje, že si je vědom svých povinností ve vztahu k Odpadu, zejména dle § 15 Zákona o odpadech, a že tyto povinnosti řádně plní.</w:t>
      </w:r>
    </w:p>
    <w:p w14:paraId="56914DAB" w14:textId="77777777" w:rsidR="00E30BD4" w:rsidRDefault="00F30D68">
      <w:pPr>
        <w:pStyle w:val="Style21"/>
        <w:numPr>
          <w:ilvl w:val="1"/>
          <w:numId w:val="12"/>
        </w:numPr>
        <w:shd w:val="clear" w:color="auto" w:fill="auto"/>
        <w:tabs>
          <w:tab w:val="left" w:pos="1017"/>
        </w:tabs>
        <w:spacing w:after="260" w:line="271" w:lineRule="auto"/>
        <w:ind w:left="1020" w:hanging="540"/>
      </w:pPr>
      <w:r>
        <w:t>V případě vadného poskytnutí Služby Poskytovatelem je Objednatel povinen uplatnit práva z odpovědnosti za vady nejpozději do konce následujícího pracovního dne poté, kdy se o vadném poskytnutí Služby dozvěděl, nebo kdy se o vadném poskytnutí Služby dozvědět mohl a měl, pokud by jednal s péčí řádného hospodáře. Marným uplynutím lhůty dle předchozí věty nárok Objednatele zaniká.</w:t>
      </w:r>
    </w:p>
    <w:p w14:paraId="1F5D75E2" w14:textId="77777777" w:rsidR="00E30BD4" w:rsidRDefault="00F30D68">
      <w:pPr>
        <w:pStyle w:val="Style18"/>
        <w:keepNext/>
        <w:keepLines/>
        <w:numPr>
          <w:ilvl w:val="0"/>
          <w:numId w:val="12"/>
        </w:numPr>
        <w:shd w:val="clear" w:color="auto" w:fill="auto"/>
        <w:tabs>
          <w:tab w:val="left" w:pos="1017"/>
        </w:tabs>
        <w:spacing w:line="252" w:lineRule="auto"/>
      </w:pPr>
      <w:bookmarkStart w:id="40" w:name="bookmark46"/>
      <w:bookmarkStart w:id="41" w:name="bookmark47"/>
      <w:bookmarkStart w:id="42" w:name="bookmark48"/>
      <w:r>
        <w:t xml:space="preserve">Zvláštní </w:t>
      </w:r>
      <w:proofErr w:type="gramStart"/>
      <w:r>
        <w:t>ujednání - Svoz</w:t>
      </w:r>
      <w:proofErr w:type="gramEnd"/>
      <w:r>
        <w:t xml:space="preserve"> Odpadu</w:t>
      </w:r>
      <w:bookmarkEnd w:id="40"/>
      <w:bookmarkEnd w:id="41"/>
      <w:bookmarkEnd w:id="42"/>
    </w:p>
    <w:p w14:paraId="5F8033FE" w14:textId="77777777" w:rsidR="00E30BD4" w:rsidRDefault="00F30D68">
      <w:pPr>
        <w:pStyle w:val="Style21"/>
        <w:numPr>
          <w:ilvl w:val="1"/>
          <w:numId w:val="12"/>
        </w:numPr>
        <w:shd w:val="clear" w:color="auto" w:fill="auto"/>
        <w:tabs>
          <w:tab w:val="left" w:pos="1017"/>
        </w:tabs>
        <w:spacing w:after="40"/>
        <w:ind w:left="1020" w:hanging="540"/>
      </w:pPr>
      <w:r>
        <w:t>Poskytovatel prohlašuje, že je ve smyslu Zákona o odpadech osobou oprávněnou k převzetí Odpadu. Poskytovatel prokáže své oprávnění k převzetí Odpadu Objednateli před uzavřením Smlouvy a následně kdykoliv na základě žádosti Objednatele.</w:t>
      </w:r>
    </w:p>
    <w:p w14:paraId="54578FC2" w14:textId="77777777" w:rsidR="00E30BD4" w:rsidRDefault="00F30D68">
      <w:pPr>
        <w:pStyle w:val="Style21"/>
        <w:numPr>
          <w:ilvl w:val="1"/>
          <w:numId w:val="12"/>
        </w:numPr>
        <w:shd w:val="clear" w:color="auto" w:fill="auto"/>
        <w:tabs>
          <w:tab w:val="left" w:pos="1017"/>
        </w:tabs>
        <w:spacing w:after="40"/>
        <w:ind w:firstLine="460"/>
      </w:pPr>
      <w:r>
        <w:t>Poskytovatel se zavazuje:</w:t>
      </w:r>
    </w:p>
    <w:p w14:paraId="3E32E250" w14:textId="5AD45B84" w:rsidR="00E30BD4" w:rsidRDefault="00F30D68">
      <w:pPr>
        <w:pStyle w:val="Style21"/>
        <w:numPr>
          <w:ilvl w:val="2"/>
          <w:numId w:val="12"/>
        </w:numPr>
        <w:shd w:val="clear" w:color="auto" w:fill="auto"/>
        <w:tabs>
          <w:tab w:val="left" w:pos="1772"/>
        </w:tabs>
        <w:spacing w:after="40" w:line="271" w:lineRule="auto"/>
        <w:ind w:left="1020"/>
      </w:pPr>
      <w:r>
        <w:t>přebírat Odpad (i) v případě Periodického Svozu Odpadu s frek</w:t>
      </w:r>
      <w:r w:rsidR="00E6268A">
        <w:t>ve</w:t>
      </w:r>
      <w:r>
        <w:t>ncí sjednanou ve Smlouvě, (</w:t>
      </w:r>
      <w:proofErr w:type="spellStart"/>
      <w:r>
        <w:t>ii</w:t>
      </w:r>
      <w:proofErr w:type="spellEnd"/>
      <w:r>
        <w:t>)</w:t>
      </w:r>
    </w:p>
    <w:p w14:paraId="4120F2ED" w14:textId="6CA07B66" w:rsidR="00E30BD4" w:rsidRDefault="00F30D68">
      <w:pPr>
        <w:pStyle w:val="Style21"/>
        <w:shd w:val="clear" w:color="auto" w:fill="auto"/>
        <w:spacing w:after="40" w:line="271" w:lineRule="auto"/>
        <w:ind w:left="1740" w:firstLine="20"/>
      </w:pPr>
      <w:r>
        <w:t>v případě Neperiodického Svozu Odpadu ve lhůtě sjednané ve Smlouvě, počítané od doručení výz</w:t>
      </w:r>
      <w:r w:rsidR="00E6268A">
        <w:t>v</w:t>
      </w:r>
      <w:r>
        <w:t>y Objednatele k převzetí příslušného Odpadu učiněné emailem na adresu uvedenou ve Smlouvě;</w:t>
      </w:r>
    </w:p>
    <w:p w14:paraId="28143C1A" w14:textId="77777777" w:rsidR="00E30BD4" w:rsidRDefault="00F30D68">
      <w:pPr>
        <w:pStyle w:val="Style21"/>
        <w:numPr>
          <w:ilvl w:val="2"/>
          <w:numId w:val="12"/>
        </w:numPr>
        <w:shd w:val="clear" w:color="auto" w:fill="auto"/>
        <w:tabs>
          <w:tab w:val="left" w:pos="1772"/>
        </w:tabs>
        <w:spacing w:after="40"/>
        <w:ind w:left="1740" w:hanging="680"/>
      </w:pPr>
      <w:r>
        <w:t>přebírat Odpad v místě sjednaném ve Smlouvě, a to s využitím odborně způsobilých pracovníků a technicky způsobilých technických prostředků;</w:t>
      </w:r>
    </w:p>
    <w:p w14:paraId="2B52684B" w14:textId="603495AE" w:rsidR="00E30BD4" w:rsidRDefault="00F30D68">
      <w:pPr>
        <w:pStyle w:val="Style21"/>
        <w:numPr>
          <w:ilvl w:val="2"/>
          <w:numId w:val="12"/>
        </w:numPr>
        <w:shd w:val="clear" w:color="auto" w:fill="auto"/>
        <w:tabs>
          <w:tab w:val="left" w:pos="1772"/>
        </w:tabs>
        <w:spacing w:after="40"/>
        <w:ind w:left="1740" w:hanging="680"/>
      </w:pPr>
      <w:r>
        <w:t>naložit s Odpadem v souladu s obecně závaznými právními předpisy; Poskytovatel je zejména oprá</w:t>
      </w:r>
      <w:r w:rsidR="00E6268A">
        <w:t>vn</w:t>
      </w:r>
      <w:r>
        <w:t xml:space="preserve">ěn dle vlastního rozhodnutí Odpad skladovat, sbírat, materiálově </w:t>
      </w:r>
      <w:r w:rsidR="00E6268A">
        <w:t>vyu</w:t>
      </w:r>
      <w:r>
        <w:t>žít, recyklovat, upravit, využít či odstranit, nebo z Odpadu získané druhotné suroviny prodat.</w:t>
      </w:r>
    </w:p>
    <w:p w14:paraId="1377DD97" w14:textId="77777777" w:rsidR="00E30BD4" w:rsidRDefault="00F30D68">
      <w:pPr>
        <w:pStyle w:val="Style21"/>
        <w:numPr>
          <w:ilvl w:val="2"/>
          <w:numId w:val="12"/>
        </w:numPr>
        <w:shd w:val="clear" w:color="auto" w:fill="auto"/>
        <w:tabs>
          <w:tab w:val="left" w:pos="1772"/>
        </w:tabs>
        <w:spacing w:after="40"/>
        <w:ind w:left="1020"/>
      </w:pPr>
      <w:r>
        <w:t>plnit od okamžiku převzetí Odpadu od Objednatele povinnosti v souladu se Zákonem o odpadech;</w:t>
      </w:r>
    </w:p>
    <w:p w14:paraId="787CA33F" w14:textId="77777777" w:rsidR="00E30BD4" w:rsidRDefault="00F30D68">
      <w:pPr>
        <w:pStyle w:val="Style21"/>
        <w:numPr>
          <w:ilvl w:val="2"/>
          <w:numId w:val="12"/>
        </w:numPr>
        <w:shd w:val="clear" w:color="auto" w:fill="auto"/>
        <w:tabs>
          <w:tab w:val="left" w:pos="1772"/>
        </w:tabs>
        <w:spacing w:after="40"/>
        <w:ind w:left="1740" w:hanging="680"/>
      </w:pPr>
      <w:r>
        <w:t>odstranit případné znečištění pozemní komunikace, k němuž došlo při převzetí Odpadu od Objednatele;</w:t>
      </w:r>
    </w:p>
    <w:p w14:paraId="608FAD55" w14:textId="77777777" w:rsidR="00E30BD4" w:rsidRDefault="00F30D68">
      <w:pPr>
        <w:pStyle w:val="Style21"/>
        <w:numPr>
          <w:ilvl w:val="2"/>
          <w:numId w:val="12"/>
        </w:numPr>
        <w:shd w:val="clear" w:color="auto" w:fill="auto"/>
        <w:tabs>
          <w:tab w:val="left" w:pos="1772"/>
        </w:tabs>
        <w:spacing w:after="40"/>
        <w:ind w:left="1740" w:hanging="680"/>
      </w:pPr>
      <w:r>
        <w:t>informovat Objednatele o okolnostech, které z provozních či jiných důvodů brání v převzetí Odpadu v souladu se Smlouvou;</w:t>
      </w:r>
    </w:p>
    <w:p w14:paraId="02F9830E" w14:textId="77777777" w:rsidR="00E30BD4" w:rsidRDefault="00F30D68">
      <w:pPr>
        <w:pStyle w:val="Style21"/>
        <w:numPr>
          <w:ilvl w:val="2"/>
          <w:numId w:val="12"/>
        </w:numPr>
        <w:shd w:val="clear" w:color="auto" w:fill="auto"/>
        <w:tabs>
          <w:tab w:val="left" w:pos="1772"/>
        </w:tabs>
        <w:spacing w:after="40"/>
        <w:ind w:left="1020"/>
      </w:pPr>
      <w:r>
        <w:t>vyprázdněnou Nádobu přistavit na její původní stanoviště.</w:t>
      </w:r>
    </w:p>
    <w:p w14:paraId="39255626" w14:textId="77777777" w:rsidR="00E30BD4" w:rsidRDefault="00F30D68">
      <w:pPr>
        <w:pStyle w:val="Style21"/>
        <w:numPr>
          <w:ilvl w:val="1"/>
          <w:numId w:val="12"/>
        </w:numPr>
        <w:shd w:val="clear" w:color="auto" w:fill="auto"/>
        <w:tabs>
          <w:tab w:val="left" w:pos="1017"/>
        </w:tabs>
        <w:spacing w:after="40" w:line="271" w:lineRule="auto"/>
        <w:ind w:left="1020" w:hanging="540"/>
      </w:pPr>
      <w:r>
        <w:t>Jestliže Poskytovatel nepřevzal Odpad ve sjednaném místě a termínu z důvodu na straně Poskytovatele, zavazuje se Poskytovatel převzít Odpad v náhradním termínu do 22:00 hod. následujícího pracovního dne.</w:t>
      </w:r>
    </w:p>
    <w:p w14:paraId="6866D422" w14:textId="77777777" w:rsidR="00E30BD4" w:rsidRDefault="00F30D68">
      <w:pPr>
        <w:pStyle w:val="Style21"/>
        <w:numPr>
          <w:ilvl w:val="1"/>
          <w:numId w:val="12"/>
        </w:numPr>
        <w:shd w:val="clear" w:color="auto" w:fill="auto"/>
        <w:tabs>
          <w:tab w:val="left" w:pos="1017"/>
        </w:tabs>
        <w:spacing w:after="40"/>
        <w:ind w:left="1020" w:hanging="540"/>
      </w:pPr>
      <w:r>
        <w:t>Jestliže Poskytovatel nepřevzal Odpad ve sjednaném místě a termínu z důvodu závady ve sjízdnosti pozemní komunikace (např. náledí apod.), zavazuje se Poskytovatel převzít Odpad v náhradním termínu do 22:00 hod. nejbližšího pracovního dne následujícího po obnovení sjízdnosti pozemní komunikace.</w:t>
      </w:r>
    </w:p>
    <w:p w14:paraId="4BE51583" w14:textId="77777777" w:rsidR="00E30BD4" w:rsidRDefault="00F30D68">
      <w:pPr>
        <w:pStyle w:val="Style21"/>
        <w:shd w:val="clear" w:color="auto" w:fill="auto"/>
        <w:tabs>
          <w:tab w:val="left" w:pos="1129"/>
        </w:tabs>
      </w:pPr>
      <w:r>
        <w:rPr>
          <w:i/>
          <w:iCs/>
          <w:lang w:val="en-US" w:eastAsia="en-US" w:bidi="en-US"/>
        </w:rPr>
        <w:t>j</w:t>
      </w:r>
      <w:r>
        <w:rPr>
          <w:lang w:val="en-US" w:eastAsia="en-US" w:bidi="en-US"/>
        </w:rPr>
        <w:t xml:space="preserve"> 6.5 </w:t>
      </w:r>
      <w:r>
        <w:t xml:space="preserve">Jestliže Poskytovatel nepřevzal Odpad ve sjednaném místě a termínu z důvodu nikoliv na </w:t>
      </w:r>
      <w:proofErr w:type="gramStart"/>
      <w:r>
        <w:t>straně ’</w:t>
      </w:r>
      <w:proofErr w:type="gramEnd"/>
      <w:r>
        <w:tab/>
        <w:t>Poskytovatele (jiných než dle čl. 6.4), není Poskytovatel povinen převzít Odpad v náhradním termínu.</w:t>
      </w:r>
    </w:p>
    <w:p w14:paraId="2E77116A" w14:textId="77777777" w:rsidR="00E30BD4" w:rsidRDefault="00F30D68">
      <w:pPr>
        <w:pStyle w:val="Style21"/>
        <w:numPr>
          <w:ilvl w:val="0"/>
          <w:numId w:val="14"/>
        </w:numPr>
        <w:shd w:val="clear" w:color="auto" w:fill="auto"/>
        <w:tabs>
          <w:tab w:val="left" w:pos="1129"/>
        </w:tabs>
        <w:spacing w:line="271" w:lineRule="auto"/>
        <w:ind w:firstLine="540"/>
        <w:jc w:val="both"/>
      </w:pPr>
      <w:r>
        <w:t>Poskytovatel je oprávněn:</w:t>
      </w:r>
    </w:p>
    <w:p w14:paraId="28E3ECA5" w14:textId="77777777" w:rsidR="00E30BD4" w:rsidRDefault="00F30D68">
      <w:pPr>
        <w:pStyle w:val="Style21"/>
        <w:numPr>
          <w:ilvl w:val="0"/>
          <w:numId w:val="15"/>
        </w:numPr>
        <w:shd w:val="clear" w:color="auto" w:fill="auto"/>
        <w:tabs>
          <w:tab w:val="left" w:pos="1718"/>
        </w:tabs>
        <w:spacing w:line="271" w:lineRule="auto"/>
        <w:ind w:left="1100"/>
        <w:jc w:val="both"/>
      </w:pPr>
      <w:r>
        <w:t>stanovit hmotnost převzatého Odpadu a vytříděných surovin (využitelného odpadu);</w:t>
      </w:r>
    </w:p>
    <w:p w14:paraId="4AFA4750" w14:textId="77777777" w:rsidR="00E30BD4" w:rsidRDefault="00F30D68">
      <w:pPr>
        <w:pStyle w:val="Style21"/>
        <w:numPr>
          <w:ilvl w:val="0"/>
          <w:numId w:val="15"/>
        </w:numPr>
        <w:shd w:val="clear" w:color="auto" w:fill="auto"/>
        <w:tabs>
          <w:tab w:val="left" w:pos="1718"/>
        </w:tabs>
        <w:spacing w:line="271" w:lineRule="auto"/>
        <w:ind w:left="1800" w:hanging="680"/>
      </w:pPr>
      <w:r>
        <w:t>v případě Periodického Svozu Odpadu jednostranně změnit termín Svozu odpadu bez souhlasu Objednatele. Změna termínu Svozu odpadu je účinná ode dne, ve kterém Poskytovatel takovou změnu Objednateli oznámil;</w:t>
      </w:r>
    </w:p>
    <w:p w14:paraId="7E8EABF0" w14:textId="11FD2A86" w:rsidR="00E30BD4" w:rsidRDefault="00F30D68">
      <w:pPr>
        <w:pStyle w:val="Style21"/>
        <w:numPr>
          <w:ilvl w:val="0"/>
          <w:numId w:val="15"/>
        </w:numPr>
        <w:shd w:val="clear" w:color="auto" w:fill="auto"/>
        <w:tabs>
          <w:tab w:val="left" w:pos="1718"/>
        </w:tabs>
        <w:spacing w:line="271" w:lineRule="auto"/>
        <w:ind w:left="1800" w:hanging="680"/>
      </w:pPr>
      <w:r>
        <w:t>odmítnout převzít odpad, který není Odpadem, resp. odpad se změněnými chemickými, biologickými či fyzikálními vlastnostmi či odpad, který s</w:t>
      </w:r>
      <w:r w:rsidR="00112774">
        <w:t>v</w:t>
      </w:r>
      <w:r>
        <w:t xml:space="preserve">ými </w:t>
      </w:r>
      <w:proofErr w:type="spellStart"/>
      <w:r>
        <w:rPr>
          <w:lang w:val="en-US" w:eastAsia="en-US" w:bidi="en-US"/>
        </w:rPr>
        <w:t>chemick</w:t>
      </w:r>
      <w:r w:rsidR="00112774">
        <w:rPr>
          <w:lang w:val="en-US" w:eastAsia="en-US" w:bidi="en-US"/>
        </w:rPr>
        <w:t>ým</w:t>
      </w:r>
      <w:r>
        <w:rPr>
          <w:lang w:val="en-US" w:eastAsia="en-US" w:bidi="en-US"/>
        </w:rPr>
        <w:t>i</w:t>
      </w:r>
      <w:proofErr w:type="spellEnd"/>
      <w:r>
        <w:rPr>
          <w:lang w:val="en-US" w:eastAsia="en-US" w:bidi="en-US"/>
        </w:rPr>
        <w:t xml:space="preserve">, </w:t>
      </w:r>
      <w:r>
        <w:t>biologickými či fyzikálními vlastnostmi neodpovídá deklarovanému kódu druhu odpadu. Pokud Poskytovatel odmítne převzít odpad, který není Odpadem, není Poskytovatel v prodlení s poskytováním Služeb;</w:t>
      </w:r>
    </w:p>
    <w:p w14:paraId="42671B43" w14:textId="77777777" w:rsidR="00E30BD4" w:rsidRDefault="00F30D68">
      <w:pPr>
        <w:pStyle w:val="Style21"/>
        <w:numPr>
          <w:ilvl w:val="0"/>
          <w:numId w:val="15"/>
        </w:numPr>
        <w:shd w:val="clear" w:color="auto" w:fill="auto"/>
        <w:tabs>
          <w:tab w:val="left" w:pos="1718"/>
        </w:tabs>
        <w:ind w:left="1800" w:hanging="680"/>
      </w:pPr>
      <w:r>
        <w:t>zajistit odstranění nebo využití odpadu na náklady Objednatele, pokud Poskytovatel zjistí, že převzatý odpad není Odpadem.</w:t>
      </w:r>
    </w:p>
    <w:p w14:paraId="088DA399" w14:textId="77777777" w:rsidR="00E30BD4" w:rsidRDefault="00F30D68">
      <w:pPr>
        <w:pStyle w:val="Style21"/>
        <w:numPr>
          <w:ilvl w:val="0"/>
          <w:numId w:val="14"/>
        </w:numPr>
        <w:shd w:val="clear" w:color="auto" w:fill="auto"/>
        <w:tabs>
          <w:tab w:val="left" w:pos="1129"/>
        </w:tabs>
        <w:spacing w:line="271" w:lineRule="auto"/>
        <w:ind w:firstLine="540"/>
        <w:jc w:val="both"/>
      </w:pPr>
      <w:r>
        <w:lastRenderedPageBreak/>
        <w:t>Objednatel se zavazuje</w:t>
      </w:r>
    </w:p>
    <w:p w14:paraId="3CC9D848" w14:textId="77777777" w:rsidR="00E30BD4" w:rsidRDefault="00F30D68">
      <w:pPr>
        <w:pStyle w:val="Style21"/>
        <w:numPr>
          <w:ilvl w:val="0"/>
          <w:numId w:val="16"/>
        </w:numPr>
        <w:shd w:val="clear" w:color="auto" w:fill="auto"/>
        <w:tabs>
          <w:tab w:val="left" w:pos="1718"/>
        </w:tabs>
        <w:ind w:left="1660" w:hanging="540"/>
      </w:pPr>
      <w:r>
        <w:t>soustřeďovat pouze Odpad, a to podle jeho druhu, nesmíchat Odpad s jiným druhem Odpadu či s jiným odpadem;</w:t>
      </w:r>
    </w:p>
    <w:p w14:paraId="267B28BC" w14:textId="77777777" w:rsidR="00E30BD4" w:rsidRDefault="00F30D68">
      <w:pPr>
        <w:pStyle w:val="Style21"/>
        <w:numPr>
          <w:ilvl w:val="0"/>
          <w:numId w:val="16"/>
        </w:numPr>
        <w:shd w:val="clear" w:color="auto" w:fill="auto"/>
        <w:tabs>
          <w:tab w:val="left" w:pos="1718"/>
        </w:tabs>
        <w:spacing w:line="271" w:lineRule="auto"/>
        <w:ind w:left="1100"/>
      </w:pPr>
      <w:r>
        <w:t>řádně zařadit veškerý Odpad dle Zákona o odpadech a Katalogu odpadů;</w:t>
      </w:r>
    </w:p>
    <w:p w14:paraId="5DD68152" w14:textId="77777777" w:rsidR="00E30BD4" w:rsidRDefault="00F30D68">
      <w:pPr>
        <w:pStyle w:val="Style21"/>
        <w:numPr>
          <w:ilvl w:val="0"/>
          <w:numId w:val="16"/>
        </w:numPr>
        <w:shd w:val="clear" w:color="auto" w:fill="auto"/>
        <w:tabs>
          <w:tab w:val="left" w:pos="1718"/>
        </w:tabs>
        <w:spacing w:line="271" w:lineRule="auto"/>
        <w:ind w:left="1660" w:hanging="540"/>
      </w:pPr>
      <w:r>
        <w:t>bezúplatně poskytnout vhodné místo k umístění Nádoby s dostatečně zpevněnou příjezdovou komunikací, jejíž profil umožňuje příjezd techniky^ Poskytovatele. Couvání svozového vozidla je možné pouze do vzdálenosti 50 m;</w:t>
      </w:r>
    </w:p>
    <w:p w14:paraId="092C1C81" w14:textId="77777777" w:rsidR="00E30BD4" w:rsidRDefault="00F30D68">
      <w:pPr>
        <w:pStyle w:val="Style21"/>
        <w:numPr>
          <w:ilvl w:val="0"/>
          <w:numId w:val="16"/>
        </w:numPr>
        <w:shd w:val="clear" w:color="auto" w:fill="auto"/>
        <w:tabs>
          <w:tab w:val="left" w:pos="1718"/>
        </w:tabs>
        <w:spacing w:line="271" w:lineRule="auto"/>
        <w:ind w:left="1660" w:hanging="540"/>
      </w:pPr>
      <w:r>
        <w:t>přistavit Nádoby na místo vzdálené maximálně 10 m od kraje pozemní komunikace (hranice vozovky a chodníku nebo krajnice), ze které se Svoz Odpadu provádí, a to zpravidla na chodník. Nádoby lze umístit na místo přistavení pouze v termínu Svozu Odpadu. Na území Pražské památkové rezervace je doba pro umístnění Nádob na místo přistavení upravena příslušnou vyhláškou hlavního města Prahy, kterou se Objednatel zavazuje dodržovat;</w:t>
      </w:r>
    </w:p>
    <w:p w14:paraId="7C4E420C" w14:textId="77777777" w:rsidR="00E30BD4" w:rsidRDefault="00F30D68">
      <w:pPr>
        <w:pStyle w:val="Style21"/>
        <w:numPr>
          <w:ilvl w:val="0"/>
          <w:numId w:val="16"/>
        </w:numPr>
        <w:shd w:val="clear" w:color="auto" w:fill="auto"/>
        <w:tabs>
          <w:tab w:val="left" w:pos="1718"/>
        </w:tabs>
        <w:spacing w:line="271" w:lineRule="auto"/>
        <w:ind w:left="1660" w:hanging="540"/>
      </w:pPr>
      <w:r>
        <w:t>umožnit Poskytovateli volný přístup k Nádobám v termínu plánovaného Svozu odpadu a bezpečnou manipulaci s nimi (vč. zabezpečení schůdnosti a funkčního osvětlení trasy, zabezpečení dveří proti samovolnému zavření, zabezpečení funkčnosti nákladního výtahu v domě a proškolení pracovníků Poskytovatele, pokud se v domě nachází nákladní výtah a pokud se Nádoby nachází v jiném podlaží);</w:t>
      </w:r>
    </w:p>
    <w:p w14:paraId="6148C79C" w14:textId="77777777" w:rsidR="00E30BD4" w:rsidRDefault="00F30D68">
      <w:pPr>
        <w:pStyle w:val="Style21"/>
        <w:numPr>
          <w:ilvl w:val="0"/>
          <w:numId w:val="16"/>
        </w:numPr>
        <w:shd w:val="clear" w:color="auto" w:fill="auto"/>
        <w:tabs>
          <w:tab w:val="left" w:pos="1718"/>
        </w:tabs>
        <w:spacing w:line="271" w:lineRule="auto"/>
        <w:ind w:left="1100"/>
        <w:jc w:val="both"/>
      </w:pPr>
      <w:r>
        <w:t>nepřeplňovat Nádoby Odpadem;</w:t>
      </w:r>
    </w:p>
    <w:p w14:paraId="401E9240" w14:textId="77777777" w:rsidR="00E30BD4" w:rsidRDefault="00F30D68">
      <w:pPr>
        <w:pStyle w:val="Style21"/>
        <w:numPr>
          <w:ilvl w:val="0"/>
          <w:numId w:val="16"/>
        </w:numPr>
        <w:shd w:val="clear" w:color="auto" w:fill="auto"/>
        <w:tabs>
          <w:tab w:val="left" w:pos="1718"/>
        </w:tabs>
        <w:spacing w:line="271" w:lineRule="auto"/>
        <w:ind w:left="1660" w:hanging="540"/>
      </w:pPr>
      <w:r>
        <w:t>v případě opakovaného přeplnění Nádob v součinnosti s Poskytovatelem tuto situaci řešit, např. zvýšením počtu Nádob nebo navýšením četnosti Svozu odpadu;</w:t>
      </w:r>
    </w:p>
    <w:p w14:paraId="6FDD6E46" w14:textId="77777777" w:rsidR="00E30BD4" w:rsidRDefault="00F30D68">
      <w:pPr>
        <w:pStyle w:val="Style21"/>
        <w:numPr>
          <w:ilvl w:val="0"/>
          <w:numId w:val="16"/>
        </w:numPr>
        <w:shd w:val="clear" w:color="auto" w:fill="auto"/>
        <w:tabs>
          <w:tab w:val="left" w:pos="1718"/>
        </w:tabs>
        <w:spacing w:after="240"/>
        <w:ind w:left="1660" w:hanging="540"/>
      </w:pPr>
      <w:r>
        <w:t>ukládat Odpad do nádob takovým způsobem a jiným potřebným způsobem zajistit, aby jej bylo možné z Nádoby volně vysypat; Objednatel je zejména povinen přijmout potřebná opatření proti přimrzání Odpadu k Nádobě či k víku Nádoby.</w:t>
      </w:r>
    </w:p>
    <w:p w14:paraId="1CDC6925" w14:textId="77777777" w:rsidR="00E30BD4" w:rsidRDefault="00F30D68">
      <w:pPr>
        <w:pStyle w:val="Style18"/>
        <w:keepNext/>
        <w:keepLines/>
        <w:numPr>
          <w:ilvl w:val="0"/>
          <w:numId w:val="12"/>
        </w:numPr>
        <w:shd w:val="clear" w:color="auto" w:fill="auto"/>
        <w:tabs>
          <w:tab w:val="left" w:pos="962"/>
        </w:tabs>
        <w:spacing w:after="140" w:line="240" w:lineRule="auto"/>
        <w:ind w:firstLine="540"/>
      </w:pPr>
      <w:bookmarkStart w:id="43" w:name="bookmark49"/>
      <w:bookmarkStart w:id="44" w:name="bookmark50"/>
      <w:bookmarkStart w:id="45" w:name="bookmark51"/>
      <w:r>
        <w:t>Zvláštní ujednání — Pronájem Nádob</w:t>
      </w:r>
      <w:bookmarkEnd w:id="43"/>
      <w:bookmarkEnd w:id="44"/>
      <w:bookmarkEnd w:id="45"/>
    </w:p>
    <w:p w14:paraId="4EBA71B4" w14:textId="77777777" w:rsidR="00E30BD4" w:rsidRDefault="00F30D68">
      <w:pPr>
        <w:pStyle w:val="Style21"/>
        <w:numPr>
          <w:ilvl w:val="1"/>
          <w:numId w:val="12"/>
        </w:numPr>
        <w:shd w:val="clear" w:color="auto" w:fill="auto"/>
        <w:tabs>
          <w:tab w:val="left" w:pos="1129"/>
        </w:tabs>
        <w:spacing w:line="266" w:lineRule="auto"/>
        <w:ind w:left="1100" w:hanging="540"/>
      </w:pPr>
      <w:r>
        <w:t>Poskytovatel se zavazuje přenechat Objednateli k dočasnému užívání Nádoby specifikované ve Smlouvě a Objednatel se zavazuje platit za to Poskytovateli nájemné.</w:t>
      </w:r>
    </w:p>
    <w:p w14:paraId="61A8E83F" w14:textId="77777777" w:rsidR="00E30BD4" w:rsidRDefault="00F30D68">
      <w:pPr>
        <w:pStyle w:val="Style21"/>
        <w:numPr>
          <w:ilvl w:val="1"/>
          <w:numId w:val="12"/>
        </w:numPr>
        <w:shd w:val="clear" w:color="auto" w:fill="auto"/>
        <w:tabs>
          <w:tab w:val="left" w:pos="1129"/>
        </w:tabs>
        <w:spacing w:line="271" w:lineRule="auto"/>
        <w:ind w:left="1100" w:hanging="540"/>
      </w:pPr>
      <w:r>
        <w:t>Pronájem Nádob se sjednává na dobu sjednanou ve Smlouvě. Není-li ve Smlouvě doba nájmu sjednaná, sjednává se Pronájem Nádob na dobu poskytování Služby Svoz Odpadu.</w:t>
      </w:r>
    </w:p>
    <w:p w14:paraId="27E29B45" w14:textId="77777777" w:rsidR="00E30BD4" w:rsidRDefault="00F30D68">
      <w:pPr>
        <w:pStyle w:val="Style21"/>
        <w:numPr>
          <w:ilvl w:val="1"/>
          <w:numId w:val="12"/>
        </w:numPr>
        <w:shd w:val="clear" w:color="auto" w:fill="auto"/>
        <w:tabs>
          <w:tab w:val="left" w:pos="1129"/>
        </w:tabs>
        <w:ind w:left="1100" w:hanging="540"/>
      </w:pPr>
      <w:r>
        <w:t>Poskytovatel je povinen odevzdat Nádoby Objednateli nejpozději v den zahájení poskytování Služby Pronájem Nádob na adresu sjednanou ve Smlouvě. Poskytovatel pořídí fotodokumentaci předaných Nádob, která bude sloužit jako doklad o jejich odevzdání Objednateli.</w:t>
      </w:r>
    </w:p>
    <w:p w14:paraId="3B6B6C80" w14:textId="77777777" w:rsidR="00E30BD4" w:rsidRDefault="00F30D68">
      <w:pPr>
        <w:pStyle w:val="Style21"/>
        <w:numPr>
          <w:ilvl w:val="1"/>
          <w:numId w:val="12"/>
        </w:numPr>
        <w:shd w:val="clear" w:color="auto" w:fill="auto"/>
        <w:tabs>
          <w:tab w:val="left" w:pos="1129"/>
        </w:tabs>
        <w:spacing w:after="0" w:line="271" w:lineRule="auto"/>
        <w:ind w:left="1100" w:hanging="540"/>
      </w:pPr>
      <w:r>
        <w:t>Je-li to vzhledem k povaze Nádob potřebné. Poskytovatel při předání Nádob proškolí Objednatele, resp. jím určené pracovníky, v obsluze Nádob. Objednatel se zavazuje zajistit účast svých pracovníků na školení</w:t>
      </w:r>
    </w:p>
    <w:p w14:paraId="232E3A73" w14:textId="77777777" w:rsidR="00E30BD4" w:rsidRDefault="00F30D68">
      <w:pPr>
        <w:pStyle w:val="Style21"/>
        <w:shd w:val="clear" w:color="auto" w:fill="auto"/>
        <w:spacing w:line="271" w:lineRule="auto"/>
        <w:ind w:left="1100" w:firstLine="20"/>
      </w:pPr>
      <w:r>
        <w:t>v obsluze Nádob a písemně potvrdit proškolení určených zaměstnanců na dokladu předloženém Poskytovatelem.</w:t>
      </w:r>
    </w:p>
    <w:p w14:paraId="3F852059" w14:textId="77777777" w:rsidR="00E30BD4" w:rsidRDefault="00F30D68">
      <w:pPr>
        <w:pStyle w:val="Style21"/>
        <w:numPr>
          <w:ilvl w:val="1"/>
          <w:numId w:val="12"/>
        </w:numPr>
        <w:shd w:val="clear" w:color="auto" w:fill="auto"/>
        <w:tabs>
          <w:tab w:val="left" w:pos="1129"/>
        </w:tabs>
        <w:spacing w:line="271" w:lineRule="auto"/>
        <w:ind w:left="1100" w:hanging="540"/>
      </w:pPr>
      <w:r>
        <w:t>Objednatel je povinen užívat Nádoby pouze k účelu soustřeďování Odpadu, k jehož soustřeďování jsou určeny, a který je uveden ve Smlouvě.</w:t>
      </w:r>
    </w:p>
    <w:p w14:paraId="7136D69D" w14:textId="77777777" w:rsidR="00E30BD4" w:rsidRDefault="00F30D68">
      <w:pPr>
        <w:pStyle w:val="Style21"/>
        <w:numPr>
          <w:ilvl w:val="1"/>
          <w:numId w:val="12"/>
        </w:numPr>
        <w:shd w:val="clear" w:color="auto" w:fill="auto"/>
        <w:tabs>
          <w:tab w:val="left" w:pos="1129"/>
        </w:tabs>
        <w:ind w:left="1100" w:hanging="540"/>
      </w:pPr>
      <w:r>
        <w:t>Objednatel je povinen užívat Nádoby jako řádný hospodář a je povinen zacházet s Nádobami tak, aby Poskytovateli nevznikla jakákoliv škoda a aby došlo k co nejmenšímu opotřebení Nádob.</w:t>
      </w:r>
    </w:p>
    <w:p w14:paraId="5FD42E88" w14:textId="77777777" w:rsidR="00E30BD4" w:rsidRDefault="00F30D68">
      <w:pPr>
        <w:rPr>
          <w:sz w:val="2"/>
          <w:szCs w:val="2"/>
        </w:rPr>
      </w:pPr>
      <w:r>
        <w:rPr>
          <w:noProof/>
        </w:rPr>
        <w:drawing>
          <wp:inline distT="0" distB="0" distL="0" distR="0" wp14:anchorId="5E3D860D" wp14:editId="794C7F47">
            <wp:extent cx="481330" cy="624840"/>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9"/>
                    <a:stretch/>
                  </pic:blipFill>
                  <pic:spPr>
                    <a:xfrm>
                      <a:off x="0" y="0"/>
                      <a:ext cx="481330" cy="624840"/>
                    </a:xfrm>
                    <a:prstGeom prst="rect">
                      <a:avLst/>
                    </a:prstGeom>
                  </pic:spPr>
                </pic:pic>
              </a:graphicData>
            </a:graphic>
          </wp:inline>
        </w:drawing>
      </w:r>
    </w:p>
    <w:p w14:paraId="6A0A0E04" w14:textId="77777777" w:rsidR="00E30BD4" w:rsidRDefault="00F30D68">
      <w:pPr>
        <w:pStyle w:val="Style21"/>
        <w:shd w:val="clear" w:color="auto" w:fill="auto"/>
        <w:spacing w:line="271" w:lineRule="auto"/>
        <w:ind w:firstLine="500"/>
      </w:pPr>
      <w:r>
        <w:rPr>
          <w:lang w:val="en-US" w:eastAsia="en-US" w:bidi="en-US"/>
        </w:rPr>
        <w:t xml:space="preserve">7-7 </w:t>
      </w:r>
      <w:r>
        <w:t>Objednatel je povinen provádět běžnou údržbu Nádob, která spočívá zejména v péči o čistotu Nádob.</w:t>
      </w:r>
    </w:p>
    <w:p w14:paraId="1EC89DE6" w14:textId="54CA6A18" w:rsidR="00E30BD4" w:rsidRDefault="00F30D68">
      <w:pPr>
        <w:pStyle w:val="Style21"/>
        <w:numPr>
          <w:ilvl w:val="0"/>
          <w:numId w:val="17"/>
        </w:numPr>
        <w:shd w:val="clear" w:color="auto" w:fill="auto"/>
        <w:tabs>
          <w:tab w:val="left" w:pos="1072"/>
        </w:tabs>
        <w:spacing w:line="271" w:lineRule="auto"/>
        <w:ind w:left="1080" w:hanging="560"/>
      </w:pPr>
      <w:r>
        <w:t>Objednatel je povinen písemně oznámit Poskytovateli vady Nádob, které má odstranit Poskytovatel, ihned poté, kdy je zjistí nebo kdy je při pečlivém užívání Nádob z</w:t>
      </w:r>
      <w:r w:rsidR="00AC3E53">
        <w:t>j</w:t>
      </w:r>
      <w:r>
        <w:t>istit mohl. Objednatel není oprávněn provést jakékoliv změny Nádob bez předchozího písemného souhlasu Poskytovatele.</w:t>
      </w:r>
    </w:p>
    <w:p w14:paraId="115E505B" w14:textId="77777777" w:rsidR="00E30BD4" w:rsidRDefault="00F30D68">
      <w:pPr>
        <w:pStyle w:val="Style21"/>
        <w:numPr>
          <w:ilvl w:val="0"/>
          <w:numId w:val="17"/>
        </w:numPr>
        <w:shd w:val="clear" w:color="auto" w:fill="auto"/>
        <w:tabs>
          <w:tab w:val="left" w:pos="1072"/>
        </w:tabs>
        <w:spacing w:line="271" w:lineRule="auto"/>
        <w:ind w:left="1080" w:hanging="560"/>
      </w:pPr>
      <w:r>
        <w:t>Objednatel není oprávněn přenechat Nádoby do podnájmu třetí osobě nebo je jinak přenechat k užívání třetí osobě bez předchozího písemného souhlasu Poskytovatele.</w:t>
      </w:r>
    </w:p>
    <w:p w14:paraId="6A3D77B1" w14:textId="77777777" w:rsidR="00E30BD4" w:rsidRDefault="00F30D68">
      <w:pPr>
        <w:pStyle w:val="Style21"/>
        <w:numPr>
          <w:ilvl w:val="0"/>
          <w:numId w:val="17"/>
        </w:numPr>
        <w:shd w:val="clear" w:color="auto" w:fill="auto"/>
        <w:tabs>
          <w:tab w:val="left" w:pos="1072"/>
        </w:tabs>
        <w:spacing w:after="200" w:line="266" w:lineRule="auto"/>
        <w:ind w:left="1080" w:hanging="560"/>
      </w:pPr>
      <w:r>
        <w:t>Objednatel je povinen umožnit Poskytovateli prohlídku, opravu či údržbu Nádob kdykoliv v rámci svých obvyklých provozních hodin.</w:t>
      </w:r>
    </w:p>
    <w:p w14:paraId="5325A9D3" w14:textId="77777777" w:rsidR="00E30BD4" w:rsidRDefault="00F30D68">
      <w:pPr>
        <w:pStyle w:val="Style21"/>
        <w:numPr>
          <w:ilvl w:val="0"/>
          <w:numId w:val="17"/>
        </w:numPr>
        <w:shd w:val="clear" w:color="auto" w:fill="auto"/>
        <w:tabs>
          <w:tab w:val="left" w:pos="1072"/>
        </w:tabs>
        <w:spacing w:line="305" w:lineRule="auto"/>
        <w:ind w:left="1080" w:hanging="560"/>
      </w:pPr>
      <w:r>
        <w:t>Objednatel je povinen odevzdat Nádoby Poskytovateli ke dni skončení nájmu v jejich původním stavu s přihlédnutím k obvyklému opotřebení.</w:t>
      </w:r>
    </w:p>
    <w:p w14:paraId="66F0EC66" w14:textId="77777777" w:rsidR="00E30BD4" w:rsidRDefault="00F30D68">
      <w:pPr>
        <w:pStyle w:val="Style21"/>
        <w:numPr>
          <w:ilvl w:val="0"/>
          <w:numId w:val="17"/>
        </w:numPr>
        <w:shd w:val="clear" w:color="auto" w:fill="auto"/>
        <w:tabs>
          <w:tab w:val="left" w:pos="1072"/>
        </w:tabs>
        <w:spacing w:after="240"/>
        <w:ind w:left="1080" w:hanging="560"/>
      </w:pPr>
      <w:r>
        <w:t>Jestliže dojde k vážnému poškození, ztrátě či odcizení Nádoby, zavazuje se Objednatel nahradit Poskytovateli vzniklou škodu zaplacením ceny nové Nádoby dle platného ceníku Poskytovatele.</w:t>
      </w:r>
    </w:p>
    <w:p w14:paraId="43AA02B6" w14:textId="77777777" w:rsidR="00E30BD4" w:rsidRDefault="00F30D68">
      <w:pPr>
        <w:pStyle w:val="Style18"/>
        <w:keepNext/>
        <w:keepLines/>
        <w:numPr>
          <w:ilvl w:val="0"/>
          <w:numId w:val="12"/>
        </w:numPr>
        <w:shd w:val="clear" w:color="auto" w:fill="auto"/>
        <w:tabs>
          <w:tab w:val="left" w:pos="913"/>
        </w:tabs>
        <w:spacing w:after="140" w:line="240" w:lineRule="auto"/>
        <w:ind w:firstLine="500"/>
      </w:pPr>
      <w:bookmarkStart w:id="46" w:name="bookmark52"/>
      <w:bookmarkStart w:id="47" w:name="bookmark53"/>
      <w:bookmarkStart w:id="48" w:name="bookmark54"/>
      <w:r>
        <w:lastRenderedPageBreak/>
        <w:t>Zvláštní ujednání — Vedení Evidence</w:t>
      </w:r>
      <w:bookmarkEnd w:id="46"/>
      <w:bookmarkEnd w:id="47"/>
      <w:bookmarkEnd w:id="48"/>
    </w:p>
    <w:p w14:paraId="6C36CB0B" w14:textId="77777777" w:rsidR="00E30BD4" w:rsidRDefault="00F30D68">
      <w:pPr>
        <w:pStyle w:val="Style21"/>
        <w:numPr>
          <w:ilvl w:val="1"/>
          <w:numId w:val="12"/>
        </w:numPr>
        <w:shd w:val="clear" w:color="auto" w:fill="auto"/>
        <w:tabs>
          <w:tab w:val="left" w:pos="1072"/>
        </w:tabs>
        <w:spacing w:line="271" w:lineRule="auto"/>
        <w:ind w:firstLine="500"/>
      </w:pPr>
      <w:r>
        <w:t>Poskytovatel se zavazuje:</w:t>
      </w:r>
    </w:p>
    <w:p w14:paraId="0D18576A" w14:textId="7C6B4BDA" w:rsidR="00E30BD4" w:rsidRDefault="00F30D68">
      <w:pPr>
        <w:pStyle w:val="Style21"/>
        <w:numPr>
          <w:ilvl w:val="2"/>
          <w:numId w:val="12"/>
        </w:numPr>
        <w:shd w:val="clear" w:color="auto" w:fill="auto"/>
        <w:tabs>
          <w:tab w:val="left" w:pos="1718"/>
        </w:tabs>
        <w:ind w:left="1780" w:hanging="700"/>
      </w:pPr>
      <w:r>
        <w:t>vést pro Objednatele průběžnou evidenci o odpadech a o způsobech nakládání s nimi ve smyslu § 94 odst. 1 Zákona o odpadech (</w:t>
      </w:r>
      <w:proofErr w:type="gramStart"/>
      <w:r>
        <w:t>,.</w:t>
      </w:r>
      <w:r>
        <w:rPr>
          <w:b/>
          <w:bCs/>
          <w:sz w:val="22"/>
          <w:szCs w:val="22"/>
        </w:rPr>
        <w:t>Průběžná</w:t>
      </w:r>
      <w:proofErr w:type="gramEnd"/>
      <w:r>
        <w:rPr>
          <w:b/>
          <w:bCs/>
          <w:sz w:val="22"/>
          <w:szCs w:val="22"/>
        </w:rPr>
        <w:t xml:space="preserve"> evidence“), </w:t>
      </w:r>
      <w:r>
        <w:t>a to pouze ve vztahu k Odpadu, na kte</w:t>
      </w:r>
      <w:r w:rsidR="0005649E">
        <w:t>r</w:t>
      </w:r>
      <w:r>
        <w:t>ý se vztahuje Smlouva;</w:t>
      </w:r>
    </w:p>
    <w:p w14:paraId="79DE3F11" w14:textId="77777777" w:rsidR="00E30BD4" w:rsidRDefault="00F30D68">
      <w:pPr>
        <w:pStyle w:val="Style21"/>
        <w:numPr>
          <w:ilvl w:val="2"/>
          <w:numId w:val="12"/>
        </w:numPr>
        <w:shd w:val="clear" w:color="auto" w:fill="auto"/>
        <w:tabs>
          <w:tab w:val="left" w:pos="1718"/>
        </w:tabs>
        <w:spacing w:line="271" w:lineRule="auto"/>
        <w:ind w:left="1780" w:hanging="700"/>
      </w:pPr>
      <w:r>
        <w:t>zasílat Objednateli na jím sdělený kontaktní email Průběžnou evidenci pravidelně jednou měsíčně, a to</w:t>
      </w:r>
    </w:p>
    <w:p w14:paraId="5E266CE7" w14:textId="1BE9114B" w:rsidR="00E30BD4" w:rsidRDefault="00F30D68">
      <w:pPr>
        <w:pStyle w:val="Style21"/>
        <w:numPr>
          <w:ilvl w:val="0"/>
          <w:numId w:val="18"/>
        </w:numPr>
        <w:shd w:val="clear" w:color="auto" w:fill="auto"/>
        <w:tabs>
          <w:tab w:val="left" w:pos="2195"/>
        </w:tabs>
        <w:ind w:left="2200" w:hanging="360"/>
      </w:pPr>
      <w:r>
        <w:t>v případě, že Poskytovatel poskytuje Objednateli pouze Periodický Svoz Odpadu, vždy za uply</w:t>
      </w:r>
      <w:r w:rsidR="0005649E">
        <w:t>n</w:t>
      </w:r>
      <w:r>
        <w:t>ulý kalendářní měsíc do 20. dne následujícího kalendářního měsíce;</w:t>
      </w:r>
    </w:p>
    <w:p w14:paraId="032CD255" w14:textId="2B6AAF5B" w:rsidR="00E30BD4" w:rsidRDefault="00F30D68">
      <w:pPr>
        <w:pStyle w:val="Style21"/>
        <w:numPr>
          <w:ilvl w:val="0"/>
          <w:numId w:val="18"/>
        </w:numPr>
        <w:shd w:val="clear" w:color="auto" w:fill="auto"/>
        <w:tabs>
          <w:tab w:val="left" w:pos="2195"/>
        </w:tabs>
        <w:spacing w:line="271" w:lineRule="auto"/>
        <w:ind w:left="2200" w:hanging="360"/>
      </w:pPr>
      <w:r>
        <w:t>v případě, že Poskytovatel poskytuje Objednateli pouze Neperiodický Svoz Odpadu nebo Periodický i Neperiodický' Svoz Odpadu, vždy za uply</w:t>
      </w:r>
      <w:r w:rsidR="0005649E">
        <w:t>n</w:t>
      </w:r>
      <w:r>
        <w:t>ulý kalendářní měsíc do posledního dne následujícího kalendářního měsíce;</w:t>
      </w:r>
    </w:p>
    <w:p w14:paraId="698DB662" w14:textId="5D6FA5F4" w:rsidR="00E30BD4" w:rsidRDefault="00F30D68">
      <w:pPr>
        <w:pStyle w:val="Style21"/>
        <w:numPr>
          <w:ilvl w:val="2"/>
          <w:numId w:val="12"/>
        </w:numPr>
        <w:shd w:val="clear" w:color="auto" w:fill="auto"/>
        <w:tabs>
          <w:tab w:val="left" w:pos="1718"/>
        </w:tabs>
        <w:spacing w:line="264" w:lineRule="auto"/>
        <w:ind w:left="1780" w:hanging="700"/>
      </w:pPr>
      <w:r>
        <w:t>zpracovat pro Objednatele na základě Průběžné e</w:t>
      </w:r>
      <w:r w:rsidR="0005649E">
        <w:t>vi</w:t>
      </w:r>
      <w:r>
        <w:t>dence hlášení o druzích, množství odpadů a způsobech nakládání s nimi za uply</w:t>
      </w:r>
      <w:r w:rsidR="00CC084A">
        <w:t>n</w:t>
      </w:r>
      <w:r>
        <w:t xml:space="preserve">ulý kalendářní rok </w:t>
      </w:r>
      <w:r>
        <w:rPr>
          <w:b/>
          <w:bCs/>
          <w:sz w:val="22"/>
          <w:szCs w:val="22"/>
        </w:rPr>
        <w:t xml:space="preserve">(„Přehled převzatých odpadů za uplynulý rok“), </w:t>
      </w:r>
      <w:r>
        <w:t>a to pouze ve vztahu k Odpadu, na který se vztahuje Smlouva;</w:t>
      </w:r>
    </w:p>
    <w:p w14:paraId="7C9AAD95" w14:textId="1F3E5D21" w:rsidR="00E30BD4" w:rsidRDefault="00F30D68">
      <w:pPr>
        <w:pStyle w:val="Style21"/>
        <w:numPr>
          <w:ilvl w:val="2"/>
          <w:numId w:val="12"/>
        </w:numPr>
        <w:shd w:val="clear" w:color="auto" w:fill="auto"/>
        <w:tabs>
          <w:tab w:val="left" w:pos="1718"/>
        </w:tabs>
        <w:ind w:left="1780" w:hanging="700"/>
      </w:pPr>
      <w:r>
        <w:t>zasílat Objednateli Přehled převzatých odpadů za uplynulý rok pravidelně jednou ročně, a to vždy za uplynulý kalendářní rok do 5. února následujícího kalendářního roku;</w:t>
      </w:r>
    </w:p>
    <w:p w14:paraId="5502381F" w14:textId="7FBDFD3B" w:rsidR="00E30BD4" w:rsidRDefault="00F30D68">
      <w:pPr>
        <w:pStyle w:val="Style21"/>
        <w:numPr>
          <w:ilvl w:val="2"/>
          <w:numId w:val="12"/>
        </w:numPr>
        <w:shd w:val="clear" w:color="auto" w:fill="auto"/>
        <w:tabs>
          <w:tab w:val="left" w:pos="1718"/>
        </w:tabs>
        <w:spacing w:line="271" w:lineRule="auto"/>
        <w:ind w:left="1780" w:hanging="700"/>
      </w:pPr>
      <w:r>
        <w:t>vést Průběžnou e</w:t>
      </w:r>
      <w:r w:rsidR="00CC084A">
        <w:t>vi</w:t>
      </w:r>
      <w:r>
        <w:t>denci, zpracovat Přehled převzatých odpadů za uplynulý rok a předávat je Objednateli ve formě vyžadované právními předpisy pro předání příslušným orgánům veřejné správy.</w:t>
      </w:r>
    </w:p>
    <w:p w14:paraId="512FD501" w14:textId="77777777" w:rsidR="00E30BD4" w:rsidRDefault="00F30D68">
      <w:pPr>
        <w:pStyle w:val="Style21"/>
        <w:numPr>
          <w:ilvl w:val="1"/>
          <w:numId w:val="12"/>
        </w:numPr>
        <w:shd w:val="clear" w:color="auto" w:fill="auto"/>
        <w:tabs>
          <w:tab w:val="left" w:pos="1072"/>
        </w:tabs>
        <w:spacing w:line="271" w:lineRule="auto"/>
        <w:ind w:firstLine="500"/>
      </w:pPr>
      <w:r>
        <w:t>Objednatel bere na vědomí, že je sám odpovědný za předání Evidence příslušnému orgánu veřejné správy.</w:t>
      </w:r>
    </w:p>
    <w:p w14:paraId="330B55BD" w14:textId="77777777" w:rsidR="00E30BD4" w:rsidRDefault="00F30D68">
      <w:pPr>
        <w:pStyle w:val="Style21"/>
        <w:numPr>
          <w:ilvl w:val="1"/>
          <w:numId w:val="12"/>
        </w:numPr>
        <w:shd w:val="clear" w:color="auto" w:fill="auto"/>
        <w:tabs>
          <w:tab w:val="left" w:pos="1072"/>
        </w:tabs>
        <w:spacing w:after="240" w:line="271" w:lineRule="auto"/>
        <w:ind w:firstLine="500"/>
      </w:pPr>
      <w:r>
        <w:t>Poskytovatel odpovídá Objednateli pouze za Poskytovatelem zaviněné vady Průběžné evidence.</w:t>
      </w:r>
    </w:p>
    <w:p w14:paraId="54E50D59" w14:textId="77777777" w:rsidR="00E30BD4" w:rsidRDefault="00F30D68">
      <w:pPr>
        <w:pStyle w:val="Style18"/>
        <w:keepNext/>
        <w:keepLines/>
        <w:numPr>
          <w:ilvl w:val="0"/>
          <w:numId w:val="12"/>
        </w:numPr>
        <w:shd w:val="clear" w:color="auto" w:fill="auto"/>
        <w:tabs>
          <w:tab w:val="left" w:pos="913"/>
        </w:tabs>
        <w:spacing w:after="140" w:line="240" w:lineRule="auto"/>
        <w:ind w:firstLine="500"/>
      </w:pPr>
      <w:bookmarkStart w:id="49" w:name="bookmark55"/>
      <w:bookmarkStart w:id="50" w:name="bookmark56"/>
      <w:bookmarkStart w:id="51" w:name="bookmark57"/>
      <w:r>
        <w:t xml:space="preserve">Zvláštní </w:t>
      </w:r>
      <w:proofErr w:type="gramStart"/>
      <w:r>
        <w:t>ujednání - Nadstandardní</w:t>
      </w:r>
      <w:proofErr w:type="gramEnd"/>
      <w:r>
        <w:t xml:space="preserve"> služby</w:t>
      </w:r>
      <w:bookmarkEnd w:id="49"/>
      <w:bookmarkEnd w:id="50"/>
      <w:bookmarkEnd w:id="51"/>
    </w:p>
    <w:p w14:paraId="723DF96E" w14:textId="77777777" w:rsidR="00E30BD4" w:rsidRDefault="00F30D68">
      <w:pPr>
        <w:pStyle w:val="Style21"/>
        <w:numPr>
          <w:ilvl w:val="1"/>
          <w:numId w:val="12"/>
        </w:numPr>
        <w:shd w:val="clear" w:color="auto" w:fill="auto"/>
        <w:tabs>
          <w:tab w:val="left" w:pos="1072"/>
        </w:tabs>
        <w:spacing w:line="271" w:lineRule="auto"/>
        <w:ind w:left="1080" w:hanging="560"/>
      </w:pPr>
      <w:r>
        <w:t>Poskytovatel se zavazuje poskytovat Objednateli Nadstandardní službu specifikovanou ve Smlouvě. Nadstandardní služba může spočívat v povinnosti Poskytovatele:</w:t>
      </w:r>
    </w:p>
    <w:p w14:paraId="4E96D298" w14:textId="77777777" w:rsidR="00E30BD4" w:rsidRDefault="00F30D68">
      <w:pPr>
        <w:pStyle w:val="Style21"/>
        <w:numPr>
          <w:ilvl w:val="2"/>
          <w:numId w:val="12"/>
        </w:numPr>
        <w:shd w:val="clear" w:color="auto" w:fill="auto"/>
        <w:tabs>
          <w:tab w:val="left" w:pos="1718"/>
        </w:tabs>
        <w:spacing w:line="271" w:lineRule="auto"/>
        <w:ind w:left="1080"/>
      </w:pPr>
      <w:r>
        <w:t>odemykat a zamykat objekt;</w:t>
      </w:r>
    </w:p>
    <w:p w14:paraId="0B19DEC6" w14:textId="1CB22A90" w:rsidR="00E30BD4" w:rsidRDefault="00F30D68">
      <w:pPr>
        <w:pStyle w:val="Style21"/>
        <w:numPr>
          <w:ilvl w:val="2"/>
          <w:numId w:val="12"/>
        </w:numPr>
        <w:shd w:val="clear" w:color="auto" w:fill="auto"/>
        <w:tabs>
          <w:tab w:val="left" w:pos="1718"/>
        </w:tabs>
        <w:spacing w:line="271" w:lineRule="auto"/>
        <w:ind w:left="1640" w:hanging="560"/>
      </w:pPr>
      <w:r>
        <w:t>vy</w:t>
      </w:r>
      <w:r w:rsidR="00C11E7E">
        <w:t>n</w:t>
      </w:r>
      <w:r>
        <w:t>ášet a zanášet Nádoby na vzdálenost přesahující 10 m od kraje pozemní komunikace (hranice vozovky a chodníku nebo krajnice), ze které se Svoz Odpadu provádí;</w:t>
      </w:r>
    </w:p>
    <w:p w14:paraId="7A840554" w14:textId="77777777" w:rsidR="00E30BD4" w:rsidRDefault="00F30D68">
      <w:pPr>
        <w:pStyle w:val="Style21"/>
        <w:numPr>
          <w:ilvl w:val="2"/>
          <w:numId w:val="12"/>
        </w:numPr>
        <w:shd w:val="clear" w:color="auto" w:fill="auto"/>
        <w:tabs>
          <w:tab w:val="left" w:pos="1718"/>
        </w:tabs>
        <w:spacing w:line="271" w:lineRule="auto"/>
        <w:ind w:left="1080"/>
      </w:pPr>
      <w:r>
        <w:t>odemykat a zamykat Nádoby;</w:t>
      </w:r>
    </w:p>
    <w:p w14:paraId="35CD5895" w14:textId="77777777" w:rsidR="00E30BD4" w:rsidRDefault="00F30D68">
      <w:pPr>
        <w:pStyle w:val="Style21"/>
        <w:numPr>
          <w:ilvl w:val="2"/>
          <w:numId w:val="12"/>
        </w:numPr>
        <w:shd w:val="clear" w:color="auto" w:fill="auto"/>
        <w:tabs>
          <w:tab w:val="left" w:pos="1718"/>
        </w:tabs>
        <w:spacing w:line="271" w:lineRule="auto"/>
        <w:ind w:left="1080"/>
      </w:pPr>
      <w:r>
        <w:t>provádět mytí Nádob.</w:t>
      </w:r>
    </w:p>
    <w:p w14:paraId="21CC29B7" w14:textId="77777777" w:rsidR="00E30BD4" w:rsidRDefault="00F30D68">
      <w:pPr>
        <w:pStyle w:val="Style21"/>
        <w:numPr>
          <w:ilvl w:val="1"/>
          <w:numId w:val="12"/>
        </w:numPr>
        <w:shd w:val="clear" w:color="auto" w:fill="auto"/>
        <w:tabs>
          <w:tab w:val="left" w:pos="1072"/>
        </w:tabs>
        <w:spacing w:line="266" w:lineRule="auto"/>
        <w:ind w:left="1080" w:hanging="560"/>
      </w:pPr>
      <w:r>
        <w:t>Popis objektu, počet a typ zamykacích prostředků (klíče, čipy, karty apod.), četnost, vzdálenost a počet zanášených Nádob jsou uvedeny ve Smlouvě.</w:t>
      </w:r>
    </w:p>
    <w:p w14:paraId="3069264D" w14:textId="77777777" w:rsidR="00E30BD4" w:rsidRDefault="00F30D68">
      <w:pPr>
        <w:pStyle w:val="Style21"/>
        <w:numPr>
          <w:ilvl w:val="1"/>
          <w:numId w:val="12"/>
        </w:numPr>
        <w:shd w:val="clear" w:color="auto" w:fill="auto"/>
        <w:tabs>
          <w:tab w:val="left" w:pos="1072"/>
        </w:tabs>
        <w:ind w:left="1080" w:hanging="560"/>
      </w:pPr>
      <w:r>
        <w:t>V případě Nadstandardní služby odemykání a zamykání objektu se Objednatel zavazuje předat Poskytovateli potřebný počet klíčů od objektu označených visačkou. Poskytovatel se zavazuje tyto klíče po skončení poskytování Nadstandardní služby odemykání a zamykání objektu vrátit Objednateli.</w:t>
      </w:r>
    </w:p>
    <w:p w14:paraId="4CEF2320" w14:textId="77777777" w:rsidR="00E30BD4" w:rsidRDefault="00F30D68">
      <w:pPr>
        <w:pStyle w:val="Style21"/>
        <w:numPr>
          <w:ilvl w:val="0"/>
          <w:numId w:val="19"/>
        </w:numPr>
        <w:shd w:val="clear" w:color="auto" w:fill="auto"/>
        <w:tabs>
          <w:tab w:val="left" w:pos="741"/>
        </w:tabs>
        <w:spacing w:after="0" w:line="266" w:lineRule="auto"/>
        <w:ind w:firstLine="500"/>
      </w:pPr>
      <w:r>
        <w:rPr>
          <w:lang w:val="en-US" w:eastAsia="en-US" w:bidi="en-US"/>
        </w:rPr>
        <w:t xml:space="preserve">4 </w:t>
      </w:r>
      <w:r>
        <w:t>Službu vynášení a zanášení Nádob po schodech lze poskytnout pouze pro Nádoby o maximálním objemu</w:t>
      </w:r>
    </w:p>
    <w:p w14:paraId="0D236396" w14:textId="77777777" w:rsidR="00E30BD4" w:rsidRDefault="00F30D68">
      <w:pPr>
        <w:pStyle w:val="Style21"/>
        <w:shd w:val="clear" w:color="auto" w:fill="auto"/>
        <w:spacing w:after="260" w:line="266" w:lineRule="auto"/>
        <w:ind w:left="1060" w:firstLine="20"/>
      </w:pPr>
      <w:r>
        <w:t>2401. Službu vynášení a zanášení Nádob po rovině lze poskytnout pouze pro Nádoby o maximálním objemu 1.1001.</w:t>
      </w:r>
    </w:p>
    <w:p w14:paraId="21B0269E" w14:textId="77777777" w:rsidR="00E30BD4" w:rsidRDefault="00F30D68">
      <w:pPr>
        <w:pStyle w:val="Style18"/>
        <w:keepNext/>
        <w:keepLines/>
        <w:numPr>
          <w:ilvl w:val="0"/>
          <w:numId w:val="19"/>
        </w:numPr>
        <w:shd w:val="clear" w:color="auto" w:fill="auto"/>
        <w:tabs>
          <w:tab w:val="left" w:pos="927"/>
        </w:tabs>
        <w:spacing w:line="240" w:lineRule="auto"/>
        <w:ind w:firstLine="500"/>
        <w:jc w:val="both"/>
      </w:pPr>
      <w:bookmarkStart w:id="52" w:name="bookmark58"/>
      <w:bookmarkStart w:id="53" w:name="bookmark59"/>
      <w:bookmarkStart w:id="54" w:name="bookmark60"/>
      <w:r>
        <w:t>Cena a platební podmínky</w:t>
      </w:r>
      <w:bookmarkEnd w:id="52"/>
      <w:bookmarkEnd w:id="53"/>
      <w:bookmarkEnd w:id="54"/>
    </w:p>
    <w:p w14:paraId="7DC64CEB" w14:textId="77777777" w:rsidR="00E30BD4" w:rsidRDefault="00F30D68">
      <w:pPr>
        <w:pStyle w:val="Style21"/>
        <w:numPr>
          <w:ilvl w:val="1"/>
          <w:numId w:val="19"/>
        </w:numPr>
        <w:shd w:val="clear" w:color="auto" w:fill="auto"/>
        <w:tabs>
          <w:tab w:val="left" w:pos="1082"/>
        </w:tabs>
        <w:spacing w:line="266" w:lineRule="auto"/>
        <w:ind w:left="1060" w:hanging="540"/>
      </w:pPr>
      <w:r>
        <w:t>Objednatel se zavazuje hradit Poskytovateli cenu za Služby ve výši stanovené v Rozpisu ceny, jenž tvoří nedílnou součást Smlouvy.</w:t>
      </w:r>
    </w:p>
    <w:p w14:paraId="3B81C530" w14:textId="77777777" w:rsidR="00E30BD4" w:rsidRDefault="00F30D68">
      <w:pPr>
        <w:pStyle w:val="Style21"/>
        <w:numPr>
          <w:ilvl w:val="1"/>
          <w:numId w:val="19"/>
        </w:numPr>
        <w:shd w:val="clear" w:color="auto" w:fill="auto"/>
        <w:tabs>
          <w:tab w:val="left" w:pos="1082"/>
        </w:tabs>
        <w:spacing w:after="120" w:line="271" w:lineRule="auto"/>
        <w:ind w:left="1060" w:hanging="540"/>
      </w:pPr>
      <w:r>
        <w:t>Všechny ceny uvedené v Rozpisu ceny jsou uvedeny bez daně z přidané hodnoty, není-li výslovně uvedeno jinak. K uvedeným cenám bude připočtena daň z přidané hodnoty v souladu s právními předpisy.</w:t>
      </w:r>
    </w:p>
    <w:p w14:paraId="7C7698FA" w14:textId="77777777" w:rsidR="00E30BD4" w:rsidRDefault="00F30D68">
      <w:pPr>
        <w:pStyle w:val="Style21"/>
        <w:numPr>
          <w:ilvl w:val="1"/>
          <w:numId w:val="19"/>
        </w:numPr>
        <w:shd w:val="clear" w:color="auto" w:fill="auto"/>
        <w:tabs>
          <w:tab w:val="left" w:pos="1082"/>
        </w:tabs>
        <w:spacing w:after="120" w:line="271" w:lineRule="auto"/>
        <w:ind w:left="1060" w:hanging="540"/>
      </w:pPr>
      <w:r>
        <w:t>Cena za Služby bude Objednatelem hrazena za fakturační období sjednané ve Smlouvě, a to na základě daňového dokladu (faktury) vystaveného Poskytovatelem vždy po uplynutí příslušného fakturačního období, v němž byly Služby poskytovány. Daňový doklad bude obsahovat podrobný rozpis ceny za jednotlivé Služby a celkovou cenu za všechny Služby. Vystavený daňový doklad (fakturu) bude Poskytovatel zasílat Objednateli buď v písemné podobě, nebo elektronicky na e-mailovou adresu uvedenou ve Smlouvě, a to dle volby Objednatele. Poskytovatel je oprávněn Objednateli účtovat náklady za zaslání daňového dokladu (faktury) v písemné podobě.</w:t>
      </w:r>
    </w:p>
    <w:p w14:paraId="6CD7A727" w14:textId="77777777" w:rsidR="00E30BD4" w:rsidRDefault="00F30D68">
      <w:pPr>
        <w:pStyle w:val="Style21"/>
        <w:numPr>
          <w:ilvl w:val="1"/>
          <w:numId w:val="19"/>
        </w:numPr>
        <w:shd w:val="clear" w:color="auto" w:fill="auto"/>
        <w:tabs>
          <w:tab w:val="left" w:pos="1082"/>
        </w:tabs>
        <w:spacing w:line="271" w:lineRule="auto"/>
        <w:ind w:left="1060" w:hanging="540"/>
      </w:pPr>
      <w:r>
        <w:t>Splatnost daňového dokladu (faktury) bude činit dvacet jedna (21) dnů ode dne vystavení. Poskytovatel se zavazuje odeslat daňový doklad Objednateli nejpozději do tří (3) pracovních dnů od jeho vystavení.</w:t>
      </w:r>
    </w:p>
    <w:p w14:paraId="28347895" w14:textId="77777777" w:rsidR="00E30BD4" w:rsidRDefault="00F30D68">
      <w:pPr>
        <w:pStyle w:val="Style21"/>
        <w:numPr>
          <w:ilvl w:val="1"/>
          <w:numId w:val="19"/>
        </w:numPr>
        <w:shd w:val="clear" w:color="auto" w:fill="auto"/>
        <w:tabs>
          <w:tab w:val="left" w:pos="1082"/>
        </w:tabs>
        <w:spacing w:line="269" w:lineRule="auto"/>
        <w:ind w:left="1060" w:hanging="540"/>
      </w:pPr>
      <w:r>
        <w:t>Objednatel provede úhradu daňového dokladu (faktury) bezhotovostním převodem na účet Poskytovatele uvedený v příslušném daňovém dokladu (faktuře). Za den úhrady daňového doklady (faktury) bude považován den připsání peněžité částky na účet Poskytovatele.</w:t>
      </w:r>
    </w:p>
    <w:p w14:paraId="0002B7E3" w14:textId="77777777" w:rsidR="00E30BD4" w:rsidRDefault="00F30D68">
      <w:pPr>
        <w:pStyle w:val="Style21"/>
        <w:numPr>
          <w:ilvl w:val="1"/>
          <w:numId w:val="19"/>
        </w:numPr>
        <w:shd w:val="clear" w:color="auto" w:fill="auto"/>
        <w:tabs>
          <w:tab w:val="left" w:pos="1082"/>
        </w:tabs>
        <w:spacing w:line="271" w:lineRule="auto"/>
        <w:ind w:left="1060" w:hanging="540"/>
      </w:pPr>
      <w:r>
        <w:t>Daňové doklady (faktury) vystavené Poskytovatelem dle Smlouvy budou splňovat veškeré náležitosti daňového dokladu dle obecně závazných právních předpisů.</w:t>
      </w:r>
    </w:p>
    <w:p w14:paraId="03552515" w14:textId="77777777" w:rsidR="00E30BD4" w:rsidRDefault="00F30D68">
      <w:pPr>
        <w:pStyle w:val="Style21"/>
        <w:numPr>
          <w:ilvl w:val="1"/>
          <w:numId w:val="19"/>
        </w:numPr>
        <w:shd w:val="clear" w:color="auto" w:fill="auto"/>
        <w:tabs>
          <w:tab w:val="left" w:pos="1082"/>
        </w:tabs>
        <w:spacing w:line="271" w:lineRule="auto"/>
        <w:ind w:firstLine="500"/>
      </w:pPr>
      <w:r>
        <w:rPr>
          <w:u w:val="single"/>
        </w:rPr>
        <w:t>Jednostranná úprava Ceny,</w:t>
      </w:r>
    </w:p>
    <w:p w14:paraId="747C5125" w14:textId="77777777" w:rsidR="00E30BD4" w:rsidRDefault="00F30D68">
      <w:pPr>
        <w:pStyle w:val="Style21"/>
        <w:numPr>
          <w:ilvl w:val="2"/>
          <w:numId w:val="19"/>
        </w:numPr>
        <w:shd w:val="clear" w:color="auto" w:fill="auto"/>
        <w:tabs>
          <w:tab w:val="left" w:pos="2064"/>
        </w:tabs>
        <w:ind w:left="2060" w:hanging="980"/>
      </w:pPr>
      <w:r>
        <w:rPr>
          <w:u w:val="single"/>
        </w:rPr>
        <w:lastRenderedPageBreak/>
        <w:t>Inflační doložka</w:t>
      </w:r>
      <w:r>
        <w:t>. Ceny uvedené Rozpisu ceny je Poskytovatel oprávněn navýšit o míru inflace vyjádřenou přírůstkem průměrného ročního indexu spotřebitelských cen služeb za uplynulý kalendářní rok vyhlášenou Českým statistickými úřadem, a to vždy jednou ročně, po zveřejnění uvedeného indexu Českým statistickým úřadem. Poskytovatel oznámí navýšení cen v souladu s tímto ustanovením Objednateli a zašle Objednateli aktuální ceny Služeb upravené ve smyslu tohoto ustanovení nejpozději do konce února příslušného kalendářního roku, ve kterém mají být ceny navýšené v souladu s tímto ustanovením platné a účinné. Ceny upravené v souladu s tímto ustanovením budou platné a účinné zpětně k 1. lednu příslušného kalendářního roku.</w:t>
      </w:r>
    </w:p>
    <w:p w14:paraId="60420128" w14:textId="6A9EC48E" w:rsidR="00E30BD4" w:rsidRDefault="00F30D68">
      <w:pPr>
        <w:pStyle w:val="Style21"/>
        <w:numPr>
          <w:ilvl w:val="2"/>
          <w:numId w:val="19"/>
        </w:numPr>
        <w:shd w:val="clear" w:color="auto" w:fill="auto"/>
        <w:tabs>
          <w:tab w:val="left" w:pos="2064"/>
        </w:tabs>
        <w:ind w:left="2060" w:hanging="980"/>
      </w:pPr>
      <w:r>
        <w:rPr>
          <w:u w:val="single"/>
        </w:rPr>
        <w:t>Zvýšení nákladů v důsledku legislativních změn</w:t>
      </w:r>
      <w:r>
        <w:t>. Dojde-li ke zvýšení nákladů Poskytovatele sou</w:t>
      </w:r>
      <w:r w:rsidR="00C11E7E">
        <w:t>v</w:t>
      </w:r>
      <w:r>
        <w:t xml:space="preserve">isejících s poskytováním Služeb v důsledku legislativních změn (např. zvýšení zákonných poplatků za uložení odpadů na skládce), je Poskytovatel oprávněn navýšit ceny za Služby o takto zvýšené náklady a zaslat upravený ceník Objednateli. Takové navýšení cen bude platné a účinné ke dni nabytí platnosti a účinnosti právního předpisu, na </w:t>
      </w:r>
      <w:proofErr w:type="gramStart"/>
      <w:r>
        <w:t>základě</w:t>
      </w:r>
      <w:proofErr w:type="gramEnd"/>
      <w:r>
        <w:t xml:space="preserve"> kterého dojde k navýšení nákladů Poskytovatele souvisejících s poskytováním Služeb.</w:t>
      </w:r>
    </w:p>
    <w:p w14:paraId="5F3357FC" w14:textId="24A903D6" w:rsidR="00E30BD4" w:rsidRDefault="00F30D68">
      <w:pPr>
        <w:pStyle w:val="Style21"/>
        <w:numPr>
          <w:ilvl w:val="2"/>
          <w:numId w:val="19"/>
        </w:numPr>
        <w:shd w:val="clear" w:color="auto" w:fill="auto"/>
        <w:tabs>
          <w:tab w:val="left" w:pos="2064"/>
        </w:tabs>
        <w:spacing w:line="271" w:lineRule="auto"/>
        <w:ind w:left="2060" w:hanging="980"/>
      </w:pPr>
      <w:r>
        <w:rPr>
          <w:u w:val="single"/>
        </w:rPr>
        <w:t>Zvýšení nákladů z jiných důvodů</w:t>
      </w:r>
      <w:r>
        <w:t>. Poskytovatel je kdykoliv za trvání Smlouvy oprávněn navýšit ceny za Služby. V takovém případě navýšení cen oznámí Objednateli a zašle mu upravený ceník, a to nejpozději dva (2) měsíce přede dnem nabytí účinnosti navýšených cen. Den nabytí účinnosti navýšených cen bude uveden v upraveném ceníku. Pokud Objednatel s navýšením cen nesouhlasí, má právo Smlouv</w:t>
      </w:r>
      <w:r w:rsidR="001E69CA">
        <w:t>u</w:t>
      </w:r>
      <w:r>
        <w:t xml:space="preserve"> písemně vypovědět ve lhůtě jednoho (1) měsíce ode dne, kdy mu Poskytovatel navýšení cen oznámil. Výpověď bude v takovém případě účinná ke dni bezprostředně předcházejícímu dni nabytí účinnosti navýšených cen. Pokud Objednatel Smlouvu takto nevyhoví, platí, že navýšení cen schválil.</w:t>
      </w:r>
    </w:p>
    <w:p w14:paraId="4FC3536F" w14:textId="77777777" w:rsidR="00E30BD4" w:rsidRDefault="00F30D68">
      <w:pPr>
        <w:pStyle w:val="Style21"/>
        <w:numPr>
          <w:ilvl w:val="1"/>
          <w:numId w:val="19"/>
        </w:numPr>
        <w:shd w:val="clear" w:color="auto" w:fill="auto"/>
        <w:tabs>
          <w:tab w:val="left" w:pos="1082"/>
        </w:tabs>
        <w:spacing w:line="271" w:lineRule="auto"/>
        <w:ind w:left="1060" w:hanging="540"/>
      </w:pPr>
      <w:r>
        <w:t>Dojde-li ke změnám v cenách za Služby v souladu s předchozími odstavci tohoto článku, přičemž tyto změny se budou vztahovat ke Službám, na které Poskytovatel již vystavil daňový doklad za použití cen původních (tj. cen za Služby před jejich navýšením v souladu s předchozími odstavci tohoto článku), je Poskytovatel oprávněn zahrnout nedoplatek za takové Služby do jiného daňového dokladu vystaveného za poskytování Služeb v souladu s tímto článkem, resp. vystavit na takový nedoplatek vlastní daňový doklad.</w:t>
      </w:r>
    </w:p>
    <w:p w14:paraId="1364B0F4" w14:textId="34A84574" w:rsidR="00E30BD4" w:rsidRDefault="00F30D68">
      <w:pPr>
        <w:pStyle w:val="Style21"/>
        <w:numPr>
          <w:ilvl w:val="1"/>
          <w:numId w:val="19"/>
        </w:numPr>
        <w:shd w:val="clear" w:color="auto" w:fill="auto"/>
        <w:tabs>
          <w:tab w:val="left" w:pos="1082"/>
        </w:tabs>
        <w:spacing w:after="240"/>
        <w:ind w:left="1060" w:hanging="540"/>
      </w:pPr>
      <w:r>
        <w:t xml:space="preserve">Jestliže je pro Svoz některého druhu Odpadu sjednána záporná výše ceny (tj. Poskytovatel se zavazuje platit Objednateli odměnu za předání příslušného Odpadu), bude tato odměna účtována samostatným daňovým dokladem (fakturou) vystaveným Objednatelem. Ustanovení čl. </w:t>
      </w:r>
      <w:r w:rsidR="00D90254">
        <w:t>10</w:t>
      </w:r>
      <w:r>
        <w:t>.</w:t>
      </w:r>
      <w:r w:rsidR="00D90254">
        <w:t>1</w:t>
      </w:r>
      <w:r>
        <w:t xml:space="preserve"> až 10.6 se na případy dle tohoto ustanovení užijí obdobně, pokud to jejich povaha připouští.</w:t>
      </w:r>
    </w:p>
    <w:p w14:paraId="18E53C23" w14:textId="77777777" w:rsidR="00E30BD4" w:rsidRDefault="00F30D68">
      <w:pPr>
        <w:pStyle w:val="Style18"/>
        <w:keepNext/>
        <w:keepLines/>
        <w:numPr>
          <w:ilvl w:val="0"/>
          <w:numId w:val="19"/>
        </w:numPr>
        <w:shd w:val="clear" w:color="auto" w:fill="auto"/>
        <w:tabs>
          <w:tab w:val="left" w:pos="884"/>
        </w:tabs>
        <w:spacing w:line="240" w:lineRule="auto"/>
      </w:pPr>
      <w:bookmarkStart w:id="55" w:name="bookmark61"/>
      <w:bookmarkStart w:id="56" w:name="bookmark62"/>
      <w:bookmarkStart w:id="57" w:name="bookmark63"/>
      <w:r>
        <w:t>Důvěrnost informací</w:t>
      </w:r>
      <w:bookmarkEnd w:id="55"/>
      <w:bookmarkEnd w:id="56"/>
      <w:bookmarkEnd w:id="57"/>
    </w:p>
    <w:p w14:paraId="2D40C6BC" w14:textId="77777777" w:rsidR="00E30BD4" w:rsidRDefault="00F30D68">
      <w:pPr>
        <w:pStyle w:val="Style21"/>
        <w:numPr>
          <w:ilvl w:val="1"/>
          <w:numId w:val="19"/>
        </w:numPr>
        <w:shd w:val="clear" w:color="auto" w:fill="auto"/>
        <w:tabs>
          <w:tab w:val="left" w:pos="1045"/>
        </w:tabs>
        <w:spacing w:after="120" w:line="271" w:lineRule="auto"/>
        <w:ind w:left="1000" w:hanging="520"/>
      </w:pPr>
      <w:r>
        <w:t>Každá Smluvní strana je povinna (i) nakládat s veškerými informacemi, které jsou obsahem Smlouvy nebo které získala v souvislosti s jednáním o uzavření Smlouvy, v souvislosti s uzavřením nebo v souvislosti s plněním Smlouvy, a s informacemi týkajícími se druhé Smluvní strany, jako s informacemi přísně důvěrnými a (</w:t>
      </w:r>
      <w:proofErr w:type="spellStart"/>
      <w:r>
        <w:t>ii</w:t>
      </w:r>
      <w:proofErr w:type="spellEnd"/>
      <w:r>
        <w:t>) bez předchozího písemného souhlasu druhé Smluvní strany tyto důvěrné informace nezveřejnit ani jinak nezpřístupnit žádné třetí osobě.</w:t>
      </w:r>
    </w:p>
    <w:p w14:paraId="2914E0BB" w14:textId="77777777" w:rsidR="00E30BD4" w:rsidRDefault="00F30D68">
      <w:pPr>
        <w:pStyle w:val="Style21"/>
        <w:numPr>
          <w:ilvl w:val="1"/>
          <w:numId w:val="19"/>
        </w:numPr>
        <w:shd w:val="clear" w:color="auto" w:fill="auto"/>
        <w:tabs>
          <w:tab w:val="left" w:pos="1045"/>
        </w:tabs>
        <w:spacing w:after="240"/>
        <w:ind w:left="1000" w:hanging="520"/>
      </w:pPr>
      <w:r>
        <w:t>Povinnost zachovávat důvěrnost informací podle ustanovení tohoto článku se nevztahuje v příslušném rozsahu na následující případy; (i) sdělení důvěrných informací je vyžadováno soudem, právními předpisy, rozhodnutím orgánu státní správy nebo regulačním orgánem nebo orgánem dohledu v souladu se zákonem a na základě zákona; (</w:t>
      </w:r>
      <w:proofErr w:type="spellStart"/>
      <w:r>
        <w:t>ii</w:t>
      </w:r>
      <w:proofErr w:type="spellEnd"/>
      <w:r>
        <w:t>) důvěrné informace byly Smluvní stranou získány ze zdroje nesouvisejícího s druhou Smluvní stranou, pokud tento zdroj není podle nejlepšího vědomí Smluvní strany, která příslušné informace obdržela, povinen zachovávat důvěrnost takových informací; (</w:t>
      </w:r>
      <w:proofErr w:type="spellStart"/>
      <w:r>
        <w:t>iii</w:t>
      </w:r>
      <w:proofErr w:type="spellEnd"/>
      <w:r>
        <w:t>) důvěrné informace se staly veřejně dostupnými jinak než v důsledku jejich zpřístupnění v rozporu s touto Smlouvou; (</w:t>
      </w:r>
      <w:proofErr w:type="spellStart"/>
      <w:r>
        <w:t>iv</w:t>
      </w:r>
      <w:proofErr w:type="spellEnd"/>
      <w:r>
        <w:t>) důvěrné informace měla Smluvní strana k dispozici ještě před jejich zpřístupněním druhou Smluvní stranou; nebo (v) sdělení důvěrných informací v nezbytném rozsahu odborným poradcům, zaměstnancům či zástupcům Smluvní strany za účelem jednání o uzavření, uzavření nebo plnění Smlouvy za podmínky, že takoví příjemci důvěrných informací jsou vázáni povinností zachovávat důvěrnost informací nejméně ve stejném rozsahu, jako je stanoveno v tomto článku. Povinnost zachovávat důvěrnost informací podle ustanovení tohoto článku se výslovně nevztahuje na případy, kdy dojde k zveřejnění Smlouvy v registru smluv podle zvláštního zákona.</w:t>
      </w:r>
    </w:p>
    <w:p w14:paraId="20FE35E2" w14:textId="77777777" w:rsidR="00E30BD4" w:rsidRDefault="00F30D68">
      <w:pPr>
        <w:pStyle w:val="Style18"/>
        <w:keepNext/>
        <w:keepLines/>
        <w:numPr>
          <w:ilvl w:val="0"/>
          <w:numId w:val="19"/>
        </w:numPr>
        <w:shd w:val="clear" w:color="auto" w:fill="auto"/>
        <w:tabs>
          <w:tab w:val="left" w:pos="884"/>
        </w:tabs>
        <w:spacing w:line="240" w:lineRule="auto"/>
      </w:pPr>
      <w:bookmarkStart w:id="58" w:name="bookmark64"/>
      <w:bookmarkStart w:id="59" w:name="bookmark65"/>
      <w:bookmarkStart w:id="60" w:name="bookmark66"/>
      <w:r>
        <w:t>Sankce</w:t>
      </w:r>
      <w:bookmarkEnd w:id="58"/>
      <w:bookmarkEnd w:id="59"/>
      <w:bookmarkEnd w:id="60"/>
    </w:p>
    <w:p w14:paraId="5365F1AC" w14:textId="77777777" w:rsidR="00E30BD4" w:rsidRDefault="00F30D68">
      <w:pPr>
        <w:pStyle w:val="Style21"/>
        <w:numPr>
          <w:ilvl w:val="1"/>
          <w:numId w:val="19"/>
        </w:numPr>
        <w:shd w:val="clear" w:color="auto" w:fill="auto"/>
        <w:tabs>
          <w:tab w:val="left" w:pos="1045"/>
        </w:tabs>
        <w:spacing w:after="180" w:line="271" w:lineRule="auto"/>
        <w:ind w:left="1000" w:hanging="520"/>
      </w:pPr>
      <w:r>
        <w:t xml:space="preserve">V případě prodlení Objednatele s úhradou ceny za Služby se Objednatel zavazuje zaplatit Poskytovateli smluvní úrok z prodlení ve výši </w:t>
      </w:r>
      <w:proofErr w:type="gramStart"/>
      <w:r>
        <w:t>0,1%</w:t>
      </w:r>
      <w:proofErr w:type="gramEnd"/>
      <w:r>
        <w:t xml:space="preserve"> z dlužné částky za každý den prodlení, a to i v případě, že Objednatel není za prodlení odpovědný.</w:t>
      </w:r>
    </w:p>
    <w:p w14:paraId="08F533C5" w14:textId="77777777" w:rsidR="00E30BD4" w:rsidRDefault="00F30D68">
      <w:pPr>
        <w:pStyle w:val="Style21"/>
        <w:numPr>
          <w:ilvl w:val="1"/>
          <w:numId w:val="19"/>
        </w:numPr>
        <w:shd w:val="clear" w:color="auto" w:fill="auto"/>
        <w:tabs>
          <w:tab w:val="left" w:pos="1045"/>
        </w:tabs>
        <w:spacing w:after="180" w:line="307" w:lineRule="auto"/>
        <w:ind w:left="1000" w:hanging="520"/>
      </w:pPr>
      <w:r>
        <w:t>Úrok z prodlení nekryje škodu vzniklou nesplněním peněžitého dluhu; v případě vzniku takové škody má Poskytovatel nárok na náhradu škody včetně ušlého zisku v plné výši vzniklé nesplněním peněžitého dluhu vedle úroku z prodlení.</w:t>
      </w:r>
    </w:p>
    <w:p w14:paraId="41CFCFB4" w14:textId="77777777" w:rsidR="00E30BD4" w:rsidRDefault="00F30D68">
      <w:pPr>
        <w:pStyle w:val="Style18"/>
        <w:keepNext/>
        <w:keepLines/>
        <w:numPr>
          <w:ilvl w:val="0"/>
          <w:numId w:val="19"/>
        </w:numPr>
        <w:shd w:val="clear" w:color="auto" w:fill="auto"/>
        <w:tabs>
          <w:tab w:val="left" w:pos="884"/>
        </w:tabs>
        <w:spacing w:line="240" w:lineRule="auto"/>
      </w:pPr>
      <w:bookmarkStart w:id="61" w:name="bookmark67"/>
      <w:bookmarkStart w:id="62" w:name="bookmark68"/>
      <w:bookmarkStart w:id="63" w:name="bookmark69"/>
      <w:r>
        <w:t>Trvání Smlouvy</w:t>
      </w:r>
      <w:bookmarkEnd w:id="61"/>
      <w:bookmarkEnd w:id="62"/>
      <w:bookmarkEnd w:id="63"/>
    </w:p>
    <w:p w14:paraId="5C5FFCA3" w14:textId="77777777" w:rsidR="00E30BD4" w:rsidRDefault="00F30D68">
      <w:pPr>
        <w:pStyle w:val="Style21"/>
        <w:numPr>
          <w:ilvl w:val="1"/>
          <w:numId w:val="19"/>
        </w:numPr>
        <w:shd w:val="clear" w:color="auto" w:fill="auto"/>
        <w:tabs>
          <w:tab w:val="left" w:pos="1045"/>
        </w:tabs>
        <w:spacing w:after="120"/>
        <w:ind w:left="1000" w:hanging="520"/>
      </w:pPr>
      <w:r>
        <w:t>Smlouva nabývá platnosti a účinnosti okamžikem jejího podpisu Smluvními stranami, není-li ve Smlouvě sjednáno jinak. V případě, že smlouva podléhá povinnosti uveřejnění v registru smluv podle zvláštního zákona, nabývá účinnosti dnem, který je uveden ve Smlouvě, nejdříve však dnem uveřejnění v registru smluv.</w:t>
      </w:r>
    </w:p>
    <w:p w14:paraId="696BE7A8" w14:textId="77777777" w:rsidR="00E30BD4" w:rsidRDefault="00F30D68">
      <w:pPr>
        <w:pStyle w:val="Style21"/>
        <w:numPr>
          <w:ilvl w:val="1"/>
          <w:numId w:val="19"/>
        </w:numPr>
        <w:shd w:val="clear" w:color="auto" w:fill="auto"/>
        <w:tabs>
          <w:tab w:val="left" w:pos="1045"/>
        </w:tabs>
        <w:spacing w:after="40"/>
        <w:ind w:firstLine="460"/>
      </w:pPr>
      <w:r>
        <w:lastRenderedPageBreak/>
        <w:t>Smlouva může být ukončena pouze:</w:t>
      </w:r>
    </w:p>
    <w:p w14:paraId="6BA30E31" w14:textId="77777777" w:rsidR="00E30BD4" w:rsidRDefault="00F30D68">
      <w:pPr>
        <w:pStyle w:val="Style21"/>
        <w:numPr>
          <w:ilvl w:val="2"/>
          <w:numId w:val="19"/>
        </w:numPr>
        <w:shd w:val="clear" w:color="auto" w:fill="auto"/>
        <w:tabs>
          <w:tab w:val="left" w:pos="1957"/>
        </w:tabs>
        <w:spacing w:after="40"/>
        <w:ind w:firstLine="1000"/>
      </w:pPr>
      <w:r>
        <w:t>dohodou Smluvních stran;</w:t>
      </w:r>
    </w:p>
    <w:p w14:paraId="696458CC" w14:textId="77777777" w:rsidR="00E30BD4" w:rsidRDefault="00F30D68">
      <w:pPr>
        <w:pStyle w:val="Style21"/>
        <w:numPr>
          <w:ilvl w:val="2"/>
          <w:numId w:val="19"/>
        </w:numPr>
        <w:shd w:val="clear" w:color="auto" w:fill="auto"/>
        <w:tabs>
          <w:tab w:val="left" w:pos="1957"/>
        </w:tabs>
        <w:spacing w:after="40"/>
        <w:ind w:firstLine="1000"/>
      </w:pPr>
      <w:r>
        <w:t>uplynutím doby, na kterou byla uzavřena, pokud byla uzavřena na dobu určitou;</w:t>
      </w:r>
    </w:p>
    <w:p w14:paraId="49AF72A2" w14:textId="77777777" w:rsidR="00E30BD4" w:rsidRDefault="00F30D68">
      <w:pPr>
        <w:pStyle w:val="Style21"/>
        <w:numPr>
          <w:ilvl w:val="2"/>
          <w:numId w:val="19"/>
        </w:numPr>
        <w:shd w:val="clear" w:color="auto" w:fill="auto"/>
        <w:tabs>
          <w:tab w:val="left" w:pos="1957"/>
        </w:tabs>
        <w:spacing w:after="40"/>
        <w:ind w:firstLine="1000"/>
      </w:pPr>
      <w:r>
        <w:t>výpovědí.</w:t>
      </w:r>
    </w:p>
    <w:p w14:paraId="6ACD9999" w14:textId="77777777" w:rsidR="00E30BD4" w:rsidRDefault="00F30D68">
      <w:pPr>
        <w:pStyle w:val="Style21"/>
        <w:numPr>
          <w:ilvl w:val="1"/>
          <w:numId w:val="19"/>
        </w:numPr>
        <w:shd w:val="clear" w:color="auto" w:fill="auto"/>
        <w:tabs>
          <w:tab w:val="left" w:pos="1045"/>
        </w:tabs>
        <w:spacing w:after="40"/>
        <w:ind w:left="1000" w:hanging="520"/>
      </w:pPr>
      <w:r>
        <w:t>Pokud je Smlouva sjednána na dobu neurčitou, jsou obě Smluvní strany oprávněny ji vypovědět bez uvedení důvodu s jednoměsíční výpovědní dobou, která počne běžet první den kalendářního měsíce následujícího po doručení výpovědi a skončí v poslední den následujícího kalendářního měsíce po doručení výpovědi.</w:t>
      </w:r>
    </w:p>
    <w:p w14:paraId="6C8A803C" w14:textId="77777777" w:rsidR="00E30BD4" w:rsidRDefault="00F30D68">
      <w:pPr>
        <w:pStyle w:val="Style21"/>
        <w:numPr>
          <w:ilvl w:val="1"/>
          <w:numId w:val="19"/>
        </w:numPr>
        <w:shd w:val="clear" w:color="auto" w:fill="auto"/>
        <w:tabs>
          <w:tab w:val="left" w:pos="1045"/>
        </w:tabs>
        <w:spacing w:after="40"/>
        <w:ind w:left="1000" w:hanging="520"/>
      </w:pPr>
      <w:r>
        <w:t>Objednatel je oprávněn vypovědět Smlouvu, pokud Poskytovatel alespoň třikrát v průběhu tří (3) po sobě jdoucích měsíců podstatně zaviněně poruší své smluvní povinnosti. Objednatel Poskytovatele na takové porušení povinností a na možnost výpovědi dle tohoto ustanovení písemně upozornil, a Poskytovatel přesto ani do deseti (10) dnů neodstranil trvající porušení povinností nebo se během následujících třiceti (30) dopustil dalšího porušení svých smluvních povinností.</w:t>
      </w:r>
    </w:p>
    <w:p w14:paraId="18666F2B" w14:textId="77777777" w:rsidR="00E30BD4" w:rsidRDefault="00F30D68">
      <w:pPr>
        <w:pStyle w:val="Style21"/>
        <w:numPr>
          <w:ilvl w:val="1"/>
          <w:numId w:val="19"/>
        </w:numPr>
        <w:shd w:val="clear" w:color="auto" w:fill="auto"/>
        <w:tabs>
          <w:tab w:val="left" w:pos="1045"/>
        </w:tabs>
        <w:spacing w:after="40" w:line="271" w:lineRule="auto"/>
        <w:ind w:left="1000" w:hanging="520"/>
      </w:pPr>
      <w:r>
        <w:t>Poskytovatel je oprávněn vypovědět Smlouvu bez výpovědní doby, pokud Objednatel poruší své povinnosti podstatným způsobem; za porušení povinností podstatným způsobem se považuje zejména, pokud:</w:t>
      </w:r>
    </w:p>
    <w:p w14:paraId="2CC3715B" w14:textId="77777777" w:rsidR="00E30BD4" w:rsidRDefault="00F30D68">
      <w:pPr>
        <w:pStyle w:val="Style21"/>
        <w:numPr>
          <w:ilvl w:val="2"/>
          <w:numId w:val="19"/>
        </w:numPr>
        <w:shd w:val="clear" w:color="auto" w:fill="auto"/>
        <w:tabs>
          <w:tab w:val="left" w:pos="1957"/>
        </w:tabs>
        <w:spacing w:after="120" w:line="271" w:lineRule="auto"/>
        <w:ind w:left="1880" w:hanging="840"/>
      </w:pPr>
      <w:r>
        <w:t>se Objednatel dostane do prodlení s úhradou Ceny či jakékoliv její části přesahujícího deset (10) kalendářních dnů;</w:t>
      </w:r>
    </w:p>
    <w:p w14:paraId="60E07464" w14:textId="77777777" w:rsidR="00E30BD4" w:rsidRDefault="00F30D68">
      <w:pPr>
        <w:pStyle w:val="Style21"/>
        <w:shd w:val="clear" w:color="auto" w:fill="auto"/>
        <w:ind w:left="1740" w:hanging="820"/>
      </w:pPr>
      <w:r>
        <w:rPr>
          <w:lang w:val="en-US" w:eastAsia="en-US" w:bidi="en-US"/>
        </w:rPr>
        <w:t xml:space="preserve">13.5-2 </w:t>
      </w:r>
      <w:r>
        <w:t xml:space="preserve">Objednatel alespoň dvakrát v průběhu dvanácti (12) po sobě jdoucích měsíců předá či se pokusí předat Poskytovateli odpad, který není Odpadem, nebo uloží do Nádoby odpad, pro jehož uložení Nádoba není </w:t>
      </w:r>
      <w:proofErr w:type="gramStart"/>
      <w:r>
        <w:t>určena;</w:t>
      </w:r>
      <w:proofErr w:type="gramEnd"/>
    </w:p>
    <w:p w14:paraId="1DDE1358" w14:textId="77777777" w:rsidR="00E30BD4" w:rsidRDefault="00F30D68">
      <w:pPr>
        <w:pStyle w:val="Style21"/>
        <w:shd w:val="clear" w:color="auto" w:fill="auto"/>
        <w:spacing w:line="271" w:lineRule="auto"/>
        <w:ind w:left="1740" w:hanging="820"/>
      </w:pPr>
      <w:r>
        <w:t>13-5-3 proti Objednateli bylo zahájeno insolvenční řízení a v zákonné lhůtě nedošlo k odmítnutí insolvenčního návrhu pro zjevnou bezdůvodnost;</w:t>
      </w:r>
    </w:p>
    <w:p w14:paraId="6B98E9D6" w14:textId="77777777" w:rsidR="00E30BD4" w:rsidRDefault="00F30D68">
      <w:pPr>
        <w:pStyle w:val="Style21"/>
        <w:shd w:val="clear" w:color="auto" w:fill="auto"/>
        <w:spacing w:line="271" w:lineRule="auto"/>
        <w:ind w:firstLine="900"/>
      </w:pPr>
      <w:r>
        <w:t>13-5-4 Objednatel jiným podstatným způsobem poruší své povinnosti.</w:t>
      </w:r>
    </w:p>
    <w:p w14:paraId="644FB2E5" w14:textId="77777777" w:rsidR="00E30BD4" w:rsidRDefault="00F30D68">
      <w:pPr>
        <w:pStyle w:val="Style21"/>
        <w:numPr>
          <w:ilvl w:val="1"/>
          <w:numId w:val="19"/>
        </w:numPr>
        <w:shd w:val="clear" w:color="auto" w:fill="auto"/>
        <w:tabs>
          <w:tab w:val="left" w:pos="907"/>
        </w:tabs>
        <w:spacing w:line="271" w:lineRule="auto"/>
        <w:ind w:left="900" w:hanging="540"/>
      </w:pPr>
      <w:r>
        <w:t>Smlouvu lze vypovědět i ve vztahu jen k některým jednotlivým Službám; v takovém případě po uplynutí výpovědní doby zůstává Smlouva v účinnosti ve vztahu k ostatním Službám. V případě výpovědi Smlouvy ve vztahu ke Službě Svozu Odpadu však Smlouva zaniká i ve vztahu k ostatním Službám; ostatní Služby nelze poskytovat bez současného poskytování Služby Svozu Odpadu.</w:t>
      </w:r>
    </w:p>
    <w:p w14:paraId="608EFAA5" w14:textId="77777777" w:rsidR="00E30BD4" w:rsidRDefault="00F30D68">
      <w:pPr>
        <w:pStyle w:val="Style21"/>
        <w:numPr>
          <w:ilvl w:val="1"/>
          <w:numId w:val="19"/>
        </w:numPr>
        <w:shd w:val="clear" w:color="auto" w:fill="auto"/>
        <w:tabs>
          <w:tab w:val="left" w:pos="907"/>
        </w:tabs>
        <w:ind w:left="900" w:hanging="540"/>
      </w:pPr>
      <w:r>
        <w:t>Pro vyloučení pochybností platí, že žádná Smluvní strana nesmí od Smlouvy odstoupit ani ji ukončit jinak než způsobem a z důvodů výslovně upravených v Podmínkách a ve Smlouvě.</w:t>
      </w:r>
    </w:p>
    <w:p w14:paraId="683264A8" w14:textId="77777777" w:rsidR="00E30BD4" w:rsidRDefault="00F30D68">
      <w:pPr>
        <w:pStyle w:val="Style21"/>
        <w:numPr>
          <w:ilvl w:val="1"/>
          <w:numId w:val="19"/>
        </w:numPr>
        <w:shd w:val="clear" w:color="auto" w:fill="auto"/>
        <w:tabs>
          <w:tab w:val="left" w:pos="907"/>
        </w:tabs>
        <w:ind w:left="900" w:hanging="540"/>
      </w:pPr>
      <w:r>
        <w:t>Výpověď Smlouvy musí být písemná a nabývá účinnosti okamžikem doručení písemného oznámení o výpovědi druhé Smluvní straně.</w:t>
      </w:r>
    </w:p>
    <w:p w14:paraId="704C5D44" w14:textId="77777777" w:rsidR="00E30BD4" w:rsidRDefault="00F30D68">
      <w:pPr>
        <w:pStyle w:val="Style21"/>
        <w:numPr>
          <w:ilvl w:val="1"/>
          <w:numId w:val="19"/>
        </w:numPr>
        <w:shd w:val="clear" w:color="auto" w:fill="auto"/>
        <w:tabs>
          <w:tab w:val="left" w:pos="907"/>
        </w:tabs>
        <w:spacing w:after="260" w:line="269" w:lineRule="auto"/>
        <w:ind w:left="900" w:hanging="540"/>
      </w:pPr>
      <w:r>
        <w:t>V případě zániku Smlouvy zůstávají nedotčena ustanovení o smluvních pokutách, řešení sporů a další ustanovení, která vzhledem ke své povaze mají trvat i po ukončení Smlouvy; stejně tak v případě zániku Smlouvy zůstává nedotčen nárok na smluvní pokuty, náhradu škody a úroky z prodlení, který vznikl v důsledku porušení Smlouvy.</w:t>
      </w:r>
    </w:p>
    <w:p w14:paraId="3CA2EA8C" w14:textId="77777777" w:rsidR="00E30BD4" w:rsidRDefault="00F30D68">
      <w:pPr>
        <w:pStyle w:val="Style18"/>
        <w:keepNext/>
        <w:keepLines/>
        <w:numPr>
          <w:ilvl w:val="0"/>
          <w:numId w:val="19"/>
        </w:numPr>
        <w:shd w:val="clear" w:color="auto" w:fill="auto"/>
        <w:tabs>
          <w:tab w:val="left" w:pos="907"/>
        </w:tabs>
        <w:spacing w:line="240" w:lineRule="auto"/>
        <w:ind w:firstLine="360"/>
      </w:pPr>
      <w:bookmarkStart w:id="64" w:name="bookmark70"/>
      <w:bookmarkStart w:id="65" w:name="bookmark71"/>
      <w:bookmarkStart w:id="66" w:name="bookmark72"/>
      <w:r>
        <w:t>Změny Podmínek</w:t>
      </w:r>
      <w:bookmarkEnd w:id="64"/>
      <w:bookmarkEnd w:id="65"/>
      <w:bookmarkEnd w:id="66"/>
    </w:p>
    <w:p w14:paraId="510CC59D" w14:textId="77777777" w:rsidR="00E30BD4" w:rsidRDefault="00F30D68">
      <w:pPr>
        <w:pStyle w:val="Style21"/>
        <w:numPr>
          <w:ilvl w:val="1"/>
          <w:numId w:val="19"/>
        </w:numPr>
        <w:shd w:val="clear" w:color="auto" w:fill="auto"/>
        <w:tabs>
          <w:tab w:val="left" w:pos="907"/>
        </w:tabs>
        <w:spacing w:after="120" w:line="271" w:lineRule="auto"/>
        <w:ind w:left="900" w:hanging="540"/>
      </w:pPr>
      <w:r>
        <w:t>Poskytovatel a Objednatel konstatují, že z povahy závazku již při jednání o uzavření Smlouvy vyplývá rozumná potřeba pozdější změny Podmínek.</w:t>
      </w:r>
    </w:p>
    <w:p w14:paraId="7206002F" w14:textId="6C3280D8" w:rsidR="00E30BD4" w:rsidRDefault="00F30D68">
      <w:pPr>
        <w:pStyle w:val="Style21"/>
        <w:numPr>
          <w:ilvl w:val="1"/>
          <w:numId w:val="19"/>
        </w:numPr>
        <w:shd w:val="clear" w:color="auto" w:fill="auto"/>
        <w:tabs>
          <w:tab w:val="left" w:pos="907"/>
        </w:tabs>
        <w:spacing w:after="120"/>
        <w:ind w:left="900" w:hanging="540"/>
      </w:pPr>
      <w:r>
        <w:t xml:space="preserve">Poskytovatel je oprávněn tyto Podmínky v přiměřeném rozsahu změnit. Veškeré změny těchto Podmínek Poskytovatel zpřístupní ve svém sídle a na internetových stránkách </w:t>
      </w:r>
      <w:hyperlink r:id="rId20" w:history="1">
        <w:r w:rsidR="00F45605">
          <w:rPr>
            <w:u w:val="single"/>
            <w:lang w:val="en-US" w:eastAsia="en-US" w:bidi="en-US"/>
          </w:rPr>
          <w:t>XXXXXXX</w:t>
        </w:r>
      </w:hyperlink>
      <w:r>
        <w:rPr>
          <w:lang w:val="en-US" w:eastAsia="en-US" w:bidi="en-US"/>
        </w:rPr>
        <w:t xml:space="preserve"> </w:t>
      </w:r>
      <w:r>
        <w:t>a současně o těchto změnách vhodnou formou vyrozumí Objednatele, zejména zasláním e-mailové zprávy s odkazem na uveřejněnou verzi Podmínek. Poskytovatel vyrozumí Objednatele o změně Podmínek nejpozději dva (2) měsíce přede dnem nabytí účinnosti změny Podmínek. Den nabytí účinnosti změny Podmínek bude uveden ve změněných Podmínkách.</w:t>
      </w:r>
    </w:p>
    <w:p w14:paraId="6B41F758" w14:textId="77777777" w:rsidR="00E30BD4" w:rsidRDefault="00F30D68">
      <w:pPr>
        <w:pStyle w:val="Style21"/>
        <w:numPr>
          <w:ilvl w:val="1"/>
          <w:numId w:val="19"/>
        </w:numPr>
        <w:shd w:val="clear" w:color="auto" w:fill="auto"/>
        <w:tabs>
          <w:tab w:val="left" w:pos="907"/>
        </w:tabs>
        <w:spacing w:after="260" w:line="271" w:lineRule="auto"/>
        <w:ind w:left="900" w:hanging="540"/>
      </w:pPr>
      <w:r>
        <w:t>Pokud Objednatel se změnou Podmínek nesouhlasí, má právo Smlouvu písemně vypovědět ve lhůtě jednoho (1) měsíce ode dne, kdy byl Poskytovatelem o změně Podmínek vyrozuměn. Výpověď bude v takovém případě účinná ke dni bezprostředně předcházejícímu dni nabytí účinnosti změny Podmínek. Pokud Objednatel Smlouvu takto nevypoví, platí, že změnu Podmínek schválil.</w:t>
      </w:r>
    </w:p>
    <w:p w14:paraId="5CBAD6F0" w14:textId="77777777" w:rsidR="00E30BD4" w:rsidRDefault="00F30D68">
      <w:pPr>
        <w:pStyle w:val="Style18"/>
        <w:keepNext/>
        <w:keepLines/>
        <w:numPr>
          <w:ilvl w:val="0"/>
          <w:numId w:val="19"/>
        </w:numPr>
        <w:shd w:val="clear" w:color="auto" w:fill="auto"/>
        <w:tabs>
          <w:tab w:val="left" w:pos="907"/>
        </w:tabs>
        <w:spacing w:line="240" w:lineRule="auto"/>
        <w:ind w:firstLine="360"/>
      </w:pPr>
      <w:bookmarkStart w:id="67" w:name="bookmark73"/>
      <w:bookmarkStart w:id="68" w:name="bookmark74"/>
      <w:bookmarkStart w:id="69" w:name="bookmark75"/>
      <w:r>
        <w:t>Závěrečná ustanovení</w:t>
      </w:r>
      <w:bookmarkEnd w:id="67"/>
      <w:bookmarkEnd w:id="68"/>
      <w:bookmarkEnd w:id="69"/>
    </w:p>
    <w:p w14:paraId="06D4ABA7" w14:textId="77777777" w:rsidR="00E30BD4" w:rsidRDefault="00F30D68">
      <w:pPr>
        <w:pStyle w:val="Style21"/>
        <w:numPr>
          <w:ilvl w:val="1"/>
          <w:numId w:val="19"/>
        </w:numPr>
        <w:shd w:val="clear" w:color="auto" w:fill="auto"/>
        <w:tabs>
          <w:tab w:val="left" w:pos="907"/>
        </w:tabs>
        <w:ind w:left="900" w:hanging="540"/>
      </w:pPr>
      <w:r>
        <w:t>Objednatel není oprávněn postoupit své pohledávky ze Smlouvy (včetně zajišťovacího postoupení pohledávky), zastavit své pohledávky ze Smlouvy nebo převést své povinnosti ze Smlouvy na třetí osobu bez předchozího písemného souhlasu Poskytovatele.</w:t>
      </w:r>
    </w:p>
    <w:p w14:paraId="27C9DFD0" w14:textId="77777777" w:rsidR="00E30BD4" w:rsidRDefault="00F30D68">
      <w:pPr>
        <w:pStyle w:val="Style21"/>
        <w:numPr>
          <w:ilvl w:val="1"/>
          <w:numId w:val="19"/>
        </w:numPr>
        <w:shd w:val="clear" w:color="auto" w:fill="auto"/>
        <w:tabs>
          <w:tab w:val="left" w:pos="907"/>
        </w:tabs>
        <w:spacing w:after="200" w:line="266" w:lineRule="auto"/>
        <w:ind w:left="900" w:hanging="540"/>
      </w:pPr>
      <w:r>
        <w:t>Žádná ze Smluvních stran není oprávněna k jednostrannému započtení jakýchkoliv svých pohledávek proti jakýmkoli pohledávkám druhé Smluvní strany ze Smlouvy.</w:t>
      </w:r>
    </w:p>
    <w:p w14:paraId="069C069B" w14:textId="77777777" w:rsidR="00E30BD4" w:rsidRDefault="00F30D68">
      <w:pPr>
        <w:pStyle w:val="Style21"/>
        <w:numPr>
          <w:ilvl w:val="1"/>
          <w:numId w:val="19"/>
        </w:numPr>
        <w:shd w:val="clear" w:color="auto" w:fill="auto"/>
        <w:tabs>
          <w:tab w:val="left" w:pos="907"/>
        </w:tabs>
        <w:spacing w:line="271" w:lineRule="auto"/>
        <w:ind w:firstLine="360"/>
      </w:pPr>
      <w:r>
        <w:t>Obě Smluvní strany na sebe berou nebezpečí změny okolností.</w:t>
      </w:r>
    </w:p>
    <w:p w14:paraId="2AB62C32" w14:textId="77777777" w:rsidR="00E30BD4" w:rsidRDefault="00F30D68">
      <w:pPr>
        <w:pStyle w:val="Style21"/>
        <w:numPr>
          <w:ilvl w:val="1"/>
          <w:numId w:val="19"/>
        </w:numPr>
        <w:shd w:val="clear" w:color="auto" w:fill="auto"/>
        <w:tabs>
          <w:tab w:val="left" w:pos="907"/>
        </w:tabs>
        <w:spacing w:line="271" w:lineRule="auto"/>
        <w:ind w:firstLine="360"/>
      </w:pPr>
      <w:r>
        <w:t>Smlouva a veškeré její dodatky se řídí právním řádem České republiky.</w:t>
      </w:r>
    </w:p>
    <w:p w14:paraId="29CA435F" w14:textId="77777777" w:rsidR="00E30BD4" w:rsidRDefault="00F30D68">
      <w:pPr>
        <w:pStyle w:val="Style21"/>
        <w:numPr>
          <w:ilvl w:val="1"/>
          <w:numId w:val="19"/>
        </w:numPr>
        <w:shd w:val="clear" w:color="auto" w:fill="auto"/>
        <w:tabs>
          <w:tab w:val="left" w:pos="907"/>
        </w:tabs>
        <w:spacing w:line="271" w:lineRule="auto"/>
        <w:ind w:left="900" w:hanging="540"/>
      </w:pPr>
      <w:r>
        <w:t xml:space="preserve">Smlouva, její případné přílohy a dodatky a tyto Podmínky představují úplnou dohodu Smluvních stran ohledně záležitostí </w:t>
      </w:r>
      <w:r>
        <w:lastRenderedPageBreak/>
        <w:t>upravených ve Smlouvě a v plném rozsahu nahrazují veškeré předchozí smlouvy, dohody a ujednání Smluvních stran týkající se týchž záležitostí.</w:t>
      </w:r>
    </w:p>
    <w:p w14:paraId="4F8758BF" w14:textId="77777777" w:rsidR="00E30BD4" w:rsidRDefault="00F30D68">
      <w:pPr>
        <w:pStyle w:val="Style21"/>
        <w:numPr>
          <w:ilvl w:val="1"/>
          <w:numId w:val="19"/>
        </w:numPr>
        <w:shd w:val="clear" w:color="auto" w:fill="auto"/>
        <w:tabs>
          <w:tab w:val="left" w:pos="907"/>
        </w:tabs>
        <w:ind w:left="900" w:hanging="540"/>
      </w:pPr>
      <w:r>
        <w:t>Veškeré změny nebo dodatky ke Smlouvě mohou být učiněny pouze písemným dodatkem řádně podepsaným oběma Smluvními stranami.</w:t>
      </w:r>
    </w:p>
    <w:p w14:paraId="16646AEF" w14:textId="77777777" w:rsidR="00E30BD4" w:rsidRDefault="00F30D68">
      <w:pPr>
        <w:pStyle w:val="Style21"/>
        <w:numPr>
          <w:ilvl w:val="1"/>
          <w:numId w:val="19"/>
        </w:numPr>
        <w:shd w:val="clear" w:color="auto" w:fill="auto"/>
        <w:tabs>
          <w:tab w:val="left" w:pos="907"/>
        </w:tabs>
        <w:ind w:left="900" w:hanging="540"/>
      </w:pPr>
      <w:r>
        <w:t>Práva Poskytovatele vyplývající ze Smlouvy či jejího porušení se promlčují ve lhůtě deseti (10) let ode dne, kdy právo mohlo být uplatněno poprvé.</w:t>
      </w:r>
    </w:p>
    <w:p w14:paraId="25671A9C" w14:textId="77777777" w:rsidR="00E30BD4" w:rsidRDefault="00F30D68">
      <w:pPr>
        <w:pStyle w:val="Style21"/>
        <w:numPr>
          <w:ilvl w:val="1"/>
          <w:numId w:val="19"/>
        </w:numPr>
        <w:shd w:val="clear" w:color="auto" w:fill="auto"/>
        <w:tabs>
          <w:tab w:val="left" w:pos="907"/>
        </w:tabs>
        <w:spacing w:line="271" w:lineRule="auto"/>
        <w:ind w:left="900" w:hanging="540"/>
      </w:pPr>
      <w:r>
        <w:t>Smluvní strany vylučují užití § 558 odst. 2 Občanského zákoníku. Dispozitivní ustanovení zákona má přednost před případnými obchodními zvyklostmi.</w:t>
      </w:r>
    </w:p>
    <w:p w14:paraId="7F748698" w14:textId="77777777" w:rsidR="00E30BD4" w:rsidRDefault="00F30D68">
      <w:pPr>
        <w:pStyle w:val="Style21"/>
        <w:numPr>
          <w:ilvl w:val="1"/>
          <w:numId w:val="19"/>
        </w:numPr>
        <w:shd w:val="clear" w:color="auto" w:fill="auto"/>
        <w:tabs>
          <w:tab w:val="left" w:pos="907"/>
        </w:tabs>
        <w:spacing w:line="266" w:lineRule="auto"/>
        <w:ind w:left="900" w:hanging="540"/>
      </w:pPr>
      <w:r>
        <w:t>Objednatel není oprávněn návrh na uzavření Smlouvy přijmout s dodatkem nebo odchylkou, ani když podstatně nemění podmínky nabídky. Smluvní strany vylučují užití § 1740 odst. 3 Občanského zákoníku.</w:t>
      </w:r>
    </w:p>
    <w:p w14:paraId="345C70B4" w14:textId="77777777" w:rsidR="00E30BD4" w:rsidRDefault="00F30D68">
      <w:pPr>
        <w:pStyle w:val="Style21"/>
        <w:numPr>
          <w:ilvl w:val="1"/>
          <w:numId w:val="19"/>
        </w:numPr>
        <w:shd w:val="clear" w:color="auto" w:fill="auto"/>
        <w:tabs>
          <w:tab w:val="left" w:pos="946"/>
        </w:tabs>
        <w:spacing w:after="0"/>
        <w:ind w:left="920" w:hanging="560"/>
      </w:pPr>
      <w:r>
        <w:t>Smluvní strany jsou podnikateli, uzavírají Smlouvu při svém podnikání, a na Smlouvu se tudíž neuplatní ustanovení § 1793 Občanského zákoníku (neúměrné zkrácení) ani § 1796 Občanského zákoníku (lichva). Ani jedna ze Smluvních stran není spotřebitelem ve smyslu Občanského zákoníku. Smluvní strany proto výslovně potvrzují, že se na Smlouvu nevztahují ustanovení Občanského zákoníku na ochranu spotřebitele, zejm.</w:t>
      </w:r>
    </w:p>
    <w:p w14:paraId="595C6A0D" w14:textId="77777777" w:rsidR="00E30BD4" w:rsidRDefault="00F30D68">
      <w:pPr>
        <w:pStyle w:val="Style21"/>
        <w:shd w:val="clear" w:color="auto" w:fill="auto"/>
        <w:spacing w:after="40"/>
        <w:ind w:firstLine="920"/>
      </w:pPr>
      <w:r>
        <w:t>§ 1810 a násl.</w:t>
      </w:r>
    </w:p>
    <w:p w14:paraId="495D6B8F" w14:textId="77777777" w:rsidR="00E30BD4" w:rsidRDefault="00F30D68">
      <w:pPr>
        <w:pStyle w:val="Style21"/>
        <w:numPr>
          <w:ilvl w:val="1"/>
          <w:numId w:val="19"/>
        </w:numPr>
        <w:shd w:val="clear" w:color="auto" w:fill="auto"/>
        <w:tabs>
          <w:tab w:val="left" w:pos="946"/>
        </w:tabs>
        <w:spacing w:after="0"/>
        <w:ind w:left="920" w:hanging="560"/>
      </w:pPr>
      <w:r>
        <w:t>V případě, že jakékoliv ustanovení Smlouvy či Podmínek je či se v budoucnu stane neplatným, neúčinným nebo nevymahatelným, zůstávají ostatní ustanovení Smlouvy a Podmínek v platnosti a účinnosti, pokud</w:t>
      </w:r>
    </w:p>
    <w:p w14:paraId="1FF429F0" w14:textId="77777777" w:rsidR="00E30BD4" w:rsidRDefault="00F30D68">
      <w:pPr>
        <w:pStyle w:val="Style21"/>
        <w:shd w:val="clear" w:color="auto" w:fill="auto"/>
        <w:spacing w:after="40"/>
        <w:ind w:left="920" w:firstLine="20"/>
      </w:pPr>
      <w:r>
        <w:t>z povahy takového neplatného, neúčinného či nevymahatelného ustanovení nebo z jeho obsahu anebo z okolností, za nichž bylo uzavřeno, nevyplývá, že jej nelze oddělit od ostatního obsahu Smlouvy a Podmínek. Smluvní strany se pro takový případ zavazují nahradit neplatné, neúčinné nebo nevymahatelné ustanovení Smlouvy či Podmínek ustanovením jiným, které svým obsahem, účelem a smyslem odpovídá nejlépe ustanovení původnímu a Smlouvě a Podmínkám jako celku. V této souvislosti se Smluvní strany zavazují v dobré víře a účinně jednat za účelem dosažení dohody o takovém nahrazení neplatného, neúčinného či nevymahatelného ustanovení a uzavřít k tomu potřebný dodatek ke Smlouvě.</w:t>
      </w:r>
    </w:p>
    <w:p w14:paraId="74F99F9F" w14:textId="77777777" w:rsidR="00E30BD4" w:rsidRDefault="00F30D68">
      <w:pPr>
        <w:pStyle w:val="Style21"/>
        <w:numPr>
          <w:ilvl w:val="1"/>
          <w:numId w:val="19"/>
        </w:numPr>
        <w:shd w:val="clear" w:color="auto" w:fill="auto"/>
        <w:tabs>
          <w:tab w:val="left" w:pos="946"/>
        </w:tabs>
        <w:spacing w:after="40"/>
        <w:ind w:left="920" w:hanging="560"/>
      </w:pPr>
      <w:r>
        <w:t>Smluvní strany se zavazují vynaložit veškeré možné úsilí za účelem smírného řešení jakýchkoli sporů vzniklých v souvislosti se Smlouvou, včetně jejího porušení, ukončení nebo neplatnosti. Pokud se některá ze Smluvních stran odmítne účastnit jednání o smírném řešení nebo pokud jakýkoli spor nebude vyřešen ke spokojenosti Smluvních stran, bude takový spor vzniklý ze Smlouvy či v souvislosti s ní rozhodován věcně příslušným soudem České republiky, jehož místní příslušnost bude určena dle sídla Poskytovatele.</w:t>
      </w:r>
    </w:p>
    <w:p w14:paraId="276D82E3" w14:textId="77777777" w:rsidR="00E30BD4" w:rsidRDefault="00F30D68">
      <w:pPr>
        <w:pStyle w:val="Style21"/>
        <w:numPr>
          <w:ilvl w:val="1"/>
          <w:numId w:val="19"/>
        </w:numPr>
        <w:shd w:val="clear" w:color="auto" w:fill="auto"/>
        <w:tabs>
          <w:tab w:val="left" w:pos="926"/>
        </w:tabs>
        <w:spacing w:after="880"/>
        <w:ind w:firstLine="340"/>
      </w:pPr>
      <w:r>
        <w:t>Tyto Podmínky nabývají účinnosti dne 1.3.2021.</w:t>
      </w:r>
    </w:p>
    <w:p w14:paraId="2F42F623" w14:textId="77777777" w:rsidR="00E30BD4" w:rsidRDefault="00F30D68">
      <w:pPr>
        <w:pStyle w:val="Style21"/>
        <w:shd w:val="clear" w:color="auto" w:fill="auto"/>
        <w:spacing w:after="520"/>
        <w:ind w:left="340" w:firstLine="20"/>
      </w:pPr>
      <w:r>
        <w:t>Tyto obchodní podmínky jsou psány malým písmem, abychom byli šetrní k životnímu prostředí a neplýtvali papírem.</w:t>
      </w:r>
    </w:p>
    <w:p w14:paraId="36E974FB" w14:textId="516D59EC" w:rsidR="00E30BD4" w:rsidRDefault="00F30D68">
      <w:pPr>
        <w:pStyle w:val="Style21"/>
        <w:shd w:val="clear" w:color="auto" w:fill="auto"/>
        <w:spacing w:after="280" w:line="286" w:lineRule="auto"/>
        <w:ind w:left="340" w:firstLine="20"/>
      </w:pPr>
      <w:r>
        <w:t xml:space="preserve">V pohodlně čitelné formě je naleznete na našich webových stránkách na adrese </w:t>
      </w:r>
      <w:r w:rsidR="00996BFB">
        <w:rPr>
          <w:u w:val="single"/>
          <w:lang w:val="en-US" w:eastAsia="en-US" w:bidi="en-US"/>
        </w:rPr>
        <w:t>XXXXXXXXXXXXXXXXXXXX</w:t>
      </w:r>
    </w:p>
    <w:sectPr w:rsidR="00E30BD4">
      <w:pgSz w:w="12091" w:h="16963"/>
      <w:pgMar w:top="635" w:right="693" w:bottom="187" w:left="665" w:header="20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1F3A1" w14:textId="77777777" w:rsidR="00F30D68" w:rsidRDefault="00F30D68">
      <w:r>
        <w:separator/>
      </w:r>
    </w:p>
  </w:endnote>
  <w:endnote w:type="continuationSeparator" w:id="0">
    <w:p w14:paraId="004A7C49" w14:textId="77777777" w:rsidR="00F30D68" w:rsidRDefault="00F3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2ABDD" w14:textId="77777777" w:rsidR="00F30D68" w:rsidRDefault="00F30D68">
    <w:pPr>
      <w:spacing w:line="1" w:lineRule="exact"/>
    </w:pPr>
    <w:r>
      <w:rPr>
        <w:noProof/>
      </w:rPr>
      <mc:AlternateContent>
        <mc:Choice Requires="wps">
          <w:drawing>
            <wp:anchor distT="0" distB="0" distL="0" distR="0" simplePos="0" relativeHeight="62914690" behindDoc="1" locked="0" layoutInCell="1" allowOverlap="1" wp14:anchorId="10B55DDE" wp14:editId="18DECA6B">
              <wp:simplePos x="0" y="0"/>
              <wp:positionH relativeFrom="page">
                <wp:posOffset>918845</wp:posOffset>
              </wp:positionH>
              <wp:positionV relativeFrom="page">
                <wp:posOffset>9954260</wp:posOffset>
              </wp:positionV>
              <wp:extent cx="21971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219710" cy="118745"/>
                      </a:xfrm>
                      <a:prstGeom prst="rect">
                        <a:avLst/>
                      </a:prstGeom>
                      <a:noFill/>
                    </wps:spPr>
                    <wps:txbx>
                      <w:txbxContent>
                        <w:p w14:paraId="1AC0C1FC" w14:textId="77777777" w:rsidR="00F30D68" w:rsidRDefault="00F30D68">
                          <w:pPr>
                            <w:pStyle w:val="Style9"/>
                            <w:shd w:val="clear" w:color="auto" w:fill="auto"/>
                            <w:rPr>
                              <w:sz w:val="19"/>
                              <w:szCs w:val="19"/>
                            </w:rPr>
                          </w:pPr>
                          <w:r>
                            <w:rPr>
                              <w:rFonts w:ascii="Arial" w:eastAsia="Arial" w:hAnsi="Arial" w:cs="Arial"/>
                              <w:sz w:val="19"/>
                              <w:szCs w:val="19"/>
                            </w:rPr>
                            <w:t>2/5</w:t>
                          </w:r>
                        </w:p>
                      </w:txbxContent>
                    </wps:txbx>
                    <wps:bodyPr wrap="none" lIns="0" tIns="0" rIns="0" bIns="0">
                      <a:spAutoFit/>
                    </wps:bodyPr>
                  </wps:wsp>
                </a:graphicData>
              </a:graphic>
            </wp:anchor>
          </w:drawing>
        </mc:Choice>
        <mc:Fallback>
          <w:pict>
            <v:shapetype w14:anchorId="10B55DDE" id="_x0000_t202" coordsize="21600,21600" o:spt="202" path="m,l,21600r21600,l21600,xe">
              <v:stroke joinstyle="miter"/>
              <v:path gradientshapeok="t" o:connecttype="rect"/>
            </v:shapetype>
            <v:shape id="Shape 1" o:spid="_x0000_s1032" type="#_x0000_t202" style="position:absolute;margin-left:72.35pt;margin-top:783.8pt;width:17.3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" filled="f" stroked="f">
              <v:textbox style="mso-fit-shape-to-text:t" inset="0,0,0,0">
                <w:txbxContent>
                  <w:p w14:paraId="1AC0C1FC" w14:textId="77777777" w:rsidR="00F30D68" w:rsidRDefault="00F30D68">
                    <w:pPr>
                      <w:pStyle w:val="Style9"/>
                      <w:shd w:val="clear" w:color="auto" w:fill="auto"/>
                      <w:rPr>
                        <w:sz w:val="19"/>
                        <w:szCs w:val="19"/>
                      </w:rPr>
                    </w:pPr>
                    <w:r>
                      <w:rPr>
                        <w:rFonts w:ascii="Arial" w:eastAsia="Arial" w:hAnsi="Arial" w:cs="Arial"/>
                        <w:sz w:val="19"/>
                        <w:szCs w:val="19"/>
                      </w:rPr>
                      <w:t>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2B0CD" w14:textId="77777777" w:rsidR="00F30D68" w:rsidRDefault="00F30D6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0DAFC" w14:textId="77777777" w:rsidR="00F30D68" w:rsidRDefault="00F30D68">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00635" w14:textId="77777777" w:rsidR="00F30D68" w:rsidRDefault="00F30D68">
    <w:pPr>
      <w:spacing w:line="1" w:lineRule="exact"/>
    </w:pPr>
    <w:r>
      <w:rPr>
        <w:noProof/>
      </w:rPr>
      <mc:AlternateContent>
        <mc:Choice Requires="wps">
          <w:drawing>
            <wp:anchor distT="0" distB="0" distL="0" distR="0" simplePos="0" relativeHeight="62914692" behindDoc="1" locked="0" layoutInCell="1" allowOverlap="1" wp14:anchorId="36082A43" wp14:editId="724A1970">
              <wp:simplePos x="0" y="0"/>
              <wp:positionH relativeFrom="page">
                <wp:posOffset>993140</wp:posOffset>
              </wp:positionH>
              <wp:positionV relativeFrom="page">
                <wp:posOffset>9930130</wp:posOffset>
              </wp:positionV>
              <wp:extent cx="213360" cy="137160"/>
              <wp:effectExtent l="0" t="0" r="0" b="0"/>
              <wp:wrapNone/>
              <wp:docPr id="15" name="Shape 15"/>
              <wp:cNvGraphicFramePr/>
              <a:graphic xmlns:a="http://schemas.openxmlformats.org/drawingml/2006/main">
                <a:graphicData uri="http://schemas.microsoft.com/office/word/2010/wordprocessingShape">
                  <wps:wsp>
                    <wps:cNvSpPr txBox="1"/>
                    <wps:spPr>
                      <a:xfrm>
                        <a:off x="0" y="0"/>
                        <a:ext cx="213360" cy="137160"/>
                      </a:xfrm>
                      <a:prstGeom prst="rect">
                        <a:avLst/>
                      </a:prstGeom>
                      <a:noFill/>
                    </wps:spPr>
                    <wps:txbx>
                      <w:txbxContent>
                        <w:p w14:paraId="49E9EFF4" w14:textId="77777777" w:rsidR="00F30D68" w:rsidRDefault="00F30D68">
                          <w:pPr>
                            <w:pStyle w:val="Style9"/>
                            <w:shd w:val="clear" w:color="auto" w:fill="auto"/>
                            <w:rPr>
                              <w:sz w:val="19"/>
                              <w:szCs w:val="19"/>
                            </w:rPr>
                          </w:pPr>
                          <w:r>
                            <w:rPr>
                              <w:rFonts w:ascii="Arial" w:eastAsia="Arial" w:hAnsi="Arial" w:cs="Arial"/>
                              <w:sz w:val="19"/>
                              <w:szCs w:val="19"/>
                            </w:rPr>
                            <w:t>5&gt;5</w:t>
                          </w:r>
                        </w:p>
                      </w:txbxContent>
                    </wps:txbx>
                    <wps:bodyPr wrap="none" lIns="0" tIns="0" rIns="0" bIns="0">
                      <a:spAutoFit/>
                    </wps:bodyPr>
                  </wps:wsp>
                </a:graphicData>
              </a:graphic>
            </wp:anchor>
          </w:drawing>
        </mc:Choice>
        <mc:Fallback>
          <w:pict>
            <v:shapetype w14:anchorId="36082A43" id="_x0000_t202" coordsize="21600,21600" o:spt="202" path="m,l,21600r21600,l21600,xe">
              <v:stroke joinstyle="miter"/>
              <v:path gradientshapeok="t" o:connecttype="rect"/>
            </v:shapetype>
            <v:shape id="Shape 15" o:spid="_x0000_s1033" type="#_x0000_t202" style="position:absolute;margin-left:78.2pt;margin-top:781.9pt;width:16.8pt;height:10.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" filled="f" stroked="f">
              <v:textbox style="mso-fit-shape-to-text:t" inset="0,0,0,0">
                <w:txbxContent>
                  <w:p w14:paraId="49E9EFF4" w14:textId="77777777" w:rsidR="00F30D68" w:rsidRDefault="00F30D68">
                    <w:pPr>
                      <w:pStyle w:val="Style9"/>
                      <w:shd w:val="clear" w:color="auto" w:fill="auto"/>
                      <w:rPr>
                        <w:sz w:val="19"/>
                        <w:szCs w:val="19"/>
                      </w:rPr>
                    </w:pPr>
                    <w:r>
                      <w:rPr>
                        <w:rFonts w:ascii="Arial" w:eastAsia="Arial" w:hAnsi="Arial" w:cs="Arial"/>
                        <w:sz w:val="19"/>
                        <w:szCs w:val="19"/>
                      </w:rPr>
                      <w:t>5&gt;5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E7760" w14:textId="77777777" w:rsidR="00F30D68" w:rsidRDefault="00F30D68">
    <w:pPr>
      <w:spacing w:line="1" w:lineRule="exact"/>
    </w:pPr>
    <w:r>
      <w:rPr>
        <w:noProof/>
      </w:rPr>
      <mc:AlternateContent>
        <mc:Choice Requires="wps">
          <w:drawing>
            <wp:anchor distT="0" distB="0" distL="0" distR="0" simplePos="0" relativeHeight="62914702" behindDoc="1" locked="0" layoutInCell="1" allowOverlap="1" wp14:anchorId="2D6C6750" wp14:editId="32C43C22">
              <wp:simplePos x="0" y="0"/>
              <wp:positionH relativeFrom="page">
                <wp:posOffset>5292090</wp:posOffset>
              </wp:positionH>
              <wp:positionV relativeFrom="page">
                <wp:posOffset>6866890</wp:posOffset>
              </wp:positionV>
              <wp:extent cx="48895" cy="94615"/>
              <wp:effectExtent l="0" t="0" r="0" b="0"/>
              <wp:wrapNone/>
              <wp:docPr id="31" name="Shape 31"/>
              <wp:cNvGraphicFramePr/>
              <a:graphic xmlns:a="http://schemas.openxmlformats.org/drawingml/2006/main">
                <a:graphicData uri="http://schemas.microsoft.com/office/word/2010/wordprocessingShape">
                  <wps:wsp>
                    <wps:cNvSpPr txBox="1"/>
                    <wps:spPr>
                      <a:xfrm>
                        <a:off x="0" y="0"/>
                        <a:ext cx="48895" cy="94615"/>
                      </a:xfrm>
                      <a:prstGeom prst="rect">
                        <a:avLst/>
                      </a:prstGeom>
                      <a:noFill/>
                    </wps:spPr>
                    <wps:txbx>
                      <w:txbxContent>
                        <w:p w14:paraId="258F0131" w14:textId="77777777" w:rsidR="00F30D68" w:rsidRDefault="00F30D68">
                          <w:pPr>
                            <w:pStyle w:val="Style9"/>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2D6C6750" id="_x0000_t202" coordsize="21600,21600" o:spt="202" path="m,l,21600r21600,l21600,xe">
              <v:stroke joinstyle="miter"/>
              <v:path gradientshapeok="t" o:connecttype="rect"/>
            </v:shapetype>
            <v:shape id="Shape 31" o:spid="_x0000_s1036" type="#_x0000_t202" style="position:absolute;margin-left:416.7pt;margin-top:540.7pt;width:3.85pt;height:7.4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" filled="f" stroked="f">
              <v:textbox style="mso-fit-shape-to-text:t" inset="0,0,0,0">
                <w:txbxContent>
                  <w:p w14:paraId="258F0131" w14:textId="77777777" w:rsidR="00F30D68" w:rsidRDefault="00F30D68">
                    <w:pPr>
                      <w:pStyle w:val="Style9"/>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89322" w14:textId="77777777" w:rsidR="00F30D68" w:rsidRDefault="00F30D68">
    <w:pPr>
      <w:spacing w:line="1" w:lineRule="exact"/>
    </w:pPr>
    <w:r>
      <w:rPr>
        <w:noProof/>
      </w:rPr>
      <mc:AlternateContent>
        <mc:Choice Requires="wps">
          <w:drawing>
            <wp:anchor distT="0" distB="0" distL="0" distR="0" simplePos="0" relativeHeight="62914698" behindDoc="1" locked="0" layoutInCell="1" allowOverlap="1" wp14:anchorId="2D43B68D" wp14:editId="19BEFCAB">
              <wp:simplePos x="0" y="0"/>
              <wp:positionH relativeFrom="page">
                <wp:posOffset>5292090</wp:posOffset>
              </wp:positionH>
              <wp:positionV relativeFrom="page">
                <wp:posOffset>6866890</wp:posOffset>
              </wp:positionV>
              <wp:extent cx="48895" cy="94615"/>
              <wp:effectExtent l="0" t="0" r="0" b="0"/>
              <wp:wrapNone/>
              <wp:docPr id="27" name="Shape 27"/>
              <wp:cNvGraphicFramePr/>
              <a:graphic xmlns:a="http://schemas.openxmlformats.org/drawingml/2006/main">
                <a:graphicData uri="http://schemas.microsoft.com/office/word/2010/wordprocessingShape">
                  <wps:wsp>
                    <wps:cNvSpPr txBox="1"/>
                    <wps:spPr>
                      <a:xfrm>
                        <a:off x="0" y="0"/>
                        <a:ext cx="48895" cy="94615"/>
                      </a:xfrm>
                      <a:prstGeom prst="rect">
                        <a:avLst/>
                      </a:prstGeom>
                      <a:noFill/>
                    </wps:spPr>
                    <wps:txbx>
                      <w:txbxContent>
                        <w:p w14:paraId="108C125C" w14:textId="77777777" w:rsidR="00F30D68" w:rsidRDefault="00F30D68">
                          <w:pPr>
                            <w:pStyle w:val="Style9"/>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2D43B68D" id="_x0000_t202" coordsize="21600,21600" o:spt="202" path="m,l,21600r21600,l21600,xe">
              <v:stroke joinstyle="miter"/>
              <v:path gradientshapeok="t" o:connecttype="rect"/>
            </v:shapetype>
            <v:shape id="Shape 27" o:spid="_x0000_s1037" type="#_x0000_t202" style="position:absolute;margin-left:416.7pt;margin-top:540.7pt;width:3.85pt;height:7.4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" filled="f" stroked="f">
              <v:textbox style="mso-fit-shape-to-text:t" inset="0,0,0,0">
                <w:txbxContent>
                  <w:p w14:paraId="108C125C" w14:textId="77777777" w:rsidR="00F30D68" w:rsidRDefault="00F30D68">
                    <w:pPr>
                      <w:pStyle w:val="Style9"/>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A0FE3" w14:textId="77777777" w:rsidR="00F30D68" w:rsidRDefault="00F30D68">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BAEB1" w14:textId="77777777" w:rsidR="00F30D68" w:rsidRDefault="00F30D6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BCFD7" w14:textId="77777777" w:rsidR="00F30D68" w:rsidRDefault="00F30D68"/>
  </w:footnote>
  <w:footnote w:type="continuationSeparator" w:id="0">
    <w:p w14:paraId="08E6BD10" w14:textId="77777777" w:rsidR="00F30D68" w:rsidRDefault="00F30D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A2093" w14:textId="77777777" w:rsidR="00F30D68" w:rsidRDefault="00F30D68">
    <w:pPr>
      <w:spacing w:line="1" w:lineRule="exact"/>
    </w:pPr>
    <w:r>
      <w:rPr>
        <w:noProof/>
      </w:rPr>
      <mc:AlternateContent>
        <mc:Choice Requires="wps">
          <w:drawing>
            <wp:anchor distT="0" distB="0" distL="0" distR="0" simplePos="0" relativeHeight="62914700" behindDoc="1" locked="0" layoutInCell="1" allowOverlap="1" wp14:anchorId="1FBEDA5F" wp14:editId="77CC2B93">
              <wp:simplePos x="0" y="0"/>
              <wp:positionH relativeFrom="page">
                <wp:posOffset>878205</wp:posOffset>
              </wp:positionH>
              <wp:positionV relativeFrom="page">
                <wp:posOffset>654685</wp:posOffset>
              </wp:positionV>
              <wp:extent cx="612775" cy="106680"/>
              <wp:effectExtent l="0" t="0" r="0" b="0"/>
              <wp:wrapNone/>
              <wp:docPr id="29" name="Shape 29"/>
              <wp:cNvGraphicFramePr/>
              <a:graphic xmlns:a="http://schemas.openxmlformats.org/drawingml/2006/main">
                <a:graphicData uri="http://schemas.microsoft.com/office/word/2010/wordprocessingShape">
                  <wps:wsp>
                    <wps:cNvSpPr txBox="1"/>
                    <wps:spPr>
                      <a:xfrm>
                        <a:off x="0" y="0"/>
                        <a:ext cx="612775" cy="106680"/>
                      </a:xfrm>
                      <a:prstGeom prst="rect">
                        <a:avLst/>
                      </a:prstGeom>
                      <a:noFill/>
                    </wps:spPr>
                    <wps:txbx>
                      <w:txbxContent>
                        <w:p w14:paraId="3A4ED6A3" w14:textId="77777777" w:rsidR="00F30D68" w:rsidRDefault="00F30D68">
                          <w:pPr>
                            <w:pStyle w:val="Style9"/>
                            <w:shd w:val="clear" w:color="auto" w:fill="auto"/>
                          </w:pPr>
                          <w:r>
                            <w:t>Příloha č. 6</w:t>
                          </w:r>
                        </w:p>
                      </w:txbxContent>
                    </wps:txbx>
                    <wps:bodyPr wrap="none" lIns="0" tIns="0" rIns="0" bIns="0">
                      <a:spAutoFit/>
                    </wps:bodyPr>
                  </wps:wsp>
                </a:graphicData>
              </a:graphic>
            </wp:anchor>
          </w:drawing>
        </mc:Choice>
        <mc:Fallback>
          <w:pict>
            <v:shapetype w14:anchorId="1FBEDA5F" id="_x0000_t202" coordsize="21600,21600" o:spt="202" path="m,l,21600r21600,l21600,xe">
              <v:stroke joinstyle="miter"/>
              <v:path gradientshapeok="t" o:connecttype="rect"/>
            </v:shapetype>
            <v:shape id="Shape 29" o:spid="_x0000_s1034" type="#_x0000_t202" style="position:absolute;margin-left:69.15pt;margin-top:51.55pt;width:48.25pt;height:8.4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" filled="f" stroked="f">
              <v:textbox style="mso-fit-shape-to-text:t" inset="0,0,0,0">
                <w:txbxContent>
                  <w:p w14:paraId="3A4ED6A3" w14:textId="77777777" w:rsidR="00F30D68" w:rsidRDefault="00F30D68">
                    <w:pPr>
                      <w:pStyle w:val="Style9"/>
                      <w:shd w:val="clear" w:color="auto" w:fill="auto"/>
                    </w:pPr>
                    <w:r>
                      <w:t>Příloha č. 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8F2E1" w14:textId="77777777" w:rsidR="00F30D68" w:rsidRDefault="00F30D68">
    <w:pPr>
      <w:spacing w:line="1" w:lineRule="exact"/>
    </w:pPr>
    <w:r>
      <w:rPr>
        <w:noProof/>
      </w:rPr>
      <mc:AlternateContent>
        <mc:Choice Requires="wps">
          <w:drawing>
            <wp:anchor distT="0" distB="0" distL="0" distR="0" simplePos="0" relativeHeight="62914696" behindDoc="1" locked="0" layoutInCell="1" allowOverlap="1" wp14:anchorId="6EB0A807" wp14:editId="0A2AF7AD">
              <wp:simplePos x="0" y="0"/>
              <wp:positionH relativeFrom="page">
                <wp:posOffset>878205</wp:posOffset>
              </wp:positionH>
              <wp:positionV relativeFrom="page">
                <wp:posOffset>654685</wp:posOffset>
              </wp:positionV>
              <wp:extent cx="612775" cy="106680"/>
              <wp:effectExtent l="0" t="0" r="0" b="0"/>
              <wp:wrapNone/>
              <wp:docPr id="25" name="Shape 25"/>
              <wp:cNvGraphicFramePr/>
              <a:graphic xmlns:a="http://schemas.openxmlformats.org/drawingml/2006/main">
                <a:graphicData uri="http://schemas.microsoft.com/office/word/2010/wordprocessingShape">
                  <wps:wsp>
                    <wps:cNvSpPr txBox="1"/>
                    <wps:spPr>
                      <a:xfrm>
                        <a:off x="0" y="0"/>
                        <a:ext cx="612775" cy="106680"/>
                      </a:xfrm>
                      <a:prstGeom prst="rect">
                        <a:avLst/>
                      </a:prstGeom>
                      <a:noFill/>
                    </wps:spPr>
                    <wps:txbx>
                      <w:txbxContent>
                        <w:p w14:paraId="618F621D" w14:textId="77777777" w:rsidR="00F30D68" w:rsidRDefault="00F30D68">
                          <w:pPr>
                            <w:pStyle w:val="Style9"/>
                            <w:shd w:val="clear" w:color="auto" w:fill="auto"/>
                          </w:pPr>
                          <w:r>
                            <w:t>Příloha č. 6</w:t>
                          </w:r>
                        </w:p>
                      </w:txbxContent>
                    </wps:txbx>
                    <wps:bodyPr wrap="none" lIns="0" tIns="0" rIns="0" bIns="0">
                      <a:spAutoFit/>
                    </wps:bodyPr>
                  </wps:wsp>
                </a:graphicData>
              </a:graphic>
            </wp:anchor>
          </w:drawing>
        </mc:Choice>
        <mc:Fallback>
          <w:pict>
            <v:shapetype w14:anchorId="6EB0A807" id="_x0000_t202" coordsize="21600,21600" o:spt="202" path="m,l,21600r21600,l21600,xe">
              <v:stroke joinstyle="miter"/>
              <v:path gradientshapeok="t" o:connecttype="rect"/>
            </v:shapetype>
            <v:shape id="Shape 25" o:spid="_x0000_s1035" type="#_x0000_t202" style="position:absolute;margin-left:69.15pt;margin-top:51.55pt;width:48.25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" filled="f" stroked="f">
              <v:textbox style="mso-fit-shape-to-text:t" inset="0,0,0,0">
                <w:txbxContent>
                  <w:p w14:paraId="618F621D" w14:textId="77777777" w:rsidR="00F30D68" w:rsidRDefault="00F30D68">
                    <w:pPr>
                      <w:pStyle w:val="Style9"/>
                      <w:shd w:val="clear" w:color="auto" w:fill="auto"/>
                    </w:pPr>
                    <w:r>
                      <w:t>Příloha č. 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DA5CA" w14:textId="77777777" w:rsidR="00F30D68" w:rsidRDefault="00F30D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603EA" w14:textId="77777777" w:rsidR="00F30D68" w:rsidRDefault="00F30D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45B49"/>
    <w:multiLevelType w:val="multilevel"/>
    <w:tmpl w:val="8B98AE88"/>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73626"/>
    <w:multiLevelType w:val="multilevel"/>
    <w:tmpl w:val="0302B800"/>
    <w:lvl w:ilvl="0">
      <w:start w:val="1"/>
      <w:numFmt w:val="decimal"/>
      <w:lvlText w:val="2.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4417D"/>
    <w:multiLevelType w:val="multilevel"/>
    <w:tmpl w:val="2B06F6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C76654"/>
    <w:multiLevelType w:val="multilevel"/>
    <w:tmpl w:val="0804CF08"/>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EE02B9"/>
    <w:multiLevelType w:val="multilevel"/>
    <w:tmpl w:val="22F44750"/>
    <w:lvl w:ilvl="0">
      <w:start w:val="1"/>
      <w:numFmt w:val="decimal"/>
      <w:lvlText w:val="4.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297623"/>
    <w:multiLevelType w:val="multilevel"/>
    <w:tmpl w:val="BF8C00C2"/>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C300D7"/>
    <w:multiLevelType w:val="multilevel"/>
    <w:tmpl w:val="AC5E17C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4"/>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7C42EF"/>
    <w:multiLevelType w:val="multilevel"/>
    <w:tmpl w:val="F85203C4"/>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4871FE"/>
    <w:multiLevelType w:val="multilevel"/>
    <w:tmpl w:val="E7868F70"/>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FD3073"/>
    <w:multiLevelType w:val="multilevel"/>
    <w:tmpl w:val="E7C4F8D4"/>
    <w:lvl w:ilvl="0">
      <w:start w:val="1"/>
      <w:numFmt w:val="decimal"/>
      <w:lvlText w:val="4.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8A2536"/>
    <w:multiLevelType w:val="multilevel"/>
    <w:tmpl w:val="8D9879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1A5ACF"/>
    <w:multiLevelType w:val="multilevel"/>
    <w:tmpl w:val="1756B726"/>
    <w:lvl w:ilvl="0">
      <w:start w:val="3"/>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952195"/>
    <w:multiLevelType w:val="multilevel"/>
    <w:tmpl w:val="170A31D6"/>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DF6886"/>
    <w:multiLevelType w:val="multilevel"/>
    <w:tmpl w:val="2F1233F2"/>
    <w:lvl w:ilvl="0">
      <w:start w:val="1"/>
      <w:numFmt w:val="decimal"/>
      <w:lvlText w:val="3.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4"/>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3F498D"/>
    <w:multiLevelType w:val="multilevel"/>
    <w:tmpl w:val="E7A2C7F6"/>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0A1E04"/>
    <w:multiLevelType w:val="multilevel"/>
    <w:tmpl w:val="62B669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780EBA"/>
    <w:multiLevelType w:val="multilevel"/>
    <w:tmpl w:val="2EDC0EE0"/>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F51132"/>
    <w:multiLevelType w:val="multilevel"/>
    <w:tmpl w:val="D6CE37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E736C1"/>
    <w:multiLevelType w:val="multilevel"/>
    <w:tmpl w:val="A4504392"/>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5"/>
  </w:num>
  <w:num w:numId="5">
    <w:abstractNumId w:val="11"/>
  </w:num>
  <w:num w:numId="6">
    <w:abstractNumId w:val="13"/>
  </w:num>
  <w:num w:numId="7">
    <w:abstractNumId w:val="8"/>
  </w:num>
  <w:num w:numId="8">
    <w:abstractNumId w:val="4"/>
  </w:num>
  <w:num w:numId="9">
    <w:abstractNumId w:val="9"/>
  </w:num>
  <w:num w:numId="10">
    <w:abstractNumId w:val="10"/>
  </w:num>
  <w:num w:numId="11">
    <w:abstractNumId w:val="17"/>
  </w:num>
  <w:num w:numId="12">
    <w:abstractNumId w:val="15"/>
  </w:num>
  <w:num w:numId="13">
    <w:abstractNumId w:val="7"/>
  </w:num>
  <w:num w:numId="14">
    <w:abstractNumId w:val="14"/>
  </w:num>
  <w:num w:numId="15">
    <w:abstractNumId w:val="16"/>
  </w:num>
  <w:num w:numId="16">
    <w:abstractNumId w:val="18"/>
  </w:num>
  <w:num w:numId="17">
    <w:abstractNumId w:val="12"/>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BD4"/>
    <w:rsid w:val="0005649E"/>
    <w:rsid w:val="00112774"/>
    <w:rsid w:val="00112A03"/>
    <w:rsid w:val="001E69CA"/>
    <w:rsid w:val="0024518C"/>
    <w:rsid w:val="00301D67"/>
    <w:rsid w:val="0048281F"/>
    <w:rsid w:val="004E4D03"/>
    <w:rsid w:val="00573763"/>
    <w:rsid w:val="00621AC0"/>
    <w:rsid w:val="00625889"/>
    <w:rsid w:val="007311C1"/>
    <w:rsid w:val="0074249E"/>
    <w:rsid w:val="00823BE0"/>
    <w:rsid w:val="00917CBE"/>
    <w:rsid w:val="009267F5"/>
    <w:rsid w:val="00945CD7"/>
    <w:rsid w:val="00996BFB"/>
    <w:rsid w:val="009A38D9"/>
    <w:rsid w:val="00AB2803"/>
    <w:rsid w:val="00AB2CEC"/>
    <w:rsid w:val="00AC3E53"/>
    <w:rsid w:val="00AC3F17"/>
    <w:rsid w:val="00C11E7E"/>
    <w:rsid w:val="00C55881"/>
    <w:rsid w:val="00CC084A"/>
    <w:rsid w:val="00D07C9E"/>
    <w:rsid w:val="00D16FCF"/>
    <w:rsid w:val="00D90254"/>
    <w:rsid w:val="00E2638E"/>
    <w:rsid w:val="00E30BD4"/>
    <w:rsid w:val="00E6268A"/>
    <w:rsid w:val="00F30D68"/>
    <w:rsid w:val="00F45605"/>
    <w:rsid w:val="00F70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B0A3"/>
  <w15:docId w15:val="{B8770442-9439-454B-B329-62DDBB48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u w:val="none"/>
    </w:rPr>
  </w:style>
  <w:style w:type="character" w:customStyle="1" w:styleId="CharStyle5">
    <w:name w:val="Char Style 5"/>
    <w:basedOn w:val="Standardnpsmoodstavce"/>
    <w:link w:val="Style4"/>
    <w:rPr>
      <w:rFonts w:ascii="Arial" w:eastAsia="Arial" w:hAnsi="Arial" w:cs="Arial"/>
      <w:b w:val="0"/>
      <w:bCs w:val="0"/>
      <w:i w:val="0"/>
      <w:iCs w:val="0"/>
      <w:smallCaps w:val="0"/>
      <w:strike w:val="0"/>
      <w:sz w:val="19"/>
      <w:szCs w:val="19"/>
      <w:u w:val="none"/>
    </w:rPr>
  </w:style>
  <w:style w:type="character" w:customStyle="1" w:styleId="CharStyle7">
    <w:name w:val="Char Style 7"/>
    <w:basedOn w:val="Standardnpsmoodstavce"/>
    <w:link w:val="Style6"/>
    <w:rPr>
      <w:rFonts w:ascii="Arial" w:eastAsia="Arial" w:hAnsi="Arial" w:cs="Arial"/>
      <w:b w:val="0"/>
      <w:bCs w:val="0"/>
      <w:i w:val="0"/>
      <w:iCs w:val="0"/>
      <w:smallCaps w:val="0"/>
      <w:strike w:val="0"/>
      <w:sz w:val="22"/>
      <w:szCs w:val="22"/>
      <w:u w:val="none"/>
    </w:rPr>
  </w:style>
  <w:style w:type="character" w:customStyle="1" w:styleId="CharStyle10">
    <w:name w:val="Char Style 10"/>
    <w:basedOn w:val="Standardnpsmoodstavce"/>
    <w:link w:val="Style9"/>
    <w:rPr>
      <w:b w:val="0"/>
      <w:bCs w:val="0"/>
      <w:i w:val="0"/>
      <w:iCs w:val="0"/>
      <w:smallCaps w:val="0"/>
      <w:strike w:val="0"/>
      <w:sz w:val="20"/>
      <w:szCs w:val="20"/>
      <w:u w:val="none"/>
    </w:rPr>
  </w:style>
  <w:style w:type="character" w:customStyle="1" w:styleId="CharStyle13">
    <w:name w:val="Char Style 13"/>
    <w:basedOn w:val="Standardnpsmoodstavce"/>
    <w:link w:val="Style12"/>
    <w:rPr>
      <w:rFonts w:ascii="Arial" w:eastAsia="Arial" w:hAnsi="Arial" w:cs="Arial"/>
      <w:b w:val="0"/>
      <w:bCs w:val="0"/>
      <w:i w:val="0"/>
      <w:iCs w:val="0"/>
      <w:smallCaps w:val="0"/>
      <w:strike w:val="0"/>
      <w:sz w:val="13"/>
      <w:szCs w:val="13"/>
      <w:u w:val="none"/>
    </w:rPr>
  </w:style>
  <w:style w:type="character" w:customStyle="1" w:styleId="CharStyle16">
    <w:name w:val="Char Style 16"/>
    <w:basedOn w:val="Standardnpsmoodstavce"/>
    <w:link w:val="Style15"/>
    <w:rPr>
      <w:b w:val="0"/>
      <w:bCs w:val="0"/>
      <w:i w:val="0"/>
      <w:iCs w:val="0"/>
      <w:smallCaps w:val="0"/>
      <w:strike w:val="0"/>
      <w:sz w:val="20"/>
      <w:szCs w:val="20"/>
      <w:u w:val="none"/>
    </w:rPr>
  </w:style>
  <w:style w:type="character" w:customStyle="1" w:styleId="CharStyle19">
    <w:name w:val="Char Style 19"/>
    <w:basedOn w:val="Standardnpsmoodstavce"/>
    <w:link w:val="Style18"/>
    <w:rPr>
      <w:b/>
      <w:bCs/>
      <w:i w:val="0"/>
      <w:iCs w:val="0"/>
      <w:smallCaps w:val="0"/>
      <w:strike w:val="0"/>
      <w:sz w:val="22"/>
      <w:szCs w:val="22"/>
      <w:u w:val="none"/>
    </w:rPr>
  </w:style>
  <w:style w:type="character" w:customStyle="1" w:styleId="CharStyle22">
    <w:name w:val="Char Style 22"/>
    <w:basedOn w:val="Standardnpsmoodstavce"/>
    <w:link w:val="Style21"/>
    <w:rPr>
      <w:b w:val="0"/>
      <w:bCs w:val="0"/>
      <w:i w:val="0"/>
      <w:iCs w:val="0"/>
      <w:smallCaps w:val="0"/>
      <w:strike w:val="0"/>
      <w:sz w:val="20"/>
      <w:szCs w:val="20"/>
      <w:u w:val="none"/>
    </w:rPr>
  </w:style>
  <w:style w:type="character" w:customStyle="1" w:styleId="CharStyle27">
    <w:name w:val="Char Style 27"/>
    <w:basedOn w:val="Standardnpsmoodstavce"/>
    <w:link w:val="Style26"/>
    <w:rPr>
      <w:rFonts w:ascii="Arial" w:eastAsia="Arial" w:hAnsi="Arial" w:cs="Arial"/>
      <w:b w:val="0"/>
      <w:bCs w:val="0"/>
      <w:i w:val="0"/>
      <w:iCs w:val="0"/>
      <w:smallCaps w:val="0"/>
      <w:strike w:val="0"/>
      <w:sz w:val="14"/>
      <w:szCs w:val="14"/>
      <w:u w:val="none"/>
    </w:rPr>
  </w:style>
  <w:style w:type="character" w:customStyle="1" w:styleId="CharStyle31">
    <w:name w:val="Char Style 31"/>
    <w:basedOn w:val="Standardnpsmoodstavce"/>
    <w:link w:val="Style30"/>
    <w:rPr>
      <w:rFonts w:ascii="Arial" w:eastAsia="Arial" w:hAnsi="Arial" w:cs="Arial"/>
      <w:b/>
      <w:bCs/>
      <w:i w:val="0"/>
      <w:iCs w:val="0"/>
      <w:smallCaps w:val="0"/>
      <w:strike w:val="0"/>
      <w:w w:val="60"/>
      <w:sz w:val="34"/>
      <w:szCs w:val="34"/>
      <w:u w:val="none"/>
    </w:rPr>
  </w:style>
  <w:style w:type="character" w:customStyle="1" w:styleId="CharStyle33">
    <w:name w:val="Char Style 33"/>
    <w:basedOn w:val="Standardnpsmoodstavce"/>
    <w:link w:val="Style32"/>
    <w:rPr>
      <w:rFonts w:ascii="Arial" w:eastAsia="Arial" w:hAnsi="Arial" w:cs="Arial"/>
      <w:b w:val="0"/>
      <w:bCs w:val="0"/>
      <w:i w:val="0"/>
      <w:iCs w:val="0"/>
      <w:smallCaps w:val="0"/>
      <w:strike w:val="0"/>
      <w:sz w:val="13"/>
      <w:szCs w:val="13"/>
      <w:u w:val="none"/>
    </w:rPr>
  </w:style>
  <w:style w:type="character" w:customStyle="1" w:styleId="CharStyle41">
    <w:name w:val="Char Style 41"/>
    <w:basedOn w:val="Standardnpsmoodstavce"/>
    <w:link w:val="Style40"/>
    <w:rPr>
      <w:rFonts w:ascii="Arial" w:eastAsia="Arial" w:hAnsi="Arial" w:cs="Arial"/>
      <w:b/>
      <w:bCs/>
      <w:i w:val="0"/>
      <w:iCs w:val="0"/>
      <w:smallCaps w:val="0"/>
      <w:strike w:val="0"/>
      <w:sz w:val="8"/>
      <w:szCs w:val="8"/>
      <w:u w:val="none"/>
    </w:rPr>
  </w:style>
  <w:style w:type="paragraph" w:customStyle="1" w:styleId="Style2">
    <w:name w:val="Style 2"/>
    <w:basedOn w:val="Normln"/>
    <w:link w:val="CharStyle3"/>
    <w:pPr>
      <w:shd w:val="clear" w:color="auto" w:fill="FFFFFF"/>
      <w:spacing w:after="70"/>
      <w:outlineLvl w:val="1"/>
    </w:pPr>
    <w:rPr>
      <w:rFonts w:ascii="Arial" w:eastAsia="Arial" w:hAnsi="Arial" w:cs="Arial"/>
    </w:rPr>
  </w:style>
  <w:style w:type="paragraph" w:customStyle="1" w:styleId="Style4">
    <w:name w:val="Style 4"/>
    <w:basedOn w:val="Normln"/>
    <w:link w:val="CharStyle5"/>
    <w:pPr>
      <w:shd w:val="clear" w:color="auto" w:fill="FFFFFF"/>
      <w:spacing w:after="610"/>
    </w:pPr>
    <w:rPr>
      <w:rFonts w:ascii="Arial" w:eastAsia="Arial" w:hAnsi="Arial" w:cs="Arial"/>
      <w:sz w:val="19"/>
      <w:szCs w:val="19"/>
    </w:rPr>
  </w:style>
  <w:style w:type="paragraph" w:customStyle="1" w:styleId="Style6">
    <w:name w:val="Style 6"/>
    <w:basedOn w:val="Normln"/>
    <w:link w:val="CharStyle7"/>
    <w:pPr>
      <w:shd w:val="clear" w:color="auto" w:fill="FFFFFF"/>
      <w:spacing w:after="100" w:line="286" w:lineRule="auto"/>
    </w:pPr>
    <w:rPr>
      <w:rFonts w:ascii="Arial" w:eastAsia="Arial" w:hAnsi="Arial" w:cs="Arial"/>
      <w:sz w:val="22"/>
      <w:szCs w:val="22"/>
    </w:rPr>
  </w:style>
  <w:style w:type="paragraph" w:customStyle="1" w:styleId="Style9">
    <w:name w:val="Style 9"/>
    <w:basedOn w:val="Normln"/>
    <w:link w:val="CharStyle10"/>
    <w:pPr>
      <w:shd w:val="clear" w:color="auto" w:fill="FFFFFF"/>
    </w:pPr>
    <w:rPr>
      <w:sz w:val="20"/>
      <w:szCs w:val="20"/>
    </w:rPr>
  </w:style>
  <w:style w:type="paragraph" w:customStyle="1" w:styleId="Style12">
    <w:name w:val="Style 12"/>
    <w:basedOn w:val="Normln"/>
    <w:link w:val="CharStyle13"/>
    <w:pPr>
      <w:shd w:val="clear" w:color="auto" w:fill="FFFFFF"/>
    </w:pPr>
    <w:rPr>
      <w:rFonts w:ascii="Arial" w:eastAsia="Arial" w:hAnsi="Arial" w:cs="Arial"/>
      <w:sz w:val="13"/>
      <w:szCs w:val="13"/>
    </w:rPr>
  </w:style>
  <w:style w:type="paragraph" w:customStyle="1" w:styleId="Style15">
    <w:name w:val="Style 15"/>
    <w:basedOn w:val="Normln"/>
    <w:link w:val="CharStyle16"/>
    <w:pPr>
      <w:shd w:val="clear" w:color="auto" w:fill="FFFFFF"/>
      <w:spacing w:after="60" w:line="276" w:lineRule="auto"/>
    </w:pPr>
    <w:rPr>
      <w:sz w:val="20"/>
      <w:szCs w:val="20"/>
    </w:rPr>
  </w:style>
  <w:style w:type="paragraph" w:customStyle="1" w:styleId="Style18">
    <w:name w:val="Style 18"/>
    <w:basedOn w:val="Normln"/>
    <w:link w:val="CharStyle19"/>
    <w:pPr>
      <w:shd w:val="clear" w:color="auto" w:fill="FFFFFF"/>
      <w:spacing w:after="120" w:line="245" w:lineRule="auto"/>
      <w:ind w:firstLine="460"/>
      <w:outlineLvl w:val="2"/>
    </w:pPr>
    <w:rPr>
      <w:b/>
      <w:bCs/>
      <w:sz w:val="22"/>
      <w:szCs w:val="22"/>
    </w:rPr>
  </w:style>
  <w:style w:type="paragraph" w:customStyle="1" w:styleId="Style21">
    <w:name w:val="Style 21"/>
    <w:basedOn w:val="Normln"/>
    <w:link w:val="CharStyle22"/>
    <w:pPr>
      <w:shd w:val="clear" w:color="auto" w:fill="FFFFFF"/>
      <w:spacing w:after="60" w:line="276" w:lineRule="auto"/>
    </w:pPr>
    <w:rPr>
      <w:sz w:val="20"/>
      <w:szCs w:val="20"/>
    </w:rPr>
  </w:style>
  <w:style w:type="paragraph" w:customStyle="1" w:styleId="Style26">
    <w:name w:val="Style 26"/>
    <w:basedOn w:val="Normln"/>
    <w:link w:val="CharStyle27"/>
    <w:pPr>
      <w:shd w:val="clear" w:color="auto" w:fill="FFFFFF"/>
      <w:spacing w:line="314" w:lineRule="auto"/>
      <w:jc w:val="right"/>
    </w:pPr>
    <w:rPr>
      <w:rFonts w:ascii="Arial" w:eastAsia="Arial" w:hAnsi="Arial" w:cs="Arial"/>
      <w:sz w:val="14"/>
      <w:szCs w:val="14"/>
    </w:rPr>
  </w:style>
  <w:style w:type="paragraph" w:customStyle="1" w:styleId="Style30">
    <w:name w:val="Style 30"/>
    <w:basedOn w:val="Normln"/>
    <w:link w:val="CharStyle31"/>
    <w:pPr>
      <w:shd w:val="clear" w:color="auto" w:fill="FFFFFF"/>
      <w:ind w:left="1980"/>
      <w:outlineLvl w:val="0"/>
    </w:pPr>
    <w:rPr>
      <w:rFonts w:ascii="Arial" w:eastAsia="Arial" w:hAnsi="Arial" w:cs="Arial"/>
      <w:b/>
      <w:bCs/>
      <w:w w:val="60"/>
      <w:sz w:val="34"/>
      <w:szCs w:val="34"/>
    </w:rPr>
  </w:style>
  <w:style w:type="paragraph" w:customStyle="1" w:styleId="Style32">
    <w:name w:val="Style 32"/>
    <w:basedOn w:val="Normln"/>
    <w:link w:val="CharStyle33"/>
    <w:pPr>
      <w:shd w:val="clear" w:color="auto" w:fill="FFFFFF"/>
      <w:spacing w:after="80" w:line="262" w:lineRule="auto"/>
    </w:pPr>
    <w:rPr>
      <w:rFonts w:ascii="Arial" w:eastAsia="Arial" w:hAnsi="Arial" w:cs="Arial"/>
      <w:sz w:val="13"/>
      <w:szCs w:val="13"/>
    </w:rPr>
  </w:style>
  <w:style w:type="paragraph" w:customStyle="1" w:styleId="Style40">
    <w:name w:val="Style 40"/>
    <w:basedOn w:val="Normln"/>
    <w:link w:val="CharStyle41"/>
    <w:pPr>
      <w:shd w:val="clear" w:color="auto" w:fill="FFFFFF"/>
      <w:spacing w:after="80" w:line="350" w:lineRule="auto"/>
      <w:ind w:left="280"/>
    </w:pPr>
    <w:rPr>
      <w:rFonts w:ascii="Arial" w:eastAsia="Arial" w:hAnsi="Arial" w:cs="Arial"/>
      <w:b/>
      <w:bCs/>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psas.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4.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5712</Words>
  <Characters>33707</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Kofroňová Kristýna</dc:creator>
  <cp:lastModifiedBy>Kofroňová Kristýna</cp:lastModifiedBy>
  <cp:revision>34</cp:revision>
  <dcterms:created xsi:type="dcterms:W3CDTF">2021-12-16T10:12:00Z</dcterms:created>
  <dcterms:modified xsi:type="dcterms:W3CDTF">2021-12-16T13:32:00Z</dcterms:modified>
</cp:coreProperties>
</file>