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 137-2021-KSÚSV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Město Jemnice: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Vodovody a kanalizace (dobrovolný svazek obcí):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Č.1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SPOLUPRÁCI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920"/>
        <w:gridCol w:w="4915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3qdnp8g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1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94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920"/>
        <w:gridCol w:w="5179"/>
      </w:tblGrid>
      <w:tr>
        <w:trPr>
          <w:trHeight w:val="5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Jemnice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Husova 103, 675 31 Jemnice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Miloněm Slabým, starostou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00289531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CZ00289531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uy3bdu8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a</w:t>
      </w:r>
    </w:p>
    <w:p>
      <w:pPr>
        <w:widowControl w:val="0"/>
        <w:spacing w:after="3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VODOVODY A KANALIZACE</w:t>
      </w:r>
    </w:p>
    <w:tbl>
      <w:tblPr>
        <w:tblOverlap w:val="never"/>
        <w:jc w:val="left"/>
        <w:tblLayout w:type="fixed"/>
      </w:tblPr>
      <w:tblGrid>
        <w:gridCol w:w="1920"/>
        <w:gridCol w:w="518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Kubišova 1172/11, 674 01 Třebíč, Horka-Domky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Karlem Nedvědickým, tajemníkem svazku obcí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60418885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CZ60418885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fkpv6n9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3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„Smluvní strany“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každý jednotlivě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Sb., občanský zákoník, (dále jen „občanský zákoník“), tento Dodatek č.1: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 č.1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4" w:val="left"/>
        </w:tabs>
        <w:bidi w:val="0"/>
        <w:spacing w:before="0" w:after="260" w:line="240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Dodatku č.1 smlouvy je upřesnění procentuálního podílu spolufinancování předmětu díla včetně finančního ocenění.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Dodatku č.1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procentuálních podílů včetně ocenění v rámci spolufinancování jednotlivých položek jsou přehledně zaneseny v Příloze č.1 a Příloze č.2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plnění smluvních stran č.2 a č.3 proběhne po ukončení stavby a vypořádání vzájemných závazků Smluvní strany č. 1 se zhotovitelem díla a po podpisu tohoto Dodatku č.1.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spojené s DIO jsou smluvním stranám č. 2 a č. 3 účtovány na základě tohoto Dodatku č.1.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spolufinancování resp. Smluvní cenu upřesňuje tento Dodatek č.1 a vychází ze Smlouvy o dílo a Dodatku č.1 mezi KSÚSV a zhotovitelem (Strabag a.s.) a ze zaměření ploch skutečně provedených zásahů do tělesa sil.II/152 na ul.Slavonická v Jemnici.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7" w:val="left"/>
        </w:tabs>
        <w:bidi w:val="0"/>
        <w:spacing w:before="0" w:after="5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Odborný výkon koordinátora BOZP a TDS zajistila Smluvní strana č. 1 z řad zaměstnanců KSÚSV společně pro všechny tři Smluvní strany bez požadavku na spolufinancování jejich odměny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7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dle článku 3. a odst. 3.2., 3.3. a 3.4. stávající smlouvy je ve znění tohoto dodatku a příloh č.1 a č.2 stanovena následovně: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•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Celková cena validních položek dle smlouvy o dílo a Dodatku č.1 mezi KSÚSV 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402" w:val="left"/>
        </w:tabs>
        <w:bidi w:val="0"/>
        <w:spacing w:before="0" w:after="0" w:line="240" w:lineRule="auto"/>
        <w:ind w:left="336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zhotovitelem(Strabag a.s.) bez DPH</w:t>
        <w:tab/>
        <w:t>5 014 995,98 Kč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402" w:val="left"/>
        </w:tabs>
        <w:bidi w:val="0"/>
        <w:spacing w:before="0" w:after="0" w:line="240" w:lineRule="auto"/>
        <w:ind w:left="336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  <w:tab/>
        <w:t>1 053 149,16 Kč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7411" w:val="left"/>
        </w:tabs>
        <w:bidi w:val="0"/>
        <w:spacing w:before="0" w:after="0" w:line="240" w:lineRule="auto"/>
        <w:ind w:left="336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Celková cena validních položek včetně DPH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6 068 145,14 Kč</w:t>
      </w:r>
    </w:p>
    <w:tbl>
      <w:tblPr>
        <w:tblOverlap w:val="never"/>
        <w:jc w:val="center"/>
        <w:tblLayout w:type="fixed"/>
      </w:tblPr>
      <w:tblGrid>
        <w:gridCol w:w="6283"/>
        <w:gridCol w:w="2746"/>
      </w:tblGrid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KSÚSV,p.o.(strana č.1)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3 942 305,00 Kč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827 884,05 Kč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KSÚSV dle Dodatku č.1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4 770 189,05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Města Jemnice (strana č.2)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343 340,17 Kč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72 401,43 Kč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Města Jemnice dle Dodatku č.1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415 441,60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VaK Třebíč (strana č.3)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729 350,82 Kč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153 163,67 Kč</w:t>
            </w:r>
          </w:p>
        </w:tc>
      </w:tr>
      <w:tr>
        <w:trPr>
          <w:trHeight w:val="274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Podíl Vak Třebíč dle Dodatku č.1 včetně DPH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882 514,49 Kč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ostatní skutečnosti, neupravené tímto Dodatkem č.1 se řídí občanským zákoníkem.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č.1 včetně Přílohy č.1 a Přílohy č.2 je nedílnou součástí stávající smlouvy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7" w:val="left"/>
        </w:tabs>
        <w:bidi w:val="0"/>
        <w:spacing w:before="0" w:line="240" w:lineRule="auto"/>
        <w:ind w:left="580" w:right="0" w:hanging="58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left="1085" w:right="1200" w:bottom="1107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o registru smluv splní Smluvní strana č. 1.</w:t>
      </w:r>
    </w:p>
    <w:p>
      <w:pPr>
        <w:pStyle w:val="Style10"/>
        <w:keepNext w:val="0"/>
        <w:keepLines w:val="0"/>
        <w:framePr w:w="9614" w:h="2040" w:wrap="none" w:hAnchor="page" w:x="1086" w:y="1"/>
        <w:widowControl w:val="0"/>
        <w:shd w:val="clear" w:color="auto" w:fill="auto"/>
        <w:bidi w:val="0"/>
        <w:spacing w:before="0" w:line="240" w:lineRule="auto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5.5.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všech tří Smluvních stran.</w:t>
      </w:r>
    </w:p>
    <w:p>
      <w:pPr>
        <w:pStyle w:val="Style10"/>
        <w:keepNext w:val="0"/>
        <w:keepLines w:val="0"/>
        <w:framePr w:w="9614" w:h="2040" w:wrap="none" w:hAnchor="page" w:x="1086" w:y="1"/>
        <w:widowControl w:val="0"/>
        <w:shd w:val="clear" w:color="auto" w:fill="auto"/>
        <w:bidi w:val="0"/>
        <w:spacing w:before="0" w:line="240" w:lineRule="auto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 šesti stejnopisech s platností originálu, z nichž po jejím podpisu každá ze Smluvních stran obdrží dva stejnopisy.</w:t>
      </w:r>
    </w:p>
    <w:p>
      <w:pPr>
        <w:pStyle w:val="Style10"/>
        <w:keepNext w:val="0"/>
        <w:keepLines w:val="0"/>
        <w:framePr w:w="9614" w:h="2040" w:wrap="none" w:hAnchor="page" w:x="1086" w:y="1"/>
        <w:widowControl w:val="0"/>
        <w:shd w:val="clear" w:color="auto" w:fill="auto"/>
        <w:bidi w:val="0"/>
        <w:spacing w:before="0" w:line="240" w:lineRule="auto"/>
        <w:ind w:left="580" w:right="0" w:hanging="5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5.7.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jejího třístranného podpisu zástupci smluvních stran a účinnosti dnem uveřejnění v informačním systému veřejné správy - Registru smluv.</w:t>
      </w:r>
    </w:p>
    <w:p>
      <w:pPr>
        <w:pStyle w:val="Style10"/>
        <w:keepNext w:val="0"/>
        <w:keepLines w:val="0"/>
        <w:framePr w:w="9614" w:h="922" w:wrap="none" w:hAnchor="page" w:x="1086" w:y="2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0"/>
        <w:keepNext w:val="0"/>
        <w:keepLines w:val="0"/>
        <w:framePr w:w="1910" w:h="336" w:wrap="none" w:hAnchor="page" w:x="1091" w:y="4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1</w:t>
      </w:r>
    </w:p>
    <w:p>
      <w:pPr>
        <w:pStyle w:val="Style10"/>
        <w:keepNext w:val="0"/>
        <w:keepLines w:val="0"/>
        <w:framePr w:w="1910" w:h="336" w:wrap="none" w:hAnchor="page" w:x="6050" w:y="4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</w:p>
    <w:p>
      <w:pPr>
        <w:pStyle w:val="Style10"/>
        <w:keepNext w:val="0"/>
        <w:keepLines w:val="0"/>
        <w:framePr w:w="1483" w:h="336" w:wrap="none" w:hAnchor="page" w:x="1091" w:y="5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Jemnici dne:</w:t>
      </w:r>
    </w:p>
    <w:p>
      <w:pPr>
        <w:pStyle w:val="Style10"/>
        <w:keepNext w:val="0"/>
        <w:keepLines w:val="0"/>
        <w:framePr w:w="1411" w:h="336" w:wrap="none" w:hAnchor="page" w:x="6050" w:y="5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0"/>
        <w:keepNext w:val="0"/>
        <w:keepLines w:val="0"/>
        <w:framePr w:w="3091" w:h="629" w:wrap="none" w:hAnchor="page" w:x="1797" w:y="758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pStyle w:val="Style10"/>
        <w:keepNext w:val="0"/>
        <w:keepLines w:val="0"/>
        <w:framePr w:w="3091" w:h="629" w:wrap="none" w:hAnchor="page" w:x="1797" w:y="7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příspěvkové organizace</w:t>
      </w:r>
    </w:p>
    <w:p>
      <w:pPr>
        <w:pStyle w:val="Style10"/>
        <w:keepNext w:val="0"/>
        <w:keepLines w:val="0"/>
        <w:framePr w:w="2381" w:h="629" w:wrap="none" w:hAnchor="page" w:x="6050" w:y="7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Miloň Slabý</w:t>
      </w:r>
    </w:p>
    <w:p>
      <w:pPr>
        <w:pStyle w:val="Style10"/>
        <w:keepNext w:val="0"/>
        <w:keepLines w:val="0"/>
        <w:framePr w:w="2381" w:h="629" w:wrap="none" w:hAnchor="page" w:x="6050" w:y="7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Starosta Města Jemnice</w:t>
      </w:r>
    </w:p>
    <w:p>
      <w:pPr>
        <w:pStyle w:val="Style10"/>
        <w:keepNext w:val="0"/>
        <w:keepLines w:val="0"/>
        <w:framePr w:w="1915" w:h="336" w:wrap="none" w:hAnchor="page" w:x="3923" w:y="10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3</w:t>
      </w:r>
    </w:p>
    <w:p>
      <w:pPr>
        <w:pStyle w:val="Style10"/>
        <w:keepNext w:val="0"/>
        <w:keepLines w:val="0"/>
        <w:framePr w:w="1416" w:h="336" w:wrap="none" w:hAnchor="page" w:x="3923" w:y="11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 dne:</w:t>
      </w:r>
    </w:p>
    <w:p>
      <w:pPr>
        <w:pStyle w:val="Style10"/>
        <w:keepNext w:val="0"/>
        <w:keepLines w:val="0"/>
        <w:framePr w:w="2179" w:h="629" w:wrap="none" w:hAnchor="page" w:x="4629" w:y="13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Karel Nedvědický</w:t>
      </w:r>
    </w:p>
    <w:p>
      <w:pPr>
        <w:pStyle w:val="Style10"/>
        <w:keepNext w:val="0"/>
        <w:keepLines w:val="0"/>
        <w:framePr w:w="2179" w:h="629" w:wrap="none" w:hAnchor="page" w:x="4629" w:y="13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Tajemník svazku obcí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51" w:left="1085" w:right="1200" w:bottom="669" w:header="523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č.1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II/152 Jemnice, Slavonická ul. - celoplošná oprava vozovky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Procentuální rozpis podílů jednotlivých realizačních položek v rámci spoluúčasti KSÚSV,p.o.; Města Jemnice; VaK Třebíč</w:t>
      </w:r>
    </w:p>
    <w:tbl>
      <w:tblPr>
        <w:tblOverlap w:val="never"/>
        <w:jc w:val="left"/>
        <w:tblLayout w:type="fixed"/>
      </w:tblPr>
      <w:tblGrid>
        <w:gridCol w:w="3989"/>
        <w:gridCol w:w="1858"/>
        <w:gridCol w:w="2506"/>
        <w:gridCol w:w="2328"/>
        <w:gridCol w:w="2712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položky SoD KSÚSV č.N-ST-1-2020-4-36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KSÚSV strana č.1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Město Jemnice strana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VaK Třebíč strana č.3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 položka SoD KSÚSV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všeobecné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recyklace za studena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infiltrační postřik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spojovací postřik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obrusná vrstva ACO 11+ tl.4cm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ložní vrstva ACL 16+ tl.6cm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výplň spár asfaltem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řezání asf.krytu do tl.10cm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72,06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17,48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</w:t>
            </w:r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1147" w:left="1002" w:right="1026" w:bottom="1147" w:header="719" w:footer="719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č.2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II/152 Jemnice, Slavonická ul. - celoplošní oprava vozovky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rozpis podílů skutečné finanční spoluúčasti KSÚSV,p.o.; Města Jemnice ; VaK Třebíč</w:t>
      </w:r>
    </w:p>
    <w:tbl>
      <w:tblPr>
        <w:tblOverlap w:val="never"/>
        <w:jc w:val="center"/>
        <w:tblLayout w:type="fixed"/>
      </w:tblPr>
      <w:tblGrid>
        <w:gridCol w:w="4867"/>
        <w:gridCol w:w="1685"/>
        <w:gridCol w:w="2280"/>
        <w:gridCol w:w="2122"/>
        <w:gridCol w:w="3859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položky SoD KSÚSV č.N-ST-1-2020-4-36 vč.Dodatku č.1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KSÚSV strana č.1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Město Jemnice strana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VaK Třebíč strana č.3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 položka SoD KSÚSV vč.Dodatku č.1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všeobecné položky: 72,06+10,46+17,48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208126,21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30210,94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50486,35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288823,5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zemní práce: 81,25+5,39+13,36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223718,7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14841,15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36786,24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275346,09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recyklace za studena: 81,25+5,39+13,36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1409853,9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93527,54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231823,36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1735204,8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infiltrační postřik: 81,25+5,39+13,36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120307,98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7981,05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19782,33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148071,36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spojovací postřik: 72,06+10,46+17,48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29627,38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4300,62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7186,88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41114,88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obrusná vrstva ACO 11+ tl.4cm: 72,06+10,46+17,48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781794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113482,77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189644,19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1084920,96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ložní vrstva ACL 16+ tl.6cm: 81,25+5,39+13,36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1150422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76317,23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189164,77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1415904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výplň spar asfaltem: 72,06+10,46+17,48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7200,03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1045,13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1746,55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9991,71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řezání asf.krytu do tl.10cm: 72,06+10,46+17,48 (%)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11254,82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1633,71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2730,15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15618,68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podíl strany č.1.;č.2.č.3. dle sml.o spolupráci č.137-2021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3942305,02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343340,14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729350,82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5014995,98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51" w:left="1002" w:right="1026" w:bottom="5245" w:header="723" w:footer="48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3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1" w:left="0" w:right="0" w:bottom="11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KSÚSV strana č.1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Město Jemnice strana č.2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VaK Třebíč strana č.3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3 942 305,00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343 340,14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1" w:left="1021" w:right="8831" w:bottom="1151" w:header="0" w:footer="3" w:gutter="0"/>
          <w:cols w:num="2" w:space="2521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729 350,82 Kč bez DPH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51" w:left="1021" w:right="8831" w:bottom="1151" w:header="0" w:footer="3" w:gutter="0"/>
      <w:cols w:num="2" w:space="2521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10211435</wp:posOffset>
              </wp:positionV>
              <wp:extent cx="3666490" cy="2806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649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Dodatek č.1 Smlouvy o spolupráci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„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II/152 Jemnice, ul.Slavonická“ celoplošná oprava silničního krytu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450000000000003pt;margin-top:804.04999999999995pt;width:288.69999999999999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Dodatek č.1 Smlouvy o spolupráci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„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II/152 Jemnice, ul.Slavonická“ celoplošná oprava silničního krytu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5822315</wp:posOffset>
              </wp:positionH>
              <wp:positionV relativeFrom="page">
                <wp:posOffset>10211435</wp:posOffset>
              </wp:positionV>
              <wp:extent cx="65532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53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8.44999999999999pt;margin-top:804.04999999999995pt;width:51.60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2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">
    <w:name w:val="Jiné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Nadpis #1_"/>
    <w:basedOn w:val="DefaultParagraphFont"/>
    <w:link w:val="Style2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13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</dc:creator>
  <cp:keywords/>
</cp:coreProperties>
</file>