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BC" w:rsidRDefault="003F43BC">
      <w:pPr>
        <w:rPr>
          <w:sz w:val="2"/>
          <w:szCs w:val="2"/>
        </w:rPr>
      </w:pPr>
    </w:p>
    <w:p w:rsidR="003F43BC" w:rsidRDefault="003F43BC">
      <w:pPr>
        <w:framePr w:wrap="none" w:vAnchor="page" w:hAnchor="page" w:x="10253" w:y="1548"/>
      </w:pPr>
    </w:p>
    <w:p w:rsidR="003F43BC" w:rsidRDefault="003F43BC">
      <w:pPr>
        <w:pStyle w:val="Bodytext20"/>
        <w:framePr w:wrap="none" w:vAnchor="page" w:hAnchor="page" w:x="3456" w:y="12129"/>
        <w:shd w:val="clear" w:color="auto" w:fill="auto"/>
        <w:ind w:firstLine="0"/>
      </w:pPr>
    </w:p>
    <w:p w:rsidR="002A7AA4" w:rsidRDefault="002A7AA4" w:rsidP="00AC0A70">
      <w:pPr>
        <w:pStyle w:val="Heading220"/>
        <w:framePr w:w="9821" w:h="1037" w:hRule="exact" w:wrap="none" w:vAnchor="page" w:hAnchor="page" w:x="1246" w:y="946"/>
        <w:shd w:val="clear" w:color="auto" w:fill="auto"/>
        <w:ind w:right="160"/>
      </w:pPr>
      <w:bookmarkStart w:id="0" w:name="bookmark5"/>
      <w:r>
        <w:t xml:space="preserve">DODATEK </w:t>
      </w:r>
      <w:r>
        <w:rPr>
          <w:lang w:val="sk-SK" w:eastAsia="sk-SK" w:bidi="sk-SK"/>
        </w:rPr>
        <w:t xml:space="preserve">č. </w:t>
      </w:r>
      <w:bookmarkEnd w:id="0"/>
      <w:r>
        <w:t>2</w:t>
      </w:r>
    </w:p>
    <w:p w:rsidR="002A7AA4" w:rsidRDefault="002A7AA4" w:rsidP="00AC0A70">
      <w:pPr>
        <w:pStyle w:val="Heading30"/>
        <w:framePr w:w="9821" w:h="1037" w:hRule="exact" w:wrap="none" w:vAnchor="page" w:hAnchor="page" w:x="1246" w:y="946"/>
        <w:shd w:val="clear" w:color="auto" w:fill="auto"/>
        <w:spacing w:after="0"/>
        <w:ind w:right="160"/>
      </w:pPr>
      <w:bookmarkStart w:id="1" w:name="bookmark6"/>
      <w:r>
        <w:t xml:space="preserve">ke Smlouvě o provozování tepelného zdroje  </w:t>
      </w:r>
    </w:p>
    <w:p w:rsidR="002A7AA4" w:rsidRDefault="002A7AA4" w:rsidP="00AC0A70">
      <w:pPr>
        <w:pStyle w:val="Heading30"/>
        <w:framePr w:w="9821" w:h="1037" w:hRule="exact" w:wrap="none" w:vAnchor="page" w:hAnchor="page" w:x="1246" w:y="946"/>
        <w:shd w:val="clear" w:color="auto" w:fill="auto"/>
        <w:spacing w:after="0"/>
        <w:ind w:right="160"/>
      </w:pPr>
      <w:r>
        <w:t>č. T-566-00/2015 ze dne 14. 12. 2016</w:t>
      </w:r>
      <w:bookmarkEnd w:id="1"/>
    </w:p>
    <w:p w:rsidR="00AC0A70" w:rsidRDefault="00AC0A70" w:rsidP="00C421DA">
      <w:pPr>
        <w:pStyle w:val="Bodytext40"/>
        <w:framePr w:w="9821" w:h="6180" w:hRule="exact" w:wrap="none" w:vAnchor="page" w:hAnchor="page" w:x="1546" w:y="2881"/>
        <w:shd w:val="clear" w:color="auto" w:fill="auto"/>
        <w:ind w:left="180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SMLUVNÍ STRANY:</w:t>
      </w:r>
    </w:p>
    <w:p w:rsidR="00C421DA" w:rsidRPr="004214FA" w:rsidRDefault="00C421DA" w:rsidP="00C421DA">
      <w:pPr>
        <w:pStyle w:val="Bodytext40"/>
        <w:framePr w:w="9821" w:h="6180" w:hRule="exact" w:wrap="none" w:vAnchor="page" w:hAnchor="page" w:x="1546" w:y="2881"/>
        <w:shd w:val="clear" w:color="auto" w:fill="auto"/>
        <w:ind w:left="180"/>
        <w:rPr>
          <w:rFonts w:ascii="Times New Roman" w:hAnsi="Times New Roman" w:cs="Times New Roman"/>
          <w:sz w:val="24"/>
          <w:szCs w:val="24"/>
        </w:rPr>
      </w:pPr>
    </w:p>
    <w:p w:rsidR="00AC0A70" w:rsidRPr="004214FA" w:rsidRDefault="00AC0A70" w:rsidP="00C421DA">
      <w:pPr>
        <w:pStyle w:val="Bodytext50"/>
        <w:framePr w:w="9821" w:h="6180" w:hRule="exact" w:wrap="none" w:vAnchor="page" w:hAnchor="page" w:x="1546" w:y="2881"/>
        <w:numPr>
          <w:ilvl w:val="0"/>
          <w:numId w:val="1"/>
        </w:numPr>
        <w:shd w:val="clear" w:color="auto" w:fill="auto"/>
        <w:tabs>
          <w:tab w:val="left" w:pos="839"/>
        </w:tabs>
        <w:spacing w:line="274" w:lineRule="exact"/>
        <w:ind w:firstLine="0"/>
        <w:rPr>
          <w:sz w:val="24"/>
          <w:szCs w:val="24"/>
        </w:rPr>
      </w:pPr>
      <w:r w:rsidRPr="004214FA">
        <w:rPr>
          <w:sz w:val="24"/>
          <w:szCs w:val="24"/>
        </w:rPr>
        <w:t>Česká republika - Ministerstvo obrany</w:t>
      </w:r>
    </w:p>
    <w:p w:rsidR="00AC0A70" w:rsidRPr="004214FA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se sídlem Tychonova 1, 160 01 Praha 6</w:t>
      </w:r>
    </w:p>
    <w:p w:rsidR="00C421DA" w:rsidRDefault="00EF5F6E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F95338">
        <w:rPr>
          <w:sz w:val="24"/>
          <w:szCs w:val="24"/>
        </w:rPr>
        <w:t>jejímž jménem</w:t>
      </w:r>
      <w:r w:rsidR="00AC0A70" w:rsidRPr="00F95338">
        <w:rPr>
          <w:sz w:val="24"/>
          <w:szCs w:val="24"/>
        </w:rPr>
        <w:t xml:space="preserve"> jedná Ing. Pavel Jůn, ředitel Odboru provozu nemovité infrastruktury</w:t>
      </w:r>
      <w:r w:rsidR="00AC0A70" w:rsidRPr="004214FA">
        <w:rPr>
          <w:sz w:val="24"/>
          <w:szCs w:val="24"/>
        </w:rPr>
        <w:t xml:space="preserve"> Agentury hospodaření s nemovitým majetkem Praha </w:t>
      </w:r>
    </w:p>
    <w:p w:rsidR="00C421DA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se sídlem Hradební 772/12, 110 05 Praha 1 </w:t>
      </w:r>
    </w:p>
    <w:p w:rsidR="00AC0A70" w:rsidRPr="004214FA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IČ: 60162694, DIČ: CZ60162694;</w:t>
      </w:r>
    </w:p>
    <w:p w:rsidR="00AC0A70" w:rsidRPr="004214FA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ID datové schránky: </w:t>
      </w:r>
      <w:proofErr w:type="spellStart"/>
      <w:r w:rsidRPr="004214FA">
        <w:rPr>
          <w:sz w:val="24"/>
          <w:szCs w:val="24"/>
        </w:rPr>
        <w:t>hjyaavk</w:t>
      </w:r>
      <w:proofErr w:type="spellEnd"/>
    </w:p>
    <w:p w:rsidR="00C421DA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Bankovní spojení: ČNB, Praha, číslo účtu: 19-22232881/0710 </w:t>
      </w:r>
    </w:p>
    <w:p w:rsidR="00AC0A70" w:rsidRDefault="00AC0A70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(dále jen „objednatel“)</w:t>
      </w:r>
    </w:p>
    <w:p w:rsidR="00C421DA" w:rsidRPr="004214FA" w:rsidRDefault="00C421DA" w:rsidP="00C421DA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</w:p>
    <w:p w:rsidR="00AC0A70" w:rsidRPr="004214FA" w:rsidRDefault="00AC0A70" w:rsidP="00AC0A70">
      <w:pPr>
        <w:pStyle w:val="Bodytext50"/>
        <w:framePr w:w="9821" w:h="6180" w:hRule="exact" w:wrap="none" w:vAnchor="page" w:hAnchor="page" w:x="1546" w:y="2881"/>
        <w:shd w:val="clear" w:color="auto" w:fill="auto"/>
        <w:spacing w:after="256" w:line="24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a</w:t>
      </w:r>
    </w:p>
    <w:p w:rsidR="00AC0A70" w:rsidRPr="004214FA" w:rsidRDefault="00AC0A70" w:rsidP="00AC0A70">
      <w:pPr>
        <w:pStyle w:val="Bodytext50"/>
        <w:framePr w:w="9821" w:h="6180" w:hRule="exact" w:wrap="none" w:vAnchor="page" w:hAnchor="page" w:x="1546" w:y="2881"/>
        <w:numPr>
          <w:ilvl w:val="0"/>
          <w:numId w:val="1"/>
        </w:numPr>
        <w:shd w:val="clear" w:color="auto" w:fill="auto"/>
        <w:tabs>
          <w:tab w:val="left" w:pos="839"/>
        </w:tabs>
        <w:spacing w:line="274" w:lineRule="exact"/>
        <w:ind w:firstLine="0"/>
        <w:rPr>
          <w:sz w:val="24"/>
          <w:szCs w:val="24"/>
        </w:rPr>
      </w:pPr>
      <w:r w:rsidRPr="004214FA">
        <w:rPr>
          <w:sz w:val="24"/>
          <w:szCs w:val="24"/>
        </w:rPr>
        <w:t>Armádní Servisní, příspěvková organizace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zapsaná v </w:t>
      </w:r>
      <w:r w:rsidRPr="004214FA">
        <w:rPr>
          <w:sz w:val="24"/>
          <w:szCs w:val="24"/>
          <w:lang w:val="en-US" w:eastAsia="en-US" w:bidi="en-US"/>
        </w:rPr>
        <w:t xml:space="preserve">OR </w:t>
      </w:r>
      <w:r w:rsidRPr="004214FA">
        <w:rPr>
          <w:sz w:val="24"/>
          <w:szCs w:val="24"/>
        </w:rPr>
        <w:t>vedeném Městským soudem v Praze, oddíl Pr, vložka č. 1342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se sídlem Podbabská 1589/1, 160 00 Praha 6 - Dejvice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jejímž jménem jedná Ing. Martin Lehký, ředitel,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tel.: 973 204 091, fax: 973 204 092, email: </w:t>
      </w:r>
      <w:hyperlink r:id="rId8" w:history="1">
        <w:r w:rsidRPr="004214FA">
          <w:rPr>
            <w:sz w:val="24"/>
            <w:szCs w:val="24"/>
            <w:lang w:val="en-US" w:eastAsia="en-US" w:bidi="en-US"/>
          </w:rPr>
          <w:t>sekretariat@as-po.cz</w:t>
        </w:r>
      </w:hyperlink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IČ: 60460580, DIČ: CZ60460580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ID datové schránky: </w:t>
      </w:r>
      <w:proofErr w:type="spellStart"/>
      <w:r w:rsidRPr="004214FA">
        <w:rPr>
          <w:sz w:val="24"/>
          <w:szCs w:val="24"/>
        </w:rPr>
        <w:t>dugmkmó</w:t>
      </w:r>
      <w:proofErr w:type="spellEnd"/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Bankovní spojení: ČNB Praha, číslo účtu: 30224881/0710;</w:t>
      </w:r>
    </w:p>
    <w:p w:rsidR="00AC0A70" w:rsidRPr="004214FA" w:rsidRDefault="00AC0A70" w:rsidP="00AC0A70">
      <w:pPr>
        <w:pStyle w:val="Bodytext20"/>
        <w:framePr w:w="9821" w:h="6180" w:hRule="exact" w:wrap="none" w:vAnchor="page" w:hAnchor="page" w:x="1546" w:y="2881"/>
        <w:shd w:val="clear" w:color="auto" w:fill="auto"/>
        <w:spacing w:line="274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>(dále jen „provozovatel“)</w:t>
      </w:r>
    </w:p>
    <w:p w:rsidR="00A73153" w:rsidRPr="00F95338" w:rsidRDefault="00975DA9" w:rsidP="00AC0A70">
      <w:pPr>
        <w:pStyle w:val="Bodytext20"/>
        <w:framePr w:w="9821" w:h="5101" w:hRule="exact" w:wrap="none" w:vAnchor="page" w:hAnchor="page" w:x="1126" w:y="9601"/>
        <w:numPr>
          <w:ilvl w:val="0"/>
          <w:numId w:val="2"/>
        </w:numPr>
        <w:shd w:val="clear" w:color="auto" w:fill="auto"/>
        <w:tabs>
          <w:tab w:val="left" w:pos="1255"/>
        </w:tabs>
        <w:spacing w:after="292" w:line="274" w:lineRule="exact"/>
        <w:ind w:left="880" w:firstLine="0"/>
        <w:rPr>
          <w:sz w:val="24"/>
          <w:szCs w:val="24"/>
        </w:rPr>
      </w:pPr>
      <w:r w:rsidRPr="00F95338">
        <w:rPr>
          <w:sz w:val="24"/>
          <w:szCs w:val="24"/>
        </w:rPr>
        <w:t>souladu s ustanovením čl</w:t>
      </w:r>
      <w:r w:rsidR="00AC0A70" w:rsidRPr="00F95338">
        <w:rPr>
          <w:sz w:val="24"/>
          <w:szCs w:val="24"/>
        </w:rPr>
        <w:t>. XIV. (Závěrečná ujednání)</w:t>
      </w:r>
      <w:r w:rsidRPr="00F95338">
        <w:rPr>
          <w:sz w:val="24"/>
          <w:szCs w:val="24"/>
        </w:rPr>
        <w:t>,</w:t>
      </w:r>
      <w:r w:rsidR="00AC0A70" w:rsidRPr="00F95338">
        <w:rPr>
          <w:sz w:val="24"/>
          <w:szCs w:val="24"/>
        </w:rPr>
        <w:t xml:space="preserve"> </w:t>
      </w:r>
      <w:proofErr w:type="spellStart"/>
      <w:r w:rsidR="00AC0A70" w:rsidRPr="00F95338">
        <w:rPr>
          <w:sz w:val="24"/>
          <w:szCs w:val="24"/>
          <w:lang w:val="de-DE" w:eastAsia="de-DE" w:bidi="de-DE"/>
        </w:rPr>
        <w:t>odst</w:t>
      </w:r>
      <w:proofErr w:type="spellEnd"/>
      <w:r w:rsidR="00AC0A70" w:rsidRPr="00F95338">
        <w:rPr>
          <w:sz w:val="24"/>
          <w:szCs w:val="24"/>
          <w:lang w:val="de-DE" w:eastAsia="de-DE" w:bidi="de-DE"/>
        </w:rPr>
        <w:t xml:space="preserve">. </w:t>
      </w:r>
      <w:r w:rsidR="00AC0A70" w:rsidRPr="00F95338">
        <w:rPr>
          <w:sz w:val="24"/>
          <w:szCs w:val="24"/>
        </w:rPr>
        <w:t>1, ve znění dodatku č. 1 ze dne 15.</w:t>
      </w:r>
      <w:r w:rsidR="00A73153" w:rsidRPr="00F95338">
        <w:rPr>
          <w:sz w:val="24"/>
          <w:szCs w:val="24"/>
        </w:rPr>
        <w:t xml:space="preserve"> </w:t>
      </w:r>
      <w:r w:rsidR="00AC0A70" w:rsidRPr="00F95338">
        <w:rPr>
          <w:sz w:val="24"/>
          <w:szCs w:val="24"/>
        </w:rPr>
        <w:t>1.</w:t>
      </w:r>
      <w:r w:rsidR="00A73153" w:rsidRPr="00F95338">
        <w:rPr>
          <w:sz w:val="24"/>
          <w:szCs w:val="24"/>
        </w:rPr>
        <w:t xml:space="preserve"> </w:t>
      </w:r>
      <w:r w:rsidR="00AC0A70" w:rsidRPr="00F95338">
        <w:rPr>
          <w:sz w:val="24"/>
          <w:szCs w:val="24"/>
        </w:rPr>
        <w:t>2</w:t>
      </w:r>
      <w:r w:rsidR="00A73153" w:rsidRPr="00F95338">
        <w:rPr>
          <w:sz w:val="24"/>
          <w:szCs w:val="24"/>
        </w:rPr>
        <w:t>0</w:t>
      </w:r>
      <w:r w:rsidR="00AC0A70" w:rsidRPr="00F95338">
        <w:rPr>
          <w:sz w:val="24"/>
          <w:szCs w:val="24"/>
        </w:rPr>
        <w:t>16, se Smluvní strany dohodly na uzavření tohoto dodatku</w:t>
      </w:r>
      <w:r w:rsidR="00A73153" w:rsidRPr="00F95338">
        <w:rPr>
          <w:sz w:val="24"/>
          <w:szCs w:val="24"/>
        </w:rPr>
        <w:t xml:space="preserve"> č. 2</w:t>
      </w:r>
      <w:r w:rsidR="00AC0A70" w:rsidRPr="00F95338">
        <w:rPr>
          <w:sz w:val="24"/>
          <w:szCs w:val="24"/>
        </w:rPr>
        <w:t xml:space="preserve">, kterým </w:t>
      </w:r>
      <w:proofErr w:type="gramStart"/>
      <w:r w:rsidR="00AC0A70" w:rsidRPr="00F95338">
        <w:rPr>
          <w:sz w:val="24"/>
          <w:szCs w:val="24"/>
        </w:rPr>
        <w:t>se</w:t>
      </w:r>
      <w:proofErr w:type="gramEnd"/>
      <w:r w:rsidR="00A73153" w:rsidRPr="00F95338">
        <w:rPr>
          <w:sz w:val="24"/>
          <w:szCs w:val="24"/>
        </w:rPr>
        <w:t>:</w:t>
      </w:r>
    </w:p>
    <w:p w:rsidR="00A73153" w:rsidRPr="00F95338" w:rsidRDefault="00A73153" w:rsidP="00A73153">
      <w:pPr>
        <w:pStyle w:val="Bodytext20"/>
        <w:framePr w:w="9821" w:h="5101" w:hRule="exact" w:wrap="none" w:vAnchor="page" w:hAnchor="page" w:x="1126" w:y="9601"/>
        <w:shd w:val="clear" w:color="auto" w:fill="auto"/>
        <w:tabs>
          <w:tab w:val="left" w:pos="1255"/>
        </w:tabs>
        <w:spacing w:after="292" w:line="274" w:lineRule="exact"/>
        <w:ind w:left="880" w:firstLine="0"/>
        <w:rPr>
          <w:sz w:val="24"/>
          <w:szCs w:val="24"/>
        </w:rPr>
      </w:pPr>
      <w:proofErr w:type="gramStart"/>
      <w:r w:rsidRPr="00F95338">
        <w:rPr>
          <w:sz w:val="24"/>
          <w:szCs w:val="24"/>
        </w:rPr>
        <w:t>1.  ruší</w:t>
      </w:r>
      <w:proofErr w:type="gramEnd"/>
      <w:r w:rsidRPr="00F95338">
        <w:rPr>
          <w:sz w:val="24"/>
          <w:szCs w:val="24"/>
        </w:rPr>
        <w:t xml:space="preserve"> DODATEK č. 1 v celém rozsahu</w:t>
      </w:r>
    </w:p>
    <w:p w:rsidR="00A73153" w:rsidRPr="00F95338" w:rsidRDefault="00A73153" w:rsidP="004B6B70">
      <w:pPr>
        <w:pStyle w:val="Bodytext20"/>
        <w:framePr w:w="9821" w:h="5101" w:hRule="exact" w:wrap="none" w:vAnchor="page" w:hAnchor="page" w:x="1126" w:y="9601"/>
        <w:numPr>
          <w:ilvl w:val="0"/>
          <w:numId w:val="4"/>
        </w:numPr>
        <w:shd w:val="clear" w:color="auto" w:fill="auto"/>
        <w:tabs>
          <w:tab w:val="left" w:pos="1255"/>
        </w:tabs>
        <w:spacing w:line="274" w:lineRule="exact"/>
        <w:rPr>
          <w:sz w:val="24"/>
          <w:szCs w:val="24"/>
        </w:rPr>
      </w:pPr>
      <w:r w:rsidRPr="00F95338">
        <w:rPr>
          <w:sz w:val="24"/>
          <w:szCs w:val="24"/>
        </w:rPr>
        <w:t>upravuje:</w:t>
      </w:r>
    </w:p>
    <w:p w:rsidR="00A73153" w:rsidRPr="00F95338" w:rsidRDefault="00A73153" w:rsidP="004B6B70">
      <w:pPr>
        <w:pStyle w:val="Bodytext20"/>
        <w:framePr w:w="9821" w:h="5101" w:hRule="exact" w:wrap="none" w:vAnchor="page" w:hAnchor="page" w:x="1126" w:y="9601"/>
        <w:numPr>
          <w:ilvl w:val="0"/>
          <w:numId w:val="5"/>
        </w:numPr>
        <w:shd w:val="clear" w:color="auto" w:fill="auto"/>
        <w:tabs>
          <w:tab w:val="left" w:pos="1255"/>
        </w:tabs>
        <w:spacing w:line="274" w:lineRule="exact"/>
        <w:rPr>
          <w:sz w:val="24"/>
          <w:szCs w:val="24"/>
        </w:rPr>
      </w:pPr>
      <w:r w:rsidRPr="00F95338">
        <w:rPr>
          <w:sz w:val="24"/>
          <w:szCs w:val="24"/>
        </w:rPr>
        <w:t>příloha č. 2 Smlouvy</w:t>
      </w:r>
      <w:r w:rsidR="004B6B70" w:rsidRPr="00F95338">
        <w:rPr>
          <w:sz w:val="24"/>
          <w:szCs w:val="24"/>
        </w:rPr>
        <w:t xml:space="preserve"> – odběrný diagram, viz Příloha č. 1 tohoto Dodatku č. 2</w:t>
      </w:r>
    </w:p>
    <w:p w:rsidR="004B6B70" w:rsidRPr="00F95338" w:rsidRDefault="004B6B70" w:rsidP="004B6B70">
      <w:pPr>
        <w:pStyle w:val="Bodytext20"/>
        <w:framePr w:w="9821" w:h="5101" w:hRule="exact" w:wrap="none" w:vAnchor="page" w:hAnchor="page" w:x="1126" w:y="9601"/>
        <w:numPr>
          <w:ilvl w:val="0"/>
          <w:numId w:val="5"/>
        </w:numPr>
        <w:shd w:val="clear" w:color="auto" w:fill="auto"/>
        <w:tabs>
          <w:tab w:val="left" w:pos="1255"/>
        </w:tabs>
        <w:spacing w:line="274" w:lineRule="exact"/>
        <w:rPr>
          <w:sz w:val="24"/>
          <w:szCs w:val="24"/>
        </w:rPr>
      </w:pPr>
      <w:r w:rsidRPr="00F95338">
        <w:rPr>
          <w:sz w:val="24"/>
          <w:szCs w:val="24"/>
        </w:rPr>
        <w:t xml:space="preserve">příloha č. 3 Smlouvy – bezplatné odběry energií, viz Příloha </w:t>
      </w:r>
      <w:proofErr w:type="gramStart"/>
      <w:r w:rsidRPr="00F95338">
        <w:rPr>
          <w:sz w:val="24"/>
          <w:szCs w:val="24"/>
        </w:rPr>
        <w:t>č. 2 tohoto</w:t>
      </w:r>
      <w:proofErr w:type="gramEnd"/>
      <w:r w:rsidRPr="00F95338">
        <w:rPr>
          <w:sz w:val="24"/>
          <w:szCs w:val="24"/>
        </w:rPr>
        <w:t xml:space="preserve"> Dodatku č. 2</w:t>
      </w:r>
    </w:p>
    <w:p w:rsidR="004B6B70" w:rsidRPr="00F95338" w:rsidRDefault="004B6B70" w:rsidP="004B6B70">
      <w:pPr>
        <w:pStyle w:val="Bodytext20"/>
        <w:framePr w:w="9821" w:h="5101" w:hRule="exact" w:wrap="none" w:vAnchor="page" w:hAnchor="page" w:x="1126" w:y="9601"/>
        <w:shd w:val="clear" w:color="auto" w:fill="auto"/>
        <w:tabs>
          <w:tab w:val="left" w:pos="1255"/>
        </w:tabs>
        <w:spacing w:line="274" w:lineRule="exact"/>
        <w:ind w:left="1600" w:firstLine="0"/>
        <w:rPr>
          <w:sz w:val="24"/>
          <w:szCs w:val="24"/>
        </w:rPr>
      </w:pPr>
    </w:p>
    <w:p w:rsidR="00AC0A70" w:rsidRPr="00F95338" w:rsidRDefault="00A73153" w:rsidP="00A73153">
      <w:pPr>
        <w:pStyle w:val="Bodytext20"/>
        <w:framePr w:w="9821" w:h="5101" w:hRule="exact" w:wrap="none" w:vAnchor="page" w:hAnchor="page" w:x="1126" w:y="9601"/>
        <w:numPr>
          <w:ilvl w:val="0"/>
          <w:numId w:val="4"/>
        </w:numPr>
        <w:shd w:val="clear" w:color="auto" w:fill="auto"/>
        <w:tabs>
          <w:tab w:val="left" w:pos="1255"/>
        </w:tabs>
        <w:spacing w:after="292" w:line="274" w:lineRule="exact"/>
        <w:rPr>
          <w:sz w:val="24"/>
          <w:szCs w:val="24"/>
        </w:rPr>
      </w:pPr>
      <w:r w:rsidRPr="00F95338">
        <w:rPr>
          <w:sz w:val="24"/>
          <w:szCs w:val="24"/>
        </w:rPr>
        <w:t xml:space="preserve">doplňuje příloha č. 4 </w:t>
      </w:r>
      <w:r w:rsidR="004B6B70" w:rsidRPr="00F95338">
        <w:rPr>
          <w:sz w:val="24"/>
          <w:szCs w:val="24"/>
        </w:rPr>
        <w:t xml:space="preserve">Smlouvy </w:t>
      </w:r>
      <w:r w:rsidRPr="00F95338">
        <w:rPr>
          <w:sz w:val="24"/>
          <w:szCs w:val="24"/>
        </w:rPr>
        <w:t xml:space="preserve">– Predikace ceny vytápění trávníku stadionu </w:t>
      </w:r>
      <w:proofErr w:type="spellStart"/>
      <w:r w:rsidRPr="00F95338">
        <w:rPr>
          <w:sz w:val="24"/>
          <w:szCs w:val="24"/>
        </w:rPr>
        <w:t>Juliska</w:t>
      </w:r>
      <w:proofErr w:type="spellEnd"/>
      <w:r w:rsidR="004B6B70" w:rsidRPr="00F95338">
        <w:rPr>
          <w:sz w:val="24"/>
          <w:szCs w:val="24"/>
        </w:rPr>
        <w:t xml:space="preserve">, viz Příloha </w:t>
      </w:r>
      <w:proofErr w:type="gramStart"/>
      <w:r w:rsidR="004B6B70" w:rsidRPr="00F95338">
        <w:rPr>
          <w:sz w:val="24"/>
          <w:szCs w:val="24"/>
        </w:rPr>
        <w:t>č. 3 tohoto</w:t>
      </w:r>
      <w:proofErr w:type="gramEnd"/>
      <w:r w:rsidR="004B6B70" w:rsidRPr="00F95338">
        <w:rPr>
          <w:sz w:val="24"/>
          <w:szCs w:val="24"/>
        </w:rPr>
        <w:t xml:space="preserve"> Dodatku č. 2</w:t>
      </w:r>
      <w:r w:rsidR="00AC0A70" w:rsidRPr="00F95338">
        <w:rPr>
          <w:sz w:val="24"/>
          <w:szCs w:val="24"/>
        </w:rPr>
        <w:t xml:space="preserve"> </w:t>
      </w:r>
    </w:p>
    <w:p w:rsidR="00AC0A70" w:rsidRPr="004214FA" w:rsidRDefault="00AC0A70" w:rsidP="00AC0A70">
      <w:pPr>
        <w:pStyle w:val="Bodytext20"/>
        <w:framePr w:w="9821" w:h="5101" w:hRule="exact" w:wrap="none" w:vAnchor="page" w:hAnchor="page" w:x="1126" w:y="9601"/>
        <w:shd w:val="clear" w:color="auto" w:fill="auto"/>
        <w:ind w:left="880" w:firstLine="0"/>
        <w:rPr>
          <w:sz w:val="24"/>
          <w:szCs w:val="24"/>
        </w:rPr>
      </w:pPr>
    </w:p>
    <w:p w:rsidR="00AC0A70" w:rsidRPr="004214FA" w:rsidRDefault="00AC0A70" w:rsidP="00AC0A70">
      <w:pPr>
        <w:pStyle w:val="Bodytext20"/>
        <w:framePr w:w="9821" w:h="5101" w:hRule="exact" w:wrap="none" w:vAnchor="page" w:hAnchor="page" w:x="1126" w:y="9601"/>
        <w:shd w:val="clear" w:color="auto" w:fill="auto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 Ostatní ustanovení Smlouvy se tímto dodatkem </w:t>
      </w:r>
      <w:r w:rsidRPr="004214FA">
        <w:rPr>
          <w:sz w:val="24"/>
          <w:szCs w:val="24"/>
          <w:lang w:val="sk-SK" w:eastAsia="sk-SK" w:bidi="sk-SK"/>
        </w:rPr>
        <w:t xml:space="preserve">č. </w:t>
      </w:r>
      <w:r w:rsidRPr="004214FA">
        <w:rPr>
          <w:sz w:val="24"/>
          <w:szCs w:val="24"/>
        </w:rPr>
        <w:t>2 nemění a zůstávají v platnosti.</w:t>
      </w:r>
    </w:p>
    <w:p w:rsidR="00AC0A70" w:rsidRDefault="00AC0A70" w:rsidP="00AC0A70">
      <w:pPr>
        <w:pStyle w:val="Bodytext20"/>
        <w:framePr w:w="9821" w:h="5101" w:hRule="exact" w:wrap="none" w:vAnchor="page" w:hAnchor="page" w:x="1126" w:y="9601"/>
        <w:shd w:val="clear" w:color="auto" w:fill="auto"/>
        <w:spacing w:line="259" w:lineRule="exact"/>
        <w:ind w:left="880" w:firstLine="0"/>
        <w:rPr>
          <w:sz w:val="24"/>
          <w:szCs w:val="24"/>
        </w:rPr>
      </w:pPr>
    </w:p>
    <w:p w:rsidR="00AC0A70" w:rsidRPr="004214FA" w:rsidRDefault="00AC0A70" w:rsidP="00AC0A70">
      <w:pPr>
        <w:pStyle w:val="Bodytext20"/>
        <w:framePr w:w="9821" w:h="5101" w:hRule="exact" w:wrap="none" w:vAnchor="page" w:hAnchor="page" w:x="1126" w:y="9601"/>
        <w:shd w:val="clear" w:color="auto" w:fill="auto"/>
        <w:spacing w:line="259" w:lineRule="exact"/>
        <w:ind w:left="880" w:firstLine="0"/>
        <w:rPr>
          <w:sz w:val="24"/>
          <w:szCs w:val="24"/>
        </w:rPr>
      </w:pPr>
      <w:r w:rsidRPr="004214FA">
        <w:rPr>
          <w:sz w:val="24"/>
          <w:szCs w:val="24"/>
        </w:rPr>
        <w:t xml:space="preserve">Dodatek </w:t>
      </w:r>
      <w:r w:rsidRPr="004214FA">
        <w:rPr>
          <w:sz w:val="24"/>
          <w:szCs w:val="24"/>
          <w:lang w:val="sk-SK" w:eastAsia="sk-SK" w:bidi="sk-SK"/>
        </w:rPr>
        <w:t xml:space="preserve">č. </w:t>
      </w:r>
      <w:r w:rsidRPr="004214FA">
        <w:rPr>
          <w:sz w:val="24"/>
          <w:szCs w:val="24"/>
        </w:rPr>
        <w:t>2 je vyhotoven ve třech výtiscích, z nichž dva výtisky obdrží objednatel a jeden výtisk provozovatel.</w:t>
      </w:r>
    </w:p>
    <w:p w:rsidR="00AC0A70" w:rsidRPr="004214FA" w:rsidRDefault="00AC0A70" w:rsidP="00AC0A70">
      <w:pPr>
        <w:pStyle w:val="Bodytext20"/>
        <w:framePr w:w="9821" w:h="5101" w:hRule="exact" w:wrap="none" w:vAnchor="page" w:hAnchor="page" w:x="1126" w:y="9601"/>
        <w:shd w:val="clear" w:color="auto" w:fill="auto"/>
        <w:tabs>
          <w:tab w:val="left" w:pos="1267"/>
        </w:tabs>
        <w:spacing w:after="292" w:line="266" w:lineRule="exact"/>
        <w:ind w:firstLine="0"/>
        <w:jc w:val="both"/>
        <w:rPr>
          <w:sz w:val="24"/>
          <w:szCs w:val="24"/>
        </w:rPr>
      </w:pPr>
    </w:p>
    <w:p w:rsidR="003F43BC" w:rsidRDefault="003F43BC">
      <w:pPr>
        <w:rPr>
          <w:sz w:val="2"/>
          <w:szCs w:val="2"/>
        </w:rPr>
        <w:sectPr w:rsidR="003F43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43BC" w:rsidRDefault="003F43BC">
      <w:pPr>
        <w:framePr w:wrap="none" w:vAnchor="page" w:hAnchor="page" w:x="8885" w:y="7851"/>
      </w:pPr>
    </w:p>
    <w:p w:rsidR="003F43BC" w:rsidRDefault="003F43BC">
      <w:pPr>
        <w:pStyle w:val="Picturecaption0"/>
        <w:framePr w:wrap="none" w:vAnchor="page" w:hAnchor="page" w:x="8950" w:y="7502"/>
        <w:shd w:val="clear" w:color="auto" w:fill="auto"/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jc w:val="both"/>
        <w:rPr>
          <w:sz w:val="24"/>
          <w:szCs w:val="24"/>
        </w:rPr>
      </w:pPr>
      <w:r w:rsidRPr="00A30012">
        <w:rPr>
          <w:sz w:val="24"/>
          <w:szCs w:val="24"/>
        </w:rPr>
        <w:t>Tento dodatek nabývá platnosti dnem p</w:t>
      </w:r>
      <w:r w:rsidR="0082613F">
        <w:rPr>
          <w:sz w:val="24"/>
          <w:szCs w:val="24"/>
        </w:rPr>
        <w:t>odpisu poslední smluvní strany</w:t>
      </w:r>
      <w:r w:rsidR="00F95338">
        <w:rPr>
          <w:sz w:val="24"/>
          <w:szCs w:val="24"/>
        </w:rPr>
        <w:t xml:space="preserve"> a účinnosti</w:t>
      </w:r>
      <w:r w:rsidR="00914487">
        <w:rPr>
          <w:sz w:val="24"/>
          <w:szCs w:val="24"/>
        </w:rPr>
        <w:t xml:space="preserve"> dnem uveřejnění v registru smluv. Objednatel bere na vědomí, že uveřejnění v tomto registru zajistí provozovatel.</w:t>
      </w:r>
      <w:r w:rsidR="00F95338">
        <w:rPr>
          <w:sz w:val="24"/>
          <w:szCs w:val="24"/>
        </w:rPr>
        <w:t xml:space="preserve"> </w:t>
      </w:r>
      <w:r w:rsidRPr="00A30012">
        <w:rPr>
          <w:sz w:val="24"/>
          <w:szCs w:val="24"/>
        </w:rPr>
        <w:t xml:space="preserve">Smluvní strany prohlašují, že si dodatek </w:t>
      </w:r>
      <w:r w:rsidRPr="00A30012">
        <w:rPr>
          <w:sz w:val="24"/>
          <w:szCs w:val="24"/>
          <w:lang w:val="sk-SK" w:eastAsia="sk-SK" w:bidi="sk-SK"/>
        </w:rPr>
        <w:t xml:space="preserve">č. </w:t>
      </w:r>
      <w:r w:rsidRPr="00A30012">
        <w:rPr>
          <w:sz w:val="24"/>
          <w:szCs w:val="24"/>
        </w:rPr>
        <w:t>2 přečetly, s jeho obsahem souhlasí, což stvrzují svými podpisy.</w:t>
      </w: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Pr="00F95338" w:rsidRDefault="00AC0A70" w:rsidP="00AC0A70">
      <w:pPr>
        <w:framePr w:w="9796" w:h="9841" w:hRule="exact" w:wrap="none" w:vAnchor="page" w:hAnchor="page" w:x="691" w:y="1126"/>
        <w:ind w:firstLine="708"/>
        <w:rPr>
          <w:b/>
        </w:rPr>
      </w:pPr>
      <w:r w:rsidRPr="00F95338">
        <w:t>Nedílnou so</w:t>
      </w:r>
      <w:r w:rsidR="004B6B70" w:rsidRPr="00F95338">
        <w:t>učástí tohoto dodatku je</w:t>
      </w:r>
      <w:r w:rsidRPr="00F95338">
        <w:rPr>
          <w:b/>
        </w:rPr>
        <w:t>:</w:t>
      </w:r>
    </w:p>
    <w:p w:rsidR="00AC0A70" w:rsidRPr="00F95338" w:rsidRDefault="004B6B70" w:rsidP="004B6B70">
      <w:pPr>
        <w:pStyle w:val="Odstavecseseznamem"/>
        <w:framePr w:w="9796" w:h="9841" w:hRule="exact" w:wrap="none" w:vAnchor="page" w:hAnchor="page" w:x="691" w:y="1126"/>
        <w:numPr>
          <w:ilvl w:val="0"/>
          <w:numId w:val="6"/>
        </w:numPr>
      </w:pPr>
      <w:r w:rsidRPr="00F95338">
        <w:t xml:space="preserve">Příloha č. 1 - </w:t>
      </w:r>
      <w:r w:rsidR="00AC0A70" w:rsidRPr="00F95338">
        <w:t>Odběrový diagram pro rok 2017</w:t>
      </w:r>
    </w:p>
    <w:p w:rsidR="00AC0A70" w:rsidRPr="00F95338" w:rsidRDefault="004B6B70" w:rsidP="004B6B70">
      <w:pPr>
        <w:pStyle w:val="Odstavecseseznamem"/>
        <w:framePr w:w="9796" w:h="9841" w:hRule="exact" w:wrap="none" w:vAnchor="page" w:hAnchor="page" w:x="691" w:y="1126"/>
        <w:numPr>
          <w:ilvl w:val="0"/>
          <w:numId w:val="6"/>
        </w:numPr>
      </w:pPr>
      <w:r w:rsidRPr="00F95338">
        <w:t xml:space="preserve">Příloha č. 2 - </w:t>
      </w:r>
      <w:r w:rsidR="00AC0A70" w:rsidRPr="00F95338">
        <w:t>Bezplatné odběry energií v roce 2017</w:t>
      </w:r>
    </w:p>
    <w:p w:rsidR="00AC0A70" w:rsidRPr="00F95338" w:rsidRDefault="004B6B70" w:rsidP="004B6B70">
      <w:pPr>
        <w:pStyle w:val="Odstavecseseznamem"/>
        <w:framePr w:w="9796" w:h="9841" w:hRule="exact" w:wrap="none" w:vAnchor="page" w:hAnchor="page" w:x="691" w:y="1126"/>
        <w:numPr>
          <w:ilvl w:val="0"/>
          <w:numId w:val="6"/>
        </w:numPr>
      </w:pPr>
      <w:r w:rsidRPr="00F95338">
        <w:t xml:space="preserve">Příloha č. 3 - </w:t>
      </w:r>
      <w:r w:rsidR="00AC0A70" w:rsidRPr="00F95338">
        <w:t xml:space="preserve">Predikce ceny vytápění trávníku stadionu </w:t>
      </w:r>
      <w:proofErr w:type="spellStart"/>
      <w:r w:rsidR="00AC0A70" w:rsidRPr="00F95338">
        <w:t>Juliska</w:t>
      </w:r>
      <w:proofErr w:type="spellEnd"/>
      <w:r w:rsidR="00AC0A70" w:rsidRPr="00F95338">
        <w:t xml:space="preserve"> pro rok 2017</w:t>
      </w:r>
    </w:p>
    <w:p w:rsidR="00AC0A70" w:rsidRPr="00A30012" w:rsidRDefault="00AC0A70" w:rsidP="00AC0A70">
      <w:pPr>
        <w:framePr w:w="9796" w:h="9841" w:hRule="exact" w:wrap="none" w:vAnchor="page" w:hAnchor="page" w:x="691" w:y="1126"/>
        <w:ind w:firstLine="708"/>
      </w:pPr>
    </w:p>
    <w:p w:rsidR="00AC0A70" w:rsidRPr="00A30012" w:rsidRDefault="00AC0A70" w:rsidP="00AC0A70">
      <w:pPr>
        <w:framePr w:w="9796" w:h="9841" w:hRule="exact" w:wrap="none" w:vAnchor="page" w:hAnchor="page" w:x="691" w:y="1126"/>
        <w:rPr>
          <w:b/>
        </w:rPr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  <w:r w:rsidRPr="00A30012">
        <w:rPr>
          <w:sz w:val="24"/>
          <w:szCs w:val="24"/>
        </w:rPr>
        <w:t xml:space="preserve">V Praze dne : </w:t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  <w:t xml:space="preserve">V Praze </w:t>
      </w:r>
      <w:proofErr w:type="gramStart"/>
      <w:r w:rsidRPr="00A30012">
        <w:rPr>
          <w:sz w:val="24"/>
          <w:szCs w:val="24"/>
        </w:rPr>
        <w:t>dne :</w:t>
      </w:r>
      <w:proofErr w:type="gramEnd"/>
      <w:r w:rsidRPr="00A30012">
        <w:rPr>
          <w:sz w:val="24"/>
          <w:szCs w:val="24"/>
        </w:rPr>
        <w:t xml:space="preserve"> </w:t>
      </w: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F95338" w:rsidRPr="00A30012" w:rsidRDefault="00F95338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  <w:r w:rsidRPr="00A30012">
        <w:rPr>
          <w:sz w:val="24"/>
          <w:szCs w:val="24"/>
        </w:rPr>
        <w:t>………………………………</w:t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  <w:t>………………………......................</w:t>
      </w:r>
    </w:p>
    <w:p w:rsidR="00AC0A70" w:rsidRPr="00A30012" w:rsidRDefault="00AC0A70" w:rsidP="00AC0A70">
      <w:pPr>
        <w:framePr w:w="9796" w:h="9841" w:hRule="exact" w:wrap="none" w:vAnchor="page" w:hAnchor="page" w:x="691" w:y="1126"/>
        <w:widowControl/>
        <w:ind w:left="708" w:firstLine="708"/>
        <w:rPr>
          <w:color w:val="auto"/>
          <w:lang w:bidi="ar-SA"/>
        </w:rPr>
      </w:pPr>
      <w:bookmarkStart w:id="2" w:name="_GoBack"/>
      <w:bookmarkEnd w:id="2"/>
    </w:p>
    <w:p w:rsidR="00AC0A70" w:rsidRPr="00A30012" w:rsidRDefault="00AC0A70" w:rsidP="00AC0A70">
      <w:pPr>
        <w:framePr w:w="9796" w:h="9841" w:hRule="exact" w:wrap="none" w:vAnchor="page" w:hAnchor="page" w:x="691" w:y="1126"/>
        <w:widowControl/>
        <w:ind w:left="708" w:firstLine="708"/>
        <w:rPr>
          <w:color w:val="auto"/>
          <w:lang w:bidi="ar-SA"/>
        </w:rPr>
      </w:pPr>
      <w:r w:rsidRPr="00A30012">
        <w:rPr>
          <w:color w:val="auto"/>
          <w:lang w:bidi="ar-SA"/>
        </w:rPr>
        <w:t xml:space="preserve">Ing. Pavel JŮN                                 </w:t>
      </w:r>
      <w:r w:rsidRPr="00A30012">
        <w:rPr>
          <w:color w:val="auto"/>
          <w:lang w:bidi="ar-SA"/>
        </w:rPr>
        <w:tab/>
      </w:r>
      <w:r w:rsidRPr="00A30012">
        <w:rPr>
          <w:color w:val="auto"/>
          <w:lang w:bidi="ar-SA"/>
        </w:rPr>
        <w:tab/>
        <w:t xml:space="preserve"> </w:t>
      </w:r>
      <w:r w:rsidRPr="00A30012">
        <w:rPr>
          <w:color w:val="auto"/>
          <w:lang w:bidi="ar-SA"/>
        </w:rPr>
        <w:tab/>
        <w:t xml:space="preserve">    Ing. Martin LEHKÝ</w:t>
      </w:r>
    </w:p>
    <w:p w:rsidR="00AC0A70" w:rsidRPr="00A30012" w:rsidRDefault="00AC0A70" w:rsidP="00AC0A70">
      <w:pPr>
        <w:framePr w:w="9796" w:h="9841" w:hRule="exact" w:wrap="none" w:vAnchor="page" w:hAnchor="page" w:x="691" w:y="1126"/>
        <w:widowControl/>
        <w:rPr>
          <w:color w:val="auto"/>
          <w:lang w:bidi="ar-SA"/>
        </w:rPr>
      </w:pPr>
      <w:r w:rsidRPr="00A30012">
        <w:rPr>
          <w:color w:val="auto"/>
          <w:lang w:bidi="ar-SA"/>
        </w:rPr>
        <w:t xml:space="preserve"> </w:t>
      </w:r>
      <w:r w:rsidRPr="00A30012">
        <w:rPr>
          <w:color w:val="auto"/>
          <w:lang w:bidi="ar-SA"/>
        </w:rPr>
        <w:tab/>
        <w:t xml:space="preserve"> ředitel odboru provozu NI                       </w:t>
      </w:r>
      <w:r w:rsidRPr="00A30012">
        <w:rPr>
          <w:color w:val="auto"/>
          <w:lang w:bidi="ar-SA"/>
        </w:rPr>
        <w:tab/>
      </w:r>
      <w:r w:rsidRPr="00A30012">
        <w:rPr>
          <w:color w:val="auto"/>
          <w:lang w:bidi="ar-SA"/>
        </w:rPr>
        <w:tab/>
      </w:r>
      <w:r w:rsidRPr="00A30012">
        <w:rPr>
          <w:color w:val="auto"/>
          <w:lang w:bidi="ar-SA"/>
        </w:rPr>
        <w:tab/>
      </w:r>
      <w:r w:rsidRPr="00A30012">
        <w:rPr>
          <w:color w:val="auto"/>
          <w:lang w:bidi="ar-SA"/>
        </w:rPr>
        <w:tab/>
        <w:t xml:space="preserve"> ředitel</w:t>
      </w:r>
    </w:p>
    <w:p w:rsidR="00AC0A70" w:rsidRPr="00A30012" w:rsidRDefault="00AC0A70" w:rsidP="00AC0A70">
      <w:pPr>
        <w:pStyle w:val="Bodytext20"/>
        <w:framePr w:w="9796" w:h="9841" w:hRule="exact" w:wrap="none" w:vAnchor="page" w:hAnchor="page" w:x="691" w:y="1126"/>
        <w:shd w:val="clear" w:color="auto" w:fill="auto"/>
        <w:spacing w:line="281" w:lineRule="exact"/>
        <w:ind w:left="800" w:firstLine="0"/>
        <w:rPr>
          <w:sz w:val="24"/>
          <w:szCs w:val="24"/>
        </w:rPr>
      </w:pPr>
      <w:r w:rsidRPr="00A30012">
        <w:rPr>
          <w:sz w:val="24"/>
          <w:szCs w:val="24"/>
        </w:rPr>
        <w:tab/>
      </w:r>
      <w:r w:rsidRPr="00A30012">
        <w:rPr>
          <w:sz w:val="24"/>
          <w:szCs w:val="24"/>
        </w:rPr>
        <w:tab/>
      </w:r>
    </w:p>
    <w:p w:rsidR="003F43BC" w:rsidRDefault="003F43BC">
      <w:pPr>
        <w:rPr>
          <w:sz w:val="2"/>
          <w:szCs w:val="2"/>
        </w:rPr>
        <w:sectPr w:rsidR="003F43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43BC" w:rsidRDefault="003F43BC">
      <w:pPr>
        <w:rPr>
          <w:sz w:val="2"/>
          <w:szCs w:val="2"/>
        </w:rPr>
        <w:sectPr w:rsidR="003F43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43BC" w:rsidRDefault="003F43BC">
      <w:pPr>
        <w:pStyle w:val="Headerorfooter0"/>
        <w:framePr w:wrap="none" w:vAnchor="page" w:hAnchor="page" w:x="7740" w:y="715"/>
        <w:shd w:val="clear" w:color="auto" w:fill="auto"/>
      </w:pPr>
    </w:p>
    <w:p w:rsidR="00C525F3" w:rsidRDefault="00C525F3">
      <w:pPr>
        <w:rPr>
          <w:sz w:val="2"/>
          <w:szCs w:val="2"/>
        </w:rPr>
      </w:pPr>
    </w:p>
    <w:sectPr w:rsidR="00C525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B3" w:rsidRDefault="00AC1BB3">
      <w:r>
        <w:separator/>
      </w:r>
    </w:p>
  </w:endnote>
  <w:endnote w:type="continuationSeparator" w:id="0">
    <w:p w:rsidR="00AC1BB3" w:rsidRDefault="00AC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B3" w:rsidRDefault="00AC1BB3"/>
  </w:footnote>
  <w:footnote w:type="continuationSeparator" w:id="0">
    <w:p w:rsidR="00AC1BB3" w:rsidRDefault="00AC1B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4579"/>
    <w:multiLevelType w:val="hybridMultilevel"/>
    <w:tmpl w:val="52947072"/>
    <w:lvl w:ilvl="0" w:tplc="CB866552">
      <w:start w:val="2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0" w:hanging="360"/>
      </w:pPr>
    </w:lvl>
    <w:lvl w:ilvl="2" w:tplc="0405001B" w:tentative="1">
      <w:start w:val="1"/>
      <w:numFmt w:val="lowerRoman"/>
      <w:lvlText w:val="%3."/>
      <w:lvlJc w:val="right"/>
      <w:pPr>
        <w:ind w:left="2680" w:hanging="180"/>
      </w:pPr>
    </w:lvl>
    <w:lvl w:ilvl="3" w:tplc="0405000F" w:tentative="1">
      <w:start w:val="1"/>
      <w:numFmt w:val="decimal"/>
      <w:lvlText w:val="%4."/>
      <w:lvlJc w:val="left"/>
      <w:pPr>
        <w:ind w:left="3400" w:hanging="360"/>
      </w:pPr>
    </w:lvl>
    <w:lvl w:ilvl="4" w:tplc="04050019" w:tentative="1">
      <w:start w:val="1"/>
      <w:numFmt w:val="lowerLetter"/>
      <w:lvlText w:val="%5."/>
      <w:lvlJc w:val="left"/>
      <w:pPr>
        <w:ind w:left="4120" w:hanging="360"/>
      </w:pPr>
    </w:lvl>
    <w:lvl w:ilvl="5" w:tplc="0405001B" w:tentative="1">
      <w:start w:val="1"/>
      <w:numFmt w:val="lowerRoman"/>
      <w:lvlText w:val="%6."/>
      <w:lvlJc w:val="right"/>
      <w:pPr>
        <w:ind w:left="4840" w:hanging="180"/>
      </w:pPr>
    </w:lvl>
    <w:lvl w:ilvl="6" w:tplc="0405000F" w:tentative="1">
      <w:start w:val="1"/>
      <w:numFmt w:val="decimal"/>
      <w:lvlText w:val="%7."/>
      <w:lvlJc w:val="left"/>
      <w:pPr>
        <w:ind w:left="5560" w:hanging="360"/>
      </w:pPr>
    </w:lvl>
    <w:lvl w:ilvl="7" w:tplc="04050019" w:tentative="1">
      <w:start w:val="1"/>
      <w:numFmt w:val="lowerLetter"/>
      <w:lvlText w:val="%8."/>
      <w:lvlJc w:val="left"/>
      <w:pPr>
        <w:ind w:left="6280" w:hanging="360"/>
      </w:pPr>
    </w:lvl>
    <w:lvl w:ilvl="8" w:tplc="040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>
    <w:nsid w:val="2A3E385B"/>
    <w:multiLevelType w:val="multilevel"/>
    <w:tmpl w:val="70F2556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8539B"/>
    <w:multiLevelType w:val="hybridMultilevel"/>
    <w:tmpl w:val="6596A2D8"/>
    <w:lvl w:ilvl="0" w:tplc="3AF4F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25DE1"/>
    <w:multiLevelType w:val="hybridMultilevel"/>
    <w:tmpl w:val="39025270"/>
    <w:lvl w:ilvl="0" w:tplc="CFC40FBE">
      <w:start w:val="1"/>
      <w:numFmt w:val="lowerLetter"/>
      <w:lvlText w:val="%1)"/>
      <w:lvlJc w:val="left"/>
      <w:pPr>
        <w:ind w:left="1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0" w:hanging="360"/>
      </w:pPr>
    </w:lvl>
    <w:lvl w:ilvl="2" w:tplc="0405001B" w:tentative="1">
      <w:start w:val="1"/>
      <w:numFmt w:val="lowerRoman"/>
      <w:lvlText w:val="%3."/>
      <w:lvlJc w:val="right"/>
      <w:pPr>
        <w:ind w:left="3040" w:hanging="180"/>
      </w:pPr>
    </w:lvl>
    <w:lvl w:ilvl="3" w:tplc="0405000F" w:tentative="1">
      <w:start w:val="1"/>
      <w:numFmt w:val="decimal"/>
      <w:lvlText w:val="%4."/>
      <w:lvlJc w:val="left"/>
      <w:pPr>
        <w:ind w:left="3760" w:hanging="360"/>
      </w:pPr>
    </w:lvl>
    <w:lvl w:ilvl="4" w:tplc="04050019" w:tentative="1">
      <w:start w:val="1"/>
      <w:numFmt w:val="lowerLetter"/>
      <w:lvlText w:val="%5."/>
      <w:lvlJc w:val="left"/>
      <w:pPr>
        <w:ind w:left="4480" w:hanging="360"/>
      </w:pPr>
    </w:lvl>
    <w:lvl w:ilvl="5" w:tplc="0405001B" w:tentative="1">
      <w:start w:val="1"/>
      <w:numFmt w:val="lowerRoman"/>
      <w:lvlText w:val="%6."/>
      <w:lvlJc w:val="right"/>
      <w:pPr>
        <w:ind w:left="5200" w:hanging="180"/>
      </w:pPr>
    </w:lvl>
    <w:lvl w:ilvl="6" w:tplc="0405000F" w:tentative="1">
      <w:start w:val="1"/>
      <w:numFmt w:val="decimal"/>
      <w:lvlText w:val="%7."/>
      <w:lvlJc w:val="left"/>
      <w:pPr>
        <w:ind w:left="5920" w:hanging="360"/>
      </w:pPr>
    </w:lvl>
    <w:lvl w:ilvl="7" w:tplc="04050019" w:tentative="1">
      <w:start w:val="1"/>
      <w:numFmt w:val="lowerLetter"/>
      <w:lvlText w:val="%8."/>
      <w:lvlJc w:val="left"/>
      <w:pPr>
        <w:ind w:left="6640" w:hanging="360"/>
      </w:pPr>
    </w:lvl>
    <w:lvl w:ilvl="8" w:tplc="040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>
    <w:nsid w:val="5ED56307"/>
    <w:multiLevelType w:val="multilevel"/>
    <w:tmpl w:val="CD745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DE0F6D"/>
    <w:multiLevelType w:val="multilevel"/>
    <w:tmpl w:val="178C9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BC"/>
    <w:rsid w:val="00017920"/>
    <w:rsid w:val="001F5D55"/>
    <w:rsid w:val="00206CFD"/>
    <w:rsid w:val="002A7AA4"/>
    <w:rsid w:val="003F43BC"/>
    <w:rsid w:val="004214FA"/>
    <w:rsid w:val="004B6B70"/>
    <w:rsid w:val="004E406F"/>
    <w:rsid w:val="004E4872"/>
    <w:rsid w:val="0082613F"/>
    <w:rsid w:val="00914487"/>
    <w:rsid w:val="00975DA9"/>
    <w:rsid w:val="009B7379"/>
    <w:rsid w:val="00A07CED"/>
    <w:rsid w:val="00A25FFE"/>
    <w:rsid w:val="00A30012"/>
    <w:rsid w:val="00A73153"/>
    <w:rsid w:val="00AC0A70"/>
    <w:rsid w:val="00AC1BB3"/>
    <w:rsid w:val="00BB2044"/>
    <w:rsid w:val="00BB237D"/>
    <w:rsid w:val="00BB4277"/>
    <w:rsid w:val="00C1211D"/>
    <w:rsid w:val="00C421DA"/>
    <w:rsid w:val="00C525F3"/>
    <w:rsid w:val="00C82697"/>
    <w:rsid w:val="00CA73E7"/>
    <w:rsid w:val="00D121FB"/>
    <w:rsid w:val="00D91B2B"/>
    <w:rsid w:val="00DC7B86"/>
    <w:rsid w:val="00E657F6"/>
    <w:rsid w:val="00E91234"/>
    <w:rsid w:val="00EF5F6E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2">
    <w:name w:val="Heading #3 (2)_"/>
    <w:basedOn w:val="Standardnpsmoodstavce"/>
    <w:link w:val="Heading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0ptNotBold">
    <w:name w:val="Body text (5) + 10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0ptNotBold0">
    <w:name w:val="Body text (5) + 10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0ptNotBoldItalic">
    <w:name w:val="Body text (5) + 10 pt;Not Bold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/>
      <w:color w:val="5D538A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Bodytext510ptNotBoldItalic0">
    <w:name w:val="Body text (5) + 10 pt;Not Bold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5D538A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Headerorfooter2">
    <w:name w:val="Header or footer (2)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B5FB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4B5FB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Segoe UI Light" w:eastAsia="Segoe UI Light" w:hAnsi="Segoe UI Light" w:cs="Segoe UI Ligh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3">
    <w:name w:val="Heading #1 (3)_"/>
    <w:basedOn w:val="Standardnpsmoodstavce"/>
    <w:link w:val="Heading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1Spacing2pt">
    <w:name w:val="Body text (11) + Spacing 2 pt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CB8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CB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3">
    <w:name w:val="Header or footer (3)_"/>
    <w:basedOn w:val="Standardnpsmoodstavce"/>
    <w:link w:val="Headerorfooter30"/>
    <w:rPr>
      <w:rFonts w:ascii="LilyUPC" w:eastAsia="LilyUPC" w:hAnsi="LilyUPC" w:cs="LilyUPC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Headerorfooter31">
    <w:name w:val="Header or footer (3)"/>
    <w:basedOn w:val="Headerorfooter3"/>
    <w:rPr>
      <w:rFonts w:ascii="LilyUPC" w:eastAsia="LilyUPC" w:hAnsi="LilyUPC" w:cs="LilyUPC"/>
      <w:b/>
      <w:bCs/>
      <w:i w:val="0"/>
      <w:iCs w:val="0"/>
      <w:smallCaps w:val="0"/>
      <w:strike w:val="0"/>
      <w:color w:val="6D8CB8"/>
      <w:spacing w:val="0"/>
      <w:w w:val="100"/>
      <w:position w:val="0"/>
      <w:sz w:val="84"/>
      <w:szCs w:val="84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Miriam" w:eastAsia="Miriam" w:hAnsi="Miriam" w:cs="Miriam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2Impact14ptItalic">
    <w:name w:val="Body text (12) + Impact;14 pt;Italic"/>
    <w:basedOn w:val="Bodytext1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12Sylfaen13ptScaling60">
    <w:name w:val="Body text (12) + Sylfaen;13 pt;Scaling 60%"/>
    <w:basedOn w:val="Bodytext1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121">
    <w:name w:val="Body text (12)"/>
    <w:basedOn w:val="Bodytext12"/>
    <w:rPr>
      <w:rFonts w:ascii="Miriam" w:eastAsia="Miriam" w:hAnsi="Miriam" w:cs="Miriam"/>
      <w:b w:val="0"/>
      <w:bCs w:val="0"/>
      <w:i w:val="0"/>
      <w:iCs w:val="0"/>
      <w:smallCaps w:val="0"/>
      <w:strike w:val="0"/>
      <w:color w:val="4B5FB6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FB6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9Miriam18pt">
    <w:name w:val="Body text (9) + Miriam;18 pt"/>
    <w:basedOn w:val="Bodytext9"/>
    <w:rPr>
      <w:rFonts w:ascii="Miriam" w:eastAsia="Miriam" w:hAnsi="Miriam" w:cs="Miria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Shruti" w:eastAsia="Shruti" w:hAnsi="Shruti" w:cs="Shrut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3TimesNewRoman75ptItalic">
    <w:name w:val="Body text (13) + Times New Roman;7.5 pt;Italic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B5FB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11ptItalic">
    <w:name w:val="Body text (9) + 11 pt;Italic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11pt">
    <w:name w:val="Body text (9) + 11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3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20ptBoldItalic">
    <w:name w:val="Body text (8) + 20 pt;Bold;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4D6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SylfaenItalicSpacing1pt">
    <w:name w:val="Body text (2) + Sylfaen;Italic;Spacing 1 pt"/>
    <w:basedOn w:val="Bodytext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985pt">
    <w:name w:val="Body text (9) + 8.5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Picturecaption2LucidaSansUnicode4ptScaling100">
    <w:name w:val="Picture caption (2) + Lucida Sans Unicode;4 pt;Scaling 100%"/>
    <w:basedOn w:val="Picturecaption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9Shruti7pt">
    <w:name w:val="Body text (9) + Shruti;7 pt"/>
    <w:basedOn w:val="Bodytext9"/>
    <w:rPr>
      <w:rFonts w:ascii="Shruti" w:eastAsia="Shruti" w:hAnsi="Shruti" w:cs="Shrut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Sylfaen11ptItalicSpacing1pt">
    <w:name w:val="Body text (9) + Sylfaen;11 pt;Italic;Spacing 1 pt"/>
    <w:basedOn w:val="Bodytext9"/>
    <w:rPr>
      <w:rFonts w:ascii="Sylfaen" w:eastAsia="Sylfaen" w:hAnsi="Sylfaen" w:cs="Sylfaen"/>
      <w:b w:val="0"/>
      <w:bCs w:val="0"/>
      <w:i/>
      <w:iCs/>
      <w:smallCaps w:val="0"/>
      <w:strike w:val="0"/>
      <w:color w:val="6D8CB8"/>
      <w:spacing w:val="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94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8CB8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4">
    <w:name w:val="Header or footer (4)_"/>
    <w:basedOn w:val="Standardnpsmoodstavce"/>
    <w:link w:val="Headerorfooter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266" w:lineRule="exact"/>
      <w:jc w:val="center"/>
      <w:outlineLvl w:val="2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2" w:lineRule="exact"/>
      <w:ind w:hanging="540"/>
    </w:pPr>
    <w:rPr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4" w:lineRule="exact"/>
      <w:outlineLvl w:val="1"/>
    </w:pPr>
    <w:rPr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8" w:lineRule="exact"/>
      <w:ind w:hanging="540"/>
    </w:pPr>
    <w:rPr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2" w:lineRule="exac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410" w:lineRule="exact"/>
      <w:ind w:firstLine="1180"/>
    </w:pPr>
    <w:rPr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4" w:lineRule="exact"/>
      <w:ind w:hanging="360"/>
    </w:pPr>
    <w:rPr>
      <w:sz w:val="22"/>
      <w:szCs w:val="22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686" w:lineRule="exact"/>
      <w:outlineLvl w:val="0"/>
    </w:pPr>
    <w:rPr>
      <w:rFonts w:ascii="Sylfaen" w:eastAsia="Sylfaen" w:hAnsi="Sylfaen" w:cs="Sylfaen"/>
      <w:sz w:val="62"/>
      <w:szCs w:val="6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</w:pPr>
    <w:rPr>
      <w:rFonts w:ascii="Segoe UI Light" w:eastAsia="Segoe UI Light" w:hAnsi="Segoe UI Light" w:cs="Segoe UI Light"/>
      <w:sz w:val="21"/>
      <w:szCs w:val="21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line="664" w:lineRule="exact"/>
      <w:outlineLvl w:val="0"/>
    </w:pPr>
    <w:rPr>
      <w:rFonts w:ascii="Sylfaen" w:eastAsia="Sylfaen" w:hAnsi="Sylfaen" w:cs="Sylfaen"/>
      <w:sz w:val="60"/>
      <w:szCs w:val="60"/>
    </w:rPr>
  </w:style>
  <w:style w:type="paragraph" w:customStyle="1" w:styleId="Heading130">
    <w:name w:val="Heading #1 (3)"/>
    <w:basedOn w:val="Normln"/>
    <w:link w:val="Heading13"/>
    <w:pPr>
      <w:shd w:val="clear" w:color="auto" w:fill="FFFFFF"/>
      <w:spacing w:line="664" w:lineRule="exact"/>
      <w:outlineLvl w:val="0"/>
    </w:pPr>
    <w:rPr>
      <w:rFonts w:ascii="Sylfaen" w:eastAsia="Sylfaen" w:hAnsi="Sylfaen" w:cs="Sylfaen"/>
      <w:sz w:val="60"/>
      <w:szCs w:val="6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44" w:lineRule="exact"/>
      <w:jc w:val="right"/>
    </w:pPr>
    <w:rPr>
      <w:i/>
      <w:iCs/>
      <w:sz w:val="22"/>
      <w:szCs w:val="22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642" w:lineRule="exact"/>
    </w:pPr>
    <w:rPr>
      <w:rFonts w:ascii="LilyUPC" w:eastAsia="LilyUPC" w:hAnsi="LilyUPC" w:cs="LilyUPC"/>
      <w:b/>
      <w:bCs/>
      <w:sz w:val="84"/>
      <w:szCs w:val="8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376" w:lineRule="exact"/>
    </w:pPr>
    <w:rPr>
      <w:rFonts w:ascii="Miriam" w:eastAsia="Miriam" w:hAnsi="Miriam" w:cs="Miriam"/>
      <w:sz w:val="8"/>
      <w:szCs w:val="8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222" w:lineRule="exact"/>
      <w:jc w:val="both"/>
    </w:pPr>
    <w:rPr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66" w:lineRule="exact"/>
      <w:jc w:val="both"/>
    </w:pPr>
    <w:rPr>
      <w:rFonts w:ascii="Shruti" w:eastAsia="Shruti" w:hAnsi="Shruti" w:cs="Shruti"/>
      <w:sz w:val="14"/>
      <w:szCs w:val="14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310" w:lineRule="exact"/>
    </w:pPr>
    <w:rPr>
      <w:rFonts w:ascii="Sylfaen" w:eastAsia="Sylfaen" w:hAnsi="Sylfaen" w:cs="Sylfaen"/>
      <w:w w:val="70"/>
      <w:sz w:val="26"/>
      <w:szCs w:val="2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24" w:lineRule="exact"/>
      <w:jc w:val="center"/>
      <w:outlineLvl w:val="1"/>
    </w:pPr>
    <w:rPr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540" w:line="324" w:lineRule="exact"/>
      <w:jc w:val="center"/>
      <w:outlineLvl w:val="2"/>
    </w:pPr>
    <w:rPr>
      <w:b/>
      <w:bCs/>
      <w:sz w:val="28"/>
      <w:szCs w:val="28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188" w:lineRule="exact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AA4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2">
    <w:name w:val="Heading #3 (2)_"/>
    <w:basedOn w:val="Standardnpsmoodstavce"/>
    <w:link w:val="Heading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0ptNotBold">
    <w:name w:val="Body text (5) + 10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0ptNotBold0">
    <w:name w:val="Body text (5) + 10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0ptNotBoldItalic">
    <w:name w:val="Body text (5) + 10 pt;Not Bold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/>
      <w:color w:val="5D538A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Bodytext510ptNotBoldItalic0">
    <w:name w:val="Body text (5) + 10 pt;Not Bold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5D538A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Headerorfooter2">
    <w:name w:val="Header or footer (2)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B5FB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4B5FB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Segoe UI Light" w:eastAsia="Segoe UI Light" w:hAnsi="Segoe UI Light" w:cs="Segoe UI Ligh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3">
    <w:name w:val="Heading #1 (3)_"/>
    <w:basedOn w:val="Standardnpsmoodstavce"/>
    <w:link w:val="Heading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1Spacing2pt">
    <w:name w:val="Body text (11) + Spacing 2 pt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CB8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8CB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3">
    <w:name w:val="Header or footer (3)_"/>
    <w:basedOn w:val="Standardnpsmoodstavce"/>
    <w:link w:val="Headerorfooter30"/>
    <w:rPr>
      <w:rFonts w:ascii="LilyUPC" w:eastAsia="LilyUPC" w:hAnsi="LilyUPC" w:cs="LilyUPC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Headerorfooter31">
    <w:name w:val="Header or footer (3)"/>
    <w:basedOn w:val="Headerorfooter3"/>
    <w:rPr>
      <w:rFonts w:ascii="LilyUPC" w:eastAsia="LilyUPC" w:hAnsi="LilyUPC" w:cs="LilyUPC"/>
      <w:b/>
      <w:bCs/>
      <w:i w:val="0"/>
      <w:iCs w:val="0"/>
      <w:smallCaps w:val="0"/>
      <w:strike w:val="0"/>
      <w:color w:val="6D8CB8"/>
      <w:spacing w:val="0"/>
      <w:w w:val="100"/>
      <w:position w:val="0"/>
      <w:sz w:val="84"/>
      <w:szCs w:val="84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Miriam" w:eastAsia="Miriam" w:hAnsi="Miriam" w:cs="Miriam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2Impact14ptItalic">
    <w:name w:val="Body text (12) + Impact;14 pt;Italic"/>
    <w:basedOn w:val="Bodytext1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12Sylfaen13ptScaling60">
    <w:name w:val="Body text (12) + Sylfaen;13 pt;Scaling 60%"/>
    <w:basedOn w:val="Bodytext1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121">
    <w:name w:val="Body text (12)"/>
    <w:basedOn w:val="Bodytext12"/>
    <w:rPr>
      <w:rFonts w:ascii="Miriam" w:eastAsia="Miriam" w:hAnsi="Miriam" w:cs="Miriam"/>
      <w:b w:val="0"/>
      <w:bCs w:val="0"/>
      <w:i w:val="0"/>
      <w:iCs w:val="0"/>
      <w:smallCaps w:val="0"/>
      <w:strike w:val="0"/>
      <w:color w:val="4B5FB6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FB6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9Miriam18pt">
    <w:name w:val="Body text (9) + Miriam;18 pt"/>
    <w:basedOn w:val="Bodytext9"/>
    <w:rPr>
      <w:rFonts w:ascii="Miriam" w:eastAsia="Miriam" w:hAnsi="Miriam" w:cs="Miria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Shruti" w:eastAsia="Shruti" w:hAnsi="Shruti" w:cs="Shrut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3TimesNewRoman75ptItalic">
    <w:name w:val="Body text (13) + Times New Roman;7.5 pt;Italic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B5FB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11ptItalic">
    <w:name w:val="Body text (9) + 11 pt;Italic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11pt">
    <w:name w:val="Body text (9) + 11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3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20ptBoldItalic">
    <w:name w:val="Body text (8) + 20 pt;Bold;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4D6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SylfaenItalicSpacing1pt">
    <w:name w:val="Body text (2) + Sylfaen;Italic;Spacing 1 pt"/>
    <w:basedOn w:val="Bodytext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985pt">
    <w:name w:val="Body text (9) + 8.5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Picturecaption2LucidaSansUnicode4ptScaling100">
    <w:name w:val="Picture caption (2) + Lucida Sans Unicode;4 pt;Scaling 100%"/>
    <w:basedOn w:val="Picturecaption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9Shruti7pt">
    <w:name w:val="Body text (9) + Shruti;7 pt"/>
    <w:basedOn w:val="Bodytext9"/>
    <w:rPr>
      <w:rFonts w:ascii="Shruti" w:eastAsia="Shruti" w:hAnsi="Shruti" w:cs="Shrut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Sylfaen11ptItalicSpacing1pt">
    <w:name w:val="Body text (9) + Sylfaen;11 pt;Italic;Spacing 1 pt"/>
    <w:basedOn w:val="Bodytext9"/>
    <w:rPr>
      <w:rFonts w:ascii="Sylfaen" w:eastAsia="Sylfaen" w:hAnsi="Sylfaen" w:cs="Sylfaen"/>
      <w:b w:val="0"/>
      <w:bCs w:val="0"/>
      <w:i/>
      <w:iCs/>
      <w:smallCaps w:val="0"/>
      <w:strike w:val="0"/>
      <w:color w:val="6D8CB8"/>
      <w:spacing w:val="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94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8CB8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4">
    <w:name w:val="Header or footer (4)_"/>
    <w:basedOn w:val="Standardnpsmoodstavce"/>
    <w:link w:val="Headerorfooter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266" w:lineRule="exact"/>
      <w:jc w:val="center"/>
      <w:outlineLvl w:val="2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2" w:lineRule="exact"/>
      <w:ind w:hanging="540"/>
    </w:pPr>
    <w:rPr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4" w:lineRule="exact"/>
      <w:outlineLvl w:val="1"/>
    </w:pPr>
    <w:rPr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8" w:lineRule="exact"/>
      <w:ind w:hanging="540"/>
    </w:pPr>
    <w:rPr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2" w:lineRule="exac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410" w:lineRule="exact"/>
      <w:ind w:firstLine="1180"/>
    </w:pPr>
    <w:rPr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4" w:lineRule="exact"/>
      <w:ind w:hanging="360"/>
    </w:pPr>
    <w:rPr>
      <w:sz w:val="22"/>
      <w:szCs w:val="22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686" w:lineRule="exact"/>
      <w:outlineLvl w:val="0"/>
    </w:pPr>
    <w:rPr>
      <w:rFonts w:ascii="Sylfaen" w:eastAsia="Sylfaen" w:hAnsi="Sylfaen" w:cs="Sylfaen"/>
      <w:sz w:val="62"/>
      <w:szCs w:val="6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</w:pPr>
    <w:rPr>
      <w:rFonts w:ascii="Segoe UI Light" w:eastAsia="Segoe UI Light" w:hAnsi="Segoe UI Light" w:cs="Segoe UI Light"/>
      <w:sz w:val="21"/>
      <w:szCs w:val="21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line="664" w:lineRule="exact"/>
      <w:outlineLvl w:val="0"/>
    </w:pPr>
    <w:rPr>
      <w:rFonts w:ascii="Sylfaen" w:eastAsia="Sylfaen" w:hAnsi="Sylfaen" w:cs="Sylfaen"/>
      <w:sz w:val="60"/>
      <w:szCs w:val="60"/>
    </w:rPr>
  </w:style>
  <w:style w:type="paragraph" w:customStyle="1" w:styleId="Heading130">
    <w:name w:val="Heading #1 (3)"/>
    <w:basedOn w:val="Normln"/>
    <w:link w:val="Heading13"/>
    <w:pPr>
      <w:shd w:val="clear" w:color="auto" w:fill="FFFFFF"/>
      <w:spacing w:line="664" w:lineRule="exact"/>
      <w:outlineLvl w:val="0"/>
    </w:pPr>
    <w:rPr>
      <w:rFonts w:ascii="Sylfaen" w:eastAsia="Sylfaen" w:hAnsi="Sylfaen" w:cs="Sylfaen"/>
      <w:sz w:val="60"/>
      <w:szCs w:val="6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44" w:lineRule="exact"/>
      <w:jc w:val="right"/>
    </w:pPr>
    <w:rPr>
      <w:i/>
      <w:iCs/>
      <w:sz w:val="22"/>
      <w:szCs w:val="22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642" w:lineRule="exact"/>
    </w:pPr>
    <w:rPr>
      <w:rFonts w:ascii="LilyUPC" w:eastAsia="LilyUPC" w:hAnsi="LilyUPC" w:cs="LilyUPC"/>
      <w:b/>
      <w:bCs/>
      <w:sz w:val="84"/>
      <w:szCs w:val="8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376" w:lineRule="exact"/>
    </w:pPr>
    <w:rPr>
      <w:rFonts w:ascii="Miriam" w:eastAsia="Miriam" w:hAnsi="Miriam" w:cs="Miriam"/>
      <w:sz w:val="8"/>
      <w:szCs w:val="8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222" w:lineRule="exact"/>
      <w:jc w:val="both"/>
    </w:pPr>
    <w:rPr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66" w:lineRule="exact"/>
      <w:jc w:val="both"/>
    </w:pPr>
    <w:rPr>
      <w:rFonts w:ascii="Shruti" w:eastAsia="Shruti" w:hAnsi="Shruti" w:cs="Shruti"/>
      <w:sz w:val="14"/>
      <w:szCs w:val="14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310" w:lineRule="exact"/>
    </w:pPr>
    <w:rPr>
      <w:rFonts w:ascii="Sylfaen" w:eastAsia="Sylfaen" w:hAnsi="Sylfaen" w:cs="Sylfaen"/>
      <w:w w:val="70"/>
      <w:sz w:val="26"/>
      <w:szCs w:val="2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24" w:lineRule="exact"/>
      <w:jc w:val="center"/>
      <w:outlineLvl w:val="1"/>
    </w:pPr>
    <w:rPr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540" w:line="324" w:lineRule="exact"/>
      <w:jc w:val="center"/>
      <w:outlineLvl w:val="2"/>
    </w:pPr>
    <w:rPr>
      <w:b/>
      <w:bCs/>
      <w:sz w:val="28"/>
      <w:szCs w:val="28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188" w:lineRule="exact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AA4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36C-6e-20160222162854</vt:lpstr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36C-6e-20160222162854</dc:title>
  <dc:creator>Radka Procházková</dc:creator>
  <cp:lastModifiedBy>KUBIKOVA Michaela</cp:lastModifiedBy>
  <cp:revision>4</cp:revision>
  <dcterms:created xsi:type="dcterms:W3CDTF">2016-12-14T08:45:00Z</dcterms:created>
  <dcterms:modified xsi:type="dcterms:W3CDTF">2016-12-20T08:56:00Z</dcterms:modified>
</cp:coreProperties>
</file>