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B973" w14:textId="77777777" w:rsidR="00786A60" w:rsidRDefault="00786A60">
      <w:pPr>
        <w:framePr w:wrap="none" w:vAnchor="page" w:hAnchor="page" w:x="6770" w:y="49"/>
      </w:pPr>
    </w:p>
    <w:p w14:paraId="1598B976" w14:textId="77777777" w:rsidR="00786A60" w:rsidRDefault="00786A60">
      <w:pPr>
        <w:framePr w:wrap="none" w:vAnchor="page" w:hAnchor="page" w:x="9712" w:y="750"/>
      </w:pPr>
    </w:p>
    <w:p w14:paraId="1598B977" w14:textId="60E89C34" w:rsidR="00786A60" w:rsidRDefault="00BF6433">
      <w:pPr>
        <w:pStyle w:val="Heading10"/>
        <w:framePr w:w="8712" w:h="2187" w:hRule="exact" w:wrap="none" w:vAnchor="page" w:hAnchor="page" w:x="1154" w:y="2311"/>
        <w:shd w:val="clear" w:color="auto" w:fill="auto"/>
      </w:pPr>
      <w:bookmarkStart w:id="0" w:name="bookmark0"/>
      <w:r>
        <w:t xml:space="preserve">HUDEBNÍ DIVADLO V KARLÍNĚ, </w:t>
      </w:r>
      <w:proofErr w:type="spellStart"/>
      <w:r>
        <w:rPr>
          <w:rStyle w:val="Heading111ptSpacing0pt"/>
          <w:b/>
          <w:bCs/>
        </w:rPr>
        <w:t>p.o</w:t>
      </w:r>
      <w:proofErr w:type="spellEnd"/>
      <w:r>
        <w:rPr>
          <w:rStyle w:val="Heading111ptSpacing0pt"/>
          <w:b/>
          <w:bCs/>
        </w:rPr>
        <w:t>.</w:t>
      </w:r>
      <w:bookmarkEnd w:id="0"/>
    </w:p>
    <w:p w14:paraId="3B0DA23B" w14:textId="77777777" w:rsidR="00BF6433" w:rsidRDefault="00BF6433">
      <w:pPr>
        <w:pStyle w:val="Bodytext20"/>
        <w:framePr w:w="8712" w:h="2187" w:hRule="exact" w:wrap="none" w:vAnchor="page" w:hAnchor="page" w:x="1154" w:y="2311"/>
        <w:shd w:val="clear" w:color="auto" w:fill="auto"/>
        <w:ind w:right="4160" w:firstLine="0"/>
      </w:pPr>
      <w:r>
        <w:t xml:space="preserve">se sídlem: Křižíkova 10, 186 00 Praha 8 zastoupené Egonem Kulhánkem, ředitelem </w:t>
      </w:r>
    </w:p>
    <w:p w14:paraId="1598B978" w14:textId="56BD6662" w:rsidR="00786A60" w:rsidRDefault="00BF6433">
      <w:pPr>
        <w:pStyle w:val="Bodytext20"/>
        <w:framePr w:w="8712" w:h="2187" w:hRule="exact" w:wrap="none" w:vAnchor="page" w:hAnchor="page" w:x="1154" w:y="2311"/>
        <w:shd w:val="clear" w:color="auto" w:fill="auto"/>
        <w:ind w:right="4160" w:firstLine="0"/>
      </w:pPr>
      <w:r>
        <w:t>IČO: 00064335 DIČ: CZ00064335</w:t>
      </w:r>
    </w:p>
    <w:p w14:paraId="1598B979" w14:textId="77777777" w:rsidR="00786A60" w:rsidRDefault="00BF6433">
      <w:pPr>
        <w:pStyle w:val="Bodytext20"/>
        <w:framePr w:w="8712" w:h="2187" w:hRule="exact" w:wrap="none" w:vAnchor="page" w:hAnchor="page" w:x="1154" w:y="2311"/>
        <w:shd w:val="clear" w:color="auto" w:fill="auto"/>
        <w:ind w:firstLine="0"/>
        <w:jc w:val="both"/>
      </w:pPr>
      <w:r>
        <w:t>(Ve výkladu MF ČR se příspěvkové organizace vzniklé před účinností zákona 250/2000 sb., tj. před 1.1.2001, do obchodního rejstříku nezapisují)</w:t>
      </w:r>
    </w:p>
    <w:p w14:paraId="1598B97A" w14:textId="77777777" w:rsidR="00786A60" w:rsidRDefault="00BF6433">
      <w:pPr>
        <w:pStyle w:val="Bodytext20"/>
        <w:framePr w:w="8712" w:h="2187" w:hRule="exact" w:wrap="none" w:vAnchor="page" w:hAnchor="page" w:x="1154" w:y="2311"/>
        <w:shd w:val="clear" w:color="auto" w:fill="auto"/>
        <w:ind w:right="1000" w:firstLine="0"/>
      </w:pPr>
      <w:r>
        <w:t>(dále jen ,,HDK“)</w:t>
      </w:r>
    </w:p>
    <w:p w14:paraId="1598B97B" w14:textId="77777777" w:rsidR="00786A60" w:rsidRDefault="00BF6433">
      <w:pPr>
        <w:pStyle w:val="Bodytext20"/>
        <w:framePr w:wrap="none" w:vAnchor="page" w:hAnchor="page" w:x="1154" w:y="4955"/>
        <w:shd w:val="clear" w:color="auto" w:fill="auto"/>
        <w:ind w:right="1000" w:firstLine="0"/>
      </w:pPr>
      <w:r>
        <w:rPr>
          <w:rStyle w:val="Bodytext21"/>
        </w:rPr>
        <w:t>a</w:t>
      </w:r>
    </w:p>
    <w:p w14:paraId="1598B97C" w14:textId="77777777" w:rsidR="00786A60" w:rsidRDefault="00BF6433">
      <w:pPr>
        <w:pStyle w:val="Bodytext30"/>
        <w:framePr w:w="8712" w:h="4895" w:hRule="exact" w:wrap="none" w:vAnchor="page" w:hAnchor="page" w:x="1154" w:y="5473"/>
        <w:shd w:val="clear" w:color="auto" w:fill="auto"/>
        <w:spacing w:before="0"/>
      </w:pPr>
      <w:proofErr w:type="spellStart"/>
      <w:r>
        <w:rPr>
          <w:lang w:val="en-US" w:eastAsia="en-US" w:bidi="en-US"/>
        </w:rPr>
        <w:t>Canaria</w:t>
      </w:r>
      <w:proofErr w:type="spellEnd"/>
      <w:r>
        <w:rPr>
          <w:lang w:val="en-US" w:eastAsia="en-US" w:bidi="en-US"/>
        </w:rPr>
        <w:t xml:space="preserve"> Travel </w:t>
      </w:r>
      <w:r>
        <w:t>CZ s.r.o.</w:t>
      </w:r>
    </w:p>
    <w:p w14:paraId="1598B97D" w14:textId="77777777" w:rsidR="00786A60" w:rsidRDefault="00BF6433">
      <w:pPr>
        <w:pStyle w:val="Bodytext30"/>
        <w:framePr w:w="8712" w:h="4895" w:hRule="exact" w:wrap="none" w:vAnchor="page" w:hAnchor="page" w:x="1154" w:y="5473"/>
        <w:shd w:val="clear" w:color="auto" w:fill="auto"/>
        <w:spacing w:before="0"/>
        <w:ind w:right="4160"/>
      </w:pPr>
      <w:r>
        <w:t xml:space="preserve">Se sídlem: </w:t>
      </w:r>
      <w:proofErr w:type="spellStart"/>
      <w:r>
        <w:t>HorAátecká</w:t>
      </w:r>
      <w:proofErr w:type="spellEnd"/>
      <w:r>
        <w:t xml:space="preserve"> 5/481,180 00 Praha 8 Zastoupená: Lenkou Vikovou, jednatelkou</w:t>
      </w:r>
    </w:p>
    <w:p w14:paraId="47748E16" w14:textId="77777777" w:rsidR="00BF6433" w:rsidRDefault="00BF6433">
      <w:pPr>
        <w:pStyle w:val="Bodytext20"/>
        <w:framePr w:w="8712" w:h="4895" w:hRule="exact" w:wrap="none" w:vAnchor="page" w:hAnchor="page" w:x="1154" w:y="5473"/>
        <w:shd w:val="clear" w:color="auto" w:fill="auto"/>
        <w:ind w:right="4160" w:firstLine="0"/>
      </w:pPr>
      <w:r>
        <w:t xml:space="preserve">IČO: 06304150 </w:t>
      </w:r>
    </w:p>
    <w:p w14:paraId="1598B97E" w14:textId="14D19602" w:rsidR="00786A60" w:rsidRDefault="00BF6433">
      <w:pPr>
        <w:pStyle w:val="Bodytext20"/>
        <w:framePr w:w="8712" w:h="4895" w:hRule="exact" w:wrap="none" w:vAnchor="page" w:hAnchor="page" w:x="1154" w:y="5473"/>
        <w:shd w:val="clear" w:color="auto" w:fill="auto"/>
        <w:ind w:right="4160" w:firstLine="0"/>
      </w:pPr>
      <w:r>
        <w:t>DIČ: CZ06304150</w:t>
      </w:r>
    </w:p>
    <w:p w14:paraId="1598B97F" w14:textId="1E88CC70" w:rsidR="00786A60" w:rsidRDefault="00BF6433">
      <w:pPr>
        <w:pStyle w:val="Bodytext20"/>
        <w:framePr w:w="8712" w:h="4895" w:hRule="exact" w:wrap="none" w:vAnchor="page" w:hAnchor="page" w:x="1154" w:y="5473"/>
        <w:shd w:val="clear" w:color="auto" w:fill="auto"/>
        <w:spacing w:line="509" w:lineRule="exact"/>
        <w:ind w:right="1000" w:firstLine="0"/>
      </w:pPr>
      <w:r>
        <w:t>Zapsaná v obchodním rejstříku při Městském soudu v Praze, oddíl C, vložka č. 279677 (dále jen „Partner“)</w:t>
      </w:r>
    </w:p>
    <w:p w14:paraId="1598B980" w14:textId="77777777" w:rsidR="00786A60" w:rsidRDefault="00BF6433">
      <w:pPr>
        <w:pStyle w:val="Bodytext20"/>
        <w:framePr w:w="8712" w:h="4895" w:hRule="exact" w:wrap="none" w:vAnchor="page" w:hAnchor="page" w:x="1154" w:y="5473"/>
        <w:shd w:val="clear" w:color="auto" w:fill="auto"/>
        <w:spacing w:line="509" w:lineRule="exact"/>
        <w:ind w:firstLine="0"/>
      </w:pPr>
      <w:r>
        <w:t>uzavírají níže uvedeného dne, měsíce a roku tuto</w:t>
      </w:r>
    </w:p>
    <w:p w14:paraId="1598B981" w14:textId="77777777" w:rsidR="00786A60" w:rsidRPr="00BF6433" w:rsidRDefault="00BF6433">
      <w:pPr>
        <w:pStyle w:val="Bodytext20"/>
        <w:framePr w:w="8712" w:h="4895" w:hRule="exact" w:wrap="none" w:vAnchor="page" w:hAnchor="page" w:x="1154" w:y="5473"/>
        <w:shd w:val="clear" w:color="auto" w:fill="auto"/>
        <w:spacing w:line="509" w:lineRule="exact"/>
        <w:ind w:left="20" w:firstLine="0"/>
        <w:jc w:val="center"/>
        <w:rPr>
          <w:b/>
        </w:rPr>
      </w:pPr>
      <w:r w:rsidRPr="00BF6433">
        <w:rPr>
          <w:b/>
        </w:rPr>
        <w:t>smlouvu o spolupráci:</w:t>
      </w:r>
    </w:p>
    <w:p w14:paraId="1598B982" w14:textId="4C9DD647" w:rsidR="00786A60" w:rsidRDefault="00786A60">
      <w:pPr>
        <w:pStyle w:val="Bodytext40"/>
        <w:framePr w:w="8712" w:h="4895" w:hRule="exact" w:wrap="none" w:vAnchor="page" w:hAnchor="page" w:x="1154" w:y="5473"/>
        <w:shd w:val="clear" w:color="auto" w:fill="auto"/>
        <w:ind w:left="4100"/>
      </w:pPr>
    </w:p>
    <w:p w14:paraId="1598B983" w14:textId="29542BBC" w:rsidR="00786A60" w:rsidRPr="00BF6433" w:rsidRDefault="00BF6433">
      <w:pPr>
        <w:pStyle w:val="Bodytext50"/>
        <w:framePr w:w="8712" w:h="4895" w:hRule="exact" w:wrap="none" w:vAnchor="page" w:hAnchor="page" w:x="1154" w:y="5473"/>
        <w:shd w:val="clear" w:color="auto" w:fill="auto"/>
        <w:ind w:left="20"/>
        <w:rPr>
          <w:rFonts w:ascii="Times New Roman" w:hAnsi="Times New Roman" w:cs="Times New Roman"/>
          <w:sz w:val="22"/>
          <w:szCs w:val="22"/>
        </w:rPr>
      </w:pPr>
      <w:r w:rsidRPr="00BF6433">
        <w:rPr>
          <w:rFonts w:ascii="Times New Roman" w:hAnsi="Times New Roman" w:cs="Times New Roman"/>
          <w:sz w:val="22"/>
          <w:szCs w:val="22"/>
        </w:rPr>
        <w:t>Čl. I.</w:t>
      </w:r>
    </w:p>
    <w:p w14:paraId="1598B984" w14:textId="77777777" w:rsidR="00786A60" w:rsidRDefault="00BF6433">
      <w:pPr>
        <w:pStyle w:val="Bodytext30"/>
        <w:framePr w:w="8712" w:h="4895" w:hRule="exact" w:wrap="none" w:vAnchor="page" w:hAnchor="page" w:x="1154" w:y="5473"/>
        <w:shd w:val="clear" w:color="auto" w:fill="auto"/>
        <w:spacing w:before="0" w:after="216" w:line="244" w:lineRule="exact"/>
        <w:ind w:left="20"/>
        <w:jc w:val="center"/>
      </w:pPr>
      <w:r>
        <w:t>Předmět smlouvy</w:t>
      </w:r>
    </w:p>
    <w:p w14:paraId="1598B985" w14:textId="77777777" w:rsidR="00786A60" w:rsidRDefault="00BF6433">
      <w:pPr>
        <w:pStyle w:val="Bodytext20"/>
        <w:framePr w:w="8712" w:h="4895" w:hRule="exact" w:wrap="none" w:vAnchor="page" w:hAnchor="page" w:x="1154" w:y="5473"/>
        <w:shd w:val="clear" w:color="auto" w:fill="auto"/>
        <w:spacing w:line="250" w:lineRule="exact"/>
        <w:ind w:firstLine="0"/>
        <w:jc w:val="both"/>
      </w:pPr>
      <w:r>
        <w:t>HDK se touto smlouvou zavazuje poskytnout ve prospěch Partnera plnění uvedené v čl. II. této smlouvy a Partner se zavazuje ve prospěch HDK poskytnout plnění uvedené vél. III. této smlouvy.</w:t>
      </w:r>
    </w:p>
    <w:p w14:paraId="1598B986" w14:textId="77777777" w:rsidR="00786A60" w:rsidRPr="00BF6433" w:rsidRDefault="00BF6433">
      <w:pPr>
        <w:pStyle w:val="Bodytext20"/>
        <w:framePr w:w="8712" w:h="558" w:hRule="exact" w:wrap="none" w:vAnchor="page" w:hAnchor="page" w:x="1154" w:y="10577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BF6433">
        <w:rPr>
          <w:b/>
        </w:rPr>
        <w:t>Čl. II.</w:t>
      </w:r>
    </w:p>
    <w:p w14:paraId="1598B987" w14:textId="68B37568" w:rsidR="00786A60" w:rsidRPr="00BF6433" w:rsidRDefault="00BF6433">
      <w:pPr>
        <w:pStyle w:val="Bodytext20"/>
        <w:framePr w:w="8712" w:h="558" w:hRule="exact" w:wrap="none" w:vAnchor="page" w:hAnchor="page" w:x="1154" w:y="10577"/>
        <w:shd w:val="clear" w:color="auto" w:fill="auto"/>
        <w:spacing w:line="244" w:lineRule="exact"/>
        <w:ind w:left="20" w:firstLine="0"/>
        <w:jc w:val="center"/>
        <w:rPr>
          <w:b/>
        </w:rPr>
      </w:pPr>
      <w:r>
        <w:rPr>
          <w:b/>
        </w:rPr>
        <w:t>Plnění</w:t>
      </w:r>
      <w:r w:rsidRPr="00BF6433">
        <w:rPr>
          <w:b/>
        </w:rPr>
        <w:t xml:space="preserve"> HDK</w:t>
      </w:r>
    </w:p>
    <w:p w14:paraId="1598B988" w14:textId="7C68985B" w:rsidR="00786A60" w:rsidRDefault="00BF6433" w:rsidP="00BF6433">
      <w:pPr>
        <w:pStyle w:val="Bodytext20"/>
        <w:framePr w:wrap="none" w:vAnchor="page" w:hAnchor="page" w:x="1154" w:y="11322"/>
        <w:numPr>
          <w:ilvl w:val="0"/>
          <w:numId w:val="9"/>
        </w:numPr>
        <w:shd w:val="clear" w:color="auto" w:fill="auto"/>
        <w:spacing w:line="244" w:lineRule="exact"/>
      </w:pPr>
      <w:r>
        <w:t>HDK se zavazuje partnerovi poskytnout následující plnění při akci 140 let divadla:</w:t>
      </w:r>
    </w:p>
    <w:p w14:paraId="1598B989" w14:textId="77777777" w:rsidR="00786A60" w:rsidRDefault="00BF6433">
      <w:pPr>
        <w:pStyle w:val="Bodytext60"/>
        <w:framePr w:w="8712" w:h="2751" w:hRule="exact" w:wrap="none" w:vAnchor="page" w:hAnchor="page" w:x="1154" w:y="12076"/>
        <w:numPr>
          <w:ilvl w:val="0"/>
          <w:numId w:val="1"/>
        </w:numPr>
        <w:shd w:val="clear" w:color="auto" w:fill="auto"/>
        <w:tabs>
          <w:tab w:val="left" w:pos="628"/>
        </w:tabs>
        <w:spacing w:before="0" w:after="180"/>
        <w:ind w:left="620"/>
      </w:pPr>
      <w:r>
        <w:t>loga do tiskové zprávy a uvedení do aktualit na našich webových stránkách s proklikem na vaše webové stránky, uvedení Partnera jako partnera na webových stránkách divadla</w:t>
      </w:r>
    </w:p>
    <w:p w14:paraId="1598B98A" w14:textId="77777777" w:rsidR="00786A60" w:rsidRDefault="00BF6433">
      <w:pPr>
        <w:pStyle w:val="Bodytext60"/>
        <w:framePr w:w="8712" w:h="2751" w:hRule="exact" w:wrap="none" w:vAnchor="page" w:hAnchor="page" w:x="1154" w:y="12076"/>
        <w:numPr>
          <w:ilvl w:val="0"/>
          <w:numId w:val="1"/>
        </w:numPr>
        <w:shd w:val="clear" w:color="auto" w:fill="auto"/>
        <w:tabs>
          <w:tab w:val="left" w:pos="628"/>
        </w:tabs>
        <w:spacing w:before="0" w:after="220" w:line="200" w:lineRule="exact"/>
        <w:ind w:left="620"/>
      </w:pPr>
      <w:r>
        <w:t xml:space="preserve">vizuál (reklama) a odkaz na váš </w:t>
      </w:r>
      <w:proofErr w:type="spellStart"/>
      <w:r>
        <w:t>facebook</w:t>
      </w:r>
      <w:proofErr w:type="spellEnd"/>
      <w:r>
        <w:t xml:space="preserve"> na našem </w:t>
      </w:r>
      <w:proofErr w:type="spellStart"/>
      <w:r>
        <w:t>facebooku</w:t>
      </w:r>
      <w:proofErr w:type="spellEnd"/>
      <w:r>
        <w:t xml:space="preserve"> a </w:t>
      </w:r>
      <w:proofErr w:type="spellStart"/>
      <w:r>
        <w:t>instagramu</w:t>
      </w:r>
      <w:proofErr w:type="spellEnd"/>
    </w:p>
    <w:p w14:paraId="1598B98B" w14:textId="77777777" w:rsidR="00786A60" w:rsidRDefault="00BF6433">
      <w:pPr>
        <w:pStyle w:val="Bodytext60"/>
        <w:framePr w:w="8712" w:h="2751" w:hRule="exact" w:wrap="none" w:vAnchor="page" w:hAnchor="page" w:x="1154" w:y="12076"/>
        <w:numPr>
          <w:ilvl w:val="0"/>
          <w:numId w:val="1"/>
        </w:numPr>
        <w:shd w:val="clear" w:color="auto" w:fill="auto"/>
        <w:tabs>
          <w:tab w:val="left" w:pos="628"/>
        </w:tabs>
        <w:spacing w:before="0" w:after="177" w:line="200" w:lineRule="exact"/>
        <w:ind w:left="620"/>
      </w:pPr>
      <w:r>
        <w:t>Na tiskové konferenci 1.10. proběhne poděkování všem partnerům</w:t>
      </w:r>
    </w:p>
    <w:p w14:paraId="1598B98C" w14:textId="77777777" w:rsidR="00786A60" w:rsidRDefault="00BF6433">
      <w:pPr>
        <w:pStyle w:val="Bodytext60"/>
        <w:framePr w:w="8712" w:h="2751" w:hRule="exact" w:wrap="none" w:vAnchor="page" w:hAnchor="page" w:x="1154" w:y="12076"/>
        <w:shd w:val="clear" w:color="auto" w:fill="auto"/>
        <w:spacing w:before="0" w:after="184" w:line="254" w:lineRule="exact"/>
        <w:ind w:left="620"/>
      </w:pPr>
      <w:r>
        <w:t>d Opětovné poděkování na posledním představení 19.12., kde proběhne vyhlášení výsledků soutěže</w:t>
      </w:r>
    </w:p>
    <w:p w14:paraId="1598B98D" w14:textId="77777777" w:rsidR="00786A60" w:rsidRDefault="00BF6433">
      <w:pPr>
        <w:pStyle w:val="Bodytext60"/>
        <w:framePr w:w="8712" w:h="2751" w:hRule="exact" w:wrap="none" w:vAnchor="page" w:hAnchor="page" w:x="1154" w:y="12076"/>
        <w:numPr>
          <w:ilvl w:val="0"/>
          <w:numId w:val="2"/>
        </w:numPr>
        <w:shd w:val="clear" w:color="auto" w:fill="auto"/>
        <w:tabs>
          <w:tab w:val="left" w:pos="628"/>
        </w:tabs>
        <w:spacing w:before="0" w:after="220" w:line="200" w:lineRule="exact"/>
        <w:ind w:left="620"/>
      </w:pPr>
      <w:r>
        <w:rPr>
          <w:lang w:val="en-US" w:eastAsia="en-US" w:bidi="en-US"/>
        </w:rPr>
        <w:t xml:space="preserve">TV spot </w:t>
      </w:r>
      <w:r>
        <w:t>(30s) na televizních obrazovkách ve foyeru v listopadu a prosinci</w:t>
      </w:r>
    </w:p>
    <w:p w14:paraId="1598B98E" w14:textId="77777777" w:rsidR="00786A60" w:rsidRDefault="00BF6433">
      <w:pPr>
        <w:pStyle w:val="Bodytext60"/>
        <w:framePr w:w="8712" w:h="2751" w:hRule="exact" w:wrap="none" w:vAnchor="page" w:hAnchor="page" w:x="1154" w:y="12076"/>
        <w:numPr>
          <w:ilvl w:val="0"/>
          <w:numId w:val="2"/>
        </w:numPr>
        <w:shd w:val="clear" w:color="auto" w:fill="auto"/>
        <w:tabs>
          <w:tab w:val="left" w:pos="628"/>
        </w:tabs>
        <w:spacing w:before="0" w:after="0" w:line="200" w:lineRule="exact"/>
        <w:ind w:left="620"/>
      </w:pPr>
      <w:r>
        <w:t>Prezentaci v podzimních DL materiálech</w:t>
      </w:r>
    </w:p>
    <w:p w14:paraId="1598B990" w14:textId="77777777" w:rsidR="00786A60" w:rsidRDefault="00786A60">
      <w:pPr>
        <w:rPr>
          <w:sz w:val="2"/>
          <w:szCs w:val="2"/>
        </w:rPr>
        <w:sectPr w:rsidR="00786A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98B991" w14:textId="77777777" w:rsidR="00786A60" w:rsidRDefault="00BF6433">
      <w:pPr>
        <w:pStyle w:val="Bodytext20"/>
        <w:framePr w:w="9475" w:h="557" w:hRule="exact" w:wrap="none" w:vAnchor="page" w:hAnchor="page" w:x="944" w:y="2421"/>
        <w:numPr>
          <w:ilvl w:val="0"/>
          <w:numId w:val="3"/>
        </w:numPr>
        <w:shd w:val="clear" w:color="auto" w:fill="auto"/>
        <w:tabs>
          <w:tab w:val="left" w:pos="334"/>
        </w:tabs>
        <w:spacing w:line="250" w:lineRule="exact"/>
        <w:ind w:left="420" w:right="760"/>
        <w:jc w:val="both"/>
      </w:pPr>
      <w:r>
        <w:lastRenderedPageBreak/>
        <w:t>HDK má právo neumístit / netisknout materiály, které by byly v rozporu se zájmy HDK nebo HDK jinak poškozovaly.</w:t>
      </w:r>
    </w:p>
    <w:p w14:paraId="1598B992" w14:textId="04CE97AE" w:rsidR="00786A60" w:rsidRDefault="00BF6433">
      <w:pPr>
        <w:pStyle w:val="Heading20"/>
        <w:framePr w:w="9475" w:h="1592" w:hRule="exact" w:wrap="none" w:vAnchor="page" w:hAnchor="page" w:x="944" w:y="3432"/>
        <w:shd w:val="clear" w:color="auto" w:fill="auto"/>
        <w:spacing w:before="0"/>
        <w:ind w:left="4100"/>
      </w:pPr>
      <w:bookmarkStart w:id="1" w:name="bookmark1"/>
      <w:r>
        <w:t>Čl. III.</w:t>
      </w:r>
      <w:bookmarkEnd w:id="1"/>
    </w:p>
    <w:p w14:paraId="1598B993" w14:textId="77777777" w:rsidR="00786A60" w:rsidRDefault="00BF6433">
      <w:pPr>
        <w:pStyle w:val="Heading20"/>
        <w:framePr w:w="9475" w:h="1592" w:hRule="exact" w:wrap="none" w:vAnchor="page" w:hAnchor="page" w:x="944" w:y="3432"/>
        <w:shd w:val="clear" w:color="auto" w:fill="auto"/>
        <w:spacing w:before="0" w:after="252"/>
        <w:ind w:left="3700"/>
      </w:pPr>
      <w:bookmarkStart w:id="2" w:name="bookmark2"/>
      <w:r>
        <w:t>Plnění Partnera</w:t>
      </w:r>
      <w:bookmarkEnd w:id="2"/>
    </w:p>
    <w:p w14:paraId="1598B994" w14:textId="77777777" w:rsidR="00786A60" w:rsidRDefault="00BF6433">
      <w:pPr>
        <w:pStyle w:val="Bodytext20"/>
        <w:framePr w:w="9475" w:h="1592" w:hRule="exact" w:wrap="none" w:vAnchor="page" w:hAnchor="page" w:x="944" w:y="3432"/>
        <w:shd w:val="clear" w:color="auto" w:fill="auto"/>
        <w:ind w:left="240" w:firstLine="0"/>
      </w:pPr>
      <w:r>
        <w:t>Partner se zavazuje poskytnout ve prospěch HDK toto plnění:</w:t>
      </w:r>
    </w:p>
    <w:p w14:paraId="1598B995" w14:textId="77777777" w:rsidR="00786A60" w:rsidRDefault="00BF6433">
      <w:pPr>
        <w:pStyle w:val="Bodytext20"/>
        <w:framePr w:w="9475" w:h="1592" w:hRule="exact" w:wrap="none" w:vAnchor="page" w:hAnchor="page" w:x="944" w:y="3432"/>
        <w:numPr>
          <w:ilvl w:val="0"/>
          <w:numId w:val="4"/>
        </w:numPr>
        <w:shd w:val="clear" w:color="auto" w:fill="auto"/>
        <w:tabs>
          <w:tab w:val="left" w:pos="784"/>
        </w:tabs>
        <w:ind w:left="780" w:right="760" w:hanging="360"/>
      </w:pPr>
      <w:r>
        <w:t xml:space="preserve">Týdenní pobyt pro 2 osoby na Kanárských ostrovech v luxusním hotelu 5* sítě </w:t>
      </w:r>
      <w:proofErr w:type="spellStart"/>
      <w:r>
        <w:t>Lopesan</w:t>
      </w:r>
      <w:proofErr w:type="spellEnd"/>
      <w:r>
        <w:t xml:space="preserve"> hotel </w:t>
      </w:r>
      <w:r>
        <w:rPr>
          <w:lang w:val="en-US" w:eastAsia="en-US" w:bidi="en-US"/>
        </w:rPr>
        <w:t xml:space="preserve">group, </w:t>
      </w:r>
      <w:r>
        <w:t>s polopenzí a to včetně prémiových služeb na palubě letadla.</w:t>
      </w:r>
    </w:p>
    <w:p w14:paraId="1598B996" w14:textId="77777777" w:rsidR="00786A60" w:rsidRDefault="00BF6433">
      <w:pPr>
        <w:pStyle w:val="Heading20"/>
        <w:framePr w:w="9475" w:h="2090" w:hRule="exact" w:wrap="none" w:vAnchor="page" w:hAnchor="page" w:x="944" w:y="5726"/>
        <w:shd w:val="clear" w:color="auto" w:fill="auto"/>
        <w:spacing w:before="0"/>
        <w:ind w:left="4100"/>
      </w:pPr>
      <w:bookmarkStart w:id="3" w:name="bookmark3"/>
      <w:r>
        <w:t>ČI. IV.</w:t>
      </w:r>
      <w:bookmarkEnd w:id="3"/>
    </w:p>
    <w:p w14:paraId="1598B997" w14:textId="77777777" w:rsidR="00786A60" w:rsidRDefault="00BF6433">
      <w:pPr>
        <w:pStyle w:val="Heading20"/>
        <w:framePr w:w="9475" w:h="2090" w:hRule="exact" w:wrap="none" w:vAnchor="page" w:hAnchor="page" w:x="944" w:y="5726"/>
        <w:shd w:val="clear" w:color="auto" w:fill="auto"/>
        <w:spacing w:before="0" w:after="256"/>
        <w:ind w:left="3700"/>
      </w:pPr>
      <w:bookmarkStart w:id="4" w:name="bookmark4"/>
      <w:r>
        <w:t>Hodnota plnění</w:t>
      </w:r>
      <w:bookmarkEnd w:id="4"/>
    </w:p>
    <w:p w14:paraId="1598B998" w14:textId="3762673D" w:rsidR="00786A60" w:rsidRDefault="00BF6433">
      <w:pPr>
        <w:pStyle w:val="Bodytext20"/>
        <w:framePr w:w="9475" w:h="2090" w:hRule="exact" w:wrap="none" w:vAnchor="page" w:hAnchor="page" w:x="944" w:y="5726"/>
        <w:shd w:val="clear" w:color="auto" w:fill="auto"/>
        <w:spacing w:line="250" w:lineRule="exact"/>
        <w:ind w:right="760" w:firstLine="0"/>
        <w:jc w:val="both"/>
      </w:pPr>
      <w:r>
        <w:t xml:space="preserve">Smluvní strany se dohodly, že cena plnění, které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 xml:space="preserve">HDK a Partner navzájem poskytují, bude činit </w:t>
      </w:r>
      <w:proofErr w:type="spellStart"/>
      <w:r w:rsidR="00A92DC3">
        <w:t>xx</w:t>
      </w:r>
      <w:proofErr w:type="spellEnd"/>
      <w:r>
        <w:t xml:space="preserve"> Kč (slovy: </w:t>
      </w:r>
      <w:proofErr w:type="spellStart"/>
      <w:r w:rsidR="00A92DC3">
        <w:t>xx</w:t>
      </w:r>
      <w:proofErr w:type="spellEnd"/>
      <w:r>
        <w:t xml:space="preserve"> korun českých) vč. zákonné sazby DPH. Smluvní strany vystaví na tuto částku příslušné daňové doklady. Vzájemné pohledávky smluvních stran budou vzájemně započteny, a to nejpozději k 31.12,2021 a příslušné daňové doklady budou obsahovat doložku: „Kompenzace - neproplácet".</w:t>
      </w:r>
    </w:p>
    <w:p w14:paraId="1598B999" w14:textId="77777777" w:rsidR="00786A60" w:rsidRDefault="00BF6433">
      <w:pPr>
        <w:pStyle w:val="Heading20"/>
        <w:framePr w:w="9475" w:h="577" w:hRule="exact" w:wrap="none" w:vAnchor="page" w:hAnchor="page" w:x="944" w:y="8006"/>
        <w:shd w:val="clear" w:color="auto" w:fill="auto"/>
        <w:spacing w:before="0"/>
        <w:ind w:left="4100"/>
      </w:pPr>
      <w:bookmarkStart w:id="5" w:name="bookmark5"/>
      <w:r>
        <w:t>ČI. V.</w:t>
      </w:r>
      <w:bookmarkEnd w:id="5"/>
    </w:p>
    <w:p w14:paraId="1598B99A" w14:textId="77777777" w:rsidR="00786A60" w:rsidRDefault="00BF6433">
      <w:pPr>
        <w:pStyle w:val="Heading20"/>
        <w:framePr w:w="9475" w:h="577" w:hRule="exact" w:wrap="none" w:vAnchor="page" w:hAnchor="page" w:x="944" w:y="8006"/>
        <w:shd w:val="clear" w:color="auto" w:fill="auto"/>
        <w:spacing w:before="0"/>
        <w:ind w:left="3420"/>
      </w:pPr>
      <w:bookmarkStart w:id="6" w:name="bookmark6"/>
      <w:r>
        <w:t>Doba trvání smlouvy</w:t>
      </w:r>
      <w:bookmarkEnd w:id="6"/>
    </w:p>
    <w:p w14:paraId="1598B99B" w14:textId="77777777" w:rsidR="00786A60" w:rsidRDefault="00BF6433">
      <w:pPr>
        <w:pStyle w:val="Bodytext20"/>
        <w:framePr w:w="9475" w:h="557" w:hRule="exact" w:wrap="none" w:vAnchor="page" w:hAnchor="page" w:x="944" w:y="8785"/>
        <w:shd w:val="clear" w:color="auto" w:fill="auto"/>
        <w:spacing w:line="250" w:lineRule="exact"/>
        <w:ind w:right="760" w:firstLine="0"/>
        <w:jc w:val="both"/>
      </w:pPr>
      <w:r>
        <w:t>Tato smlouva nabývá platnosti a účinnosti dnem jejího podpisu a uzavírá se na dobu určitou, a to do 31.12.2021.</w:t>
      </w:r>
    </w:p>
    <w:p w14:paraId="1598B99C" w14:textId="77777777" w:rsidR="00786A60" w:rsidRDefault="00BF6433">
      <w:pPr>
        <w:pStyle w:val="Heading20"/>
        <w:framePr w:w="9475" w:h="5119" w:hRule="exact" w:wrap="none" w:vAnchor="page" w:hAnchor="page" w:x="944" w:y="9537"/>
        <w:shd w:val="clear" w:color="auto" w:fill="auto"/>
        <w:spacing w:before="0"/>
        <w:ind w:left="4100"/>
      </w:pPr>
      <w:bookmarkStart w:id="7" w:name="bookmark7"/>
      <w:r>
        <w:t>ČI. VI.</w:t>
      </w:r>
      <w:bookmarkEnd w:id="7"/>
    </w:p>
    <w:p w14:paraId="1598B99D" w14:textId="77777777" w:rsidR="00786A60" w:rsidRDefault="00BF6433">
      <w:pPr>
        <w:pStyle w:val="Heading20"/>
        <w:framePr w:w="9475" w:h="5119" w:hRule="exact" w:wrap="none" w:vAnchor="page" w:hAnchor="page" w:x="944" w:y="9537"/>
        <w:shd w:val="clear" w:color="auto" w:fill="auto"/>
        <w:spacing w:before="0" w:after="256"/>
        <w:ind w:left="3420"/>
      </w:pPr>
      <w:bookmarkStart w:id="8" w:name="bookmark8"/>
      <w:r>
        <w:t>Ochrana informací</w:t>
      </w:r>
      <w:bookmarkEnd w:id="8"/>
    </w:p>
    <w:p w14:paraId="1598B99E" w14:textId="77777777" w:rsidR="00786A60" w:rsidRDefault="00BF6433">
      <w:pPr>
        <w:pStyle w:val="Bodytext20"/>
        <w:framePr w:w="9475" w:h="5119" w:hRule="exact" w:wrap="none" w:vAnchor="page" w:hAnchor="page" w:x="944" w:y="9537"/>
        <w:numPr>
          <w:ilvl w:val="0"/>
          <w:numId w:val="5"/>
        </w:numPr>
        <w:shd w:val="clear" w:color="auto" w:fill="auto"/>
        <w:tabs>
          <w:tab w:val="left" w:pos="328"/>
        </w:tabs>
        <w:spacing w:after="260" w:line="250" w:lineRule="exact"/>
        <w:ind w:left="420" w:right="76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14:paraId="1598B99F" w14:textId="77777777" w:rsidR="00786A60" w:rsidRDefault="00BF6433">
      <w:pPr>
        <w:pStyle w:val="Bodytext20"/>
        <w:framePr w:w="9475" w:h="5119" w:hRule="exact" w:wrap="none" w:vAnchor="page" w:hAnchor="page" w:x="944" w:y="9537"/>
        <w:numPr>
          <w:ilvl w:val="0"/>
          <w:numId w:val="5"/>
        </w:numPr>
        <w:shd w:val="clear" w:color="auto" w:fill="auto"/>
        <w:tabs>
          <w:tab w:val="left" w:pos="330"/>
        </w:tabs>
        <w:spacing w:line="250" w:lineRule="exact"/>
        <w:ind w:left="420" w:right="76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1598B9A0" w14:textId="77777777" w:rsidR="00786A60" w:rsidRDefault="00BF6433">
      <w:pPr>
        <w:pStyle w:val="Bodytext20"/>
        <w:framePr w:w="9475" w:h="5119" w:hRule="exact" w:wrap="none" w:vAnchor="page" w:hAnchor="page" w:x="944" w:y="9537"/>
        <w:numPr>
          <w:ilvl w:val="0"/>
          <w:numId w:val="6"/>
        </w:numPr>
        <w:shd w:val="clear" w:color="auto" w:fill="auto"/>
        <w:tabs>
          <w:tab w:val="left" w:pos="784"/>
        </w:tabs>
        <w:spacing w:line="250" w:lineRule="exact"/>
        <w:ind w:left="780" w:hanging="360"/>
      </w:pPr>
      <w:r>
        <w:t>mají účastníci této smlouvy opačnou povinnost stanovenou zákonem a/nebo</w:t>
      </w:r>
    </w:p>
    <w:p w14:paraId="1598B9A1" w14:textId="77777777" w:rsidR="00786A60" w:rsidRDefault="00BF6433">
      <w:pPr>
        <w:pStyle w:val="Bodytext20"/>
        <w:framePr w:w="9475" w:h="5119" w:hRule="exact" w:wrap="none" w:vAnchor="page" w:hAnchor="page" w:x="944" w:y="9537"/>
        <w:numPr>
          <w:ilvl w:val="0"/>
          <w:numId w:val="6"/>
        </w:numPr>
        <w:shd w:val="clear" w:color="auto" w:fill="auto"/>
        <w:tabs>
          <w:tab w:val="left" w:pos="793"/>
        </w:tabs>
        <w:spacing w:line="250" w:lineRule="exact"/>
        <w:ind w:left="780" w:hanging="360"/>
      </w:pPr>
      <w:r>
        <w:t>takové informace sdělí osobám, které mají ze zákona povinnost mlčenlivosti a/nebo</w:t>
      </w:r>
    </w:p>
    <w:p w14:paraId="1598B9A2" w14:textId="77777777" w:rsidR="00786A60" w:rsidRDefault="00BF6433">
      <w:pPr>
        <w:pStyle w:val="Bodytext20"/>
        <w:framePr w:w="9475" w:h="5119" w:hRule="exact" w:wrap="none" w:vAnchor="page" w:hAnchor="page" w:x="944" w:y="9537"/>
        <w:numPr>
          <w:ilvl w:val="0"/>
          <w:numId w:val="6"/>
        </w:numPr>
        <w:shd w:val="clear" w:color="auto" w:fill="auto"/>
        <w:tabs>
          <w:tab w:val="left" w:pos="793"/>
        </w:tabs>
        <w:spacing w:after="265" w:line="250" w:lineRule="exact"/>
        <w:ind w:left="780" w:hanging="360"/>
      </w:pPr>
      <w:r>
        <w:t>se takové informace stanou veřejně známými či dostupnými.</w:t>
      </w:r>
    </w:p>
    <w:p w14:paraId="1598B9A3" w14:textId="77777777" w:rsidR="00786A60" w:rsidRDefault="00BF6433">
      <w:pPr>
        <w:pStyle w:val="Heading20"/>
        <w:framePr w:w="9475" w:h="5119" w:hRule="exact" w:wrap="none" w:vAnchor="page" w:hAnchor="page" w:x="944" w:y="9537"/>
        <w:shd w:val="clear" w:color="auto" w:fill="auto"/>
        <w:spacing w:before="0"/>
        <w:ind w:left="4000"/>
      </w:pPr>
      <w:bookmarkStart w:id="9" w:name="bookmark9"/>
      <w:r>
        <w:t>ČI. VII.</w:t>
      </w:r>
      <w:bookmarkEnd w:id="9"/>
    </w:p>
    <w:p w14:paraId="1598B9A4" w14:textId="77777777" w:rsidR="00786A60" w:rsidRDefault="00BF6433">
      <w:pPr>
        <w:pStyle w:val="Heading20"/>
        <w:framePr w:w="9475" w:h="5119" w:hRule="exact" w:wrap="none" w:vAnchor="page" w:hAnchor="page" w:x="944" w:y="9537"/>
        <w:shd w:val="clear" w:color="auto" w:fill="auto"/>
        <w:spacing w:before="0" w:after="256"/>
        <w:ind w:left="3420"/>
      </w:pPr>
      <w:bookmarkStart w:id="10" w:name="bookmark10"/>
      <w:r>
        <w:t>Salvátorská klauzule</w:t>
      </w:r>
      <w:bookmarkEnd w:id="10"/>
    </w:p>
    <w:p w14:paraId="1598B9A5" w14:textId="77777777" w:rsidR="00786A60" w:rsidRDefault="00BF6433">
      <w:pPr>
        <w:pStyle w:val="Bodytext20"/>
        <w:framePr w:w="9475" w:h="5119" w:hRule="exact" w:wrap="none" w:vAnchor="page" w:hAnchor="page" w:x="944" w:y="9537"/>
        <w:shd w:val="clear" w:color="auto" w:fill="auto"/>
        <w:spacing w:line="250" w:lineRule="exact"/>
        <w:ind w:right="760" w:firstLine="0"/>
        <w:jc w:val="both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</w:t>
      </w:r>
    </w:p>
    <w:p w14:paraId="1598B9A7" w14:textId="77777777" w:rsidR="00786A60" w:rsidRDefault="00786A60">
      <w:pPr>
        <w:rPr>
          <w:sz w:val="2"/>
          <w:szCs w:val="2"/>
        </w:rPr>
        <w:sectPr w:rsidR="00786A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98B9A8" w14:textId="77777777" w:rsidR="00786A60" w:rsidRDefault="00BF6433">
      <w:pPr>
        <w:pStyle w:val="Bodytext20"/>
        <w:framePr w:w="9475" w:h="561" w:hRule="exact" w:wrap="none" w:vAnchor="page" w:hAnchor="page" w:x="1165" w:y="2110"/>
        <w:shd w:val="clear" w:color="auto" w:fill="auto"/>
        <w:ind w:right="800" w:firstLine="0"/>
        <w:jc w:val="both"/>
      </w:pPr>
      <w:r>
        <w:lastRenderedPageBreak/>
        <w:t>neplatné ustanovení ustanovením platným, jehož věcný a ekonomický význam bude co nejvíce odpovídat významu a účelu nahrazovaného ustanovení.</w:t>
      </w:r>
    </w:p>
    <w:p w14:paraId="1598B9A9" w14:textId="77777777" w:rsidR="00786A60" w:rsidRPr="00BF6433" w:rsidRDefault="00BF6433">
      <w:pPr>
        <w:pStyle w:val="Bodytext20"/>
        <w:framePr w:w="9475" w:h="1582" w:hRule="exact" w:wrap="none" w:vAnchor="page" w:hAnchor="page" w:x="1165" w:y="3129"/>
        <w:shd w:val="clear" w:color="auto" w:fill="auto"/>
        <w:spacing w:line="244" w:lineRule="exact"/>
        <w:ind w:left="3960" w:firstLine="0"/>
        <w:rPr>
          <w:b/>
        </w:rPr>
      </w:pPr>
      <w:r w:rsidRPr="00BF6433">
        <w:rPr>
          <w:b/>
        </w:rPr>
        <w:t>ČI. VIII.</w:t>
      </w:r>
    </w:p>
    <w:p w14:paraId="1598B9AA" w14:textId="77777777" w:rsidR="00786A60" w:rsidRDefault="00BF6433">
      <w:pPr>
        <w:pStyle w:val="Bodytext20"/>
        <w:framePr w:w="9475" w:h="1582" w:hRule="exact" w:wrap="none" w:vAnchor="page" w:hAnchor="page" w:x="1165" w:y="3129"/>
        <w:shd w:val="clear" w:color="auto" w:fill="auto"/>
        <w:spacing w:after="232" w:line="244" w:lineRule="exact"/>
        <w:ind w:left="3540" w:firstLine="0"/>
      </w:pPr>
      <w:r w:rsidRPr="00BF6433">
        <w:rPr>
          <w:b/>
        </w:rPr>
        <w:t>Rozhodčí doložka</w:t>
      </w:r>
    </w:p>
    <w:p w14:paraId="1598B9AB" w14:textId="77777777" w:rsidR="00786A60" w:rsidRDefault="00BF6433">
      <w:pPr>
        <w:pStyle w:val="Bodytext20"/>
        <w:framePr w:w="9475" w:h="1582" w:hRule="exact" w:wrap="none" w:vAnchor="page" w:hAnchor="page" w:x="1165" w:y="3129"/>
        <w:shd w:val="clear" w:color="auto" w:fill="auto"/>
        <w:ind w:right="800" w:firstLine="0"/>
        <w:jc w:val="both"/>
      </w:pPr>
      <w:r>
        <w:t xml:space="preserve">Všechny spory vznikající z této smlouvy a v souvislosti sní, které se nepodaří odstranit jednáním mezi stranami, budou rozhodovány s konečnou platností u Rozhodčího soudu při Hospodářské komoře </w:t>
      </w:r>
      <w:r>
        <w:rPr>
          <w:rStyle w:val="Bodytext2Bold"/>
        </w:rPr>
        <w:t xml:space="preserve">ČR </w:t>
      </w:r>
      <w:r>
        <w:t xml:space="preserve">a Agrární komoře </w:t>
      </w:r>
      <w:r>
        <w:rPr>
          <w:rStyle w:val="Bodytext2Bold"/>
        </w:rPr>
        <w:t xml:space="preserve">ČR </w:t>
      </w:r>
      <w:r>
        <w:t>podle jeho řádu třemi rozhodci.</w:t>
      </w:r>
    </w:p>
    <w:p w14:paraId="1598B9AC" w14:textId="77777777" w:rsidR="00786A60" w:rsidRPr="00BF6433" w:rsidRDefault="00BF6433">
      <w:pPr>
        <w:pStyle w:val="Bodytext20"/>
        <w:framePr w:w="9475" w:h="4895" w:hRule="exact" w:wrap="none" w:vAnchor="page" w:hAnchor="page" w:x="1165" w:y="5164"/>
        <w:shd w:val="clear" w:color="auto" w:fill="auto"/>
        <w:spacing w:line="244" w:lineRule="exact"/>
        <w:ind w:left="4040" w:firstLine="0"/>
        <w:rPr>
          <w:b/>
        </w:rPr>
      </w:pPr>
      <w:r w:rsidRPr="00BF6433">
        <w:rPr>
          <w:b/>
        </w:rPr>
        <w:t>ČI. IX.</w:t>
      </w:r>
    </w:p>
    <w:p w14:paraId="1598B9AD" w14:textId="77777777" w:rsidR="00786A60" w:rsidRDefault="00BF6433">
      <w:pPr>
        <w:pStyle w:val="Bodytext30"/>
        <w:framePr w:w="9475" w:h="4895" w:hRule="exact" w:wrap="none" w:vAnchor="page" w:hAnchor="page" w:x="1165" w:y="5164"/>
        <w:shd w:val="clear" w:color="auto" w:fill="auto"/>
        <w:spacing w:before="0" w:after="232" w:line="244" w:lineRule="exact"/>
        <w:ind w:left="3320"/>
      </w:pPr>
      <w:r>
        <w:t>Závěrečná ustanovení</w:t>
      </w:r>
    </w:p>
    <w:p w14:paraId="1598B9AE" w14:textId="77777777" w:rsidR="00786A60" w:rsidRDefault="00BF6433">
      <w:pPr>
        <w:pStyle w:val="Bodytext20"/>
        <w:framePr w:w="9475" w:h="4895" w:hRule="exact" w:wrap="none" w:vAnchor="page" w:hAnchor="page" w:x="1165" w:y="5164"/>
        <w:numPr>
          <w:ilvl w:val="0"/>
          <w:numId w:val="7"/>
        </w:numPr>
        <w:shd w:val="clear" w:color="auto" w:fill="auto"/>
        <w:tabs>
          <w:tab w:val="left" w:pos="335"/>
        </w:tabs>
        <w:ind w:left="360" w:hanging="360"/>
      </w:pPr>
      <w:r>
        <w:t>K jednání v souvislosti s touto smlouvou jsou oprávněni:</w:t>
      </w:r>
    </w:p>
    <w:p w14:paraId="1598B9AF" w14:textId="3A64138D" w:rsidR="00786A60" w:rsidRDefault="00BF6433">
      <w:pPr>
        <w:pStyle w:val="Bodytext20"/>
        <w:framePr w:w="9475" w:h="4895" w:hRule="exact" w:wrap="none" w:vAnchor="page" w:hAnchor="page" w:x="1165" w:y="5164"/>
        <w:numPr>
          <w:ilvl w:val="0"/>
          <w:numId w:val="8"/>
        </w:numPr>
        <w:shd w:val="clear" w:color="auto" w:fill="auto"/>
        <w:tabs>
          <w:tab w:val="left" w:pos="718"/>
        </w:tabs>
        <w:ind w:left="700" w:hanging="340"/>
      </w:pPr>
      <w:r>
        <w:t xml:space="preserve">za Partnera Simona Kratochvílová (tel. </w:t>
      </w:r>
      <w:proofErr w:type="spellStart"/>
      <w:r w:rsidR="00A92DC3">
        <w:t>xxxxx</w:t>
      </w:r>
      <w:proofErr w:type="spellEnd"/>
      <w:r>
        <w:t xml:space="preserve">, e-mail: </w:t>
      </w:r>
      <w:proofErr w:type="spellStart"/>
      <w:r w:rsidR="00A92DC3">
        <w:t>xxxxxx</w:t>
      </w:r>
      <w:proofErr w:type="spellEnd"/>
      <w:r>
        <w:rPr>
          <w:lang w:val="en-US" w:eastAsia="en-US" w:bidi="en-US"/>
        </w:rPr>
        <w:t>)</w:t>
      </w:r>
    </w:p>
    <w:p w14:paraId="1598B9B0" w14:textId="05F82D09" w:rsidR="00786A60" w:rsidRDefault="00BF6433">
      <w:pPr>
        <w:pStyle w:val="Bodytext20"/>
        <w:framePr w:w="9475" w:h="4895" w:hRule="exact" w:wrap="none" w:vAnchor="page" w:hAnchor="page" w:x="1165" w:y="5164"/>
        <w:numPr>
          <w:ilvl w:val="0"/>
          <w:numId w:val="8"/>
        </w:numPr>
        <w:shd w:val="clear" w:color="auto" w:fill="auto"/>
        <w:tabs>
          <w:tab w:val="left" w:pos="723"/>
        </w:tabs>
        <w:spacing w:after="232"/>
        <w:ind w:left="700" w:hanging="340"/>
      </w:pPr>
      <w:r>
        <w:t xml:space="preserve">za HDK Lenka Fixová, tel.: </w:t>
      </w:r>
      <w:proofErr w:type="spellStart"/>
      <w:r w:rsidR="00A92DC3">
        <w:t>xxxx</w:t>
      </w:r>
      <w:proofErr w:type="spellEnd"/>
      <w:r>
        <w:t xml:space="preserve">, email: </w:t>
      </w:r>
      <w:hyperlink r:id="rId7" w:history="1">
        <w:proofErr w:type="spellStart"/>
        <w:r w:rsidR="00A92DC3">
          <w:rPr>
            <w:lang w:val="en-US" w:eastAsia="en-US" w:bidi="en-US"/>
          </w:rPr>
          <w:t>xxxxxxx</w:t>
        </w:r>
        <w:proofErr w:type="spellEnd"/>
      </w:hyperlink>
    </w:p>
    <w:p w14:paraId="1598B9B1" w14:textId="77777777" w:rsidR="00786A60" w:rsidRDefault="00BF6433">
      <w:pPr>
        <w:pStyle w:val="Bodytext20"/>
        <w:framePr w:w="9475" w:h="4895" w:hRule="exact" w:wrap="none" w:vAnchor="page" w:hAnchor="page" w:x="1165" w:y="5164"/>
        <w:numPr>
          <w:ilvl w:val="0"/>
          <w:numId w:val="7"/>
        </w:numPr>
        <w:shd w:val="clear" w:color="auto" w:fill="auto"/>
        <w:tabs>
          <w:tab w:val="left" w:pos="335"/>
        </w:tabs>
        <w:spacing w:after="248" w:line="264" w:lineRule="exact"/>
        <w:ind w:left="360" w:right="800" w:hanging="360"/>
      </w:pPr>
      <w:r>
        <w:t>Veškeré změny či doplňky k této smlouvě je možné činiti pouze prostřednictvím písemných dodatků.</w:t>
      </w:r>
    </w:p>
    <w:p w14:paraId="1598B9B2" w14:textId="77777777" w:rsidR="00786A60" w:rsidRDefault="00BF6433">
      <w:pPr>
        <w:pStyle w:val="Bodytext20"/>
        <w:framePr w:w="9475" w:h="4895" w:hRule="exact" w:wrap="none" w:vAnchor="page" w:hAnchor="page" w:x="1165" w:y="5164"/>
        <w:numPr>
          <w:ilvl w:val="0"/>
          <w:numId w:val="7"/>
        </w:numPr>
        <w:shd w:val="clear" w:color="auto" w:fill="auto"/>
        <w:tabs>
          <w:tab w:val="left" w:pos="339"/>
        </w:tabs>
        <w:spacing w:after="236"/>
        <w:ind w:left="360" w:right="800" w:hanging="360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14:paraId="1598B9B3" w14:textId="77777777" w:rsidR="00786A60" w:rsidRDefault="00BF6433">
      <w:pPr>
        <w:pStyle w:val="Bodytext20"/>
        <w:framePr w:w="9475" w:h="4895" w:hRule="exact" w:wrap="none" w:vAnchor="page" w:hAnchor="page" w:x="1165" w:y="5164"/>
        <w:numPr>
          <w:ilvl w:val="0"/>
          <w:numId w:val="7"/>
        </w:numPr>
        <w:shd w:val="clear" w:color="auto" w:fill="auto"/>
        <w:tabs>
          <w:tab w:val="left" w:pos="339"/>
        </w:tabs>
        <w:spacing w:after="240" w:line="259" w:lineRule="exact"/>
        <w:ind w:left="360" w:right="800" w:hanging="360"/>
      </w:pPr>
      <w:r>
        <w:t>Tato smlouva se vyhotovuje ve dvou stejnopisech, přičemž každá ze smluvních stran obdrží po jednom vyhotovení.</w:t>
      </w:r>
    </w:p>
    <w:p w14:paraId="1598B9B4" w14:textId="18082239" w:rsidR="00786A60" w:rsidRDefault="00BF6433">
      <w:pPr>
        <w:pStyle w:val="Bodytext20"/>
        <w:framePr w:w="9475" w:h="4895" w:hRule="exact" w:wrap="none" w:vAnchor="page" w:hAnchor="page" w:x="1165" w:y="5164"/>
        <w:numPr>
          <w:ilvl w:val="0"/>
          <w:numId w:val="7"/>
        </w:numPr>
        <w:shd w:val="clear" w:color="auto" w:fill="auto"/>
        <w:tabs>
          <w:tab w:val="left" w:pos="339"/>
        </w:tabs>
        <w:spacing w:line="259" w:lineRule="exact"/>
        <w:ind w:left="360" w:right="800" w:hanging="360"/>
      </w:pPr>
      <w:r>
        <w:t>Smluvní strany prohlašují, že si smlouvu přečetly, s jejím zněním souhlasí a na důkaz toho připojují níže své podpisy.</w:t>
      </w:r>
    </w:p>
    <w:p w14:paraId="1598B9B5" w14:textId="590402F5" w:rsidR="00786A60" w:rsidRDefault="00BF6433" w:rsidP="00BF6433">
      <w:pPr>
        <w:pStyle w:val="Picturecaption0"/>
        <w:framePr w:w="2941" w:h="421" w:hRule="exact" w:wrap="none" w:vAnchor="page" w:hAnchor="page" w:x="1141" w:y="10787"/>
        <w:shd w:val="clear" w:color="auto" w:fill="auto"/>
      </w:pPr>
      <w:r>
        <w:rPr>
          <w:rStyle w:val="PicturecaptionTahoma95pt"/>
        </w:rPr>
        <w:t xml:space="preserve"> V </w:t>
      </w:r>
      <w:r>
        <w:t xml:space="preserve">Praze, dne   </w:t>
      </w:r>
      <w:r>
        <w:rPr>
          <w:color w:val="0070C0"/>
        </w:rPr>
        <w:t>29.10.2021</w:t>
      </w:r>
    </w:p>
    <w:p w14:paraId="1598B9B6" w14:textId="0B15A97F" w:rsidR="00786A60" w:rsidRDefault="00BF6433">
      <w:pPr>
        <w:pStyle w:val="Picturecaption20"/>
        <w:framePr w:w="2189" w:h="461" w:hRule="exact" w:wrap="none" w:vAnchor="page" w:hAnchor="page" w:x="1756" w:y="10612"/>
        <w:shd w:val="clear" w:color="auto" w:fill="auto"/>
        <w:tabs>
          <w:tab w:val="left" w:pos="2063"/>
        </w:tabs>
        <w:spacing w:line="240" w:lineRule="auto"/>
        <w:ind w:left="1180"/>
      </w:pPr>
      <w:r>
        <w:tab/>
        <w:t>1</w:t>
      </w:r>
    </w:p>
    <w:p w14:paraId="1598B9B7" w14:textId="77777777" w:rsidR="00786A60" w:rsidRDefault="00BF6433">
      <w:pPr>
        <w:pStyle w:val="Picturecaption0"/>
        <w:framePr w:w="2189" w:h="461" w:hRule="exact" w:wrap="none" w:vAnchor="page" w:hAnchor="page" w:x="1756" w:y="10612"/>
        <w:shd w:val="clear" w:color="auto" w:fill="auto"/>
        <w:tabs>
          <w:tab w:val="left" w:pos="1613"/>
          <w:tab w:val="left" w:leader="hyphen" w:pos="1997"/>
        </w:tabs>
        <w:spacing w:line="125" w:lineRule="exact"/>
        <w:jc w:val="both"/>
      </w:pPr>
      <w:r>
        <w:t>:e, dne ^</w:t>
      </w:r>
      <w:r>
        <w:tab/>
      </w:r>
      <w:r>
        <w:tab/>
        <w:t>/</w:t>
      </w:r>
    </w:p>
    <w:p w14:paraId="1598B9B8" w14:textId="39BB19A8" w:rsidR="00786A60" w:rsidRDefault="00BF6433">
      <w:pPr>
        <w:pStyle w:val="Picturecaption0"/>
        <w:framePr w:wrap="none" w:vAnchor="page" w:hAnchor="page" w:x="1141" w:y="12273"/>
        <w:shd w:val="clear" w:color="auto" w:fill="auto"/>
      </w:pPr>
      <w:r>
        <w:t>Egon Kulhánek, ředitel</w:t>
      </w:r>
    </w:p>
    <w:p w14:paraId="1598B9BB" w14:textId="77777777" w:rsidR="00786A60" w:rsidRDefault="00BF6433">
      <w:pPr>
        <w:pStyle w:val="Bodytext20"/>
        <w:framePr w:wrap="none" w:vAnchor="page" w:hAnchor="page" w:x="6421" w:y="10754"/>
        <w:shd w:val="clear" w:color="auto" w:fill="auto"/>
        <w:spacing w:line="244" w:lineRule="exact"/>
        <w:ind w:firstLine="0"/>
      </w:pPr>
      <w:r>
        <w:t>V Praze, dne 29.10.2021</w:t>
      </w:r>
    </w:p>
    <w:p w14:paraId="1598B9BC" w14:textId="4EB42CB2" w:rsidR="00786A60" w:rsidRDefault="00BF6433" w:rsidP="00BF6433">
      <w:pPr>
        <w:pStyle w:val="Bodytext20"/>
        <w:framePr w:w="3526" w:wrap="none" w:vAnchor="page" w:hAnchor="page" w:x="6481" w:y="12286"/>
        <w:shd w:val="clear" w:color="auto" w:fill="auto"/>
        <w:spacing w:line="244" w:lineRule="exact"/>
        <w:ind w:firstLine="0"/>
      </w:pPr>
      <w:r>
        <w:t>Lenka Viková, jednatelka</w:t>
      </w:r>
    </w:p>
    <w:p w14:paraId="1598B9BD" w14:textId="77777777" w:rsidR="00786A60" w:rsidRDefault="00BF6433">
      <w:pPr>
        <w:pStyle w:val="Headerorfooter0"/>
        <w:framePr w:wrap="none" w:vAnchor="page" w:hAnchor="page" w:x="5423" w:y="15436"/>
        <w:shd w:val="clear" w:color="auto" w:fill="auto"/>
      </w:pPr>
      <w:r>
        <w:rPr>
          <w:rStyle w:val="HeaderorfooterTimesNewRoman95pt"/>
          <w:rFonts w:eastAsia="Tahoma"/>
        </w:rPr>
        <w:t>3</w:t>
      </w:r>
      <w:r>
        <w:t xml:space="preserve"> -</w:t>
      </w:r>
    </w:p>
    <w:p w14:paraId="1598B9BE" w14:textId="374563B0" w:rsidR="00786A60" w:rsidRDefault="00786A60">
      <w:pPr>
        <w:rPr>
          <w:sz w:val="2"/>
          <w:szCs w:val="2"/>
        </w:rPr>
      </w:pPr>
    </w:p>
    <w:sectPr w:rsidR="00786A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182A" w14:textId="77777777" w:rsidR="00894EF0" w:rsidRDefault="00894EF0">
      <w:r>
        <w:separator/>
      </w:r>
    </w:p>
  </w:endnote>
  <w:endnote w:type="continuationSeparator" w:id="0">
    <w:p w14:paraId="54C8FAF9" w14:textId="77777777" w:rsidR="00894EF0" w:rsidRDefault="0089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risUPC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F2B3" w14:textId="77777777" w:rsidR="00894EF0" w:rsidRDefault="00894EF0"/>
  </w:footnote>
  <w:footnote w:type="continuationSeparator" w:id="0">
    <w:p w14:paraId="1C90AB07" w14:textId="77777777" w:rsidR="00894EF0" w:rsidRDefault="00894E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C8B"/>
    <w:multiLevelType w:val="multilevel"/>
    <w:tmpl w:val="BDC0EBCE"/>
    <w:lvl w:ilvl="0">
      <w:start w:val="5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E23AC"/>
    <w:multiLevelType w:val="multilevel"/>
    <w:tmpl w:val="4C441A16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742BB"/>
    <w:multiLevelType w:val="multilevel"/>
    <w:tmpl w:val="63A082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222B0B"/>
    <w:multiLevelType w:val="multilevel"/>
    <w:tmpl w:val="13AC0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B18D6"/>
    <w:multiLevelType w:val="hybridMultilevel"/>
    <w:tmpl w:val="C4C8C748"/>
    <w:lvl w:ilvl="0" w:tplc="822E9C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C9B7D4C"/>
    <w:multiLevelType w:val="multilevel"/>
    <w:tmpl w:val="580899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F5F07"/>
    <w:multiLevelType w:val="multilevel"/>
    <w:tmpl w:val="B546D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F47B4E"/>
    <w:multiLevelType w:val="multilevel"/>
    <w:tmpl w:val="435ECF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B24D3E"/>
    <w:multiLevelType w:val="multilevel"/>
    <w:tmpl w:val="243449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A60"/>
    <w:rsid w:val="00721B78"/>
    <w:rsid w:val="00786A60"/>
    <w:rsid w:val="00894EF0"/>
    <w:rsid w:val="00A92DC3"/>
    <w:rsid w:val="00B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B973"/>
  <w15:docId w15:val="{D3B2B83E-2B24-45AD-B8D6-F36C03D3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Heading111ptSpacing0pt">
    <w:name w:val="Heading #1 + 11 pt;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IrisUPC" w:eastAsia="IrisUPC" w:hAnsi="IrisUPC" w:cs="Iris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Tahoma95pt">
    <w:name w:val="Picture caption + Tahoma;9.5 pt"/>
    <w:basedOn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Yu Gothic Light" w:eastAsia="Yu Gothic Light" w:hAnsi="Yu Gothic Light" w:cs="Yu Gothic Light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TimesNewRoman95pt">
    <w:name w:val="Header or footer + Times New Roman;9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6" w:lineRule="exact"/>
      <w:outlineLvl w:val="0"/>
    </w:pPr>
    <w:rPr>
      <w:b/>
      <w:bCs/>
      <w:spacing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4" w:lineRule="exact"/>
      <w:ind w:hanging="42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20" w:line="254" w:lineRule="exact"/>
    </w:pPr>
    <w:rPr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22" w:lineRule="exact"/>
    </w:pPr>
    <w:rPr>
      <w:rFonts w:ascii="Cambria" w:eastAsia="Cambria" w:hAnsi="Cambria" w:cs="Cambria"/>
      <w:sz w:val="10"/>
      <w:szCs w:val="1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00" w:lineRule="exact"/>
      <w:jc w:val="center"/>
    </w:pPr>
    <w:rPr>
      <w:rFonts w:ascii="IrisUPC" w:eastAsia="IrisUPC" w:hAnsi="IrisUPC" w:cs="IrisUPC"/>
      <w:b/>
      <w:bCs/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00" w:after="140" w:line="250" w:lineRule="exact"/>
      <w:ind w:hanging="320"/>
    </w:pPr>
    <w:rPr>
      <w:rFonts w:ascii="Tahoma" w:eastAsia="Tahoma" w:hAnsi="Tahoma" w:cs="Tahoma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20" w:line="244" w:lineRule="exact"/>
      <w:outlineLvl w:val="1"/>
    </w:pPr>
    <w:rPr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25" w:lineRule="exact"/>
      <w:jc w:val="both"/>
    </w:pPr>
    <w:rPr>
      <w:rFonts w:ascii="Yu Gothic Light" w:eastAsia="Yu Gothic Light" w:hAnsi="Yu Gothic Light" w:cs="Yu Gothic Light"/>
      <w:i/>
      <w:i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rFonts w:ascii="Tahoma" w:eastAsia="Tahoma" w:hAnsi="Tahoma" w:cs="Tahom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ka.pixova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3944</Characters>
  <Application>Microsoft Office Word</Application>
  <DocSecurity>0</DocSecurity>
  <Lines>32</Lines>
  <Paragraphs>9</Paragraphs>
  <ScaleCrop>false</ScaleCrop>
  <Company>Hudební divadlo Karlín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2021-12-14T11:13:00Z</dcterms:created>
  <dcterms:modified xsi:type="dcterms:W3CDTF">2021-12-16T21:13:00Z</dcterms:modified>
</cp:coreProperties>
</file>