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2184DC9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10F6341" w14:textId="77777777" w:rsidR="008F6F50" w:rsidRDefault="008F6F5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27B83265" w14:textId="77777777" w:rsidR="00720B5C" w:rsidRDefault="00720B5C" w:rsidP="009D2F76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720B5C">
        <w:rPr>
          <w:rFonts w:ascii="Arial" w:hAnsi="Arial" w:cs="Arial"/>
          <w:b/>
          <w:sz w:val="23"/>
          <w:szCs w:val="23"/>
        </w:rPr>
        <w:t>COMIMPEX spol. s r.o.</w:t>
      </w:r>
    </w:p>
    <w:p w14:paraId="26DF0292" w14:textId="6790B71B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387794">
        <w:rPr>
          <w:rFonts w:ascii="Arial" w:hAnsi="Arial" w:cs="Arial"/>
          <w:sz w:val="23"/>
          <w:szCs w:val="23"/>
        </w:rPr>
        <w:t>46972439</w:t>
      </w:r>
    </w:p>
    <w:p w14:paraId="5472685D" w14:textId="2341839F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720B5C" w:rsidRPr="00720B5C">
        <w:rPr>
          <w:rStyle w:val="platne1"/>
          <w:rFonts w:ascii="Arial" w:hAnsi="Arial" w:cs="Arial"/>
          <w:sz w:val="23"/>
          <w:szCs w:val="23"/>
        </w:rPr>
        <w:t>CZ46972439</w:t>
      </w:r>
    </w:p>
    <w:p w14:paraId="441AA302" w14:textId="68C91C60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720B5C" w:rsidRPr="00720B5C">
        <w:rPr>
          <w:rStyle w:val="platne1"/>
          <w:rFonts w:ascii="Arial" w:hAnsi="Arial" w:cs="Arial"/>
          <w:sz w:val="23"/>
          <w:szCs w:val="23"/>
        </w:rPr>
        <w:t>Haškova 153/17, 638 00 Brno</w:t>
      </w:r>
      <w:r w:rsidR="004325E2">
        <w:rPr>
          <w:rStyle w:val="platne1"/>
          <w:rFonts w:ascii="Arial" w:hAnsi="Arial" w:cs="Arial"/>
          <w:sz w:val="23"/>
          <w:szCs w:val="23"/>
        </w:rPr>
        <w:t>-Sever</w:t>
      </w:r>
    </w:p>
    <w:p w14:paraId="4CEC5ACB" w14:textId="43FDB52A" w:rsidR="009D2F76" w:rsidRPr="00A67AE8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720B5C">
        <w:rPr>
          <w:rStyle w:val="platne1"/>
          <w:rFonts w:ascii="Arial" w:hAnsi="Arial" w:cs="Arial"/>
          <w:sz w:val="23"/>
          <w:szCs w:val="23"/>
        </w:rPr>
        <w:t>Krajským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720B5C">
        <w:rPr>
          <w:rStyle w:val="platne1"/>
          <w:rFonts w:ascii="Arial" w:hAnsi="Arial" w:cs="Arial"/>
          <w:sz w:val="23"/>
          <w:szCs w:val="23"/>
        </w:rPr>
        <w:t> Brně,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oddíl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="00720B5C">
        <w:rPr>
          <w:rStyle w:val="platne1"/>
          <w:rFonts w:ascii="Arial" w:hAnsi="Arial" w:cs="Arial"/>
          <w:sz w:val="23"/>
          <w:szCs w:val="23"/>
        </w:rPr>
        <w:t>C,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 </w:t>
      </w:r>
      <w:r w:rsidR="00720B5C">
        <w:rPr>
          <w:rStyle w:val="platne1"/>
          <w:rFonts w:ascii="Arial" w:hAnsi="Arial" w:cs="Arial"/>
          <w:sz w:val="23"/>
          <w:szCs w:val="23"/>
        </w:rPr>
        <w:t>7360</w:t>
      </w:r>
    </w:p>
    <w:p w14:paraId="2263FA23" w14:textId="7E642EBE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720B5C">
        <w:rPr>
          <w:rStyle w:val="platne1"/>
          <w:rFonts w:ascii="Arial" w:hAnsi="Arial" w:cs="Arial"/>
          <w:sz w:val="23"/>
          <w:szCs w:val="23"/>
        </w:rPr>
        <w:t>Dušanem Paroulkem, jednatelem</w:t>
      </w:r>
    </w:p>
    <w:p w14:paraId="707FC2C4" w14:textId="613BB894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r w:rsidR="00720B5C" w:rsidRPr="00720B5C">
        <w:rPr>
          <w:rStyle w:val="platne1"/>
          <w:rFonts w:ascii="Arial" w:hAnsi="Arial" w:cs="Arial"/>
        </w:rPr>
        <w:t>Komerční banka, a.s.,</w:t>
      </w:r>
    </w:p>
    <w:p w14:paraId="705FBFED" w14:textId="16341856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720B5C" w:rsidRPr="00720B5C">
        <w:rPr>
          <w:rStyle w:val="platne1"/>
          <w:rFonts w:ascii="Arial" w:hAnsi="Arial" w:cs="Arial"/>
        </w:rPr>
        <w:t>35609641/0100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24D05D28" w:rsidR="007C7279" w:rsidRPr="008D17FE" w:rsidRDefault="00387794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Fakultní nemocnice Brno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716D02A5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>Prof. MUDr. Jaroslav Štěrba, Ph.D.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4220B1D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11216A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3BBD18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BD21689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E4E57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5093CD0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a zaplatit za něj Prodávajícímu sjednanou kupní cenu.</w:t>
      </w:r>
    </w:p>
    <w:p w14:paraId="3EEC03A3" w14:textId="77777777" w:rsidR="008D17FE" w:rsidRPr="008D17FE" w:rsidRDefault="008D17FE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7F544865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30B45725" w14:textId="3588896F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86785F">
        <w:rPr>
          <w:rFonts w:ascii="Arial" w:hAnsi="Arial" w:cs="Arial"/>
          <w:b/>
          <w:sz w:val="23"/>
          <w:szCs w:val="23"/>
          <w:lang w:val="cs-CZ"/>
        </w:rPr>
        <w:t>provozní materiál</w:t>
      </w:r>
      <w:r w:rsidR="001609B3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40F58258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59642C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108BEFAF" w14:textId="77777777" w:rsidR="009A3D16" w:rsidRPr="008D17FE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*.pdf)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00913C0" w14:textId="7E6EFD28" w:rsidR="003B4845" w:rsidRPr="003B4845" w:rsidRDefault="002F4EDA" w:rsidP="003B4845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3B4845">
        <w:rPr>
          <w:rFonts w:ascii="Arial" w:hAnsi="Arial" w:cs="Arial"/>
          <w:sz w:val="23"/>
          <w:szCs w:val="23"/>
          <w:lang w:val="cs-CZ"/>
        </w:rPr>
        <w:t xml:space="preserve">prohlášení o shodě dle zákona č. 22/1997 Sb., o technických požadavcích </w:t>
      </w:r>
      <w:r w:rsidR="00E8508D">
        <w:rPr>
          <w:rFonts w:ascii="Arial" w:hAnsi="Arial" w:cs="Arial"/>
          <w:sz w:val="23"/>
          <w:szCs w:val="23"/>
          <w:lang w:val="cs-CZ"/>
        </w:rPr>
        <w:br/>
      </w:r>
      <w:r w:rsidRPr="003B4845">
        <w:rPr>
          <w:rFonts w:ascii="Arial" w:hAnsi="Arial" w:cs="Arial"/>
          <w:sz w:val="23"/>
          <w:szCs w:val="23"/>
          <w:lang w:val="cs-CZ"/>
        </w:rPr>
        <w:t>na výrobky, ve znění pozdějších předpisů</w:t>
      </w:r>
    </w:p>
    <w:p w14:paraId="6376D2EE" w14:textId="522EA8AA" w:rsidR="001F13BA" w:rsidRDefault="001F13BA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31DE2C8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41D52977" w14:textId="02F2E2A4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D7799F">
        <w:rPr>
          <w:rFonts w:ascii="Arial" w:hAnsi="Arial" w:cs="Arial"/>
          <w:sz w:val="23"/>
          <w:szCs w:val="23"/>
        </w:rPr>
        <w:t xml:space="preserve">ode dne </w:t>
      </w:r>
      <w:r w:rsidR="00D7799F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8D17FE">
        <w:rPr>
          <w:rFonts w:ascii="Arial" w:hAnsi="Arial" w:cs="Arial"/>
          <w:sz w:val="23"/>
          <w:szCs w:val="23"/>
        </w:rPr>
        <w:t xml:space="preserve"> této smlouvy</w:t>
      </w:r>
      <w:r w:rsidR="003F7B02" w:rsidRPr="008D17FE">
        <w:rPr>
          <w:rFonts w:ascii="Arial" w:hAnsi="Arial" w:cs="Arial"/>
          <w:sz w:val="23"/>
          <w:szCs w:val="23"/>
        </w:rPr>
        <w:t xml:space="preserve"> </w:t>
      </w:r>
      <w:r w:rsidR="00E8508D">
        <w:rPr>
          <w:rFonts w:ascii="Arial" w:hAnsi="Arial" w:cs="Arial"/>
          <w:sz w:val="23"/>
          <w:szCs w:val="23"/>
        </w:rPr>
        <w:br/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1D9FABCE" w:rsidR="00BE2371" w:rsidRPr="00D93DB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D93DBE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D93DBE">
        <w:rPr>
          <w:rFonts w:ascii="Arial" w:hAnsi="Arial" w:cs="Arial"/>
          <w:sz w:val="23"/>
          <w:szCs w:val="23"/>
        </w:rPr>
        <w:t xml:space="preserve">je </w:t>
      </w:r>
      <w:r w:rsidR="0086785F" w:rsidRPr="00D93DBE">
        <w:rPr>
          <w:rFonts w:ascii="Arial" w:hAnsi="Arial" w:cs="Arial"/>
          <w:sz w:val="23"/>
          <w:szCs w:val="23"/>
        </w:rPr>
        <w:t>sklad Materiálně-technického zásobování, pracoviště Nemocnice Bohunice a Porodnice (NBP), Jihlavská 20, 625 00 Brno</w:t>
      </w:r>
      <w:r w:rsidR="00DD2F6E" w:rsidRPr="00D93DBE">
        <w:rPr>
          <w:rFonts w:ascii="Arial" w:hAnsi="Arial" w:cs="Arial"/>
          <w:sz w:val="23"/>
          <w:szCs w:val="23"/>
          <w:lang w:val="cs-CZ"/>
        </w:rPr>
        <w:t>.</w:t>
      </w:r>
    </w:p>
    <w:p w14:paraId="280164B3" w14:textId="0B3BEA9C" w:rsidR="00604EBE" w:rsidRPr="0086785F" w:rsidRDefault="00604EBE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6509D3A5" w14:textId="25864E91" w:rsidR="004A492C" w:rsidRPr="004A492C" w:rsidRDefault="009A3D1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4A492C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4A492C">
        <w:rPr>
          <w:rFonts w:ascii="Arial" w:hAnsi="Arial" w:cs="Arial"/>
          <w:sz w:val="23"/>
          <w:szCs w:val="23"/>
        </w:rPr>
        <w:t xml:space="preserve">Kupujícímu </w:t>
      </w:r>
      <w:r w:rsidRPr="004A492C">
        <w:rPr>
          <w:rFonts w:ascii="Arial" w:hAnsi="Arial" w:cs="Arial"/>
          <w:sz w:val="23"/>
          <w:szCs w:val="23"/>
        </w:rPr>
        <w:t xml:space="preserve">konkrétní termín dodání Zboží </w:t>
      </w:r>
      <w:r w:rsidR="00372AF0" w:rsidRPr="004A492C">
        <w:rPr>
          <w:rFonts w:ascii="Arial" w:hAnsi="Arial" w:cs="Arial"/>
          <w:sz w:val="23"/>
          <w:szCs w:val="23"/>
          <w:lang w:val="cs-CZ"/>
        </w:rPr>
        <w:t>pět</w:t>
      </w:r>
      <w:r w:rsidRPr="004A492C">
        <w:rPr>
          <w:rFonts w:ascii="Arial" w:hAnsi="Arial" w:cs="Arial"/>
          <w:sz w:val="23"/>
          <w:szCs w:val="23"/>
        </w:rPr>
        <w:t xml:space="preserve"> pracovní</w:t>
      </w:r>
      <w:r w:rsidR="00372AF0" w:rsidRPr="004A492C">
        <w:rPr>
          <w:rFonts w:ascii="Arial" w:hAnsi="Arial" w:cs="Arial"/>
          <w:sz w:val="23"/>
          <w:szCs w:val="23"/>
          <w:lang w:val="cs-CZ"/>
        </w:rPr>
        <w:t>ch</w:t>
      </w:r>
      <w:r w:rsidRPr="004A492C">
        <w:rPr>
          <w:rFonts w:ascii="Arial" w:hAnsi="Arial" w:cs="Arial"/>
          <w:sz w:val="23"/>
          <w:szCs w:val="23"/>
        </w:rPr>
        <w:t xml:space="preserve"> dn</w:t>
      </w:r>
      <w:r w:rsidR="00372AF0" w:rsidRPr="004A492C">
        <w:rPr>
          <w:rFonts w:ascii="Arial" w:hAnsi="Arial" w:cs="Arial"/>
          <w:sz w:val="23"/>
          <w:szCs w:val="23"/>
          <w:lang w:val="cs-CZ"/>
        </w:rPr>
        <w:t>ů</w:t>
      </w:r>
      <w:r w:rsidRPr="004A492C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4A492C">
        <w:rPr>
          <w:rFonts w:ascii="Arial" w:hAnsi="Arial" w:cs="Arial"/>
          <w:sz w:val="23"/>
          <w:szCs w:val="23"/>
        </w:rPr>
        <w:t xml:space="preserve">dodání </w:t>
      </w:r>
      <w:r w:rsidR="0086785F" w:rsidRPr="007E6F20">
        <w:rPr>
          <w:rFonts w:ascii="Arial" w:hAnsi="Arial" w:cs="Arial"/>
          <w:sz w:val="22"/>
          <w:szCs w:val="22"/>
        </w:rPr>
        <w:t>na sklad FN Brno pan</w:t>
      </w:r>
      <w:r w:rsidR="00822ABD">
        <w:rPr>
          <w:rFonts w:ascii="Arial" w:hAnsi="Arial" w:cs="Arial"/>
          <w:sz w:val="22"/>
          <w:szCs w:val="22"/>
          <w:lang w:val="cs-CZ"/>
        </w:rPr>
        <w:t>í</w:t>
      </w:r>
      <w:r w:rsidR="0086785F" w:rsidRPr="007E6F20">
        <w:rPr>
          <w:rFonts w:ascii="Arial" w:hAnsi="Arial" w:cs="Arial"/>
          <w:sz w:val="22"/>
          <w:szCs w:val="22"/>
        </w:rPr>
        <w:t xml:space="preserve"> </w:t>
      </w:r>
      <w:r w:rsidR="002810CE">
        <w:rPr>
          <w:rFonts w:ascii="Arial" w:hAnsi="Arial" w:cs="Arial"/>
          <w:sz w:val="22"/>
          <w:szCs w:val="22"/>
          <w:lang w:val="cs-CZ"/>
        </w:rPr>
        <w:t>…………………………….</w:t>
      </w:r>
      <w:r w:rsidR="0086785F" w:rsidRPr="007E6F20">
        <w:rPr>
          <w:rFonts w:ascii="Arial" w:hAnsi="Arial" w:cs="Arial"/>
          <w:sz w:val="22"/>
          <w:szCs w:val="22"/>
        </w:rPr>
        <w:t>, tel.:</w:t>
      </w:r>
      <w:r w:rsidR="002810CE">
        <w:rPr>
          <w:rFonts w:ascii="Arial" w:hAnsi="Arial" w:cs="Arial"/>
          <w:sz w:val="22"/>
          <w:szCs w:val="22"/>
          <w:lang w:val="cs-CZ"/>
        </w:rPr>
        <w:t>……………………….</w:t>
      </w:r>
      <w:r w:rsidR="0086785F" w:rsidRPr="007E6F20">
        <w:rPr>
          <w:rFonts w:ascii="Arial" w:hAnsi="Arial" w:cs="Arial"/>
          <w:sz w:val="22"/>
          <w:szCs w:val="22"/>
        </w:rPr>
        <w:t xml:space="preserve">, e-mail: </w:t>
      </w:r>
      <w:r w:rsidR="002810CE">
        <w:rPr>
          <w:lang w:val="cs-CZ"/>
        </w:rPr>
        <w:t>………………………….</w:t>
      </w:r>
      <w:r w:rsidR="00E8508D">
        <w:rPr>
          <w:rFonts w:ascii="Arial" w:hAnsi="Arial" w:cs="Arial"/>
          <w:sz w:val="23"/>
          <w:szCs w:val="23"/>
          <w:lang w:val="cs-CZ"/>
        </w:rPr>
        <w:br/>
      </w:r>
      <w:r w:rsidRPr="00E6311E">
        <w:rPr>
          <w:rFonts w:ascii="Arial" w:hAnsi="Arial" w:cs="Arial"/>
          <w:sz w:val="23"/>
          <w:szCs w:val="23"/>
        </w:rPr>
        <w:t>Bez tohoto oznámení není K</w:t>
      </w:r>
      <w:r w:rsidRPr="004A492C">
        <w:rPr>
          <w:rFonts w:ascii="Arial" w:hAnsi="Arial" w:cs="Arial"/>
          <w:sz w:val="23"/>
          <w:szCs w:val="23"/>
        </w:rPr>
        <w:t>upující povinen Zboží převzít.</w:t>
      </w:r>
    </w:p>
    <w:p w14:paraId="450941C0" w14:textId="77777777" w:rsidR="004A492C" w:rsidRPr="004A492C" w:rsidRDefault="004A492C" w:rsidP="004A492C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2D45D3BD" w14:textId="07924CD8" w:rsidR="00250E90" w:rsidRPr="00D93DBE" w:rsidRDefault="00D93DBE" w:rsidP="008678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93DBE">
        <w:rPr>
          <w:rFonts w:ascii="Arial" w:hAnsi="Arial" w:cs="Arial"/>
          <w:sz w:val="23"/>
          <w:szCs w:val="23"/>
        </w:rPr>
        <w:t>Prodávající se zavazuje dodat spolu se zbožím veškeré doklady nutné k převzetí a užívání zboží.</w:t>
      </w:r>
    </w:p>
    <w:p w14:paraId="74BD45F6" w14:textId="77777777" w:rsidR="00D93DBE" w:rsidRPr="00B76233" w:rsidRDefault="00D93DBE" w:rsidP="00D93DBE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6AD8C45D" w14:textId="42350ACB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</w:t>
      </w:r>
      <w:r w:rsidR="00E8508D">
        <w:rPr>
          <w:rFonts w:ascii="Arial" w:hAnsi="Arial" w:cs="Arial"/>
          <w:sz w:val="23"/>
          <w:szCs w:val="23"/>
        </w:rPr>
        <w:br/>
      </w:r>
      <w:r w:rsidR="00431845" w:rsidRPr="008D17FE">
        <w:rPr>
          <w:rFonts w:ascii="Arial" w:hAnsi="Arial" w:cs="Arial"/>
          <w:sz w:val="23"/>
          <w:szCs w:val="23"/>
        </w:rPr>
        <w:lastRenderedPageBreak/>
        <w:t xml:space="preserve">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</w:p>
    <w:p w14:paraId="18F2014C" w14:textId="77777777" w:rsidR="00A4060F" w:rsidRDefault="00A4060F" w:rsidP="00D93DBE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17288E76" w14:textId="07EBD562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 xml:space="preserve">protokolu nabývá Kupující vlastnické právo ke Zboží a přechází na Kupujícího nebezpečí škody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na Zboží.</w:t>
      </w:r>
    </w:p>
    <w:p w14:paraId="09EE142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C9F9471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D93DBE">
      <w:pPr>
        <w:pStyle w:val="Zkladntext3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3AC4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56F49C15" w:rsidR="00FC6465" w:rsidRPr="007766C8" w:rsidRDefault="00720B5C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4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4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.</w:t>
            </w: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2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1D4108">
              <w:rPr>
                <w:rFonts w:ascii="Arial" w:hAnsi="Arial" w:cs="Arial"/>
                <w:b/>
                <w:sz w:val="23"/>
                <w:szCs w:val="23"/>
                <w:lang w:val="cs-CZ"/>
              </w:rPr>
              <w:t>9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,</w:t>
            </w:r>
            <w:r w:rsidR="008F4886">
              <w:rPr>
                <w:rFonts w:ascii="Arial" w:hAnsi="Arial" w:cs="Arial"/>
                <w:b/>
                <w:sz w:val="23"/>
                <w:szCs w:val="23"/>
                <w:lang w:val="cs-CZ"/>
              </w:rPr>
              <w:t>00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4E68C51F" w14:textId="6B1A0512" w:rsidR="00FC6465" w:rsidRPr="007766C8" w:rsidRDefault="00FC6465" w:rsidP="0096281F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720B5C" w:rsidRPr="00720B5C">
              <w:rPr>
                <w:rFonts w:ascii="Arial" w:hAnsi="Arial" w:cs="Arial"/>
                <w:b/>
                <w:sz w:val="23"/>
                <w:szCs w:val="23"/>
                <w:lang w:val="cs-CZ"/>
              </w:rPr>
              <w:t>čtyři sta devadesát čtyři tisíc dvě stě devět korun českých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  <w:tr w:rsidR="00FC6465" w:rsidRPr="008D17FE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20652251" w:rsidR="00FC6465" w:rsidRPr="00415B16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39347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3F7E9492" w:rsidR="00FC6465" w:rsidRPr="007766C8" w:rsidRDefault="00720B5C" w:rsidP="008F4886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1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3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.</w:t>
            </w: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7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3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,</w:t>
            </w:r>
            <w:r w:rsidRPr="00387794">
              <w:rPr>
                <w:rFonts w:ascii="Arial" w:hAnsi="Arial" w:cs="Arial"/>
                <w:b/>
                <w:sz w:val="23"/>
                <w:szCs w:val="23"/>
                <w:lang w:val="cs-CZ"/>
              </w:rPr>
              <w:t>8</w:t>
            </w:r>
            <w:r w:rsidRPr="00387794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59F9D92" w14:textId="51337E3C" w:rsidR="00FC6465" w:rsidRPr="007766C8" w:rsidRDefault="00720B5C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597.992,89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76CBB6A" w14:textId="78424973" w:rsidR="00FC6465" w:rsidRPr="007766C8" w:rsidRDefault="00FC6465" w:rsidP="0096281F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 w:rsidR="0096281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r w:rsidR="00720B5C" w:rsidRPr="00720B5C">
              <w:rPr>
                <w:rFonts w:ascii="Arial" w:hAnsi="Arial" w:cs="Arial"/>
                <w:b/>
                <w:sz w:val="23"/>
                <w:szCs w:val="23"/>
                <w:lang w:val="cs-CZ"/>
              </w:rPr>
              <w:t>pět set devadesát sedm tisíc devět set devadesát dva korun českých osmdesát devět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A90AFB2" w14:textId="2F4F1B0D" w:rsidR="002E1388" w:rsidRPr="00D93DBE" w:rsidRDefault="00D93DBE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3DBE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instalaci, recyklační poplatek </w:t>
      </w:r>
      <w:r w:rsidRPr="00D93DBE">
        <w:rPr>
          <w:rFonts w:ascii="Arial" w:hAnsi="Arial" w:cs="Arial"/>
          <w:i/>
          <w:sz w:val="23"/>
          <w:szCs w:val="23"/>
        </w:rPr>
        <w:t>(pouze u zboží, které tomuto p</w:t>
      </w:r>
      <w:r w:rsidR="007E3D8D">
        <w:rPr>
          <w:rFonts w:ascii="Arial" w:hAnsi="Arial" w:cs="Arial"/>
          <w:i/>
          <w:sz w:val="23"/>
          <w:szCs w:val="23"/>
        </w:rPr>
        <w:t>oplatku podle zákona č. 541/2020</w:t>
      </w:r>
      <w:r w:rsidRPr="00D93DBE">
        <w:rPr>
          <w:rFonts w:ascii="Arial" w:hAnsi="Arial" w:cs="Arial"/>
          <w:i/>
          <w:sz w:val="23"/>
          <w:szCs w:val="23"/>
        </w:rPr>
        <w:t xml:space="preserve"> Sb., o odpadech, ve znění pozdějších předpisů, podléhá)</w:t>
      </w:r>
      <w:r w:rsidRPr="00D93DBE">
        <w:rPr>
          <w:rFonts w:ascii="Arial" w:hAnsi="Arial" w:cs="Arial"/>
          <w:sz w:val="23"/>
          <w:szCs w:val="23"/>
        </w:rPr>
        <w:t>.</w:t>
      </w:r>
    </w:p>
    <w:p w14:paraId="3BB0FFE1" w14:textId="77777777" w:rsidR="00B436FD" w:rsidRDefault="00B436FD" w:rsidP="00D93DBE">
      <w:pPr>
        <w:pStyle w:val="Zkladntext3"/>
        <w:rPr>
          <w:rFonts w:ascii="Arial" w:hAnsi="Arial" w:cs="Arial"/>
          <w:sz w:val="23"/>
          <w:szCs w:val="23"/>
        </w:rPr>
      </w:pPr>
    </w:p>
    <w:p w14:paraId="0D1BEB6E" w14:textId="77777777" w:rsidR="002E1388" w:rsidRPr="00D16615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D16615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D16615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smlouvy.</w:t>
      </w:r>
    </w:p>
    <w:p w14:paraId="56AEA7B2" w14:textId="77777777" w:rsidR="00F25BC8" w:rsidRPr="00D16615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5644D12" w14:textId="7D65B696" w:rsidR="00F25BC8" w:rsidRPr="00D16615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 xml:space="preserve">Kupující se zavazuje uhradit kupní cenu na základě faktury – daňového dokladu. </w:t>
      </w:r>
      <w:r w:rsidR="00D16615" w:rsidRPr="00D16615">
        <w:rPr>
          <w:rFonts w:ascii="Arial" w:hAnsi="Arial" w:cs="Arial"/>
          <w:sz w:val="23"/>
          <w:szCs w:val="23"/>
          <w:lang w:val="cs-CZ"/>
        </w:rPr>
        <w:t xml:space="preserve">Úhrada faktury bude provedena do 60 dnů od data vystavení. Datum uskutečnění zdanitelného plnění bude shodné s datem předání předmětu plnění kupujícímu, </w:t>
      </w:r>
      <w:r w:rsidR="00E8508D">
        <w:rPr>
          <w:rFonts w:ascii="Arial" w:hAnsi="Arial" w:cs="Arial"/>
          <w:sz w:val="23"/>
          <w:szCs w:val="23"/>
          <w:lang w:val="cs-CZ"/>
        </w:rPr>
        <w:br/>
      </w:r>
      <w:r w:rsidR="00D16615" w:rsidRPr="00D16615">
        <w:rPr>
          <w:rFonts w:ascii="Arial" w:hAnsi="Arial" w:cs="Arial"/>
          <w:sz w:val="23"/>
          <w:szCs w:val="23"/>
          <w:lang w:val="cs-CZ"/>
        </w:rPr>
        <w:t xml:space="preserve">tj. datem podpisu předávacího protokolu. </w:t>
      </w:r>
      <w:r w:rsidRPr="00D16615">
        <w:rPr>
          <w:rFonts w:ascii="Arial" w:hAnsi="Arial" w:cs="Arial"/>
          <w:sz w:val="23"/>
          <w:szCs w:val="23"/>
        </w:rPr>
        <w:t>Dnem uskutečnění zdanitelného plnění bude den protokolárního převzetí předmětu plnění kupujícím od Prodávajícího.</w:t>
      </w:r>
    </w:p>
    <w:p w14:paraId="73ED67EE" w14:textId="77777777" w:rsidR="00A74BD6" w:rsidRPr="00D16615" w:rsidRDefault="00A74BD6" w:rsidP="00D93DBE">
      <w:pPr>
        <w:pStyle w:val="Zkladntext3"/>
        <w:rPr>
          <w:rFonts w:ascii="Arial" w:hAnsi="Arial" w:cs="Arial"/>
          <w:sz w:val="23"/>
          <w:szCs w:val="23"/>
        </w:rPr>
      </w:pPr>
    </w:p>
    <w:p w14:paraId="75B8FEBB" w14:textId="421A9C37" w:rsidR="00A74BD6" w:rsidRPr="00D16615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 xml:space="preserve">Faktura musí 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</w:t>
      </w:r>
      <w:r w:rsidR="00E8508D">
        <w:rPr>
          <w:rFonts w:ascii="Arial" w:hAnsi="Arial" w:cs="Arial"/>
          <w:color w:val="000000"/>
          <w:sz w:val="23"/>
          <w:szCs w:val="23"/>
        </w:rPr>
        <w:br/>
      </w:r>
      <w:r w:rsidRPr="00D16615">
        <w:rPr>
          <w:rFonts w:ascii="Arial" w:hAnsi="Arial" w:cs="Arial"/>
          <w:color w:val="000000"/>
          <w:sz w:val="23"/>
          <w:szCs w:val="23"/>
        </w:rPr>
        <w:t xml:space="preserve">o dani z přidané hodnoty, ve znění pozdějších předpisů, </w:t>
      </w:r>
      <w:r w:rsidRPr="00D16615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D16615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D16615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D16615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D16615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Částka přeúčtovaného poplatku na recyklaci elektroodpadu dle zákona č. </w:t>
      </w:r>
      <w:r w:rsidR="00D7799F" w:rsidRPr="00D16615">
        <w:rPr>
          <w:rFonts w:ascii="Arial" w:hAnsi="Arial" w:cs="Arial"/>
          <w:sz w:val="23"/>
          <w:szCs w:val="23"/>
        </w:rPr>
        <w:t>541/20</w:t>
      </w:r>
      <w:r w:rsidR="00D7799F" w:rsidRPr="00D16615">
        <w:rPr>
          <w:rFonts w:ascii="Arial" w:hAnsi="Arial" w:cs="Arial"/>
          <w:sz w:val="23"/>
          <w:szCs w:val="23"/>
          <w:lang w:val="cs-CZ"/>
        </w:rPr>
        <w:t>20</w:t>
      </w:r>
      <w:r w:rsidRPr="00D16615">
        <w:rPr>
          <w:rFonts w:ascii="Arial" w:hAnsi="Arial" w:cs="Arial"/>
          <w:sz w:val="23"/>
          <w:szCs w:val="23"/>
        </w:rPr>
        <w:t> Sb., o odpadech, ve znění pozdějších předpisů, bude na faktuře uvedena zvlášť.</w:t>
      </w:r>
    </w:p>
    <w:p w14:paraId="28DB0997" w14:textId="77777777" w:rsidR="00183727" w:rsidRPr="00D16615" w:rsidRDefault="00183727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760BB0DB" w14:textId="77777777" w:rsidR="00183727" w:rsidRPr="00D16615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 w:rsidRPr="00D16615">
        <w:rPr>
          <w:rFonts w:ascii="Arial" w:hAnsi="Arial" w:cs="Arial"/>
          <w:color w:val="000000"/>
          <w:sz w:val="23"/>
          <w:szCs w:val="23"/>
        </w:rPr>
        <w:t>c</w:t>
      </w:r>
      <w:r w:rsidRPr="00D16615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D16615">
        <w:rPr>
          <w:rFonts w:ascii="Arial" w:hAnsi="Arial" w:cs="Arial"/>
          <w:color w:val="000000"/>
          <w:sz w:val="23"/>
          <w:szCs w:val="23"/>
        </w:rPr>
        <w:t>ů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D16615">
        <w:rPr>
          <w:rFonts w:ascii="Arial" w:hAnsi="Arial" w:cs="Arial"/>
          <w:color w:val="000000"/>
          <w:sz w:val="23"/>
          <w:szCs w:val="23"/>
        </w:rPr>
        <w:t>Kupujícího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D16615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D16615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D16615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D16615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D16615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D16615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11E7D069" w:rsidR="009A4F9F" w:rsidRPr="00D16615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D16615">
        <w:rPr>
          <w:rFonts w:ascii="Arial" w:hAnsi="Arial" w:cs="Arial"/>
          <w:color w:val="000000"/>
          <w:sz w:val="23"/>
          <w:szCs w:val="23"/>
        </w:rPr>
        <w:t xml:space="preserve">V případě, že v okamžiku uskutečnění zdanitelného plnění bude prodávající zapsán v registru plátců daně z přidané hodnoty jako nespolehlivý plátce, má kupující právo uhradit za prodávajícího DPH z tohoto zdanitelného plnění, aniž by byl vyzván jako ručitel správcem daně prodávajícího, postupem v souladu s § 109a zák. </w:t>
      </w:r>
      <w:r w:rsidR="00E8508D">
        <w:rPr>
          <w:rFonts w:ascii="Arial" w:hAnsi="Arial" w:cs="Arial"/>
          <w:color w:val="000000"/>
          <w:sz w:val="23"/>
          <w:szCs w:val="23"/>
        </w:rPr>
        <w:br/>
      </w:r>
      <w:r w:rsidRPr="00D16615">
        <w:rPr>
          <w:rFonts w:ascii="Arial" w:hAnsi="Arial" w:cs="Arial"/>
          <w:color w:val="000000"/>
          <w:sz w:val="23"/>
          <w:szCs w:val="23"/>
        </w:rPr>
        <w:t>č. 235/2004 Sb., o dani z přidané hodnoty, ve znění pozdějších předpisů.</w:t>
      </w:r>
    </w:p>
    <w:p w14:paraId="1CDB01EE" w14:textId="77777777" w:rsidR="009A4F9F" w:rsidRPr="00D16615" w:rsidRDefault="009A4F9F" w:rsidP="00D16615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18E5D9F6" w14:textId="1242D464" w:rsidR="009A4F9F" w:rsidRPr="00D16615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color w:val="000000"/>
          <w:sz w:val="23"/>
          <w:szCs w:val="23"/>
        </w:rPr>
        <w:t xml:space="preserve">Pokud kupující uhradí částku ve výši DPH na účet správce daně prodávajícího </w:t>
      </w:r>
      <w:r w:rsidR="00E8508D">
        <w:rPr>
          <w:rFonts w:ascii="Arial" w:hAnsi="Arial" w:cs="Arial"/>
          <w:color w:val="000000"/>
          <w:sz w:val="23"/>
          <w:szCs w:val="23"/>
        </w:rPr>
        <w:br/>
      </w:r>
      <w:r w:rsidRPr="00D16615">
        <w:rPr>
          <w:rFonts w:ascii="Arial" w:hAnsi="Arial" w:cs="Arial"/>
          <w:color w:val="000000"/>
          <w:sz w:val="23"/>
          <w:szCs w:val="23"/>
        </w:rPr>
        <w:t xml:space="preserve">a zbývající částku sjednané ceny (relevantní část bez DPH) prodávajícímu, považuje se jeho závazek uhradit sjednanou cenu za splněný. Dnem úhrady </w:t>
      </w:r>
      <w:r w:rsidR="00E8508D">
        <w:rPr>
          <w:rFonts w:ascii="Arial" w:hAnsi="Arial" w:cs="Arial"/>
          <w:color w:val="000000"/>
          <w:sz w:val="23"/>
          <w:szCs w:val="23"/>
        </w:rPr>
        <w:br/>
      </w:r>
      <w:r w:rsidRPr="00D16615">
        <w:rPr>
          <w:rFonts w:ascii="Arial" w:hAnsi="Arial" w:cs="Arial"/>
          <w:color w:val="000000"/>
          <w:sz w:val="23"/>
          <w:szCs w:val="23"/>
        </w:rPr>
        <w:t>se rozumí den odepsání poslední příslušné částky z účtu kupujícího.</w:t>
      </w:r>
    </w:p>
    <w:p w14:paraId="44E76552" w14:textId="77777777" w:rsidR="00183727" w:rsidRPr="00D16615" w:rsidRDefault="00183727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7C26C20B" w14:textId="28DAC0C5" w:rsidR="00183727" w:rsidRPr="00D16615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D16615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</w:t>
      </w:r>
      <w:r w:rsidR="00E8508D">
        <w:rPr>
          <w:rFonts w:ascii="Arial" w:hAnsi="Arial" w:cs="Arial"/>
          <w:sz w:val="23"/>
          <w:szCs w:val="23"/>
        </w:rPr>
        <w:br/>
      </w:r>
      <w:r w:rsidR="00735D41" w:rsidRPr="00D16615">
        <w:rPr>
          <w:rFonts w:ascii="Arial" w:hAnsi="Arial" w:cs="Arial"/>
          <w:sz w:val="23"/>
          <w:szCs w:val="23"/>
        </w:rPr>
        <w:t>je započtení pohledávek neplatné.</w:t>
      </w:r>
    </w:p>
    <w:p w14:paraId="75EF163B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6B220122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Zboží, které dodá na základě této smlouvy,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5D3709BD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C50669">
        <w:rPr>
          <w:rFonts w:ascii="Arial" w:hAnsi="Arial" w:cs="Arial"/>
          <w:b/>
          <w:sz w:val="23"/>
          <w:szCs w:val="23"/>
          <w:lang w:val="cs-CZ"/>
        </w:rPr>
        <w:t>24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</w:t>
      </w:r>
      <w:r w:rsidR="00E8508D">
        <w:rPr>
          <w:rFonts w:ascii="Arial" w:hAnsi="Arial" w:cs="Arial"/>
          <w:sz w:val="23"/>
          <w:szCs w:val="23"/>
          <w:lang w:val="cs-CZ"/>
        </w:rPr>
        <w:br/>
      </w:r>
      <w:r w:rsidRPr="003E0DE8">
        <w:rPr>
          <w:rFonts w:ascii="Arial" w:hAnsi="Arial" w:cs="Arial"/>
          <w:sz w:val="23"/>
          <w:szCs w:val="23"/>
          <w:lang w:val="cs-CZ"/>
        </w:rPr>
        <w:lastRenderedPageBreak/>
        <w:t>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237D79D1" w:rsidR="001A3D28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E8508D">
        <w:rPr>
          <w:rFonts w:ascii="Arial" w:hAnsi="Arial" w:cs="Arial"/>
          <w:sz w:val="23"/>
          <w:szCs w:val="23"/>
        </w:rPr>
        <w:br/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 w:rsidRPr="00E7791E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F0CF841" w14:textId="77777777" w:rsidR="008E56A1" w:rsidRDefault="008E56A1" w:rsidP="00D16615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A603B74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28D58AE9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E87D0B0" w14:textId="05E23AA6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55858DFB" w14:textId="4F26143D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</w:t>
      </w:r>
      <w:r w:rsidR="00E8508D">
        <w:rPr>
          <w:rFonts w:ascii="Arial" w:hAnsi="Arial" w:cs="Arial"/>
          <w:color w:val="000000"/>
          <w:sz w:val="23"/>
          <w:szCs w:val="23"/>
        </w:rPr>
        <w:br/>
      </w:r>
      <w:r w:rsidRPr="006C589F">
        <w:rPr>
          <w:rFonts w:ascii="Arial" w:hAnsi="Arial" w:cs="Arial"/>
          <w:color w:val="000000"/>
          <w:sz w:val="23"/>
          <w:szCs w:val="23"/>
        </w:rPr>
        <w:t xml:space="preserve">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</w:t>
      </w:r>
      <w:r w:rsidR="00E8508D">
        <w:rPr>
          <w:rFonts w:ascii="Arial" w:hAnsi="Arial" w:cs="Arial"/>
          <w:color w:val="000000"/>
          <w:sz w:val="23"/>
          <w:szCs w:val="23"/>
        </w:rPr>
        <w:br/>
      </w:r>
      <w:r w:rsidRPr="006C589F">
        <w:rPr>
          <w:rFonts w:ascii="Arial" w:hAnsi="Arial" w:cs="Arial"/>
          <w:color w:val="000000"/>
          <w:sz w:val="23"/>
          <w:szCs w:val="23"/>
        </w:rPr>
        <w:t>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</w:t>
      </w:r>
    </w:p>
    <w:p w14:paraId="7FA4C2AD" w14:textId="77777777" w:rsidR="00F7334F" w:rsidRPr="00744E5D" w:rsidRDefault="00F7334F" w:rsidP="00D16615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6ECD67A6" w14:textId="2936B819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0D85179" w14:textId="216B310D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</w:p>
    <w:p w14:paraId="25BA59D0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91445A5" w14:textId="02E3399C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jež opravňuje Kupujícího k odstoupení od smlouvy.</w:t>
      </w:r>
    </w:p>
    <w:p w14:paraId="4EC64D6C" w14:textId="77777777" w:rsidR="00D7799F" w:rsidRPr="00D16615" w:rsidRDefault="00D7799F" w:rsidP="00D16615">
      <w:pPr>
        <w:spacing w:after="0" w:line="240" w:lineRule="auto"/>
        <w:rPr>
          <w:rFonts w:ascii="Arial" w:hAnsi="Arial" w:cs="Arial"/>
          <w:bCs/>
          <w:sz w:val="23"/>
          <w:szCs w:val="23"/>
        </w:rPr>
      </w:pPr>
    </w:p>
    <w:p w14:paraId="1135FF1C" w14:textId="46EC6FA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612F0B1F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120/2001 Sb., o soudních exekutorech a exekuční činnosti (exekuční řád)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64CA85E4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Jakékoliv změny či doplňky této smlouvy lze činit pouze formou písemných číslovaných dodatků podepsaných oběma smluvními stranami; odstoupení </w:t>
      </w:r>
      <w:r w:rsidR="00E8508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od smlouvy lze provést pouze písemnou formou.</w:t>
      </w:r>
    </w:p>
    <w:p w14:paraId="2DFA93EA" w14:textId="77777777" w:rsidR="00327588" w:rsidRPr="008D17FE" w:rsidRDefault="00327588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BF790EF" w14:textId="487F6FAB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E8508D">
        <w:rPr>
          <w:rFonts w:ascii="Arial" w:hAnsi="Arial" w:cs="Arial"/>
          <w:snapToGrid w:val="0"/>
          <w:sz w:val="23"/>
          <w:szCs w:val="23"/>
        </w:rPr>
        <w:br/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16E54BC9" w14:textId="77777777" w:rsidR="00D7799F" w:rsidRPr="00D7799F" w:rsidRDefault="00D7799F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napToGrid w:val="0"/>
          <w:sz w:val="23"/>
          <w:szCs w:val="23"/>
        </w:rPr>
      </w:pPr>
    </w:p>
    <w:p w14:paraId="2FC086E9" w14:textId="7C0D35D0" w:rsidR="0096281F" w:rsidRPr="00604EBE" w:rsidRDefault="00D7799F" w:rsidP="00604EB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</w:t>
      </w:r>
      <w:r w:rsidR="00E8508D">
        <w:rPr>
          <w:rFonts w:ascii="Arial" w:hAnsi="Arial" w:cs="Arial"/>
          <w:snapToGrid w:val="0"/>
          <w:sz w:val="23"/>
          <w:szCs w:val="23"/>
          <w:lang w:val="cs-CZ"/>
        </w:rPr>
        <w:br/>
      </w:r>
      <w:r>
        <w:rPr>
          <w:rFonts w:ascii="Arial" w:hAnsi="Arial" w:cs="Arial"/>
          <w:snapToGrid w:val="0"/>
          <w:sz w:val="23"/>
          <w:szCs w:val="23"/>
          <w:lang w:val="cs-CZ"/>
        </w:rPr>
        <w:t>bez zbytečného odkladu po jeho obdržení od Registru smluv.</w:t>
      </w:r>
    </w:p>
    <w:p w14:paraId="6D538643" w14:textId="77777777" w:rsidR="008F4237" w:rsidRPr="00744E5D" w:rsidRDefault="008F4237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65C45502" w14:textId="77777777" w:rsidR="00D818EC" w:rsidRPr="00D16615" w:rsidRDefault="00D818EC" w:rsidP="00D818EC">
      <w:pPr>
        <w:rPr>
          <w:rFonts w:ascii="Arial" w:hAnsi="Arial" w:cs="Arial"/>
          <w:sz w:val="23"/>
          <w:szCs w:val="23"/>
        </w:rPr>
      </w:pPr>
    </w:p>
    <w:p w14:paraId="37FE29A9" w14:textId="7D8CEDFA" w:rsidR="00D039A9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22929592" w14:textId="13D1F63A" w:rsidR="00450525" w:rsidRDefault="00450525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78DFD7E6" w14:textId="77777777" w:rsidR="00450525" w:rsidRDefault="00450525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039A9" w:rsidRPr="008D17FE" w14:paraId="68170AF6" w14:textId="77777777" w:rsidTr="002D7B66">
        <w:tc>
          <w:tcPr>
            <w:tcW w:w="4644" w:type="dxa"/>
          </w:tcPr>
          <w:p w14:paraId="2C90FC82" w14:textId="4A041BA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PRODÁVAJÍCÍ:</w:t>
            </w:r>
          </w:p>
          <w:p w14:paraId="5133BE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33515A76" w:rsidR="00D039A9" w:rsidRPr="00415B16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720B5C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2810CE">
              <w:rPr>
                <w:rFonts w:ascii="Arial" w:hAnsi="Arial" w:cs="Arial"/>
                <w:sz w:val="23"/>
                <w:szCs w:val="23"/>
                <w:lang w:val="cs-CZ"/>
              </w:rPr>
              <w:t>9. 12. 2021</w:t>
            </w:r>
          </w:p>
          <w:p w14:paraId="26429B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717A3D7" w14:textId="003E09AC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705AF13" w14:textId="1994BCB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A1849C9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078E350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E498AC9" w14:textId="513D002E" w:rsidR="007157D9" w:rsidRPr="00E7575B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</w:t>
            </w:r>
            <w:r w:rsidR="00720B5C">
              <w:rPr>
                <w:rFonts w:ascii="Arial" w:hAnsi="Arial" w:cs="Arial"/>
                <w:b/>
                <w:sz w:val="23"/>
                <w:szCs w:val="23"/>
                <w:lang w:val="cs-CZ"/>
              </w:rPr>
              <w:t>COMIMPEX spol. s r.o.</w:t>
            </w:r>
          </w:p>
          <w:p w14:paraId="465E3A2E" w14:textId="325D6CBC" w:rsidR="007157D9" w:rsidRPr="003E0DE8" w:rsidRDefault="00720B5C" w:rsidP="00E7243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Dušan Paroulek</w:t>
            </w:r>
          </w:p>
          <w:p w14:paraId="27EAC58A" w14:textId="1565B460" w:rsidR="00A51741" w:rsidRPr="00415B16" w:rsidRDefault="008C340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644" w:type="dxa"/>
          </w:tcPr>
          <w:p w14:paraId="74A8F5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7EFB82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2810CE">
              <w:rPr>
                <w:rFonts w:ascii="Arial" w:hAnsi="Arial" w:cs="Arial"/>
                <w:sz w:val="23"/>
                <w:szCs w:val="23"/>
                <w:lang w:val="cs-CZ"/>
              </w:rPr>
              <w:t>14. 12. 2021</w:t>
            </w:r>
            <w:bookmarkStart w:id="0" w:name="_GoBack"/>
            <w:bookmarkEnd w:id="0"/>
          </w:p>
          <w:p w14:paraId="72BB614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5530EE2" w14:textId="55BA28CD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1BC2447" w14:textId="54DB7072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3A49CCF9" w:rsidR="00D039A9" w:rsidRPr="00415B16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>Prof. MUDr. Jaroslav Štěrba, Ph.D.</w:t>
            </w:r>
          </w:p>
          <w:p w14:paraId="152E8E6D" w14:textId="60679A15" w:rsidR="00D039A9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</w:t>
            </w:r>
            <w:r w:rsidR="00D039A9" w:rsidRPr="00415B16">
              <w:rPr>
                <w:rFonts w:ascii="Arial" w:hAnsi="Arial" w:cs="Arial"/>
                <w:sz w:val="23"/>
                <w:szCs w:val="23"/>
                <w:lang w:val="cs-CZ"/>
              </w:rPr>
              <w:t>editel</w:t>
            </w:r>
          </w:p>
          <w:p w14:paraId="5ACC3B98" w14:textId="7F6307C8" w:rsidR="00E6311E" w:rsidRPr="00415B16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</w:tr>
    </w:tbl>
    <w:p w14:paraId="0ADD756D" w14:textId="77777777" w:rsidR="00B7623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6F81891" w14:textId="4562252E" w:rsidR="00D16615" w:rsidRDefault="00D1661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4DE667D0" w14:textId="78BB700A" w:rsidR="0016732B" w:rsidRDefault="00E6311E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lastRenderedPageBreak/>
        <w:t xml:space="preserve">Příloha č. 1 </w:t>
      </w:r>
      <w:r w:rsidR="00A609C5">
        <w:rPr>
          <w:rFonts w:ascii="Arial" w:hAnsi="Arial" w:cs="Arial"/>
          <w:sz w:val="23"/>
          <w:szCs w:val="23"/>
          <w:lang w:val="cs-CZ"/>
        </w:rPr>
        <w:t>-</w:t>
      </w:r>
      <w:r>
        <w:rPr>
          <w:rFonts w:ascii="Arial" w:hAnsi="Arial" w:cs="Arial"/>
          <w:sz w:val="23"/>
          <w:szCs w:val="23"/>
          <w:lang w:val="cs-CZ"/>
        </w:rPr>
        <w:t xml:space="preserve"> Technická specifikace</w:t>
      </w:r>
    </w:p>
    <w:p w14:paraId="5D796FEA" w14:textId="77777777" w:rsidR="00A609C5" w:rsidRDefault="00A609C5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tbl>
      <w:tblPr>
        <w:tblW w:w="1021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993"/>
        <w:gridCol w:w="1275"/>
        <w:gridCol w:w="1603"/>
      </w:tblGrid>
      <w:tr w:rsidR="00A609C5" w14:paraId="4893FED1" w14:textId="77777777" w:rsidTr="008F4886">
        <w:trPr>
          <w:trHeight w:val="624"/>
        </w:trPr>
        <w:tc>
          <w:tcPr>
            <w:tcW w:w="6345" w:type="dxa"/>
          </w:tcPr>
          <w:p w14:paraId="6AC1AB72" w14:textId="35C9C6F1" w:rsidR="00A609C5" w:rsidRPr="00A609C5" w:rsidRDefault="00A609C5" w:rsidP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993" w:type="dxa"/>
          </w:tcPr>
          <w:p w14:paraId="22DB2D47" w14:textId="2E12D48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275" w:type="dxa"/>
          </w:tcPr>
          <w:p w14:paraId="4D64AFBE" w14:textId="236FFD89" w:rsidR="00A609C5" w:rsidRPr="00A609C5" w:rsidRDefault="00A609C5" w:rsidP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b/>
                <w:bCs/>
                <w:sz w:val="22"/>
                <w:szCs w:val="22"/>
              </w:rPr>
              <w:t>cena bez DPH/ks</w:t>
            </w:r>
          </w:p>
        </w:tc>
        <w:tc>
          <w:tcPr>
            <w:tcW w:w="1603" w:type="dxa"/>
          </w:tcPr>
          <w:p w14:paraId="2AB6F9A5" w14:textId="2B6FF63B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b/>
                <w:bCs/>
                <w:sz w:val="22"/>
                <w:szCs w:val="22"/>
              </w:rPr>
              <w:t>cena bez DPH celkem</w:t>
            </w:r>
          </w:p>
        </w:tc>
      </w:tr>
      <w:tr w:rsidR="00A609C5" w14:paraId="67AA339A" w14:textId="77777777" w:rsidTr="00A609C5">
        <w:trPr>
          <w:trHeight w:val="340"/>
        </w:trPr>
        <w:tc>
          <w:tcPr>
            <w:tcW w:w="6345" w:type="dxa"/>
          </w:tcPr>
          <w:p w14:paraId="70A3638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Kingston FURY 8GB DDR4 2666MHz CL13 Renegade Black </w:t>
            </w:r>
          </w:p>
        </w:tc>
        <w:tc>
          <w:tcPr>
            <w:tcW w:w="993" w:type="dxa"/>
          </w:tcPr>
          <w:p w14:paraId="472E167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1275" w:type="dxa"/>
          </w:tcPr>
          <w:p w14:paraId="4E1FFC8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820 </w:t>
            </w:r>
          </w:p>
        </w:tc>
        <w:tc>
          <w:tcPr>
            <w:tcW w:w="1603" w:type="dxa"/>
          </w:tcPr>
          <w:p w14:paraId="3C280DE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24 600 Kč </w:t>
            </w:r>
          </w:p>
        </w:tc>
      </w:tr>
      <w:tr w:rsidR="00A609C5" w14:paraId="76C37F0C" w14:textId="77777777" w:rsidTr="00A609C5">
        <w:trPr>
          <w:trHeight w:val="340"/>
        </w:trPr>
        <w:tc>
          <w:tcPr>
            <w:tcW w:w="6345" w:type="dxa"/>
          </w:tcPr>
          <w:p w14:paraId="078A8F3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USB 2.0 kabel prodlužovací, A-A, 2m černá </w:t>
            </w:r>
          </w:p>
        </w:tc>
        <w:tc>
          <w:tcPr>
            <w:tcW w:w="993" w:type="dxa"/>
          </w:tcPr>
          <w:p w14:paraId="69A5C70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17D1A71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25 </w:t>
            </w:r>
          </w:p>
        </w:tc>
        <w:tc>
          <w:tcPr>
            <w:tcW w:w="1603" w:type="dxa"/>
          </w:tcPr>
          <w:p w14:paraId="6104231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1 250 Kč </w:t>
            </w:r>
          </w:p>
        </w:tc>
      </w:tr>
      <w:tr w:rsidR="00A609C5" w14:paraId="63DAB695" w14:textId="77777777" w:rsidTr="00A609C5">
        <w:trPr>
          <w:trHeight w:val="340"/>
        </w:trPr>
        <w:tc>
          <w:tcPr>
            <w:tcW w:w="6345" w:type="dxa"/>
          </w:tcPr>
          <w:p w14:paraId="44EDF10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USB 2.0 kabel prodlužovací, A-A, 3m </w:t>
            </w:r>
          </w:p>
        </w:tc>
        <w:tc>
          <w:tcPr>
            <w:tcW w:w="993" w:type="dxa"/>
          </w:tcPr>
          <w:p w14:paraId="7745B67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1275" w:type="dxa"/>
          </w:tcPr>
          <w:p w14:paraId="48761A9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31 </w:t>
            </w:r>
          </w:p>
        </w:tc>
        <w:tc>
          <w:tcPr>
            <w:tcW w:w="1603" w:type="dxa"/>
          </w:tcPr>
          <w:p w14:paraId="75E81781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930 Kč </w:t>
            </w:r>
          </w:p>
        </w:tc>
      </w:tr>
      <w:tr w:rsidR="00A609C5" w14:paraId="0CADDC58" w14:textId="77777777" w:rsidTr="00A609C5">
        <w:trPr>
          <w:trHeight w:val="340"/>
        </w:trPr>
        <w:tc>
          <w:tcPr>
            <w:tcW w:w="6345" w:type="dxa"/>
          </w:tcPr>
          <w:p w14:paraId="589B62B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USB 2.0 kabel prodlužovací, A-A, 5m černá </w:t>
            </w:r>
          </w:p>
        </w:tc>
        <w:tc>
          <w:tcPr>
            <w:tcW w:w="993" w:type="dxa"/>
          </w:tcPr>
          <w:p w14:paraId="5C2813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</w:tcPr>
          <w:p w14:paraId="087F095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603" w:type="dxa"/>
          </w:tcPr>
          <w:p w14:paraId="0C96B51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1 000 Kč </w:t>
            </w:r>
          </w:p>
        </w:tc>
      </w:tr>
      <w:tr w:rsidR="00A609C5" w14:paraId="31B87D4C" w14:textId="77777777" w:rsidTr="00A609C5">
        <w:trPr>
          <w:trHeight w:val="340"/>
        </w:trPr>
        <w:tc>
          <w:tcPr>
            <w:tcW w:w="6345" w:type="dxa"/>
          </w:tcPr>
          <w:p w14:paraId="04EADD2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Kabel HDMI A - DVI-D M/M 2m </w:t>
            </w:r>
          </w:p>
        </w:tc>
        <w:tc>
          <w:tcPr>
            <w:tcW w:w="993" w:type="dxa"/>
          </w:tcPr>
          <w:p w14:paraId="4133226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61BC495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75 </w:t>
            </w:r>
          </w:p>
        </w:tc>
        <w:tc>
          <w:tcPr>
            <w:tcW w:w="1603" w:type="dxa"/>
          </w:tcPr>
          <w:p w14:paraId="0F57ADF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3 750 Kč </w:t>
            </w:r>
          </w:p>
        </w:tc>
      </w:tr>
      <w:tr w:rsidR="00A609C5" w14:paraId="03767A58" w14:textId="77777777" w:rsidTr="00A609C5">
        <w:trPr>
          <w:trHeight w:val="340"/>
        </w:trPr>
        <w:tc>
          <w:tcPr>
            <w:tcW w:w="6345" w:type="dxa"/>
          </w:tcPr>
          <w:p w14:paraId="0DAB8D6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DVI-I/VGA kabel 2m </w:t>
            </w:r>
          </w:p>
        </w:tc>
        <w:tc>
          <w:tcPr>
            <w:tcW w:w="993" w:type="dxa"/>
          </w:tcPr>
          <w:p w14:paraId="095D46A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5A6BFCA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99 </w:t>
            </w:r>
          </w:p>
        </w:tc>
        <w:tc>
          <w:tcPr>
            <w:tcW w:w="1603" w:type="dxa"/>
          </w:tcPr>
          <w:p w14:paraId="7BC9B01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4 950 Kč </w:t>
            </w:r>
          </w:p>
        </w:tc>
      </w:tr>
      <w:tr w:rsidR="00A609C5" w14:paraId="1BCFFEEA" w14:textId="77777777" w:rsidTr="001D4108">
        <w:trPr>
          <w:trHeight w:val="567"/>
        </w:trPr>
        <w:tc>
          <w:tcPr>
            <w:tcW w:w="6345" w:type="dxa"/>
          </w:tcPr>
          <w:p w14:paraId="734036C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DVI-D propojovací kabel,dual-link,DVI(24+1),MM, 2m </w:t>
            </w:r>
          </w:p>
        </w:tc>
        <w:tc>
          <w:tcPr>
            <w:tcW w:w="993" w:type="dxa"/>
          </w:tcPr>
          <w:p w14:paraId="0182E5C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1275" w:type="dxa"/>
          </w:tcPr>
          <w:p w14:paraId="15B51F6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77 </w:t>
            </w:r>
          </w:p>
        </w:tc>
        <w:tc>
          <w:tcPr>
            <w:tcW w:w="1603" w:type="dxa"/>
          </w:tcPr>
          <w:p w14:paraId="6082FA7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2 310 Kč </w:t>
            </w:r>
          </w:p>
        </w:tc>
      </w:tr>
      <w:tr w:rsidR="00A609C5" w14:paraId="49B5C776" w14:textId="77777777" w:rsidTr="001D4108">
        <w:trPr>
          <w:trHeight w:val="340"/>
        </w:trPr>
        <w:tc>
          <w:tcPr>
            <w:tcW w:w="6345" w:type="dxa"/>
          </w:tcPr>
          <w:p w14:paraId="1573180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DisplayPort na HDMI kabel 2m M/M </w:t>
            </w:r>
          </w:p>
        </w:tc>
        <w:tc>
          <w:tcPr>
            <w:tcW w:w="993" w:type="dxa"/>
          </w:tcPr>
          <w:p w14:paraId="7B6E514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5232327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240 </w:t>
            </w:r>
          </w:p>
        </w:tc>
        <w:tc>
          <w:tcPr>
            <w:tcW w:w="1603" w:type="dxa"/>
          </w:tcPr>
          <w:p w14:paraId="6AC604D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12 000 Kč </w:t>
            </w:r>
          </w:p>
        </w:tc>
      </w:tr>
      <w:tr w:rsidR="00A609C5" w14:paraId="3FAAD452" w14:textId="77777777" w:rsidTr="001D4108">
        <w:trPr>
          <w:trHeight w:val="567"/>
        </w:trPr>
        <w:tc>
          <w:tcPr>
            <w:tcW w:w="6345" w:type="dxa"/>
          </w:tcPr>
          <w:p w14:paraId="5DB1DBC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4K Kabel HDMI A - HDMI A M/M zlacené konektory 2m </w:t>
            </w:r>
          </w:p>
        </w:tc>
        <w:tc>
          <w:tcPr>
            <w:tcW w:w="993" w:type="dxa"/>
          </w:tcPr>
          <w:p w14:paraId="0B4A0A7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3280132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52 </w:t>
            </w:r>
          </w:p>
        </w:tc>
        <w:tc>
          <w:tcPr>
            <w:tcW w:w="1603" w:type="dxa"/>
          </w:tcPr>
          <w:p w14:paraId="766C9C0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2 600 Kč </w:t>
            </w:r>
          </w:p>
        </w:tc>
      </w:tr>
      <w:tr w:rsidR="00A609C5" w14:paraId="588B26A3" w14:textId="77777777" w:rsidTr="001D4108">
        <w:trPr>
          <w:trHeight w:val="567"/>
        </w:trPr>
        <w:tc>
          <w:tcPr>
            <w:tcW w:w="6345" w:type="dxa"/>
          </w:tcPr>
          <w:p w14:paraId="17A0198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HP NVIDIA T400 2GB GDDR6 3mDP GFX + redukce mDP/HDMI, redukce mDP/DP, redukce mDP/DVI </w:t>
            </w:r>
          </w:p>
        </w:tc>
        <w:tc>
          <w:tcPr>
            <w:tcW w:w="993" w:type="dxa"/>
          </w:tcPr>
          <w:p w14:paraId="7400B57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5A3EC3D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3100 </w:t>
            </w:r>
          </w:p>
        </w:tc>
        <w:tc>
          <w:tcPr>
            <w:tcW w:w="1603" w:type="dxa"/>
          </w:tcPr>
          <w:p w14:paraId="34EBE3B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31 000 Kč </w:t>
            </w:r>
          </w:p>
        </w:tc>
      </w:tr>
      <w:tr w:rsidR="00A609C5" w14:paraId="16BBB0DA" w14:textId="77777777" w:rsidTr="001D4108">
        <w:trPr>
          <w:trHeight w:val="340"/>
        </w:trPr>
        <w:tc>
          <w:tcPr>
            <w:tcW w:w="6345" w:type="dxa"/>
          </w:tcPr>
          <w:p w14:paraId="6D56288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GENIUS DX-110 USB 1000DPI, black </w:t>
            </w:r>
          </w:p>
        </w:tc>
        <w:tc>
          <w:tcPr>
            <w:tcW w:w="993" w:type="dxa"/>
          </w:tcPr>
          <w:p w14:paraId="1D5DEA2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275" w:type="dxa"/>
          </w:tcPr>
          <w:p w14:paraId="36EBF69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92 </w:t>
            </w:r>
          </w:p>
        </w:tc>
        <w:tc>
          <w:tcPr>
            <w:tcW w:w="1603" w:type="dxa"/>
          </w:tcPr>
          <w:p w14:paraId="155FC95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9 200 Kč </w:t>
            </w:r>
          </w:p>
        </w:tc>
      </w:tr>
      <w:tr w:rsidR="00A609C5" w14:paraId="7F21B1C7" w14:textId="77777777" w:rsidTr="001D4108">
        <w:trPr>
          <w:trHeight w:val="567"/>
        </w:trPr>
        <w:tc>
          <w:tcPr>
            <w:tcW w:w="6345" w:type="dxa"/>
          </w:tcPr>
          <w:p w14:paraId="397C4F0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Samsung Galaxy Tab S2 8,0 LTE T710, T715 - Baterie EB-BT710ABE 4000 mAh - GH43-04449A, GH43-04449B </w:t>
            </w:r>
          </w:p>
        </w:tc>
        <w:tc>
          <w:tcPr>
            <w:tcW w:w="993" w:type="dxa"/>
          </w:tcPr>
          <w:p w14:paraId="70F14D8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</w:tcPr>
          <w:p w14:paraId="74375F5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1500 </w:t>
            </w:r>
          </w:p>
        </w:tc>
        <w:tc>
          <w:tcPr>
            <w:tcW w:w="1603" w:type="dxa"/>
          </w:tcPr>
          <w:p w14:paraId="0B52B62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3 000 Kč </w:t>
            </w:r>
          </w:p>
        </w:tc>
      </w:tr>
      <w:tr w:rsidR="00A609C5" w14:paraId="355E40A9" w14:textId="77777777" w:rsidTr="001D4108">
        <w:trPr>
          <w:trHeight w:val="567"/>
        </w:trPr>
        <w:tc>
          <w:tcPr>
            <w:tcW w:w="6345" w:type="dxa"/>
          </w:tcPr>
          <w:p w14:paraId="4AAE1C6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AXAGON ADSA-SN, USB 3.2 Gen1 - SATA 6G, 2.5"/3.5" HDD/SSD dokovací stanice </w:t>
            </w:r>
          </w:p>
        </w:tc>
        <w:tc>
          <w:tcPr>
            <w:tcW w:w="993" w:type="dxa"/>
          </w:tcPr>
          <w:p w14:paraId="1485424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</w:tcPr>
          <w:p w14:paraId="574BD4D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500 </w:t>
            </w:r>
          </w:p>
        </w:tc>
        <w:tc>
          <w:tcPr>
            <w:tcW w:w="1603" w:type="dxa"/>
          </w:tcPr>
          <w:p w14:paraId="13300C8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2 500 Kč </w:t>
            </w:r>
          </w:p>
        </w:tc>
      </w:tr>
      <w:tr w:rsidR="00A609C5" w14:paraId="179EFD93" w14:textId="77777777" w:rsidTr="001D4108">
        <w:trPr>
          <w:trHeight w:val="567"/>
        </w:trPr>
        <w:tc>
          <w:tcPr>
            <w:tcW w:w="6345" w:type="dxa"/>
          </w:tcPr>
          <w:p w14:paraId="7BE3592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i-tec USB-C Metal Nano 3x Display Docking Station, Power Delivery 100 W </w:t>
            </w:r>
          </w:p>
        </w:tc>
        <w:tc>
          <w:tcPr>
            <w:tcW w:w="993" w:type="dxa"/>
          </w:tcPr>
          <w:p w14:paraId="5BE00B2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</w:tcPr>
          <w:p w14:paraId="3D17C27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1780 </w:t>
            </w:r>
          </w:p>
        </w:tc>
        <w:tc>
          <w:tcPr>
            <w:tcW w:w="1603" w:type="dxa"/>
          </w:tcPr>
          <w:p w14:paraId="538B072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1 780 Kč </w:t>
            </w:r>
          </w:p>
        </w:tc>
      </w:tr>
      <w:tr w:rsidR="00A609C5" w14:paraId="3B9F9569" w14:textId="77777777" w:rsidTr="001D4108">
        <w:trPr>
          <w:trHeight w:val="340"/>
        </w:trPr>
        <w:tc>
          <w:tcPr>
            <w:tcW w:w="6345" w:type="dxa"/>
          </w:tcPr>
          <w:p w14:paraId="4972BB0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TP-Link TG-3468 </w:t>
            </w:r>
          </w:p>
        </w:tc>
        <w:tc>
          <w:tcPr>
            <w:tcW w:w="993" w:type="dxa"/>
          </w:tcPr>
          <w:p w14:paraId="517DF8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1275" w:type="dxa"/>
          </w:tcPr>
          <w:p w14:paraId="68B125B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245 </w:t>
            </w:r>
          </w:p>
        </w:tc>
        <w:tc>
          <w:tcPr>
            <w:tcW w:w="1603" w:type="dxa"/>
          </w:tcPr>
          <w:p w14:paraId="6F0205A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7 350 Kč </w:t>
            </w:r>
          </w:p>
        </w:tc>
      </w:tr>
      <w:tr w:rsidR="00A609C5" w14:paraId="4DAE7418" w14:textId="77777777" w:rsidTr="001D4108">
        <w:trPr>
          <w:trHeight w:val="340"/>
        </w:trPr>
        <w:tc>
          <w:tcPr>
            <w:tcW w:w="6345" w:type="dxa"/>
          </w:tcPr>
          <w:p w14:paraId="7433AA6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be quiet! TFX Power 2 300W Gold </w:t>
            </w:r>
          </w:p>
        </w:tc>
        <w:tc>
          <w:tcPr>
            <w:tcW w:w="993" w:type="dxa"/>
          </w:tcPr>
          <w:p w14:paraId="7D1CC8F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</w:tcPr>
          <w:p w14:paraId="5455C74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2400 </w:t>
            </w:r>
          </w:p>
        </w:tc>
        <w:tc>
          <w:tcPr>
            <w:tcW w:w="1603" w:type="dxa"/>
          </w:tcPr>
          <w:p w14:paraId="79C9CC4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48 000 Kč </w:t>
            </w:r>
          </w:p>
        </w:tc>
      </w:tr>
      <w:tr w:rsidR="00A609C5" w14:paraId="6C0FE697" w14:textId="77777777" w:rsidTr="001D4108">
        <w:trPr>
          <w:trHeight w:val="340"/>
        </w:trPr>
        <w:tc>
          <w:tcPr>
            <w:tcW w:w="6345" w:type="dxa"/>
          </w:tcPr>
          <w:p w14:paraId="38A88E7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Fortron FSP500-50AAC 80PLUS BRONZE, bulk, 500W, black </w:t>
            </w:r>
          </w:p>
        </w:tc>
        <w:tc>
          <w:tcPr>
            <w:tcW w:w="993" w:type="dxa"/>
          </w:tcPr>
          <w:p w14:paraId="356E4B9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</w:tcPr>
          <w:p w14:paraId="6356A9F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1350 </w:t>
            </w:r>
          </w:p>
        </w:tc>
        <w:tc>
          <w:tcPr>
            <w:tcW w:w="1603" w:type="dxa"/>
          </w:tcPr>
          <w:p w14:paraId="0EC30E7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27 000 Kč </w:t>
            </w:r>
          </w:p>
        </w:tc>
      </w:tr>
      <w:tr w:rsidR="00A609C5" w14:paraId="121DDD4E" w14:textId="77777777" w:rsidTr="001D4108">
        <w:trPr>
          <w:trHeight w:val="567"/>
        </w:trPr>
        <w:tc>
          <w:tcPr>
            <w:tcW w:w="6345" w:type="dxa"/>
          </w:tcPr>
          <w:p w14:paraId="390E217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Niceboy STREAM, HD (1280 × 720 px), úhel záběru 90 °, vestavěný mikrofon, redukce okolních ruchů </w:t>
            </w:r>
          </w:p>
        </w:tc>
        <w:tc>
          <w:tcPr>
            <w:tcW w:w="993" w:type="dxa"/>
          </w:tcPr>
          <w:p w14:paraId="6E27DBA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0A23743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530 </w:t>
            </w:r>
          </w:p>
        </w:tc>
        <w:tc>
          <w:tcPr>
            <w:tcW w:w="1603" w:type="dxa"/>
          </w:tcPr>
          <w:p w14:paraId="0D2CFE2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5 300 Kč </w:t>
            </w:r>
          </w:p>
        </w:tc>
      </w:tr>
      <w:tr w:rsidR="00A609C5" w14:paraId="6A5CF0DA" w14:textId="77777777" w:rsidTr="001D4108">
        <w:trPr>
          <w:trHeight w:val="340"/>
        </w:trPr>
        <w:tc>
          <w:tcPr>
            <w:tcW w:w="6345" w:type="dxa"/>
          </w:tcPr>
          <w:p w14:paraId="1EBFBE5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Jabra Speak 510 </w:t>
            </w:r>
          </w:p>
        </w:tc>
        <w:tc>
          <w:tcPr>
            <w:tcW w:w="993" w:type="dxa"/>
          </w:tcPr>
          <w:p w14:paraId="3CF61AF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1275" w:type="dxa"/>
          </w:tcPr>
          <w:p w14:paraId="4875969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2400 </w:t>
            </w:r>
          </w:p>
        </w:tc>
        <w:tc>
          <w:tcPr>
            <w:tcW w:w="1603" w:type="dxa"/>
          </w:tcPr>
          <w:p w14:paraId="621F6B1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7 200 Kč </w:t>
            </w:r>
          </w:p>
        </w:tc>
      </w:tr>
      <w:tr w:rsidR="00A609C5" w14:paraId="202FDD3A" w14:textId="77777777" w:rsidTr="001D4108">
        <w:trPr>
          <w:trHeight w:val="340"/>
        </w:trPr>
        <w:tc>
          <w:tcPr>
            <w:tcW w:w="6345" w:type="dxa"/>
          </w:tcPr>
          <w:p w14:paraId="0A90D9A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4World Stlačený vzduch 400ml </w:t>
            </w:r>
          </w:p>
        </w:tc>
        <w:tc>
          <w:tcPr>
            <w:tcW w:w="993" w:type="dxa"/>
          </w:tcPr>
          <w:p w14:paraId="71FB8CB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5A519A7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603" w:type="dxa"/>
          </w:tcPr>
          <w:p w14:paraId="07A00015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500 Kč </w:t>
            </w:r>
          </w:p>
        </w:tc>
      </w:tr>
      <w:tr w:rsidR="00A609C5" w14:paraId="466A26DB" w14:textId="77777777" w:rsidTr="001D4108">
        <w:trPr>
          <w:trHeight w:val="340"/>
        </w:trPr>
        <w:tc>
          <w:tcPr>
            <w:tcW w:w="6345" w:type="dxa"/>
          </w:tcPr>
          <w:p w14:paraId="6746CB5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Lithiová baterie GP CR2035 - 5ks </w:t>
            </w:r>
          </w:p>
        </w:tc>
        <w:tc>
          <w:tcPr>
            <w:tcW w:w="993" w:type="dxa"/>
          </w:tcPr>
          <w:p w14:paraId="21F4B21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</w:tc>
        <w:tc>
          <w:tcPr>
            <w:tcW w:w="1275" w:type="dxa"/>
          </w:tcPr>
          <w:p w14:paraId="435FCC4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70 </w:t>
            </w:r>
          </w:p>
        </w:tc>
        <w:tc>
          <w:tcPr>
            <w:tcW w:w="1603" w:type="dxa"/>
          </w:tcPr>
          <w:p w14:paraId="4D2CB00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2 800 Kč </w:t>
            </w:r>
          </w:p>
        </w:tc>
      </w:tr>
      <w:tr w:rsidR="00A609C5" w14:paraId="0AAE8125" w14:textId="77777777" w:rsidTr="001D4108">
        <w:trPr>
          <w:trHeight w:val="567"/>
        </w:trPr>
        <w:tc>
          <w:tcPr>
            <w:tcW w:w="6345" w:type="dxa"/>
          </w:tcPr>
          <w:p w14:paraId="7161746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AXAGON PCEA-PSN, PCIe řadič - 1x paralelní (LPT) + 2x sériový port (RS232) 250 kbps, vč. LP </w:t>
            </w:r>
          </w:p>
        </w:tc>
        <w:tc>
          <w:tcPr>
            <w:tcW w:w="993" w:type="dxa"/>
          </w:tcPr>
          <w:p w14:paraId="42BA786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</w:tcPr>
          <w:p w14:paraId="06A9755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350 </w:t>
            </w:r>
          </w:p>
        </w:tc>
        <w:tc>
          <w:tcPr>
            <w:tcW w:w="1603" w:type="dxa"/>
          </w:tcPr>
          <w:p w14:paraId="2E082CE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7 000 Kč </w:t>
            </w:r>
          </w:p>
        </w:tc>
      </w:tr>
      <w:tr w:rsidR="00A609C5" w14:paraId="4D36548D" w14:textId="77777777" w:rsidTr="001D4108">
        <w:trPr>
          <w:trHeight w:val="340"/>
        </w:trPr>
        <w:tc>
          <w:tcPr>
            <w:tcW w:w="6345" w:type="dxa"/>
          </w:tcPr>
          <w:p w14:paraId="639D0DE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i-tec USB 3.0 Metal Charging HUB 4 Port </w:t>
            </w:r>
          </w:p>
        </w:tc>
        <w:tc>
          <w:tcPr>
            <w:tcW w:w="993" w:type="dxa"/>
          </w:tcPr>
          <w:p w14:paraId="1B2B503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</w:tcPr>
          <w:p w14:paraId="67B19DD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420 </w:t>
            </w:r>
          </w:p>
        </w:tc>
        <w:tc>
          <w:tcPr>
            <w:tcW w:w="1603" w:type="dxa"/>
          </w:tcPr>
          <w:p w14:paraId="2400C94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2 100 Kč </w:t>
            </w:r>
          </w:p>
        </w:tc>
      </w:tr>
      <w:tr w:rsidR="00A609C5" w14:paraId="5F332185" w14:textId="77777777" w:rsidTr="001D4108">
        <w:trPr>
          <w:trHeight w:val="340"/>
        </w:trPr>
        <w:tc>
          <w:tcPr>
            <w:tcW w:w="6345" w:type="dxa"/>
          </w:tcPr>
          <w:p w14:paraId="3856820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USB 2.0 HUB 4-portový bez napájení </w:t>
            </w:r>
          </w:p>
        </w:tc>
        <w:tc>
          <w:tcPr>
            <w:tcW w:w="993" w:type="dxa"/>
          </w:tcPr>
          <w:p w14:paraId="69C8554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457DAC1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85 </w:t>
            </w:r>
          </w:p>
        </w:tc>
        <w:tc>
          <w:tcPr>
            <w:tcW w:w="1603" w:type="dxa"/>
          </w:tcPr>
          <w:p w14:paraId="013EBF07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850 Kč </w:t>
            </w:r>
          </w:p>
        </w:tc>
      </w:tr>
      <w:tr w:rsidR="00A609C5" w14:paraId="7072A179" w14:textId="77777777" w:rsidTr="001D4108">
        <w:trPr>
          <w:trHeight w:val="340"/>
        </w:trPr>
        <w:tc>
          <w:tcPr>
            <w:tcW w:w="6345" w:type="dxa"/>
          </w:tcPr>
          <w:p w14:paraId="4799CB1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TP-LINK Archer T2U Plus </w:t>
            </w:r>
          </w:p>
        </w:tc>
        <w:tc>
          <w:tcPr>
            <w:tcW w:w="993" w:type="dxa"/>
          </w:tcPr>
          <w:p w14:paraId="721082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</w:tcPr>
          <w:p w14:paraId="7E695AD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360 </w:t>
            </w:r>
          </w:p>
        </w:tc>
        <w:tc>
          <w:tcPr>
            <w:tcW w:w="1603" w:type="dxa"/>
          </w:tcPr>
          <w:p w14:paraId="2ACF5EB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1 800 Kč </w:t>
            </w:r>
          </w:p>
        </w:tc>
      </w:tr>
      <w:tr w:rsidR="00A609C5" w14:paraId="021636F0" w14:textId="77777777" w:rsidTr="001D4108">
        <w:trPr>
          <w:trHeight w:val="340"/>
        </w:trPr>
        <w:tc>
          <w:tcPr>
            <w:tcW w:w="6345" w:type="dxa"/>
          </w:tcPr>
          <w:p w14:paraId="78A981D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i-tec MYSAFE M.2 External Case USB 3.0 for M.2 SSD </w:t>
            </w:r>
          </w:p>
        </w:tc>
        <w:tc>
          <w:tcPr>
            <w:tcW w:w="993" w:type="dxa"/>
          </w:tcPr>
          <w:p w14:paraId="19E7CC2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6C8F0DE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350 </w:t>
            </w:r>
          </w:p>
        </w:tc>
        <w:tc>
          <w:tcPr>
            <w:tcW w:w="1603" w:type="dxa"/>
          </w:tcPr>
          <w:p w14:paraId="4714BFF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3 500 Kč </w:t>
            </w:r>
          </w:p>
        </w:tc>
      </w:tr>
      <w:tr w:rsidR="00A609C5" w14:paraId="7B8C44FA" w14:textId="77777777" w:rsidTr="001D4108">
        <w:trPr>
          <w:trHeight w:val="340"/>
        </w:trPr>
        <w:tc>
          <w:tcPr>
            <w:tcW w:w="6345" w:type="dxa"/>
          </w:tcPr>
          <w:p w14:paraId="2946497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Panasonic LC-P127R2P1, 12V - 7,2Ah </w:t>
            </w:r>
          </w:p>
        </w:tc>
        <w:tc>
          <w:tcPr>
            <w:tcW w:w="993" w:type="dxa"/>
          </w:tcPr>
          <w:p w14:paraId="087E120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275" w:type="dxa"/>
          </w:tcPr>
          <w:p w14:paraId="6785C02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1000 </w:t>
            </w:r>
          </w:p>
        </w:tc>
        <w:tc>
          <w:tcPr>
            <w:tcW w:w="1603" w:type="dxa"/>
          </w:tcPr>
          <w:p w14:paraId="112961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60 000 Kč </w:t>
            </w:r>
          </w:p>
        </w:tc>
      </w:tr>
      <w:tr w:rsidR="00A609C5" w14:paraId="17A0E84F" w14:textId="77777777" w:rsidTr="001D4108">
        <w:trPr>
          <w:trHeight w:val="340"/>
        </w:trPr>
        <w:tc>
          <w:tcPr>
            <w:tcW w:w="6345" w:type="dxa"/>
          </w:tcPr>
          <w:p w14:paraId="4F3F209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Long 12V 12Ah olověný akumulátor F2 WP12-12A </w:t>
            </w:r>
          </w:p>
        </w:tc>
        <w:tc>
          <w:tcPr>
            <w:tcW w:w="993" w:type="dxa"/>
          </w:tcPr>
          <w:p w14:paraId="43D2C8D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</w:tcPr>
          <w:p w14:paraId="086F43C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820 </w:t>
            </w:r>
          </w:p>
        </w:tc>
        <w:tc>
          <w:tcPr>
            <w:tcW w:w="1603" w:type="dxa"/>
          </w:tcPr>
          <w:p w14:paraId="2F88368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6 560 Kč </w:t>
            </w:r>
          </w:p>
        </w:tc>
      </w:tr>
      <w:tr w:rsidR="00A609C5" w14:paraId="5CEBE086" w14:textId="77777777" w:rsidTr="001D4108">
        <w:trPr>
          <w:trHeight w:val="340"/>
        </w:trPr>
        <w:tc>
          <w:tcPr>
            <w:tcW w:w="6345" w:type="dxa"/>
          </w:tcPr>
          <w:p w14:paraId="12FCDD9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BATERIE CSB GP12170, 12V, 17AH </w:t>
            </w:r>
          </w:p>
        </w:tc>
        <w:tc>
          <w:tcPr>
            <w:tcW w:w="993" w:type="dxa"/>
          </w:tcPr>
          <w:p w14:paraId="09CCC65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</w:tcPr>
          <w:p w14:paraId="0FE2AA9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1190 </w:t>
            </w:r>
          </w:p>
        </w:tc>
        <w:tc>
          <w:tcPr>
            <w:tcW w:w="1603" w:type="dxa"/>
          </w:tcPr>
          <w:p w14:paraId="05B71D4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9 520 Kč </w:t>
            </w:r>
          </w:p>
        </w:tc>
      </w:tr>
      <w:tr w:rsidR="00A609C5" w14:paraId="098C14EA" w14:textId="77777777" w:rsidTr="001D4108">
        <w:trPr>
          <w:trHeight w:val="340"/>
        </w:trPr>
        <w:tc>
          <w:tcPr>
            <w:tcW w:w="6345" w:type="dxa"/>
          </w:tcPr>
          <w:p w14:paraId="60114E7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GP Super Alkaline AA </w:t>
            </w:r>
          </w:p>
        </w:tc>
        <w:tc>
          <w:tcPr>
            <w:tcW w:w="993" w:type="dxa"/>
          </w:tcPr>
          <w:p w14:paraId="12FB361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4A57FA6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603" w:type="dxa"/>
          </w:tcPr>
          <w:p w14:paraId="2C2E5BFF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400 Kč </w:t>
            </w:r>
          </w:p>
        </w:tc>
      </w:tr>
      <w:tr w:rsidR="00A609C5" w14:paraId="19CBD725" w14:textId="77777777" w:rsidTr="001D4108">
        <w:trPr>
          <w:trHeight w:val="340"/>
        </w:trPr>
        <w:tc>
          <w:tcPr>
            <w:tcW w:w="6345" w:type="dxa"/>
          </w:tcPr>
          <w:p w14:paraId="5E0B0F3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GP Super Alkaline AAA </w:t>
            </w:r>
          </w:p>
        </w:tc>
        <w:tc>
          <w:tcPr>
            <w:tcW w:w="993" w:type="dxa"/>
          </w:tcPr>
          <w:p w14:paraId="6954031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5706FC6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603" w:type="dxa"/>
          </w:tcPr>
          <w:p w14:paraId="420D7845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400 Kč </w:t>
            </w:r>
          </w:p>
        </w:tc>
      </w:tr>
      <w:tr w:rsidR="00A609C5" w14:paraId="1824FC16" w14:textId="77777777" w:rsidTr="001D4108">
        <w:trPr>
          <w:trHeight w:val="340"/>
        </w:trPr>
        <w:tc>
          <w:tcPr>
            <w:tcW w:w="6345" w:type="dxa"/>
          </w:tcPr>
          <w:p w14:paraId="3C09656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lastRenderedPageBreak/>
              <w:t xml:space="preserve">PANASONIC eneloop Lite AA </w:t>
            </w:r>
          </w:p>
        </w:tc>
        <w:tc>
          <w:tcPr>
            <w:tcW w:w="993" w:type="dxa"/>
          </w:tcPr>
          <w:p w14:paraId="4F832A4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</w:tcPr>
          <w:p w14:paraId="75F8EEA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65 </w:t>
            </w:r>
          </w:p>
        </w:tc>
        <w:tc>
          <w:tcPr>
            <w:tcW w:w="1603" w:type="dxa"/>
          </w:tcPr>
          <w:p w14:paraId="69E8843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1 300 Kč </w:t>
            </w:r>
          </w:p>
        </w:tc>
      </w:tr>
      <w:tr w:rsidR="00A609C5" w14:paraId="632F3C10" w14:textId="77777777" w:rsidTr="001D4108">
        <w:trPr>
          <w:trHeight w:val="340"/>
        </w:trPr>
        <w:tc>
          <w:tcPr>
            <w:tcW w:w="6345" w:type="dxa"/>
          </w:tcPr>
          <w:p w14:paraId="5DE7A41E" w14:textId="71D7AF19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PANASONIC eneloop Lite AAA </w:t>
            </w:r>
          </w:p>
        </w:tc>
        <w:tc>
          <w:tcPr>
            <w:tcW w:w="993" w:type="dxa"/>
          </w:tcPr>
          <w:p w14:paraId="1A9001B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</w:tc>
        <w:tc>
          <w:tcPr>
            <w:tcW w:w="1275" w:type="dxa"/>
          </w:tcPr>
          <w:p w14:paraId="219EBC1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65 </w:t>
            </w:r>
          </w:p>
        </w:tc>
        <w:tc>
          <w:tcPr>
            <w:tcW w:w="1603" w:type="dxa"/>
          </w:tcPr>
          <w:p w14:paraId="61A3C7A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2 600 Kč </w:t>
            </w:r>
          </w:p>
        </w:tc>
      </w:tr>
      <w:tr w:rsidR="00A609C5" w14:paraId="689E76AD" w14:textId="77777777" w:rsidTr="001D4108">
        <w:trPr>
          <w:trHeight w:val="340"/>
        </w:trPr>
        <w:tc>
          <w:tcPr>
            <w:tcW w:w="6345" w:type="dxa"/>
          </w:tcPr>
          <w:p w14:paraId="26202F5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TESLA - baterie 9V SILVER+, 6LR61 </w:t>
            </w:r>
          </w:p>
        </w:tc>
        <w:tc>
          <w:tcPr>
            <w:tcW w:w="993" w:type="dxa"/>
          </w:tcPr>
          <w:p w14:paraId="3BC419C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6D1DE1F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55 </w:t>
            </w:r>
          </w:p>
        </w:tc>
        <w:tc>
          <w:tcPr>
            <w:tcW w:w="1603" w:type="dxa"/>
          </w:tcPr>
          <w:p w14:paraId="2E720E61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550 Kč </w:t>
            </w:r>
          </w:p>
        </w:tc>
      </w:tr>
      <w:tr w:rsidR="00A609C5" w14:paraId="57BAED57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2949FDE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2 m, šedá </w:t>
            </w:r>
          </w:p>
        </w:tc>
        <w:tc>
          <w:tcPr>
            <w:tcW w:w="993" w:type="dxa"/>
          </w:tcPr>
          <w:p w14:paraId="169DD80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600 </w:t>
            </w:r>
          </w:p>
        </w:tc>
        <w:tc>
          <w:tcPr>
            <w:tcW w:w="1275" w:type="dxa"/>
          </w:tcPr>
          <w:p w14:paraId="4074D02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21 </w:t>
            </w:r>
          </w:p>
        </w:tc>
        <w:tc>
          <w:tcPr>
            <w:tcW w:w="1603" w:type="dxa"/>
            <w:tcBorders>
              <w:right w:val="nil"/>
            </w:tcBorders>
          </w:tcPr>
          <w:p w14:paraId="5C62DCBC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12 600 Kč </w:t>
            </w:r>
          </w:p>
        </w:tc>
      </w:tr>
      <w:tr w:rsidR="00A609C5" w14:paraId="3C793066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93002A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3 m, šedá </w:t>
            </w:r>
          </w:p>
        </w:tc>
        <w:tc>
          <w:tcPr>
            <w:tcW w:w="993" w:type="dxa"/>
          </w:tcPr>
          <w:p w14:paraId="01E3085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400 </w:t>
            </w:r>
          </w:p>
        </w:tc>
        <w:tc>
          <w:tcPr>
            <w:tcW w:w="1275" w:type="dxa"/>
          </w:tcPr>
          <w:p w14:paraId="7DC4414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26 </w:t>
            </w:r>
          </w:p>
        </w:tc>
        <w:tc>
          <w:tcPr>
            <w:tcW w:w="1603" w:type="dxa"/>
            <w:tcBorders>
              <w:right w:val="nil"/>
            </w:tcBorders>
          </w:tcPr>
          <w:p w14:paraId="6D0A3AA8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10 400 Kč </w:t>
            </w:r>
          </w:p>
        </w:tc>
      </w:tr>
      <w:tr w:rsidR="00A609C5" w14:paraId="225CA773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10428C2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5 m, šedá </w:t>
            </w:r>
          </w:p>
        </w:tc>
        <w:tc>
          <w:tcPr>
            <w:tcW w:w="993" w:type="dxa"/>
          </w:tcPr>
          <w:p w14:paraId="6407788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300 </w:t>
            </w:r>
          </w:p>
        </w:tc>
        <w:tc>
          <w:tcPr>
            <w:tcW w:w="1275" w:type="dxa"/>
          </w:tcPr>
          <w:p w14:paraId="0DA6B98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</w:tc>
        <w:tc>
          <w:tcPr>
            <w:tcW w:w="1603" w:type="dxa"/>
            <w:tcBorders>
              <w:right w:val="nil"/>
            </w:tcBorders>
          </w:tcPr>
          <w:p w14:paraId="5027CFD3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12 000 Kč </w:t>
            </w:r>
          </w:p>
        </w:tc>
      </w:tr>
      <w:tr w:rsidR="00A609C5" w14:paraId="032923C9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5790996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7 m, šedá </w:t>
            </w:r>
          </w:p>
        </w:tc>
        <w:tc>
          <w:tcPr>
            <w:tcW w:w="993" w:type="dxa"/>
          </w:tcPr>
          <w:p w14:paraId="615AE2B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200 </w:t>
            </w:r>
          </w:p>
        </w:tc>
        <w:tc>
          <w:tcPr>
            <w:tcW w:w="1275" w:type="dxa"/>
          </w:tcPr>
          <w:p w14:paraId="76B81A1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52 </w:t>
            </w:r>
          </w:p>
        </w:tc>
        <w:tc>
          <w:tcPr>
            <w:tcW w:w="1603" w:type="dxa"/>
            <w:tcBorders>
              <w:right w:val="nil"/>
            </w:tcBorders>
          </w:tcPr>
          <w:p w14:paraId="0FCE94A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10 400 Kč </w:t>
            </w:r>
          </w:p>
        </w:tc>
      </w:tr>
      <w:tr w:rsidR="00A609C5" w14:paraId="1240B487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5C4E7F1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10 m, šedá </w:t>
            </w:r>
          </w:p>
        </w:tc>
        <w:tc>
          <w:tcPr>
            <w:tcW w:w="993" w:type="dxa"/>
          </w:tcPr>
          <w:p w14:paraId="4A6E10C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200 </w:t>
            </w:r>
          </w:p>
        </w:tc>
        <w:tc>
          <w:tcPr>
            <w:tcW w:w="1275" w:type="dxa"/>
          </w:tcPr>
          <w:p w14:paraId="7B86DCC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78 </w:t>
            </w:r>
          </w:p>
        </w:tc>
        <w:tc>
          <w:tcPr>
            <w:tcW w:w="1603" w:type="dxa"/>
            <w:tcBorders>
              <w:right w:val="nil"/>
            </w:tcBorders>
          </w:tcPr>
          <w:p w14:paraId="7FD10F31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15 600 Kč </w:t>
            </w:r>
          </w:p>
        </w:tc>
      </w:tr>
      <w:tr w:rsidR="00A609C5" w14:paraId="42E5105E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575A5DE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2 m, červená </w:t>
            </w:r>
          </w:p>
        </w:tc>
        <w:tc>
          <w:tcPr>
            <w:tcW w:w="993" w:type="dxa"/>
          </w:tcPr>
          <w:p w14:paraId="40D1765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200 </w:t>
            </w:r>
          </w:p>
        </w:tc>
        <w:tc>
          <w:tcPr>
            <w:tcW w:w="1275" w:type="dxa"/>
          </w:tcPr>
          <w:p w14:paraId="3EB567A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21 </w:t>
            </w:r>
          </w:p>
        </w:tc>
        <w:tc>
          <w:tcPr>
            <w:tcW w:w="1603" w:type="dxa"/>
            <w:tcBorders>
              <w:right w:val="nil"/>
            </w:tcBorders>
          </w:tcPr>
          <w:p w14:paraId="50575F05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4 200 Kč </w:t>
            </w:r>
          </w:p>
        </w:tc>
      </w:tr>
      <w:tr w:rsidR="00A609C5" w14:paraId="4D2FFFE1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68B1BFE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2 m, černá </w:t>
            </w:r>
          </w:p>
        </w:tc>
        <w:tc>
          <w:tcPr>
            <w:tcW w:w="993" w:type="dxa"/>
          </w:tcPr>
          <w:p w14:paraId="061C3EB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275" w:type="dxa"/>
          </w:tcPr>
          <w:p w14:paraId="049EA9A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21 </w:t>
            </w:r>
          </w:p>
        </w:tc>
        <w:tc>
          <w:tcPr>
            <w:tcW w:w="1603" w:type="dxa"/>
            <w:tcBorders>
              <w:right w:val="nil"/>
            </w:tcBorders>
          </w:tcPr>
          <w:p w14:paraId="55DE5356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2 100 Kč </w:t>
            </w:r>
          </w:p>
        </w:tc>
      </w:tr>
      <w:tr w:rsidR="00A609C5" w14:paraId="45AA7EBD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45783B5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2 m, modrá </w:t>
            </w:r>
          </w:p>
        </w:tc>
        <w:tc>
          <w:tcPr>
            <w:tcW w:w="993" w:type="dxa"/>
          </w:tcPr>
          <w:p w14:paraId="308897C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300 </w:t>
            </w:r>
          </w:p>
        </w:tc>
        <w:tc>
          <w:tcPr>
            <w:tcW w:w="1275" w:type="dxa"/>
          </w:tcPr>
          <w:p w14:paraId="0334533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21 </w:t>
            </w:r>
          </w:p>
        </w:tc>
        <w:tc>
          <w:tcPr>
            <w:tcW w:w="1603" w:type="dxa"/>
            <w:tcBorders>
              <w:right w:val="nil"/>
            </w:tcBorders>
          </w:tcPr>
          <w:p w14:paraId="096A14BE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6 300 Kč </w:t>
            </w:r>
          </w:p>
        </w:tc>
      </w:tr>
      <w:tr w:rsidR="00A609C5" w14:paraId="5A7B5103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8CCEE9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1 m, žlutá </w:t>
            </w:r>
          </w:p>
        </w:tc>
        <w:tc>
          <w:tcPr>
            <w:tcW w:w="993" w:type="dxa"/>
          </w:tcPr>
          <w:p w14:paraId="28EA14E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275" w:type="dxa"/>
          </w:tcPr>
          <w:p w14:paraId="37300FD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16 </w:t>
            </w:r>
          </w:p>
        </w:tc>
        <w:tc>
          <w:tcPr>
            <w:tcW w:w="1603" w:type="dxa"/>
            <w:tcBorders>
              <w:right w:val="nil"/>
            </w:tcBorders>
          </w:tcPr>
          <w:p w14:paraId="49DDBBD2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1 600 Kč </w:t>
            </w:r>
          </w:p>
        </w:tc>
      </w:tr>
      <w:tr w:rsidR="00A609C5" w14:paraId="3F68E4B9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47DFC53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2 m, žlutá </w:t>
            </w:r>
          </w:p>
        </w:tc>
        <w:tc>
          <w:tcPr>
            <w:tcW w:w="993" w:type="dxa"/>
          </w:tcPr>
          <w:p w14:paraId="6E9EBD9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275" w:type="dxa"/>
          </w:tcPr>
          <w:p w14:paraId="5ADCB43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21 </w:t>
            </w:r>
          </w:p>
        </w:tc>
        <w:tc>
          <w:tcPr>
            <w:tcW w:w="1603" w:type="dxa"/>
            <w:tcBorders>
              <w:right w:val="nil"/>
            </w:tcBorders>
          </w:tcPr>
          <w:p w14:paraId="5FFB1BDD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2 100 Kč </w:t>
            </w:r>
          </w:p>
        </w:tc>
      </w:tr>
      <w:tr w:rsidR="00A609C5" w14:paraId="312109AD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61B553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CAT5E, 3 m, žlutá </w:t>
            </w:r>
          </w:p>
        </w:tc>
        <w:tc>
          <w:tcPr>
            <w:tcW w:w="993" w:type="dxa"/>
          </w:tcPr>
          <w:p w14:paraId="51A0E7C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275" w:type="dxa"/>
          </w:tcPr>
          <w:p w14:paraId="24E9DF5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26 </w:t>
            </w:r>
          </w:p>
        </w:tc>
        <w:tc>
          <w:tcPr>
            <w:tcW w:w="1603" w:type="dxa"/>
            <w:tcBorders>
              <w:right w:val="nil"/>
            </w:tcBorders>
          </w:tcPr>
          <w:p w14:paraId="3B290E9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2 600 Kč </w:t>
            </w:r>
          </w:p>
        </w:tc>
      </w:tr>
      <w:tr w:rsidR="00A609C5" w14:paraId="6ADAAC63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5B7CF76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UTP RJ45, CAT6A, 2 m, šedá </w:t>
            </w:r>
          </w:p>
        </w:tc>
        <w:tc>
          <w:tcPr>
            <w:tcW w:w="993" w:type="dxa"/>
          </w:tcPr>
          <w:p w14:paraId="642B33A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400 </w:t>
            </w:r>
          </w:p>
        </w:tc>
        <w:tc>
          <w:tcPr>
            <w:tcW w:w="1275" w:type="dxa"/>
          </w:tcPr>
          <w:p w14:paraId="686991B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31 </w:t>
            </w:r>
          </w:p>
        </w:tc>
        <w:tc>
          <w:tcPr>
            <w:tcW w:w="1603" w:type="dxa"/>
            <w:tcBorders>
              <w:right w:val="nil"/>
            </w:tcBorders>
          </w:tcPr>
          <w:p w14:paraId="35070F17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12 400 Kč </w:t>
            </w:r>
          </w:p>
        </w:tc>
      </w:tr>
      <w:tr w:rsidR="00A609C5" w14:paraId="1B4C64FB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6214334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Solarix Zásuvka CAT5E STP 2 x RJ45 na omítku bílá SX288-5E-STP-WH </w:t>
            </w:r>
          </w:p>
        </w:tc>
        <w:tc>
          <w:tcPr>
            <w:tcW w:w="993" w:type="dxa"/>
          </w:tcPr>
          <w:p w14:paraId="3C00C2A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</w:tcPr>
          <w:p w14:paraId="0438448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150 </w:t>
            </w:r>
          </w:p>
        </w:tc>
        <w:tc>
          <w:tcPr>
            <w:tcW w:w="1603" w:type="dxa"/>
            <w:tcBorders>
              <w:right w:val="nil"/>
            </w:tcBorders>
          </w:tcPr>
          <w:p w14:paraId="7DAAC4CA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7 500 Kč </w:t>
            </w:r>
          </w:p>
        </w:tc>
      </w:tr>
      <w:tr w:rsidR="00A609C5" w14:paraId="408CCD9A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5CCAC4B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DATACOM Dvojspojka 3x RJ45 8p8c Cat5E </w:t>
            </w:r>
          </w:p>
        </w:tc>
        <w:tc>
          <w:tcPr>
            <w:tcW w:w="993" w:type="dxa"/>
          </w:tcPr>
          <w:p w14:paraId="69EA01B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</w:tc>
        <w:tc>
          <w:tcPr>
            <w:tcW w:w="1275" w:type="dxa"/>
          </w:tcPr>
          <w:p w14:paraId="5150A3C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25 </w:t>
            </w:r>
          </w:p>
        </w:tc>
        <w:tc>
          <w:tcPr>
            <w:tcW w:w="1603" w:type="dxa"/>
            <w:tcBorders>
              <w:right w:val="nil"/>
            </w:tcBorders>
          </w:tcPr>
          <w:p w14:paraId="1DA791B0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1 000 Kč </w:t>
            </w:r>
          </w:p>
        </w:tc>
      </w:tr>
      <w:tr w:rsidR="00A609C5" w14:paraId="6398588F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74B85D6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Modulární distributor RJ45 na 2 porty, rozdvojka </w:t>
            </w:r>
          </w:p>
        </w:tc>
        <w:tc>
          <w:tcPr>
            <w:tcW w:w="993" w:type="dxa"/>
          </w:tcPr>
          <w:p w14:paraId="5FE4AED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</w:tc>
        <w:tc>
          <w:tcPr>
            <w:tcW w:w="1275" w:type="dxa"/>
          </w:tcPr>
          <w:p w14:paraId="6314F16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125 </w:t>
            </w:r>
          </w:p>
        </w:tc>
        <w:tc>
          <w:tcPr>
            <w:tcW w:w="1603" w:type="dxa"/>
            <w:tcBorders>
              <w:right w:val="nil"/>
            </w:tcBorders>
          </w:tcPr>
          <w:p w14:paraId="357EFC0D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5 000 Kč </w:t>
            </w:r>
          </w:p>
        </w:tc>
      </w:tr>
      <w:tr w:rsidR="00A609C5" w14:paraId="344FB251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668A5DF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Brady Tiskárna BMP21 PLUS termotransferová ruční pro tvorbu štítků BMP21-PLUS </w:t>
            </w:r>
          </w:p>
        </w:tc>
        <w:tc>
          <w:tcPr>
            <w:tcW w:w="993" w:type="dxa"/>
          </w:tcPr>
          <w:p w14:paraId="654465E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</w:tcPr>
          <w:p w14:paraId="0C07766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3900 </w:t>
            </w:r>
          </w:p>
        </w:tc>
        <w:tc>
          <w:tcPr>
            <w:tcW w:w="1603" w:type="dxa"/>
            <w:tcBorders>
              <w:right w:val="nil"/>
            </w:tcBorders>
          </w:tcPr>
          <w:p w14:paraId="15568C43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3 900 Kč </w:t>
            </w:r>
          </w:p>
        </w:tc>
      </w:tr>
      <w:tr w:rsidR="00A609C5" w14:paraId="57B04DE6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7078AE4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BROTHER tiskárna štítků PT-H500 </w:t>
            </w:r>
          </w:p>
        </w:tc>
        <w:tc>
          <w:tcPr>
            <w:tcW w:w="993" w:type="dxa"/>
          </w:tcPr>
          <w:p w14:paraId="60C3E13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</w:tcPr>
          <w:p w14:paraId="55A3F6F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2500 </w:t>
            </w:r>
          </w:p>
        </w:tc>
        <w:tc>
          <w:tcPr>
            <w:tcW w:w="1603" w:type="dxa"/>
            <w:tcBorders>
              <w:right w:val="nil"/>
            </w:tcBorders>
          </w:tcPr>
          <w:p w14:paraId="0E4712FE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2 500 Kč </w:t>
            </w:r>
          </w:p>
        </w:tc>
      </w:tr>
      <w:tr w:rsidR="00A609C5" w14:paraId="2DFF354F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21A9502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VARTA dual tech nabíječka s LCD </w:t>
            </w:r>
          </w:p>
        </w:tc>
        <w:tc>
          <w:tcPr>
            <w:tcW w:w="993" w:type="dxa"/>
          </w:tcPr>
          <w:p w14:paraId="77752C6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</w:tcPr>
          <w:p w14:paraId="653560C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1162 </w:t>
            </w:r>
          </w:p>
        </w:tc>
        <w:tc>
          <w:tcPr>
            <w:tcW w:w="1603" w:type="dxa"/>
            <w:tcBorders>
              <w:right w:val="nil"/>
            </w:tcBorders>
          </w:tcPr>
          <w:p w14:paraId="4BCDB756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1 162 Kč </w:t>
            </w:r>
          </w:p>
        </w:tc>
      </w:tr>
      <w:tr w:rsidR="00A609C5" w14:paraId="5C50A0E8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2ACF41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Extol Industrial 8794520 </w:t>
            </w:r>
          </w:p>
        </w:tc>
        <w:tc>
          <w:tcPr>
            <w:tcW w:w="993" w:type="dxa"/>
          </w:tcPr>
          <w:p w14:paraId="301CC86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</w:tcPr>
          <w:p w14:paraId="5B41248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1050 </w:t>
            </w:r>
          </w:p>
        </w:tc>
        <w:tc>
          <w:tcPr>
            <w:tcW w:w="1603" w:type="dxa"/>
            <w:tcBorders>
              <w:right w:val="nil"/>
            </w:tcBorders>
          </w:tcPr>
          <w:p w14:paraId="6D226A30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1 050 Kč </w:t>
            </w:r>
          </w:p>
        </w:tc>
      </w:tr>
      <w:tr w:rsidR="00A609C5" w14:paraId="283D1477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1C39CCA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Štítky, kabel do 4 mm, pro BMP21, šířka 19,05mm, 4,3m/kazeta </w:t>
            </w:r>
          </w:p>
        </w:tc>
        <w:tc>
          <w:tcPr>
            <w:tcW w:w="993" w:type="dxa"/>
          </w:tcPr>
          <w:p w14:paraId="706D23D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</w:tcPr>
          <w:p w14:paraId="2604F50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1200 </w:t>
            </w:r>
          </w:p>
        </w:tc>
        <w:tc>
          <w:tcPr>
            <w:tcW w:w="1603" w:type="dxa"/>
            <w:tcBorders>
              <w:right w:val="nil"/>
            </w:tcBorders>
          </w:tcPr>
          <w:p w14:paraId="2737F19E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6 000 Kč </w:t>
            </w:r>
          </w:p>
        </w:tc>
      </w:tr>
      <w:tr w:rsidR="00A609C5" w14:paraId="106D465A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4A46D97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BROTHER TZE211 - kazeta TZ šířky 6mm, laminovaná TZE-211, bílá/černé písmo </w:t>
            </w:r>
          </w:p>
        </w:tc>
        <w:tc>
          <w:tcPr>
            <w:tcW w:w="993" w:type="dxa"/>
          </w:tcPr>
          <w:p w14:paraId="1B10B77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</w:tcPr>
          <w:p w14:paraId="6B5A396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220 </w:t>
            </w:r>
          </w:p>
        </w:tc>
        <w:tc>
          <w:tcPr>
            <w:tcW w:w="1603" w:type="dxa"/>
            <w:tcBorders>
              <w:right w:val="nil"/>
            </w:tcBorders>
          </w:tcPr>
          <w:p w14:paraId="7F58E59A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1 100 Kč </w:t>
            </w:r>
          </w:p>
        </w:tc>
      </w:tr>
      <w:tr w:rsidR="00A609C5" w14:paraId="0425E70F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4B30927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BROTHER TZE221 - kazeta TZ šířky 9mm, laminovaná TZE-221, bílá/černé písmo </w:t>
            </w:r>
          </w:p>
        </w:tc>
        <w:tc>
          <w:tcPr>
            <w:tcW w:w="993" w:type="dxa"/>
          </w:tcPr>
          <w:p w14:paraId="217063D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6FB2B27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236 </w:t>
            </w:r>
          </w:p>
        </w:tc>
        <w:tc>
          <w:tcPr>
            <w:tcW w:w="1603" w:type="dxa"/>
            <w:tcBorders>
              <w:right w:val="nil"/>
            </w:tcBorders>
          </w:tcPr>
          <w:p w14:paraId="3575D2D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2 360 Kč </w:t>
            </w:r>
          </w:p>
        </w:tc>
      </w:tr>
      <w:tr w:rsidR="00A609C5" w14:paraId="21B91600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D1DEE5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VELCRO Stahovací páska 10mm, suchý zip, 25m, bílá </w:t>
            </w:r>
          </w:p>
        </w:tc>
        <w:tc>
          <w:tcPr>
            <w:tcW w:w="993" w:type="dxa"/>
          </w:tcPr>
          <w:p w14:paraId="404D22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6A2F5B0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750 </w:t>
            </w:r>
          </w:p>
        </w:tc>
        <w:tc>
          <w:tcPr>
            <w:tcW w:w="1603" w:type="dxa"/>
            <w:tcBorders>
              <w:right w:val="nil"/>
            </w:tcBorders>
          </w:tcPr>
          <w:p w14:paraId="35C355A3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7 500 Kč </w:t>
            </w:r>
          </w:p>
        </w:tc>
      </w:tr>
      <w:tr w:rsidR="00A609C5" w14:paraId="2E6F5584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548DB1E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VELCRO Stahovací páska 20mm, suchý zip, 25m, bílá </w:t>
            </w:r>
          </w:p>
        </w:tc>
        <w:tc>
          <w:tcPr>
            <w:tcW w:w="993" w:type="dxa"/>
          </w:tcPr>
          <w:p w14:paraId="5AEFA63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6C8730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750 </w:t>
            </w:r>
          </w:p>
        </w:tc>
        <w:tc>
          <w:tcPr>
            <w:tcW w:w="1603" w:type="dxa"/>
            <w:tcBorders>
              <w:right w:val="nil"/>
            </w:tcBorders>
          </w:tcPr>
          <w:p w14:paraId="42F0E433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7 500 Kč </w:t>
            </w:r>
          </w:p>
        </w:tc>
      </w:tr>
      <w:tr w:rsidR="00A609C5" w14:paraId="57BB1F44" w14:textId="77777777" w:rsidTr="001D4108">
        <w:trPr>
          <w:trHeight w:val="794"/>
        </w:trPr>
        <w:tc>
          <w:tcPr>
            <w:tcW w:w="6345" w:type="dxa"/>
            <w:tcBorders>
              <w:left w:val="nil"/>
            </w:tcBorders>
          </w:tcPr>
          <w:p w14:paraId="00306C6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Čistící bezprašné a bezchloupkové polštářky v plastové dóze Sticklers CleanWipes 90, polyesterová báze, bez obsahu celulózy </w:t>
            </w:r>
          </w:p>
        </w:tc>
        <w:tc>
          <w:tcPr>
            <w:tcW w:w="993" w:type="dxa"/>
          </w:tcPr>
          <w:p w14:paraId="5CBAFE1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0CB26FF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230 </w:t>
            </w:r>
          </w:p>
        </w:tc>
        <w:tc>
          <w:tcPr>
            <w:tcW w:w="1603" w:type="dxa"/>
            <w:tcBorders>
              <w:right w:val="nil"/>
            </w:tcBorders>
          </w:tcPr>
          <w:p w14:paraId="347DC353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2 300 Kč </w:t>
            </w:r>
          </w:p>
        </w:tc>
      </w:tr>
      <w:tr w:rsidR="00A609C5" w14:paraId="6B48054D" w14:textId="77777777" w:rsidTr="001D4108">
        <w:trPr>
          <w:trHeight w:val="794"/>
        </w:trPr>
        <w:tc>
          <w:tcPr>
            <w:tcW w:w="6345" w:type="dxa"/>
            <w:tcBorders>
              <w:left w:val="nil"/>
            </w:tcBorders>
          </w:tcPr>
          <w:p w14:paraId="40AB64E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Stlačený vzduch pro čištění - Optical grade, 231ml, nezanechává povlak, vhodné pro čištění citlivé optiky, nehořlavé </w:t>
            </w:r>
          </w:p>
        </w:tc>
        <w:tc>
          <w:tcPr>
            <w:tcW w:w="993" w:type="dxa"/>
          </w:tcPr>
          <w:p w14:paraId="0A4B76D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</w:tcPr>
          <w:p w14:paraId="0C1A1BE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</w:tc>
        <w:tc>
          <w:tcPr>
            <w:tcW w:w="1603" w:type="dxa"/>
            <w:tcBorders>
              <w:right w:val="nil"/>
            </w:tcBorders>
          </w:tcPr>
          <w:p w14:paraId="60AD169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800 Kč </w:t>
            </w:r>
          </w:p>
        </w:tc>
      </w:tr>
      <w:tr w:rsidR="00A609C5" w14:paraId="22808E48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45005D7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Přípravek na čištění ferulí konektorů optických pigtailů OEM, pro ferule 1,25mm, pigtaily se čistí bez demontáže </w:t>
            </w:r>
          </w:p>
        </w:tc>
        <w:tc>
          <w:tcPr>
            <w:tcW w:w="993" w:type="dxa"/>
          </w:tcPr>
          <w:p w14:paraId="3A0FBB2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</w:tcPr>
          <w:p w14:paraId="088BEE9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775 </w:t>
            </w:r>
          </w:p>
        </w:tc>
        <w:tc>
          <w:tcPr>
            <w:tcW w:w="1603" w:type="dxa"/>
            <w:tcBorders>
              <w:right w:val="nil"/>
            </w:tcBorders>
          </w:tcPr>
          <w:p w14:paraId="7B4BB58B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3 100 Kč </w:t>
            </w:r>
          </w:p>
        </w:tc>
      </w:tr>
      <w:tr w:rsidR="00A609C5" w14:paraId="6F741FFB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38DF328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Přípravek na čištění ferulí konektorů optických pigtailů IBC 9392, pro ferule 2,5mm, pigtaily se čistí bez demontáže </w:t>
            </w:r>
          </w:p>
        </w:tc>
        <w:tc>
          <w:tcPr>
            <w:tcW w:w="993" w:type="dxa"/>
          </w:tcPr>
          <w:p w14:paraId="65A14A3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</w:tcPr>
          <w:p w14:paraId="77A9FC0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1380 </w:t>
            </w:r>
          </w:p>
        </w:tc>
        <w:tc>
          <w:tcPr>
            <w:tcW w:w="1603" w:type="dxa"/>
            <w:tcBorders>
              <w:right w:val="nil"/>
            </w:tcBorders>
          </w:tcPr>
          <w:p w14:paraId="4F36414E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5 520 Kč </w:t>
            </w:r>
          </w:p>
        </w:tc>
      </w:tr>
      <w:tr w:rsidR="00A609C5" w14:paraId="467ECF20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54FBC76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Ugreen USB 2.0 to RS-232 COM Port DB9 (M) Adapter Cable Black 1m </w:t>
            </w:r>
          </w:p>
        </w:tc>
        <w:tc>
          <w:tcPr>
            <w:tcW w:w="993" w:type="dxa"/>
          </w:tcPr>
          <w:p w14:paraId="5A1ED2D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</w:tcPr>
          <w:p w14:paraId="6B8BD3C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201 </w:t>
            </w:r>
          </w:p>
        </w:tc>
        <w:tc>
          <w:tcPr>
            <w:tcW w:w="1603" w:type="dxa"/>
            <w:tcBorders>
              <w:right w:val="nil"/>
            </w:tcBorders>
          </w:tcPr>
          <w:p w14:paraId="6E4775CB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1 608 Kč </w:t>
            </w:r>
          </w:p>
        </w:tc>
      </w:tr>
      <w:tr w:rsidR="00A609C5" w14:paraId="0EB17873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09DCEB8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lastRenderedPageBreak/>
              <w:t xml:space="preserve">PremiumCord USB 2.0 -&gt; RS 232 krátký </w:t>
            </w:r>
          </w:p>
        </w:tc>
        <w:tc>
          <w:tcPr>
            <w:tcW w:w="993" w:type="dxa"/>
          </w:tcPr>
          <w:p w14:paraId="7B433E0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</w:tcPr>
          <w:p w14:paraId="5DB06D8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230 </w:t>
            </w:r>
          </w:p>
        </w:tc>
        <w:tc>
          <w:tcPr>
            <w:tcW w:w="1603" w:type="dxa"/>
            <w:tcBorders>
              <w:right w:val="nil"/>
            </w:tcBorders>
          </w:tcPr>
          <w:p w14:paraId="54670180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1 840 Kč </w:t>
            </w:r>
          </w:p>
        </w:tc>
      </w:tr>
      <w:tr w:rsidR="00A609C5" w14:paraId="54042F8F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49668B4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Vention USB-C 2.0 to Mini USB 2A Cable 2M Black </w:t>
            </w:r>
          </w:p>
        </w:tc>
        <w:tc>
          <w:tcPr>
            <w:tcW w:w="993" w:type="dxa"/>
          </w:tcPr>
          <w:p w14:paraId="7DFAD34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</w:tcPr>
          <w:p w14:paraId="1A89120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56 </w:t>
            </w:r>
          </w:p>
        </w:tc>
        <w:tc>
          <w:tcPr>
            <w:tcW w:w="1603" w:type="dxa"/>
            <w:tcBorders>
              <w:right w:val="nil"/>
            </w:tcBorders>
          </w:tcPr>
          <w:p w14:paraId="178492E6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224 Kč </w:t>
            </w:r>
          </w:p>
        </w:tc>
      </w:tr>
      <w:tr w:rsidR="00A609C5" w14:paraId="2A79D93E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FA16F0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Kabel USB 2.0, A-B mini, 5pinů, 2m </w:t>
            </w:r>
          </w:p>
        </w:tc>
        <w:tc>
          <w:tcPr>
            <w:tcW w:w="993" w:type="dxa"/>
          </w:tcPr>
          <w:p w14:paraId="2F2CE62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</w:tcPr>
          <w:p w14:paraId="6885A5F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36 </w:t>
            </w:r>
          </w:p>
        </w:tc>
        <w:tc>
          <w:tcPr>
            <w:tcW w:w="1603" w:type="dxa"/>
            <w:tcBorders>
              <w:right w:val="nil"/>
            </w:tcBorders>
          </w:tcPr>
          <w:p w14:paraId="6A3C684A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144 Kč </w:t>
            </w:r>
          </w:p>
        </w:tc>
      </w:tr>
      <w:tr w:rsidR="00A609C5" w14:paraId="57D50169" w14:textId="77777777" w:rsidTr="001D4108">
        <w:trPr>
          <w:trHeight w:val="567"/>
        </w:trPr>
        <w:tc>
          <w:tcPr>
            <w:tcW w:w="6345" w:type="dxa"/>
            <w:tcBorders>
              <w:left w:val="nil"/>
            </w:tcBorders>
          </w:tcPr>
          <w:p w14:paraId="1F8FEAC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Kabel USB-C M/M, 100W 20V/5A 480Mbps bavlněný oplet, 2m </w:t>
            </w:r>
          </w:p>
        </w:tc>
        <w:tc>
          <w:tcPr>
            <w:tcW w:w="993" w:type="dxa"/>
          </w:tcPr>
          <w:p w14:paraId="6F2DAFA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</w:tcPr>
          <w:p w14:paraId="46B9573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190 </w:t>
            </w:r>
          </w:p>
        </w:tc>
        <w:tc>
          <w:tcPr>
            <w:tcW w:w="1603" w:type="dxa"/>
            <w:tcBorders>
              <w:right w:val="nil"/>
            </w:tcBorders>
          </w:tcPr>
          <w:p w14:paraId="4F53AB07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1 520 Kč </w:t>
            </w:r>
          </w:p>
        </w:tc>
      </w:tr>
      <w:tr w:rsidR="00A609C5" w14:paraId="2AF60EB1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21A3F92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Kärcher Filtrační sáčky do vysavače pro řady WD 3 </w:t>
            </w:r>
          </w:p>
        </w:tc>
        <w:tc>
          <w:tcPr>
            <w:tcW w:w="993" w:type="dxa"/>
          </w:tcPr>
          <w:p w14:paraId="2A99349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</w:tcPr>
          <w:p w14:paraId="52844BC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293 </w:t>
            </w:r>
          </w:p>
        </w:tc>
        <w:tc>
          <w:tcPr>
            <w:tcW w:w="1603" w:type="dxa"/>
            <w:tcBorders>
              <w:right w:val="nil"/>
            </w:tcBorders>
          </w:tcPr>
          <w:p w14:paraId="385B8B26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586 Kč </w:t>
            </w:r>
          </w:p>
        </w:tc>
      </w:tr>
      <w:tr w:rsidR="00A609C5" w14:paraId="39AD18B5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3C9E66A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KÄRCHER filtrační patrona pro WD 2/3 </w:t>
            </w:r>
          </w:p>
        </w:tc>
        <w:tc>
          <w:tcPr>
            <w:tcW w:w="993" w:type="dxa"/>
          </w:tcPr>
          <w:p w14:paraId="23D40F8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</w:tcPr>
          <w:p w14:paraId="196443C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325 </w:t>
            </w:r>
          </w:p>
        </w:tc>
        <w:tc>
          <w:tcPr>
            <w:tcW w:w="1603" w:type="dxa"/>
            <w:tcBorders>
              <w:right w:val="nil"/>
            </w:tcBorders>
          </w:tcPr>
          <w:p w14:paraId="3688D055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650 Kč </w:t>
            </w:r>
          </w:p>
        </w:tc>
      </w:tr>
      <w:tr w:rsidR="00A609C5" w14:paraId="11750DD9" w14:textId="77777777" w:rsidTr="001D4108">
        <w:trPr>
          <w:trHeight w:val="340"/>
        </w:trPr>
        <w:tc>
          <w:tcPr>
            <w:tcW w:w="6345" w:type="dxa"/>
            <w:tcBorders>
              <w:left w:val="nil"/>
            </w:tcBorders>
          </w:tcPr>
          <w:p w14:paraId="4099AAB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Konektor RJ11 </w:t>
            </w:r>
          </w:p>
        </w:tc>
        <w:tc>
          <w:tcPr>
            <w:tcW w:w="993" w:type="dxa"/>
          </w:tcPr>
          <w:p w14:paraId="623671C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300 </w:t>
            </w:r>
          </w:p>
        </w:tc>
        <w:tc>
          <w:tcPr>
            <w:tcW w:w="1275" w:type="dxa"/>
          </w:tcPr>
          <w:p w14:paraId="5DB8274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603" w:type="dxa"/>
            <w:tcBorders>
              <w:right w:val="nil"/>
            </w:tcBorders>
          </w:tcPr>
          <w:p w14:paraId="7CC7A0E9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1 500 Kč </w:t>
            </w:r>
          </w:p>
        </w:tc>
      </w:tr>
      <w:tr w:rsidR="00A609C5" w14:paraId="49C7A787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52A0F36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Konektor RJ10 </w:t>
            </w:r>
          </w:p>
        </w:tc>
        <w:tc>
          <w:tcPr>
            <w:tcW w:w="993" w:type="dxa"/>
            <w:tcBorders>
              <w:bottom w:val="nil"/>
            </w:tcBorders>
          </w:tcPr>
          <w:p w14:paraId="03A6B1C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1000 </w:t>
            </w:r>
          </w:p>
        </w:tc>
        <w:tc>
          <w:tcPr>
            <w:tcW w:w="1275" w:type="dxa"/>
            <w:tcBorders>
              <w:bottom w:val="nil"/>
            </w:tcBorders>
          </w:tcPr>
          <w:p w14:paraId="2CFDEBD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244D6FD3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2 000 Kč </w:t>
            </w:r>
          </w:p>
        </w:tc>
      </w:tr>
      <w:tr w:rsidR="00A609C5" w14:paraId="449A10E3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63A2A1B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Konektor RJ45 8pinů - na drát </w:t>
            </w:r>
          </w:p>
        </w:tc>
        <w:tc>
          <w:tcPr>
            <w:tcW w:w="993" w:type="dxa"/>
            <w:tcBorders>
              <w:bottom w:val="nil"/>
            </w:tcBorders>
          </w:tcPr>
          <w:p w14:paraId="71235EC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200 </w:t>
            </w:r>
          </w:p>
        </w:tc>
        <w:tc>
          <w:tcPr>
            <w:tcW w:w="1275" w:type="dxa"/>
            <w:tcBorders>
              <w:bottom w:val="nil"/>
            </w:tcBorders>
          </w:tcPr>
          <w:p w14:paraId="74F8861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7D3DBD7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600 Kč </w:t>
            </w:r>
          </w:p>
        </w:tc>
      </w:tr>
      <w:tr w:rsidR="00A609C5" w14:paraId="025023CB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6586B72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Konektor RJ45 8pinů na lanko </w:t>
            </w:r>
          </w:p>
        </w:tc>
        <w:tc>
          <w:tcPr>
            <w:tcW w:w="993" w:type="dxa"/>
            <w:tcBorders>
              <w:bottom w:val="nil"/>
            </w:tcBorders>
          </w:tcPr>
          <w:p w14:paraId="7C2CE8B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200 </w:t>
            </w:r>
          </w:p>
        </w:tc>
        <w:tc>
          <w:tcPr>
            <w:tcW w:w="1275" w:type="dxa"/>
            <w:tcBorders>
              <w:bottom w:val="nil"/>
            </w:tcBorders>
          </w:tcPr>
          <w:p w14:paraId="61E9CD3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1728B20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600 Kč </w:t>
            </w:r>
          </w:p>
        </w:tc>
      </w:tr>
      <w:tr w:rsidR="00A609C5" w14:paraId="0F157D32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5779DC1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Spojka RJ45 8/8 1:1 UTP </w:t>
            </w:r>
          </w:p>
        </w:tc>
        <w:tc>
          <w:tcPr>
            <w:tcW w:w="993" w:type="dxa"/>
            <w:tcBorders>
              <w:bottom w:val="nil"/>
            </w:tcBorders>
          </w:tcPr>
          <w:p w14:paraId="78FC504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  <w:tcBorders>
              <w:bottom w:val="nil"/>
            </w:tcBorders>
          </w:tcPr>
          <w:p w14:paraId="02A12F1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12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7C98DAF9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240 Kč </w:t>
            </w:r>
          </w:p>
        </w:tc>
      </w:tr>
      <w:tr w:rsidR="00A609C5" w14:paraId="2C7210F2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46709F9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Spojka rj11 </w:t>
            </w:r>
          </w:p>
        </w:tc>
        <w:tc>
          <w:tcPr>
            <w:tcW w:w="993" w:type="dxa"/>
            <w:tcBorders>
              <w:bottom w:val="nil"/>
            </w:tcBorders>
          </w:tcPr>
          <w:p w14:paraId="69A70EB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  <w:tcBorders>
              <w:bottom w:val="nil"/>
            </w:tcBorders>
          </w:tcPr>
          <w:p w14:paraId="48EC586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25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2E090E30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500 Kč </w:t>
            </w:r>
          </w:p>
        </w:tc>
      </w:tr>
      <w:tr w:rsidR="00A609C5" w14:paraId="51A1EE21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2F00CEA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Telefonní redukce CS/US Telefonní redukce CS/US </w:t>
            </w:r>
          </w:p>
        </w:tc>
        <w:tc>
          <w:tcPr>
            <w:tcW w:w="993" w:type="dxa"/>
            <w:tcBorders>
              <w:bottom w:val="nil"/>
            </w:tcBorders>
          </w:tcPr>
          <w:p w14:paraId="4D04EC7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  <w:tcBorders>
              <w:bottom w:val="nil"/>
            </w:tcBorders>
          </w:tcPr>
          <w:p w14:paraId="50F00DC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90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244DA439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900 Kč </w:t>
            </w:r>
          </w:p>
        </w:tc>
      </w:tr>
      <w:tr w:rsidR="00A609C5" w14:paraId="0E778A9F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4C39568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DATACOM Rozčtverka UTP CAT3 4xRJ45 (8p2c-1M/4F) </w:t>
            </w:r>
          </w:p>
        </w:tc>
        <w:tc>
          <w:tcPr>
            <w:tcW w:w="993" w:type="dxa"/>
            <w:tcBorders>
              <w:bottom w:val="nil"/>
            </w:tcBorders>
          </w:tcPr>
          <w:p w14:paraId="4EB88FF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  <w:tcBorders>
              <w:bottom w:val="nil"/>
            </w:tcBorders>
          </w:tcPr>
          <w:p w14:paraId="1978EA2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250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4EBB9CB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2 000 Kč </w:t>
            </w:r>
          </w:p>
        </w:tc>
      </w:tr>
      <w:tr w:rsidR="00A609C5" w14:paraId="753DCC67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1B0DB8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U drát - ranžírovací drát 1x2x0,5mm, 300m </w:t>
            </w:r>
          </w:p>
        </w:tc>
        <w:tc>
          <w:tcPr>
            <w:tcW w:w="993" w:type="dxa"/>
            <w:tcBorders>
              <w:bottom w:val="nil"/>
            </w:tcBorders>
          </w:tcPr>
          <w:p w14:paraId="7869E09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  <w:tcBorders>
              <w:bottom w:val="nil"/>
            </w:tcBorders>
          </w:tcPr>
          <w:p w14:paraId="10D96E9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1400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0073CAF5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7 000 Kč </w:t>
            </w:r>
          </w:p>
        </w:tc>
      </w:tr>
      <w:tr w:rsidR="00A609C5" w14:paraId="3724E366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5ED77C7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Telefonní kabel plochý čtyřžilový 4C 100m </w:t>
            </w:r>
          </w:p>
        </w:tc>
        <w:tc>
          <w:tcPr>
            <w:tcW w:w="993" w:type="dxa"/>
            <w:tcBorders>
              <w:bottom w:val="nil"/>
            </w:tcBorders>
          </w:tcPr>
          <w:p w14:paraId="0BCF8A2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  <w:tcBorders>
              <w:bottom w:val="nil"/>
            </w:tcBorders>
          </w:tcPr>
          <w:p w14:paraId="33F48DC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195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47EF01CD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975 Kč </w:t>
            </w:r>
          </w:p>
        </w:tc>
      </w:tr>
      <w:tr w:rsidR="00A609C5" w14:paraId="0B28B3F2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1D34964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MIKROTELEFONNÍ ŠŇŮRA KROUCENÁ 4M – ČERNÁ </w:t>
            </w:r>
          </w:p>
        </w:tc>
        <w:tc>
          <w:tcPr>
            <w:tcW w:w="993" w:type="dxa"/>
            <w:tcBorders>
              <w:bottom w:val="nil"/>
            </w:tcBorders>
          </w:tcPr>
          <w:p w14:paraId="0576BE1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1275" w:type="dxa"/>
            <w:tcBorders>
              <w:bottom w:val="nil"/>
            </w:tcBorders>
          </w:tcPr>
          <w:p w14:paraId="376697E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180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75DF1B56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5 400 Kč </w:t>
            </w:r>
          </w:p>
        </w:tc>
      </w:tr>
      <w:tr w:rsidR="00A609C5" w14:paraId="7F2EF20A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338C0E9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MIKROTELEFONNÍ ŠŇŮRA KROUCENÁ 2M – BÍLÁ </w:t>
            </w:r>
          </w:p>
        </w:tc>
        <w:tc>
          <w:tcPr>
            <w:tcW w:w="993" w:type="dxa"/>
            <w:tcBorders>
              <w:bottom w:val="nil"/>
            </w:tcBorders>
          </w:tcPr>
          <w:p w14:paraId="1F17F81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  <w:tcBorders>
              <w:bottom w:val="nil"/>
            </w:tcBorders>
          </w:tcPr>
          <w:p w14:paraId="759475C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140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5B76FF59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2 800 Kč </w:t>
            </w:r>
          </w:p>
        </w:tc>
      </w:tr>
      <w:tr w:rsidR="00A609C5" w14:paraId="3DDE1299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47085B6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Lisovací spojka pro kabel 0,4-0,7mm2, žlutá Scotchlok UY </w:t>
            </w:r>
          </w:p>
        </w:tc>
        <w:tc>
          <w:tcPr>
            <w:tcW w:w="993" w:type="dxa"/>
            <w:tcBorders>
              <w:bottom w:val="nil"/>
            </w:tcBorders>
          </w:tcPr>
          <w:p w14:paraId="26A6418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275" w:type="dxa"/>
            <w:tcBorders>
              <w:bottom w:val="nil"/>
            </w:tcBorders>
          </w:tcPr>
          <w:p w14:paraId="532C8EBD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F6CD96D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700 Kč </w:t>
            </w:r>
          </w:p>
        </w:tc>
      </w:tr>
      <w:tr w:rsidR="00A609C5" w14:paraId="16C7B603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0B7C55E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Konektor otočný (USA) černý </w:t>
            </w:r>
          </w:p>
        </w:tc>
        <w:tc>
          <w:tcPr>
            <w:tcW w:w="993" w:type="dxa"/>
            <w:tcBorders>
              <w:bottom w:val="nil"/>
            </w:tcBorders>
          </w:tcPr>
          <w:p w14:paraId="3BF8E626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  <w:tcBorders>
              <w:bottom w:val="nil"/>
            </w:tcBorders>
          </w:tcPr>
          <w:p w14:paraId="56A2081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75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211DFEE1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3 750 Kč </w:t>
            </w:r>
          </w:p>
        </w:tc>
      </w:tr>
      <w:tr w:rsidR="00A609C5" w14:paraId="1E5239F1" w14:textId="77777777" w:rsidTr="001D4108">
        <w:trPr>
          <w:trHeight w:val="567"/>
        </w:trPr>
        <w:tc>
          <w:tcPr>
            <w:tcW w:w="6345" w:type="dxa"/>
            <w:tcBorders>
              <w:left w:val="nil"/>
              <w:bottom w:val="nil"/>
            </w:tcBorders>
          </w:tcPr>
          <w:p w14:paraId="069E546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Štítek odklopný LSA-PLUS 6089 2 015-01, k popisu 10 párového zář.modulu </w:t>
            </w:r>
          </w:p>
        </w:tc>
        <w:tc>
          <w:tcPr>
            <w:tcW w:w="993" w:type="dxa"/>
            <w:tcBorders>
              <w:bottom w:val="nil"/>
            </w:tcBorders>
          </w:tcPr>
          <w:p w14:paraId="0317C51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5" w:type="dxa"/>
            <w:tcBorders>
              <w:bottom w:val="nil"/>
            </w:tcBorders>
          </w:tcPr>
          <w:p w14:paraId="41EFB6A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243EF538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2 500 Kč </w:t>
            </w:r>
          </w:p>
        </w:tc>
      </w:tr>
      <w:tr w:rsidR="00A609C5" w14:paraId="6AE2AC10" w14:textId="77777777" w:rsidTr="001D4108">
        <w:trPr>
          <w:trHeight w:val="567"/>
        </w:trPr>
        <w:tc>
          <w:tcPr>
            <w:tcW w:w="6345" w:type="dxa"/>
            <w:tcBorders>
              <w:left w:val="nil"/>
              <w:bottom w:val="nil"/>
            </w:tcBorders>
          </w:tcPr>
          <w:p w14:paraId="538588C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Stanley FMHT0-80518 - Kleště mini boční štípací 110 mm bi-plast rukojeti, FatMax® </w:t>
            </w:r>
          </w:p>
        </w:tc>
        <w:tc>
          <w:tcPr>
            <w:tcW w:w="993" w:type="dxa"/>
            <w:tcBorders>
              <w:bottom w:val="nil"/>
            </w:tcBorders>
          </w:tcPr>
          <w:p w14:paraId="44DDE76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bottom w:val="nil"/>
            </w:tcBorders>
          </w:tcPr>
          <w:p w14:paraId="1004415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220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0E4AE93E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440 Kč </w:t>
            </w:r>
          </w:p>
        </w:tc>
      </w:tr>
      <w:tr w:rsidR="00A609C5" w14:paraId="4682CBE3" w14:textId="77777777" w:rsidTr="001D4108">
        <w:trPr>
          <w:trHeight w:val="567"/>
        </w:trPr>
        <w:tc>
          <w:tcPr>
            <w:tcW w:w="6345" w:type="dxa"/>
            <w:tcBorders>
              <w:left w:val="nil"/>
              <w:bottom w:val="nil"/>
            </w:tcBorders>
          </w:tcPr>
          <w:p w14:paraId="14EFD90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FATMAX® MINI KLEŠTĚ S PRODLOUŽENÝMI ČELISTMI (ÚZKÉ) </w:t>
            </w:r>
          </w:p>
        </w:tc>
        <w:tc>
          <w:tcPr>
            <w:tcW w:w="993" w:type="dxa"/>
            <w:tcBorders>
              <w:bottom w:val="nil"/>
            </w:tcBorders>
          </w:tcPr>
          <w:p w14:paraId="506594B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bottom w:val="nil"/>
            </w:tcBorders>
          </w:tcPr>
          <w:p w14:paraId="64073301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280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033C973E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560 Kč </w:t>
            </w:r>
          </w:p>
        </w:tc>
      </w:tr>
      <w:tr w:rsidR="00A609C5" w14:paraId="30774BA1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22D49D4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Kleště kombinační 180mm FatMax STANLEY 0-89-867 </w:t>
            </w:r>
          </w:p>
        </w:tc>
        <w:tc>
          <w:tcPr>
            <w:tcW w:w="993" w:type="dxa"/>
            <w:tcBorders>
              <w:bottom w:val="nil"/>
            </w:tcBorders>
          </w:tcPr>
          <w:p w14:paraId="51A3A20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bottom w:val="nil"/>
            </w:tcBorders>
          </w:tcPr>
          <w:p w14:paraId="0D8B1D6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380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2CF43A8F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760 Kč </w:t>
            </w:r>
          </w:p>
        </w:tc>
      </w:tr>
      <w:tr w:rsidR="00A609C5" w14:paraId="3F9707B2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6B9D247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Izolační páska 3M Temflex 1500 19x20 </w:t>
            </w:r>
          </w:p>
        </w:tc>
        <w:tc>
          <w:tcPr>
            <w:tcW w:w="993" w:type="dxa"/>
            <w:tcBorders>
              <w:bottom w:val="nil"/>
            </w:tcBorders>
          </w:tcPr>
          <w:p w14:paraId="068E012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</w:tc>
        <w:tc>
          <w:tcPr>
            <w:tcW w:w="1275" w:type="dxa"/>
            <w:tcBorders>
              <w:bottom w:val="nil"/>
            </w:tcBorders>
          </w:tcPr>
          <w:p w14:paraId="10CE963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065E1DF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1 200 Kč </w:t>
            </w:r>
          </w:p>
        </w:tc>
      </w:tr>
      <w:tr w:rsidR="00A609C5" w14:paraId="4CDEE645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200F0FC8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lepicí páska 50mm x 50m </w:t>
            </w:r>
          </w:p>
        </w:tc>
        <w:tc>
          <w:tcPr>
            <w:tcW w:w="993" w:type="dxa"/>
            <w:tcBorders>
              <w:bottom w:val="nil"/>
            </w:tcBorders>
          </w:tcPr>
          <w:p w14:paraId="7CDD368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bottom w:val="nil"/>
            </w:tcBorders>
          </w:tcPr>
          <w:p w14:paraId="4D8104AC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99D269B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200 Kč </w:t>
            </w:r>
          </w:p>
        </w:tc>
      </w:tr>
      <w:tr w:rsidR="00A609C5" w14:paraId="1F939A0A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1E34B65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Oboustranně lepící PP páska 50 mm x 25 m </w:t>
            </w:r>
          </w:p>
        </w:tc>
        <w:tc>
          <w:tcPr>
            <w:tcW w:w="993" w:type="dxa"/>
            <w:tcBorders>
              <w:bottom w:val="nil"/>
            </w:tcBorders>
          </w:tcPr>
          <w:p w14:paraId="6744EAB2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bottom w:val="nil"/>
            </w:tcBorders>
          </w:tcPr>
          <w:p w14:paraId="59EC917E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150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3967F04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300 Kč </w:t>
            </w:r>
          </w:p>
        </w:tc>
      </w:tr>
      <w:tr w:rsidR="00A609C5" w14:paraId="3F96A7A7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7C8946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RON 1484 23 cm celokovové </w:t>
            </w:r>
          </w:p>
        </w:tc>
        <w:tc>
          <w:tcPr>
            <w:tcW w:w="993" w:type="dxa"/>
            <w:tcBorders>
              <w:bottom w:val="nil"/>
            </w:tcBorders>
          </w:tcPr>
          <w:p w14:paraId="39609B4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bottom w:val="nil"/>
            </w:tcBorders>
          </w:tcPr>
          <w:p w14:paraId="4A326D4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160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0B971F41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320 Kč </w:t>
            </w:r>
          </w:p>
        </w:tc>
      </w:tr>
      <w:tr w:rsidR="00A609C5" w14:paraId="34742FD4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11AA7D80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PremiumCord Krimpovací kleště uni.8p8,6p6,6p4,4p4 </w:t>
            </w:r>
          </w:p>
        </w:tc>
        <w:tc>
          <w:tcPr>
            <w:tcW w:w="993" w:type="dxa"/>
            <w:tcBorders>
              <w:bottom w:val="nil"/>
            </w:tcBorders>
          </w:tcPr>
          <w:p w14:paraId="549D441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  <w:tcBorders>
              <w:bottom w:val="nil"/>
            </w:tcBorders>
          </w:tcPr>
          <w:p w14:paraId="3049B664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250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16E6EF3A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250 Kč </w:t>
            </w:r>
          </w:p>
        </w:tc>
      </w:tr>
      <w:tr w:rsidR="00A609C5" w14:paraId="71C1463F" w14:textId="77777777" w:rsidTr="001D4108">
        <w:trPr>
          <w:trHeight w:val="567"/>
        </w:trPr>
        <w:tc>
          <w:tcPr>
            <w:tcW w:w="6345" w:type="dxa"/>
            <w:tcBorders>
              <w:left w:val="nil"/>
              <w:bottom w:val="nil"/>
            </w:tcBorders>
          </w:tcPr>
          <w:p w14:paraId="685BB4DA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Profesionální set - Sonda +Tónový generátor s vysokým výkonem – TURBO </w:t>
            </w:r>
          </w:p>
        </w:tc>
        <w:tc>
          <w:tcPr>
            <w:tcW w:w="993" w:type="dxa"/>
            <w:tcBorders>
              <w:bottom w:val="nil"/>
            </w:tcBorders>
          </w:tcPr>
          <w:p w14:paraId="2135EB0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  <w:tcBorders>
              <w:bottom w:val="nil"/>
            </w:tcBorders>
          </w:tcPr>
          <w:p w14:paraId="2C876C7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3900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25854FD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3 900 Kč </w:t>
            </w:r>
          </w:p>
        </w:tc>
      </w:tr>
      <w:tr w:rsidR="00A609C5" w14:paraId="0117DF0A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1EB0E503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Svorkovnice Krone spojovací </w:t>
            </w:r>
          </w:p>
        </w:tc>
        <w:tc>
          <w:tcPr>
            <w:tcW w:w="993" w:type="dxa"/>
            <w:tcBorders>
              <w:bottom w:val="nil"/>
            </w:tcBorders>
          </w:tcPr>
          <w:p w14:paraId="034E5CF7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  <w:tcBorders>
              <w:bottom w:val="nil"/>
            </w:tcBorders>
          </w:tcPr>
          <w:p w14:paraId="70511E09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70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72FA22D9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700 Kč </w:t>
            </w:r>
          </w:p>
        </w:tc>
      </w:tr>
      <w:tr w:rsidR="00A609C5" w14:paraId="6F38D1DB" w14:textId="77777777" w:rsidTr="001D4108">
        <w:trPr>
          <w:trHeight w:val="340"/>
        </w:trPr>
        <w:tc>
          <w:tcPr>
            <w:tcW w:w="6345" w:type="dxa"/>
            <w:tcBorders>
              <w:left w:val="nil"/>
              <w:bottom w:val="nil"/>
            </w:tcBorders>
          </w:tcPr>
          <w:p w14:paraId="0BD42E05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NetRack ořezávací nůž pro Siemens </w:t>
            </w:r>
          </w:p>
        </w:tc>
        <w:tc>
          <w:tcPr>
            <w:tcW w:w="993" w:type="dxa"/>
            <w:tcBorders>
              <w:bottom w:val="nil"/>
            </w:tcBorders>
          </w:tcPr>
          <w:p w14:paraId="65F62FCF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1275" w:type="dxa"/>
            <w:tcBorders>
              <w:bottom w:val="nil"/>
            </w:tcBorders>
          </w:tcPr>
          <w:p w14:paraId="3095142B" w14:textId="77777777" w:rsidR="00A609C5" w:rsidRPr="00A609C5" w:rsidRDefault="00A609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609C5">
              <w:rPr>
                <w:rFonts w:ascii="Arial" w:hAnsi="Arial" w:cs="Arial"/>
                <w:sz w:val="22"/>
                <w:szCs w:val="22"/>
              </w:rPr>
              <w:t xml:space="preserve">450 </w:t>
            </w:r>
          </w:p>
        </w:tc>
        <w:tc>
          <w:tcPr>
            <w:tcW w:w="1603" w:type="dxa"/>
            <w:tcBorders>
              <w:bottom w:val="nil"/>
              <w:right w:val="nil"/>
            </w:tcBorders>
          </w:tcPr>
          <w:p w14:paraId="6233906F" w14:textId="77777777" w:rsidR="00A609C5" w:rsidRPr="00A609C5" w:rsidRDefault="00A609C5">
            <w:pPr>
              <w:pStyle w:val="Default"/>
              <w:rPr>
                <w:rFonts w:ascii="Arial" w:hAnsi="Arial" w:cs="Arial"/>
              </w:rPr>
            </w:pPr>
            <w:r w:rsidRPr="00A609C5">
              <w:rPr>
                <w:rFonts w:ascii="Arial" w:hAnsi="Arial" w:cs="Arial"/>
              </w:rPr>
              <w:t xml:space="preserve">1 350 Kč </w:t>
            </w:r>
          </w:p>
        </w:tc>
      </w:tr>
    </w:tbl>
    <w:p w14:paraId="7790B038" w14:textId="437402F6" w:rsidR="00A609C5" w:rsidRDefault="00A609C5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A447A89" w14:textId="4E5CFDC0" w:rsidR="00A609C5" w:rsidRPr="00A609C5" w:rsidRDefault="00A609C5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A609C5" w:rsidRPr="00A609C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E073" w14:textId="77777777" w:rsidR="00E8508D" w:rsidRDefault="00E8508D" w:rsidP="00FF18EB">
      <w:pPr>
        <w:spacing w:after="0" w:line="240" w:lineRule="auto"/>
      </w:pPr>
      <w:r>
        <w:separator/>
      </w:r>
    </w:p>
  </w:endnote>
  <w:endnote w:type="continuationSeparator" w:id="0">
    <w:p w14:paraId="7F6DCE59" w14:textId="77777777" w:rsidR="00E8508D" w:rsidRDefault="00E8508D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E8508D" w:rsidRDefault="00E8508D">
    <w:pPr>
      <w:pStyle w:val="Zpat"/>
      <w:pBdr>
        <w:bottom w:val="single" w:sz="6" w:space="1" w:color="auto"/>
      </w:pBdr>
      <w:jc w:val="center"/>
    </w:pPr>
  </w:p>
  <w:p w14:paraId="5CD82801" w14:textId="77777777" w:rsidR="00E8508D" w:rsidRDefault="00E8508D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77553CCB" w:rsidR="00E8508D" w:rsidRPr="008D17FE" w:rsidRDefault="00E8508D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2810CE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2810CE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E8508D" w:rsidRDefault="00E85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CBBD0" w14:textId="77777777" w:rsidR="00E8508D" w:rsidRDefault="00E8508D" w:rsidP="00FF18EB">
      <w:pPr>
        <w:spacing w:after="0" w:line="240" w:lineRule="auto"/>
      </w:pPr>
      <w:r>
        <w:separator/>
      </w:r>
    </w:p>
  </w:footnote>
  <w:footnote w:type="continuationSeparator" w:id="0">
    <w:p w14:paraId="3DDE5F58" w14:textId="77777777" w:rsidR="00E8508D" w:rsidRDefault="00E8508D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588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42429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41A7"/>
    <w:rsid w:val="00134BC1"/>
    <w:rsid w:val="00142BD2"/>
    <w:rsid w:val="001470F0"/>
    <w:rsid w:val="0014717B"/>
    <w:rsid w:val="00154F85"/>
    <w:rsid w:val="001609B3"/>
    <w:rsid w:val="0016732B"/>
    <w:rsid w:val="00183226"/>
    <w:rsid w:val="00183727"/>
    <w:rsid w:val="00183DEA"/>
    <w:rsid w:val="001874D4"/>
    <w:rsid w:val="00192D24"/>
    <w:rsid w:val="00196288"/>
    <w:rsid w:val="001A32A4"/>
    <w:rsid w:val="001A3D28"/>
    <w:rsid w:val="001C6BA8"/>
    <w:rsid w:val="001D38E0"/>
    <w:rsid w:val="001D3902"/>
    <w:rsid w:val="001D3F7C"/>
    <w:rsid w:val="001D4108"/>
    <w:rsid w:val="001D4983"/>
    <w:rsid w:val="001D7781"/>
    <w:rsid w:val="001E485C"/>
    <w:rsid w:val="001F13BA"/>
    <w:rsid w:val="001F2069"/>
    <w:rsid w:val="001F3514"/>
    <w:rsid w:val="001F7FD0"/>
    <w:rsid w:val="00202E4E"/>
    <w:rsid w:val="002039E1"/>
    <w:rsid w:val="002373A7"/>
    <w:rsid w:val="00243FE4"/>
    <w:rsid w:val="00250E90"/>
    <w:rsid w:val="0025616B"/>
    <w:rsid w:val="002575A6"/>
    <w:rsid w:val="002771ED"/>
    <w:rsid w:val="002810CE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7588"/>
    <w:rsid w:val="00330DC4"/>
    <w:rsid w:val="003360BF"/>
    <w:rsid w:val="00340DF2"/>
    <w:rsid w:val="00341AD8"/>
    <w:rsid w:val="00355E79"/>
    <w:rsid w:val="00372AF0"/>
    <w:rsid w:val="00375955"/>
    <w:rsid w:val="00382D5D"/>
    <w:rsid w:val="00387794"/>
    <w:rsid w:val="00393475"/>
    <w:rsid w:val="003A1056"/>
    <w:rsid w:val="003B4845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25E2"/>
    <w:rsid w:val="00435CD4"/>
    <w:rsid w:val="004417FA"/>
    <w:rsid w:val="00442F3C"/>
    <w:rsid w:val="0044678A"/>
    <w:rsid w:val="00450525"/>
    <w:rsid w:val="00457F76"/>
    <w:rsid w:val="00473C42"/>
    <w:rsid w:val="00487BCE"/>
    <w:rsid w:val="00494052"/>
    <w:rsid w:val="004A492C"/>
    <w:rsid w:val="004A6335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4EBE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5AC5"/>
    <w:rsid w:val="00656B08"/>
    <w:rsid w:val="0067085F"/>
    <w:rsid w:val="00672FA9"/>
    <w:rsid w:val="006768E4"/>
    <w:rsid w:val="00677234"/>
    <w:rsid w:val="00690BB7"/>
    <w:rsid w:val="0069434E"/>
    <w:rsid w:val="006A4ED1"/>
    <w:rsid w:val="006A6647"/>
    <w:rsid w:val="006B095E"/>
    <w:rsid w:val="006C3751"/>
    <w:rsid w:val="006C589F"/>
    <w:rsid w:val="006D0F33"/>
    <w:rsid w:val="006D4738"/>
    <w:rsid w:val="006D4B3F"/>
    <w:rsid w:val="006E2FF9"/>
    <w:rsid w:val="006E4EF6"/>
    <w:rsid w:val="006E54D0"/>
    <w:rsid w:val="0071478F"/>
    <w:rsid w:val="007157D9"/>
    <w:rsid w:val="00720B5C"/>
    <w:rsid w:val="007331D2"/>
    <w:rsid w:val="00735D41"/>
    <w:rsid w:val="0073763C"/>
    <w:rsid w:val="00744CB2"/>
    <w:rsid w:val="00744E5D"/>
    <w:rsid w:val="0075205D"/>
    <w:rsid w:val="00775695"/>
    <w:rsid w:val="007766C8"/>
    <w:rsid w:val="00787C20"/>
    <w:rsid w:val="007C2A6B"/>
    <w:rsid w:val="007C7279"/>
    <w:rsid w:val="007D3EE5"/>
    <w:rsid w:val="007D7528"/>
    <w:rsid w:val="007E04AC"/>
    <w:rsid w:val="007E04EC"/>
    <w:rsid w:val="007E0700"/>
    <w:rsid w:val="007E3D8D"/>
    <w:rsid w:val="007E5FA1"/>
    <w:rsid w:val="007F342E"/>
    <w:rsid w:val="00802C99"/>
    <w:rsid w:val="00807207"/>
    <w:rsid w:val="00821D5C"/>
    <w:rsid w:val="00822ABD"/>
    <w:rsid w:val="008338EF"/>
    <w:rsid w:val="00842E4D"/>
    <w:rsid w:val="0085307C"/>
    <w:rsid w:val="008645D8"/>
    <w:rsid w:val="00865A8C"/>
    <w:rsid w:val="0086785F"/>
    <w:rsid w:val="008877B1"/>
    <w:rsid w:val="008903ED"/>
    <w:rsid w:val="008A4B00"/>
    <w:rsid w:val="008C3401"/>
    <w:rsid w:val="008D0213"/>
    <w:rsid w:val="008D17FE"/>
    <w:rsid w:val="008E56A1"/>
    <w:rsid w:val="008F4237"/>
    <w:rsid w:val="008F4886"/>
    <w:rsid w:val="008F5230"/>
    <w:rsid w:val="008F6BCC"/>
    <w:rsid w:val="008F6F50"/>
    <w:rsid w:val="00901F83"/>
    <w:rsid w:val="00905FAF"/>
    <w:rsid w:val="00916EE4"/>
    <w:rsid w:val="009206F6"/>
    <w:rsid w:val="00922101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5DB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122"/>
    <w:rsid w:val="00A146F1"/>
    <w:rsid w:val="00A17F49"/>
    <w:rsid w:val="00A32CC4"/>
    <w:rsid w:val="00A4060F"/>
    <w:rsid w:val="00A51741"/>
    <w:rsid w:val="00A52F13"/>
    <w:rsid w:val="00A609C5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6233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857A9"/>
    <w:rsid w:val="00C90967"/>
    <w:rsid w:val="00C970BF"/>
    <w:rsid w:val="00C978A8"/>
    <w:rsid w:val="00CA5C05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16615"/>
    <w:rsid w:val="00D203A0"/>
    <w:rsid w:val="00D24015"/>
    <w:rsid w:val="00D308D9"/>
    <w:rsid w:val="00D61EC9"/>
    <w:rsid w:val="00D62ED5"/>
    <w:rsid w:val="00D636F7"/>
    <w:rsid w:val="00D7799F"/>
    <w:rsid w:val="00D813B7"/>
    <w:rsid w:val="00D818EC"/>
    <w:rsid w:val="00D86891"/>
    <w:rsid w:val="00D927B5"/>
    <w:rsid w:val="00D93DBE"/>
    <w:rsid w:val="00DA1353"/>
    <w:rsid w:val="00DA5A63"/>
    <w:rsid w:val="00DD2F6E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1CBC"/>
    <w:rsid w:val="00E6311E"/>
    <w:rsid w:val="00E710A0"/>
    <w:rsid w:val="00E72439"/>
    <w:rsid w:val="00E7575B"/>
    <w:rsid w:val="00E7791E"/>
    <w:rsid w:val="00E80D56"/>
    <w:rsid w:val="00E81D11"/>
    <w:rsid w:val="00E826DA"/>
    <w:rsid w:val="00E8508D"/>
    <w:rsid w:val="00E9244D"/>
    <w:rsid w:val="00E928B3"/>
    <w:rsid w:val="00EA0F46"/>
    <w:rsid w:val="00EA2083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4457F"/>
    <w:rsid w:val="00F45113"/>
    <w:rsid w:val="00F7334F"/>
    <w:rsid w:val="00F74782"/>
    <w:rsid w:val="00F84550"/>
    <w:rsid w:val="00F86F9D"/>
    <w:rsid w:val="00F91A23"/>
    <w:rsid w:val="00FA4280"/>
    <w:rsid w:val="00FA6B2E"/>
    <w:rsid w:val="00FC0B87"/>
    <w:rsid w:val="00FC17C6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A609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9E02210CE154BA73EFB11E00F2551" ma:contentTypeVersion="10" ma:contentTypeDescription="Vytvoří nový dokument" ma:contentTypeScope="" ma:versionID="02bdb61d34bc5543ce53d38fc1032a02">
  <xsd:schema xmlns:xsd="http://www.w3.org/2001/XMLSchema" xmlns:xs="http://www.w3.org/2001/XMLSchema" xmlns:p="http://schemas.microsoft.com/office/2006/metadata/properties" xmlns:ns2="dbfe1d57-e94e-4a12-ab93-9f3f32fcdceb" xmlns:ns3="1bee7206-d625-4520-a069-220a50dfd3d5" targetNamespace="http://schemas.microsoft.com/office/2006/metadata/properties" ma:root="true" ma:fieldsID="94f0b30e5c59747cb435828d4723b3a0" ns2:_="" ns3:_="">
    <xsd:import namespace="dbfe1d57-e94e-4a12-ab93-9f3f32fcdceb"/>
    <xsd:import namespace="1bee7206-d625-4520-a069-220a50dfd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1d57-e94e-4a12-ab93-9f3f32fcd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7206-d625-4520-a069-220a50dfd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FCB55-E376-4638-81A5-C221FE416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848EA-230D-48E3-A5FA-EE2988B64A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bee7206-d625-4520-a069-220a50dfd3d5"/>
    <ds:schemaRef ds:uri="http://purl.org/dc/dcmitype/"/>
    <ds:schemaRef ds:uri="http://schemas.microsoft.com/office/infopath/2007/PartnerControls"/>
    <ds:schemaRef ds:uri="dbfe1d57-e94e-4a12-ab93-9f3f32fcdc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54FA5C-35F0-43ED-9BF2-39A34077A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1d57-e94e-4a12-ab93-9f3f32fcdceb"/>
    <ds:schemaRef ds:uri="1bee7206-d625-4520-a069-220a50dfd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2940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Stravová Michaela</cp:lastModifiedBy>
  <cp:revision>2</cp:revision>
  <cp:lastPrinted>2021-02-18T14:06:00Z</cp:lastPrinted>
  <dcterms:created xsi:type="dcterms:W3CDTF">2021-12-14T10:15:00Z</dcterms:created>
  <dcterms:modified xsi:type="dcterms:W3CDTF">2021-12-14T10:15:00Z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0x0101007DD9E02210CE154BA73EFB11E00F2551</vt:lpwstr>
  </property>
</Properties>
</file>