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C11F7" w14:textId="4CE559D6" w:rsidR="008579C5" w:rsidRDefault="008579C5" w:rsidP="008579C5">
      <w:pPr>
        <w:jc w:val="center"/>
        <w:rPr>
          <w:rFonts w:ascii="Arial" w:hAnsi="Arial" w:cs="Arial"/>
          <w:b/>
          <w:color w:val="000000"/>
          <w:sz w:val="32"/>
          <w:szCs w:val="32"/>
          <w:u w:val="single"/>
        </w:rPr>
      </w:pPr>
      <w:r>
        <w:rPr>
          <w:rFonts w:ascii="Arial" w:hAnsi="Arial" w:cs="Arial"/>
          <w:b/>
          <w:color w:val="000000"/>
          <w:sz w:val="32"/>
          <w:szCs w:val="32"/>
          <w:u w:val="single"/>
        </w:rPr>
        <w:t xml:space="preserve">Smlouva o </w:t>
      </w:r>
      <w:r w:rsidR="00C74CC5">
        <w:rPr>
          <w:rFonts w:ascii="Arial" w:hAnsi="Arial" w:cs="Arial"/>
          <w:b/>
          <w:color w:val="000000"/>
          <w:sz w:val="32"/>
          <w:szCs w:val="32"/>
          <w:u w:val="single"/>
        </w:rPr>
        <w:t>nájmu optických vláken</w:t>
      </w:r>
      <w:r w:rsidR="003E69EC">
        <w:rPr>
          <w:rFonts w:ascii="Arial" w:hAnsi="Arial" w:cs="Arial"/>
          <w:b/>
          <w:color w:val="000000"/>
          <w:sz w:val="32"/>
          <w:szCs w:val="32"/>
          <w:u w:val="single"/>
        </w:rPr>
        <w:t xml:space="preserve"> </w:t>
      </w:r>
    </w:p>
    <w:p w14:paraId="6FDA168E" w14:textId="77777777" w:rsidR="008579C5" w:rsidRDefault="008579C5" w:rsidP="008579C5">
      <w:pPr>
        <w:tabs>
          <w:tab w:val="left" w:pos="3969"/>
        </w:tabs>
        <w:spacing w:line="276" w:lineRule="auto"/>
        <w:rPr>
          <w:rFonts w:ascii="Arial" w:hAnsi="Arial" w:cs="Arial"/>
          <w:color w:val="000000"/>
          <w:sz w:val="20"/>
          <w:szCs w:val="20"/>
        </w:rPr>
      </w:pPr>
      <w:bookmarkStart w:id="0" w:name="_Hlk500241504"/>
    </w:p>
    <w:p w14:paraId="1CA04005" w14:textId="77777777" w:rsidR="008579C5" w:rsidRDefault="008579C5" w:rsidP="008579C5">
      <w:pPr>
        <w:tabs>
          <w:tab w:val="left" w:pos="3969"/>
        </w:tabs>
        <w:rPr>
          <w:rFonts w:cstheme="minorHAnsi"/>
          <w:b/>
          <w:sz w:val="22"/>
          <w:szCs w:val="22"/>
        </w:rPr>
      </w:pPr>
    </w:p>
    <w:p w14:paraId="4AC4D22A" w14:textId="77777777" w:rsidR="008579C5" w:rsidRPr="007D6313" w:rsidRDefault="008579C5" w:rsidP="006E7634">
      <w:pPr>
        <w:tabs>
          <w:tab w:val="left" w:pos="3969"/>
        </w:tabs>
        <w:rPr>
          <w:rFonts w:cstheme="minorHAnsi"/>
          <w:b/>
        </w:rPr>
      </w:pPr>
      <w:r w:rsidRPr="007D6313">
        <w:rPr>
          <w:rFonts w:cstheme="minorHAnsi"/>
          <w:b/>
        </w:rPr>
        <w:t>Moravskoslezské inovační centrum Ostrava, a.s.</w:t>
      </w:r>
      <w:bookmarkEnd w:id="0"/>
    </w:p>
    <w:p w14:paraId="7BBF60A2" w14:textId="77777777" w:rsidR="008579C5" w:rsidRPr="007D6313" w:rsidRDefault="008579C5" w:rsidP="006E7634">
      <w:pPr>
        <w:tabs>
          <w:tab w:val="left" w:pos="3969"/>
        </w:tabs>
        <w:rPr>
          <w:rFonts w:cstheme="minorHAnsi"/>
          <w:b/>
        </w:rPr>
      </w:pPr>
      <w:r w:rsidRPr="007D6313">
        <w:rPr>
          <w:rFonts w:cstheme="minorHAnsi"/>
        </w:rPr>
        <w:t xml:space="preserve">sídlo: Technologická 372/2, Ostrava, </w:t>
      </w:r>
      <w:proofErr w:type="spellStart"/>
      <w:r w:rsidRPr="007D6313">
        <w:rPr>
          <w:rFonts w:cstheme="minorHAnsi"/>
        </w:rPr>
        <w:t>Pustkovec</w:t>
      </w:r>
      <w:proofErr w:type="spellEnd"/>
      <w:r w:rsidRPr="007D6313">
        <w:rPr>
          <w:rFonts w:cstheme="minorHAnsi"/>
        </w:rPr>
        <w:t>, PSČ  708 00</w:t>
      </w:r>
    </w:p>
    <w:p w14:paraId="77EB1CB6" w14:textId="77777777" w:rsidR="008579C5" w:rsidRPr="007D6313" w:rsidRDefault="008579C5" w:rsidP="006E7634">
      <w:pPr>
        <w:tabs>
          <w:tab w:val="left" w:pos="3969"/>
        </w:tabs>
        <w:rPr>
          <w:rFonts w:cstheme="minorHAnsi"/>
          <w:b/>
        </w:rPr>
      </w:pPr>
      <w:r w:rsidRPr="007D6313">
        <w:rPr>
          <w:rFonts w:cstheme="minorHAnsi"/>
        </w:rPr>
        <w:t>IČO 25379631</w:t>
      </w:r>
    </w:p>
    <w:p w14:paraId="11B967AF" w14:textId="77777777" w:rsidR="008579C5" w:rsidRPr="007D6313" w:rsidRDefault="008579C5" w:rsidP="006E7634">
      <w:pPr>
        <w:tabs>
          <w:tab w:val="left" w:pos="3969"/>
        </w:tabs>
        <w:rPr>
          <w:rFonts w:cstheme="minorHAnsi"/>
        </w:rPr>
      </w:pPr>
      <w:r w:rsidRPr="007D6313">
        <w:rPr>
          <w:rFonts w:cstheme="minorHAnsi"/>
        </w:rPr>
        <w:t>DIČ CZ25379631</w:t>
      </w:r>
      <w:bookmarkStart w:id="1" w:name="OLE_LINK1"/>
    </w:p>
    <w:p w14:paraId="10CB57E7" w14:textId="77777777" w:rsidR="008579C5" w:rsidRPr="007D6313" w:rsidRDefault="008579C5" w:rsidP="006E7634">
      <w:pPr>
        <w:tabs>
          <w:tab w:val="left" w:pos="3969"/>
        </w:tabs>
        <w:rPr>
          <w:rFonts w:cstheme="minorHAnsi"/>
        </w:rPr>
      </w:pPr>
      <w:r w:rsidRPr="007D6313">
        <w:rPr>
          <w:rFonts w:cstheme="minorHAnsi"/>
        </w:rPr>
        <w:t>zapsána v obchodním rejstříku Krajského soudu v Ostravě, oddíle B, vložce 1686</w:t>
      </w:r>
      <w:bookmarkEnd w:id="1"/>
    </w:p>
    <w:p w14:paraId="63F7FCA7" w14:textId="77777777" w:rsidR="008579C5" w:rsidRPr="007D6313" w:rsidRDefault="008579C5" w:rsidP="006E7634">
      <w:pPr>
        <w:tabs>
          <w:tab w:val="left" w:pos="3969"/>
        </w:tabs>
        <w:rPr>
          <w:rFonts w:cstheme="minorHAnsi"/>
        </w:rPr>
      </w:pPr>
      <w:r w:rsidRPr="007D6313">
        <w:rPr>
          <w:rFonts w:cstheme="minorHAnsi"/>
        </w:rPr>
        <w:t xml:space="preserve">zastoupena </w:t>
      </w:r>
      <w:r w:rsidRPr="007D6313">
        <w:rPr>
          <w:rFonts w:cstheme="minorHAnsi"/>
          <w:b/>
          <w:bCs/>
        </w:rPr>
        <w:t xml:space="preserve">Mgr. Pavlem </w:t>
      </w:r>
      <w:proofErr w:type="spellStart"/>
      <w:r w:rsidRPr="007D6313">
        <w:rPr>
          <w:rFonts w:cstheme="minorHAnsi"/>
          <w:b/>
          <w:bCs/>
        </w:rPr>
        <w:t>Csankem</w:t>
      </w:r>
      <w:proofErr w:type="spellEnd"/>
      <w:r w:rsidRPr="007D6313">
        <w:rPr>
          <w:rFonts w:cstheme="minorHAnsi"/>
          <w:b/>
          <w:bCs/>
        </w:rPr>
        <w:t>, předsedou představenstva</w:t>
      </w:r>
    </w:p>
    <w:p w14:paraId="3BA4744D" w14:textId="02937C70" w:rsidR="008579C5" w:rsidRPr="007D6313" w:rsidRDefault="008579C5" w:rsidP="008579C5">
      <w:pPr>
        <w:spacing w:before="240"/>
        <w:rPr>
          <w:rFonts w:cstheme="minorHAnsi"/>
        </w:rPr>
      </w:pPr>
      <w:r w:rsidRPr="007D6313">
        <w:rPr>
          <w:rFonts w:cstheme="minorHAnsi"/>
        </w:rPr>
        <w:t>jako „</w:t>
      </w:r>
      <w:r w:rsidR="00F5153B">
        <w:rPr>
          <w:rFonts w:cstheme="minorHAnsi"/>
        </w:rPr>
        <w:t>p</w:t>
      </w:r>
      <w:r w:rsidR="00035344" w:rsidRPr="007D6313">
        <w:rPr>
          <w:rFonts w:cstheme="minorHAnsi"/>
        </w:rPr>
        <w:t>ronajímatel</w:t>
      </w:r>
      <w:r w:rsidRPr="007D6313">
        <w:rPr>
          <w:rFonts w:cstheme="minorHAnsi"/>
        </w:rPr>
        <w:t xml:space="preserve">“ na straně jedné </w:t>
      </w:r>
    </w:p>
    <w:p w14:paraId="2F0E7B73" w14:textId="77777777" w:rsidR="008579C5" w:rsidRPr="007D6313" w:rsidRDefault="008579C5" w:rsidP="000A28CA">
      <w:pPr>
        <w:tabs>
          <w:tab w:val="left" w:pos="6555"/>
        </w:tabs>
        <w:spacing w:before="240"/>
        <w:rPr>
          <w:rFonts w:cstheme="minorHAnsi"/>
        </w:rPr>
      </w:pPr>
      <w:r w:rsidRPr="007D6313">
        <w:rPr>
          <w:rFonts w:cstheme="minorHAnsi"/>
        </w:rPr>
        <w:t>a</w:t>
      </w:r>
      <w:r w:rsidR="000A28CA" w:rsidRPr="007D6313">
        <w:rPr>
          <w:rFonts w:cstheme="minorHAnsi"/>
        </w:rPr>
        <w:tab/>
      </w:r>
    </w:p>
    <w:p w14:paraId="59A2BD92" w14:textId="112ECA0B" w:rsidR="008579C5" w:rsidRPr="007D6313" w:rsidRDefault="008579C5" w:rsidP="008579C5">
      <w:pPr>
        <w:jc w:val="both"/>
        <w:rPr>
          <w:rFonts w:cstheme="minorHAnsi"/>
        </w:rPr>
      </w:pPr>
    </w:p>
    <w:p w14:paraId="4C4269BB" w14:textId="77777777" w:rsidR="001F58EA" w:rsidRPr="001F58EA" w:rsidRDefault="001F58EA" w:rsidP="001F58EA">
      <w:pPr>
        <w:tabs>
          <w:tab w:val="left" w:pos="3969"/>
        </w:tabs>
        <w:rPr>
          <w:rFonts w:cstheme="minorHAnsi"/>
          <w:b/>
        </w:rPr>
      </w:pPr>
      <w:r w:rsidRPr="001F58EA">
        <w:rPr>
          <w:rFonts w:cstheme="minorHAnsi"/>
          <w:b/>
        </w:rPr>
        <w:t>T</w:t>
      </w:r>
      <w:r w:rsidRPr="001F58EA">
        <w:rPr>
          <w:rFonts w:cstheme="minorHAnsi"/>
          <w:b/>
        </w:rPr>
        <w:noBreakHyphen/>
        <w:t>Mobile Czech Republic a.s.</w:t>
      </w:r>
    </w:p>
    <w:p w14:paraId="23755A66" w14:textId="340606F7" w:rsidR="00035344" w:rsidRPr="007D6313" w:rsidRDefault="00035344" w:rsidP="00035344">
      <w:pPr>
        <w:ind w:left="11" w:hanging="11"/>
      </w:pPr>
      <w:r w:rsidRPr="007D6313">
        <w:t xml:space="preserve">se sídlem </w:t>
      </w:r>
      <w:r w:rsidR="001F58EA" w:rsidRPr="001F58EA">
        <w:rPr>
          <w:rFonts w:cstheme="minorHAnsi"/>
        </w:rPr>
        <w:t>Tomíčkova 2144/1</w:t>
      </w:r>
      <w:r w:rsidRPr="001F58EA">
        <w:rPr>
          <w:rFonts w:cstheme="minorHAnsi"/>
        </w:rPr>
        <w:t xml:space="preserve">, </w:t>
      </w:r>
      <w:r w:rsidR="001F58EA" w:rsidRPr="001F58EA">
        <w:rPr>
          <w:rFonts w:cstheme="minorHAnsi"/>
        </w:rPr>
        <w:t>148 00 Praha 4</w:t>
      </w:r>
    </w:p>
    <w:p w14:paraId="6819B7F8" w14:textId="44696FF8" w:rsidR="00035344" w:rsidRPr="007D6313" w:rsidRDefault="00035344" w:rsidP="00035344">
      <w:pPr>
        <w:ind w:left="11" w:hanging="11"/>
      </w:pPr>
      <w:r w:rsidRPr="007D6313">
        <w:t>IČO:</w:t>
      </w:r>
      <w:r w:rsidRPr="001F58EA">
        <w:rPr>
          <w:rFonts w:cstheme="minorHAnsi"/>
        </w:rPr>
        <w:t xml:space="preserve"> </w:t>
      </w:r>
      <w:r w:rsidR="001F58EA" w:rsidRPr="001F58EA">
        <w:rPr>
          <w:rFonts w:cstheme="minorHAnsi"/>
        </w:rPr>
        <w:t>64949681</w:t>
      </w:r>
    </w:p>
    <w:p w14:paraId="3DB398C9" w14:textId="7A7B4C02" w:rsidR="00035344" w:rsidRPr="007D6313" w:rsidRDefault="00035344" w:rsidP="00035344">
      <w:pPr>
        <w:ind w:left="11" w:hanging="11"/>
      </w:pPr>
      <w:r w:rsidRPr="007D6313">
        <w:t>DIČ: CZ</w:t>
      </w:r>
      <w:r w:rsidR="001F58EA" w:rsidRPr="001F58EA">
        <w:rPr>
          <w:rFonts w:cstheme="minorHAnsi"/>
        </w:rPr>
        <w:t>64949681</w:t>
      </w:r>
    </w:p>
    <w:p w14:paraId="3269DEEC" w14:textId="39DFED1D" w:rsidR="00DD7CE0" w:rsidRPr="000900CD" w:rsidRDefault="00DD7CE0" w:rsidP="00DD7CE0">
      <w:pPr>
        <w:rPr>
          <w:sz w:val="22"/>
          <w:szCs w:val="22"/>
        </w:rPr>
      </w:pPr>
      <w:r w:rsidRPr="000900CD">
        <w:rPr>
          <w:sz w:val="22"/>
          <w:szCs w:val="22"/>
        </w:rPr>
        <w:t xml:space="preserve">Zastoupený: </w:t>
      </w:r>
      <w:proofErr w:type="spellStart"/>
      <w:r w:rsidR="001A1478">
        <w:rPr>
          <w:sz w:val="22"/>
          <w:szCs w:val="22"/>
        </w:rPr>
        <w:t>xxxxxxxxx</w:t>
      </w:r>
      <w:proofErr w:type="spellEnd"/>
      <w:r w:rsidRPr="000900CD">
        <w:rPr>
          <w:sz w:val="22"/>
          <w:szCs w:val="22"/>
        </w:rPr>
        <w:t xml:space="preserve">, </w:t>
      </w:r>
      <w:r w:rsidRPr="00297830">
        <w:rPr>
          <w:sz w:val="22"/>
          <w:szCs w:val="22"/>
        </w:rPr>
        <w:t>Manažer přípravy zákaznických řešení a zřizování služeb</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68"/>
        <w:gridCol w:w="2825"/>
      </w:tblGrid>
      <w:tr w:rsidR="00DD7CE0" w:rsidRPr="00297830" w14:paraId="3FA1D230" w14:textId="77777777" w:rsidTr="00797B43">
        <w:trPr>
          <w:tblCellSpacing w:w="15" w:type="dxa"/>
        </w:trPr>
        <w:tc>
          <w:tcPr>
            <w:tcW w:w="0" w:type="auto"/>
            <w:vAlign w:val="center"/>
            <w:hideMark/>
          </w:tcPr>
          <w:p w14:paraId="2299C659" w14:textId="38CA0B14" w:rsidR="00DD7CE0" w:rsidRPr="00297830" w:rsidRDefault="00DD7CE0" w:rsidP="00DD7CE0">
            <w:pPr>
              <w:rPr>
                <w:sz w:val="22"/>
                <w:szCs w:val="22"/>
              </w:rPr>
            </w:pPr>
            <w:r w:rsidRPr="00297830">
              <w:rPr>
                <w:sz w:val="22"/>
                <w:szCs w:val="22"/>
              </w:rPr>
              <w:t xml:space="preserve">Pověřený podpisem smlouvy: </w:t>
            </w:r>
            <w:proofErr w:type="spellStart"/>
            <w:r w:rsidR="001A1478">
              <w:rPr>
                <w:sz w:val="22"/>
                <w:szCs w:val="22"/>
              </w:rPr>
              <w:t>xxxxxxxx</w:t>
            </w:r>
            <w:proofErr w:type="spellEnd"/>
            <w:r w:rsidRPr="00297830">
              <w:rPr>
                <w:sz w:val="22"/>
                <w:szCs w:val="22"/>
              </w:rPr>
              <w:t xml:space="preserve">, </w:t>
            </w:r>
          </w:p>
        </w:tc>
        <w:tc>
          <w:tcPr>
            <w:tcW w:w="0" w:type="auto"/>
            <w:vAlign w:val="center"/>
            <w:hideMark/>
          </w:tcPr>
          <w:p w14:paraId="005B0A2B" w14:textId="77777777" w:rsidR="00DD7CE0" w:rsidRPr="00297830" w:rsidRDefault="00DD7CE0" w:rsidP="00797B43">
            <w:pPr>
              <w:rPr>
                <w:sz w:val="22"/>
                <w:szCs w:val="22"/>
              </w:rPr>
            </w:pPr>
            <w:r w:rsidRPr="00297830">
              <w:rPr>
                <w:sz w:val="22"/>
                <w:szCs w:val="22"/>
              </w:rPr>
              <w:t>Specialista pronajatých okruhů</w:t>
            </w:r>
          </w:p>
        </w:tc>
      </w:tr>
    </w:tbl>
    <w:p w14:paraId="3E09489E" w14:textId="43051F69" w:rsidR="00DD7CE0" w:rsidRPr="00297830" w:rsidRDefault="00DD7CE0" w:rsidP="00DD7CE0">
      <w:pPr>
        <w:rPr>
          <w:sz w:val="22"/>
          <w:szCs w:val="22"/>
        </w:rPr>
      </w:pPr>
      <w:r w:rsidRPr="00297830">
        <w:rPr>
          <w:sz w:val="22"/>
          <w:szCs w:val="22"/>
        </w:rPr>
        <w:t xml:space="preserve">Zástupce pro věcná jednání: </w:t>
      </w:r>
      <w:proofErr w:type="spellStart"/>
      <w:r w:rsidR="001A1478">
        <w:rPr>
          <w:sz w:val="22"/>
          <w:szCs w:val="22"/>
        </w:rPr>
        <w:t>xxxxxxxxxx</w:t>
      </w:r>
      <w:proofErr w:type="spellEnd"/>
      <w:r w:rsidRPr="00297830">
        <w:rPr>
          <w:sz w:val="22"/>
          <w:szCs w:val="22"/>
        </w:rPr>
        <w:t>, Manažer pronajatých okruhů</w:t>
      </w:r>
    </w:p>
    <w:p w14:paraId="48AF5DCE" w14:textId="799331D5" w:rsidR="00035344" w:rsidRPr="007D6313" w:rsidRDefault="00035344" w:rsidP="00035344">
      <w:pPr>
        <w:ind w:left="11" w:hanging="11"/>
      </w:pPr>
      <w:r w:rsidRPr="007D6313">
        <w:t>zapsaná v obchodním rejstříku vedeném Městským soudem v Praze,</w:t>
      </w:r>
      <w:r w:rsidR="00F05D0A">
        <w:t xml:space="preserve"> oddíle</w:t>
      </w:r>
      <w:r w:rsidRPr="007D6313">
        <w:t xml:space="preserve"> B </w:t>
      </w:r>
      <w:r w:rsidR="00F05D0A">
        <w:t xml:space="preserve">vložce </w:t>
      </w:r>
      <w:r w:rsidR="001F58EA">
        <w:t>3787</w:t>
      </w:r>
    </w:p>
    <w:p w14:paraId="18702BEC" w14:textId="77777777" w:rsidR="00DD7CE0" w:rsidRPr="000900CD" w:rsidRDefault="00DD7CE0" w:rsidP="00DD7CE0">
      <w:pPr>
        <w:rPr>
          <w:sz w:val="22"/>
          <w:szCs w:val="22"/>
        </w:rPr>
      </w:pPr>
      <w:r w:rsidRPr="000900CD">
        <w:rPr>
          <w:sz w:val="22"/>
          <w:szCs w:val="22"/>
        </w:rPr>
        <w:t>Bankovní spojení: Česká spořitelna, a.s.</w:t>
      </w:r>
    </w:p>
    <w:p w14:paraId="7E5CC0CB" w14:textId="3B0EF9A4" w:rsidR="008207D5" w:rsidRPr="00E472CA" w:rsidRDefault="00DD7CE0" w:rsidP="00DD7CE0">
      <w:pPr>
        <w:tabs>
          <w:tab w:val="left" w:pos="3969"/>
        </w:tabs>
        <w:rPr>
          <w:rFonts w:cstheme="minorHAnsi"/>
          <w:sz w:val="22"/>
          <w:szCs w:val="22"/>
        </w:rPr>
      </w:pPr>
      <w:r w:rsidRPr="000900CD">
        <w:rPr>
          <w:sz w:val="22"/>
          <w:szCs w:val="22"/>
        </w:rPr>
        <w:t xml:space="preserve">Č. účtu: </w:t>
      </w:r>
      <w:proofErr w:type="spellStart"/>
      <w:r w:rsidR="001A1478">
        <w:rPr>
          <w:color w:val="000000"/>
          <w:sz w:val="22"/>
          <w:szCs w:val="22"/>
        </w:rPr>
        <w:t>xxxxxxxxxxxx</w:t>
      </w:r>
      <w:proofErr w:type="spellEnd"/>
    </w:p>
    <w:p w14:paraId="475D2B55" w14:textId="42725A75" w:rsidR="008579C5" w:rsidRPr="007D6313" w:rsidRDefault="008579C5" w:rsidP="00664FB5">
      <w:pPr>
        <w:tabs>
          <w:tab w:val="left" w:pos="3969"/>
        </w:tabs>
        <w:rPr>
          <w:rFonts w:cstheme="minorHAnsi"/>
        </w:rPr>
      </w:pPr>
      <w:r w:rsidRPr="007D6313">
        <w:rPr>
          <w:rFonts w:cstheme="minorHAnsi"/>
        </w:rPr>
        <w:t>jako „</w:t>
      </w:r>
      <w:r w:rsidR="00F5153B">
        <w:rPr>
          <w:rFonts w:cstheme="minorHAnsi"/>
        </w:rPr>
        <w:t>n</w:t>
      </w:r>
      <w:r w:rsidR="00035344" w:rsidRPr="007D6313">
        <w:rPr>
          <w:rFonts w:cstheme="minorHAnsi"/>
        </w:rPr>
        <w:t>ájemce</w:t>
      </w:r>
      <w:r w:rsidRPr="007D6313">
        <w:rPr>
          <w:rFonts w:cstheme="minorHAnsi"/>
        </w:rPr>
        <w:t>“ na straně druhé</w:t>
      </w:r>
    </w:p>
    <w:p w14:paraId="5C542409" w14:textId="77777777" w:rsidR="008579C5" w:rsidRPr="007D6313" w:rsidRDefault="008579C5" w:rsidP="008579C5">
      <w:pPr>
        <w:tabs>
          <w:tab w:val="left" w:pos="3969"/>
        </w:tabs>
        <w:rPr>
          <w:rFonts w:cstheme="minorHAnsi"/>
        </w:rPr>
      </w:pPr>
    </w:p>
    <w:p w14:paraId="2AB9BA59" w14:textId="0B693590" w:rsidR="00596651" w:rsidRPr="007D6313" w:rsidRDefault="00596651" w:rsidP="00596651">
      <w:pPr>
        <w:jc w:val="both"/>
      </w:pPr>
      <w:r w:rsidRPr="007D6313">
        <w:t>uzavírají níže uvedeného dne, měsíce a roku v souladu s příslušnými ustanoveními zákona č. 89/2012 Sb., občanský zákoník</w:t>
      </w:r>
      <w:r w:rsidR="00F05D0A">
        <w:t>, ve znění pozdějších předpisů (dále jen „</w:t>
      </w:r>
      <w:r w:rsidR="00F05D0A" w:rsidRPr="00025C0E">
        <w:rPr>
          <w:b/>
          <w:bCs/>
        </w:rPr>
        <w:t>OZ</w:t>
      </w:r>
      <w:r w:rsidR="00F05D0A">
        <w:t>“)</w:t>
      </w:r>
      <w:r w:rsidRPr="007D6313">
        <w:t xml:space="preserve"> a zákona č. 127/2005 Sb., o elektronických komunikacích, </w:t>
      </w:r>
      <w:r w:rsidR="00F05D0A">
        <w:t>ve znění pozdějších předpisů</w:t>
      </w:r>
      <w:r w:rsidRPr="007D6313">
        <w:t xml:space="preserve"> (dále jen „</w:t>
      </w:r>
      <w:proofErr w:type="spellStart"/>
      <w:r w:rsidR="00F05D0A" w:rsidRPr="00025C0E">
        <w:rPr>
          <w:b/>
          <w:bCs/>
        </w:rPr>
        <w:t>ZoEK</w:t>
      </w:r>
      <w:proofErr w:type="spellEnd"/>
      <w:r w:rsidRPr="007D6313">
        <w:t>“) tuto Smlouvu o pronájmu optických vláken:</w:t>
      </w:r>
    </w:p>
    <w:p w14:paraId="322EC0D3" w14:textId="77777777" w:rsidR="00596651" w:rsidRDefault="00596651" w:rsidP="00596651">
      <w:pPr>
        <w:jc w:val="both"/>
      </w:pPr>
    </w:p>
    <w:p w14:paraId="46A825FC" w14:textId="77777777" w:rsidR="00596651" w:rsidRDefault="00596651" w:rsidP="00596651">
      <w:pPr>
        <w:jc w:val="both"/>
      </w:pPr>
    </w:p>
    <w:p w14:paraId="3BC60B64" w14:textId="77777777" w:rsidR="00596651" w:rsidRDefault="00596651" w:rsidP="002C05A5">
      <w:pPr>
        <w:numPr>
          <w:ilvl w:val="0"/>
          <w:numId w:val="1"/>
        </w:numPr>
        <w:jc w:val="center"/>
        <w:rPr>
          <w:b/>
          <w:sz w:val="22"/>
        </w:rPr>
      </w:pPr>
      <w:r>
        <w:rPr>
          <w:b/>
          <w:sz w:val="22"/>
        </w:rPr>
        <w:t xml:space="preserve">Účel a předmět smlouvy </w:t>
      </w:r>
    </w:p>
    <w:p w14:paraId="37AFC2D0" w14:textId="77777777" w:rsidR="00596651" w:rsidRDefault="00596651" w:rsidP="00596651">
      <w:pPr>
        <w:ind w:left="360"/>
        <w:rPr>
          <w:b/>
          <w:sz w:val="22"/>
        </w:rPr>
      </w:pPr>
    </w:p>
    <w:p w14:paraId="747B28EC" w14:textId="6F4C3B52" w:rsidR="0028447B" w:rsidRDefault="0028447B" w:rsidP="002C05A5">
      <w:pPr>
        <w:numPr>
          <w:ilvl w:val="1"/>
          <w:numId w:val="2"/>
        </w:numPr>
        <w:jc w:val="both"/>
      </w:pPr>
      <w:r>
        <w:t xml:space="preserve">Pronajímatel prohlašuje, že je výlučným vlastníkem či oprávněným uživatelem optických vláken blíže specifikovaných níže, když na základě této smlouvy přenechává uvedená optická vlákna nájemci do užívání, a to za účelem přenosu signálu, když nájemce se zavazuje za užívání optických vláken dle této smlouvy hradit pronajímateli sjednané nájemné, a to ve výši a způsobem uvedeným níže. </w:t>
      </w:r>
    </w:p>
    <w:p w14:paraId="37F5536D" w14:textId="3F3ADFE5" w:rsidR="00596651" w:rsidRDefault="00596651" w:rsidP="002C05A5">
      <w:pPr>
        <w:numPr>
          <w:ilvl w:val="1"/>
          <w:numId w:val="2"/>
        </w:numPr>
        <w:jc w:val="both"/>
      </w:pPr>
      <w:r>
        <w:t xml:space="preserve">Předmětem této smlouvy je pronájem </w:t>
      </w:r>
      <w:r w:rsidR="005D5D9C">
        <w:t>jednoho optického vlákna</w:t>
      </w:r>
      <w:r>
        <w:t xml:space="preserve"> – single mode (dále také jen „</w:t>
      </w:r>
      <w:r w:rsidRPr="00025C0E">
        <w:rPr>
          <w:b/>
          <w:bCs/>
        </w:rPr>
        <w:t>OV</w:t>
      </w:r>
      <w:r>
        <w:t>“)</w:t>
      </w:r>
      <w:r w:rsidR="0028447B">
        <w:t>, a to z těchto koncových míst</w:t>
      </w:r>
      <w:r>
        <w:t>:</w:t>
      </w:r>
    </w:p>
    <w:p w14:paraId="6B59050F" w14:textId="2BD21096" w:rsidR="009C385D" w:rsidRPr="009C385D" w:rsidRDefault="004F0ECA" w:rsidP="002A5586">
      <w:pPr>
        <w:numPr>
          <w:ilvl w:val="0"/>
          <w:numId w:val="3"/>
        </w:numPr>
        <w:jc w:val="both"/>
        <w:rPr>
          <w:b/>
          <w:bCs/>
        </w:rPr>
      </w:pPr>
      <w:r w:rsidRPr="009C385D">
        <w:rPr>
          <w:b/>
          <w:bCs/>
        </w:rPr>
        <w:t>Připojovací místo A:</w:t>
      </w:r>
      <w:r w:rsidR="009C385D">
        <w:rPr>
          <w:b/>
          <w:bCs/>
        </w:rPr>
        <w:t xml:space="preserve"> </w:t>
      </w:r>
      <w:r w:rsidR="009C385D" w:rsidRPr="009C385D">
        <w:rPr>
          <w:b/>
          <w:bCs/>
        </w:rPr>
        <w:t>Technologická 375/3, 708 00 Ostrava-</w:t>
      </w:r>
      <w:proofErr w:type="spellStart"/>
      <w:r w:rsidR="009C385D" w:rsidRPr="009C385D">
        <w:rPr>
          <w:b/>
          <w:bCs/>
        </w:rPr>
        <w:t>Pustkovec</w:t>
      </w:r>
      <w:proofErr w:type="spellEnd"/>
      <w:r w:rsidR="009C385D" w:rsidRPr="009C385D">
        <w:rPr>
          <w:b/>
          <w:bCs/>
        </w:rPr>
        <w:t>, budova Trident, serverovna Trident, 1.</w:t>
      </w:r>
      <w:r w:rsidR="009C385D">
        <w:rPr>
          <w:b/>
          <w:bCs/>
        </w:rPr>
        <w:t>NP</w:t>
      </w:r>
    </w:p>
    <w:p w14:paraId="7C1F74E0" w14:textId="23A234FE" w:rsidR="009C385D" w:rsidRPr="009C385D" w:rsidRDefault="009C385D" w:rsidP="009C385D">
      <w:pPr>
        <w:numPr>
          <w:ilvl w:val="0"/>
          <w:numId w:val="3"/>
        </w:numPr>
        <w:ind w:left="993" w:hanging="426"/>
        <w:jc w:val="both"/>
      </w:pPr>
      <w:r w:rsidRPr="009C385D">
        <w:rPr>
          <w:b/>
          <w:bCs/>
        </w:rPr>
        <w:t xml:space="preserve">Připojovací místo </w:t>
      </w:r>
      <w:r>
        <w:rPr>
          <w:b/>
          <w:bCs/>
        </w:rPr>
        <w:t xml:space="preserve">B: </w:t>
      </w:r>
      <w:r w:rsidRPr="009C385D">
        <w:rPr>
          <w:b/>
          <w:bCs/>
        </w:rPr>
        <w:t xml:space="preserve">Technologická 372/2, </w:t>
      </w:r>
      <w:proofErr w:type="spellStart"/>
      <w:r w:rsidRPr="009C385D">
        <w:rPr>
          <w:b/>
          <w:bCs/>
        </w:rPr>
        <w:t>Pustkovec</w:t>
      </w:r>
      <w:proofErr w:type="spellEnd"/>
      <w:r w:rsidRPr="009C385D">
        <w:rPr>
          <w:b/>
          <w:bCs/>
        </w:rPr>
        <w:t xml:space="preserve">, budova Piano, serverovna Piano </w:t>
      </w:r>
    </w:p>
    <w:p w14:paraId="4C820D73" w14:textId="60AA30D0" w:rsidR="004F0ECA" w:rsidRDefault="0028447B" w:rsidP="009C385D">
      <w:pPr>
        <w:ind w:left="510"/>
        <w:jc w:val="both"/>
      </w:pPr>
      <w:r w:rsidRPr="00025C0E">
        <w:t>(</w:t>
      </w:r>
      <w:r>
        <w:t>dále jen jako „</w:t>
      </w:r>
      <w:r w:rsidRPr="009C385D">
        <w:rPr>
          <w:b/>
          <w:bCs/>
        </w:rPr>
        <w:t>Předmět nájmu</w:t>
      </w:r>
      <w:r>
        <w:t>“</w:t>
      </w:r>
      <w:r w:rsidRPr="00025C0E">
        <w:t>)</w:t>
      </w:r>
    </w:p>
    <w:p w14:paraId="6C77FFD1" w14:textId="3775B5E2" w:rsidR="00DD0E58" w:rsidRDefault="0028447B" w:rsidP="0028447B">
      <w:pPr>
        <w:numPr>
          <w:ilvl w:val="1"/>
          <w:numId w:val="2"/>
        </w:numPr>
        <w:jc w:val="both"/>
      </w:pPr>
      <w:r>
        <w:lastRenderedPageBreak/>
        <w:t xml:space="preserve">Nájemce prohlašuje, že Předmět nájmu bude sloužit výhradně k poskytování telekomunikačních služeb společnosti </w:t>
      </w:r>
      <w:r w:rsidRPr="004F0ECA">
        <w:rPr>
          <w:b/>
          <w:bCs/>
        </w:rPr>
        <w:t xml:space="preserve">Porsche </w:t>
      </w:r>
      <w:proofErr w:type="spellStart"/>
      <w:r w:rsidRPr="004F0ECA">
        <w:rPr>
          <w:b/>
          <w:bCs/>
        </w:rPr>
        <w:t>Engineering</w:t>
      </w:r>
      <w:proofErr w:type="spellEnd"/>
      <w:r w:rsidRPr="004F0ECA">
        <w:rPr>
          <w:b/>
          <w:bCs/>
        </w:rPr>
        <w:t xml:space="preserve"> </w:t>
      </w:r>
      <w:proofErr w:type="spellStart"/>
      <w:r w:rsidRPr="004F0ECA">
        <w:rPr>
          <w:b/>
          <w:bCs/>
        </w:rPr>
        <w:t>Services</w:t>
      </w:r>
      <w:proofErr w:type="spellEnd"/>
      <w:r w:rsidRPr="004F0ECA">
        <w:rPr>
          <w:b/>
          <w:bCs/>
        </w:rPr>
        <w:t>, s.r.o.</w:t>
      </w:r>
      <w:r>
        <w:rPr>
          <w:b/>
          <w:bCs/>
        </w:rPr>
        <w:t xml:space="preserve">, </w:t>
      </w:r>
      <w:r w:rsidRPr="00025C0E">
        <w:t>IČO: 26474115, se sídlem Praha 5, Radlická 714/</w:t>
      </w:r>
      <w:proofErr w:type="gramStart"/>
      <w:r w:rsidRPr="00025C0E">
        <w:t>113a</w:t>
      </w:r>
      <w:proofErr w:type="gramEnd"/>
      <w:r w:rsidRPr="00025C0E">
        <w:t>, PSČ 15800</w:t>
      </w:r>
      <w:r w:rsidR="00DD0E58">
        <w:t xml:space="preserve"> (dále jen „</w:t>
      </w:r>
      <w:r w:rsidR="00DD0E58" w:rsidRPr="00025C0E">
        <w:rPr>
          <w:b/>
          <w:bCs/>
        </w:rPr>
        <w:t>Oprávněný</w:t>
      </w:r>
      <w:r w:rsidR="00DD0E58">
        <w:t>“).</w:t>
      </w:r>
      <w:r w:rsidRPr="00025C0E">
        <w:t xml:space="preserve"> </w:t>
      </w:r>
    </w:p>
    <w:p w14:paraId="156DA2E5" w14:textId="6D32FFA7" w:rsidR="0028447B" w:rsidRDefault="0028447B" w:rsidP="0028447B">
      <w:pPr>
        <w:numPr>
          <w:ilvl w:val="1"/>
          <w:numId w:val="2"/>
        </w:numPr>
        <w:jc w:val="both"/>
      </w:pPr>
      <w:r>
        <w:t>Pronajímatel prohlašuje, že je vlastníkem či osobou jiným způsobem pověřenou správou níže uvedených okruhů</w:t>
      </w:r>
      <w:r w:rsidR="00DD0E58">
        <w:t>, jejímž předmětem jsou výše uvedená optická vlákna</w:t>
      </w:r>
      <w:r>
        <w:t xml:space="preserve"> a je oprávněn je nájemci poskytnout do nájmu, přičemž pro okruhy (nebo jejich části), které jsou nájemci poskytovány do nájmu, platí shodně ustanovení této smlouvy. </w:t>
      </w:r>
    </w:p>
    <w:p w14:paraId="45BED140" w14:textId="77777777" w:rsidR="00DD0E58" w:rsidRDefault="00DD0E58" w:rsidP="002C05A5">
      <w:pPr>
        <w:numPr>
          <w:ilvl w:val="1"/>
          <w:numId w:val="2"/>
        </w:numPr>
        <w:jc w:val="both"/>
      </w:pPr>
      <w:r>
        <w:t xml:space="preserve">Nájemce je oprávněn umístit do míst označených jako Připojovací místo A </w:t>
      </w:r>
      <w:proofErr w:type="spellStart"/>
      <w:r>
        <w:t>a</w:t>
      </w:r>
      <w:proofErr w:type="spellEnd"/>
      <w:r>
        <w:t xml:space="preserve"> Připojovací místo B příslušná telekomunikační zařízení, za účelem řádného využívání Předmětu nájmu. </w:t>
      </w:r>
    </w:p>
    <w:p w14:paraId="2EF5F6E0" w14:textId="32289528" w:rsidR="00DD0E58" w:rsidRDefault="00596651" w:rsidP="002C05A5">
      <w:pPr>
        <w:numPr>
          <w:ilvl w:val="1"/>
          <w:numId w:val="2"/>
        </w:numPr>
        <w:jc w:val="both"/>
      </w:pPr>
      <w:r>
        <w:t xml:space="preserve">Nájemce prohlašuje, že telekomunikační zařízení (dále též </w:t>
      </w:r>
      <w:r w:rsidR="007C6E74">
        <w:t>jako „</w:t>
      </w:r>
      <w:r w:rsidR="007C6E74" w:rsidRPr="00025C0E">
        <w:rPr>
          <w:b/>
          <w:bCs/>
        </w:rPr>
        <w:t>Z</w:t>
      </w:r>
      <w:r w:rsidRPr="00025C0E">
        <w:rPr>
          <w:b/>
          <w:bCs/>
        </w:rPr>
        <w:t>ařízení</w:t>
      </w:r>
      <w:r w:rsidR="007C6E74">
        <w:t>“</w:t>
      </w:r>
      <w:r>
        <w:t>) v jeho vlastnictví umísťov</w:t>
      </w:r>
      <w:r w:rsidR="004F0ECA">
        <w:t>a</w:t>
      </w:r>
      <w:r>
        <w:t xml:space="preserve">né v objektu Pronajímatele, slouží výhradně k předmětu podnikání </w:t>
      </w:r>
      <w:r w:rsidR="00DD0E58">
        <w:t xml:space="preserve">Oprávněného, </w:t>
      </w:r>
      <w:r>
        <w:t xml:space="preserve">a že si před uzavřením nájemní smlouvy </w:t>
      </w:r>
      <w:r w:rsidR="00DD0E58" w:rsidRPr="00025C0E">
        <w:rPr>
          <w:b/>
          <w:bCs/>
        </w:rPr>
        <w:t xml:space="preserve">prověřil </w:t>
      </w:r>
      <w:r w:rsidRPr="00025C0E">
        <w:rPr>
          <w:b/>
          <w:bCs/>
        </w:rPr>
        <w:t>funkčnost</w:t>
      </w:r>
      <w:r w:rsidR="009C385D">
        <w:rPr>
          <w:b/>
          <w:bCs/>
        </w:rPr>
        <w:t xml:space="preserve"> jednoho</w:t>
      </w:r>
      <w:r w:rsidRPr="00025C0E">
        <w:rPr>
          <w:b/>
          <w:bCs/>
        </w:rPr>
        <w:t xml:space="preserve"> vlák</w:t>
      </w:r>
      <w:r w:rsidR="009C385D">
        <w:rPr>
          <w:b/>
          <w:bCs/>
        </w:rPr>
        <w:t>na</w:t>
      </w:r>
      <w:r w:rsidRPr="00025C0E">
        <w:rPr>
          <w:b/>
          <w:bCs/>
        </w:rPr>
        <w:t xml:space="preserve"> </w:t>
      </w:r>
      <w:r w:rsidR="00275AE5" w:rsidRPr="00025C0E">
        <w:rPr>
          <w:b/>
          <w:bCs/>
        </w:rPr>
        <w:t>uveden</w:t>
      </w:r>
      <w:r w:rsidR="009C385D">
        <w:rPr>
          <w:b/>
          <w:bCs/>
        </w:rPr>
        <w:t>ého</w:t>
      </w:r>
      <w:r w:rsidR="00275AE5" w:rsidRPr="00025C0E">
        <w:rPr>
          <w:b/>
          <w:bCs/>
        </w:rPr>
        <w:t xml:space="preserve"> výše</w:t>
      </w:r>
      <w:r w:rsidR="00DD0E58" w:rsidRPr="00025C0E">
        <w:rPr>
          <w:b/>
          <w:bCs/>
        </w:rPr>
        <w:t xml:space="preserve"> a seznámil se s je</w:t>
      </w:r>
      <w:r w:rsidR="009C385D">
        <w:rPr>
          <w:b/>
          <w:bCs/>
        </w:rPr>
        <w:t>ho</w:t>
      </w:r>
      <w:r w:rsidR="00DD0E58" w:rsidRPr="00025C0E">
        <w:rPr>
          <w:b/>
          <w:bCs/>
        </w:rPr>
        <w:t xml:space="preserve"> parametry</w:t>
      </w:r>
      <w:r w:rsidR="00DD0E58">
        <w:t>, jakož i příslušnou optickou trasou, zejména pak s typem užitých vláken, délkou trasy, útlumem trasy a dalšími jejich vlastnostmi</w:t>
      </w:r>
      <w:r w:rsidR="00275AE5">
        <w:t>.</w:t>
      </w:r>
      <w:r>
        <w:t xml:space="preserve"> </w:t>
      </w:r>
    </w:p>
    <w:p w14:paraId="100BD9BD" w14:textId="4A0D03A5" w:rsidR="00596651" w:rsidRDefault="00596651" w:rsidP="002C05A5">
      <w:pPr>
        <w:numPr>
          <w:ilvl w:val="1"/>
          <w:numId w:val="2"/>
        </w:numPr>
        <w:jc w:val="both"/>
      </w:pPr>
      <w:r>
        <w:t>Pronajímatel prohlašuje, že má v užívání výše specifikovaný objekt</w:t>
      </w:r>
      <w:r w:rsidR="00DD0E58">
        <w:t>, kde se nachází výše uvedená připojovací místa</w:t>
      </w:r>
      <w:r>
        <w:t xml:space="preserve"> a je oprávněn </w:t>
      </w:r>
      <w:r w:rsidR="00DD0E58">
        <w:t xml:space="preserve">umožnit nájemci </w:t>
      </w:r>
      <w:r>
        <w:t>umístění telekomunikačního zařízení v daném objektu za úplatu</w:t>
      </w:r>
      <w:r w:rsidR="00D10195">
        <w:t>, a to za účelem řádného využití Předmětu smlouvy.</w:t>
      </w:r>
    </w:p>
    <w:p w14:paraId="31ACE39B" w14:textId="73208BFE" w:rsidR="00596651" w:rsidRDefault="00596651" w:rsidP="002C05A5">
      <w:pPr>
        <w:numPr>
          <w:ilvl w:val="1"/>
          <w:numId w:val="2"/>
        </w:numPr>
        <w:jc w:val="both"/>
      </w:pPr>
      <w:r>
        <w:t xml:space="preserve">Nájemce se zavazuje platit za </w:t>
      </w:r>
      <w:r w:rsidR="00D10195">
        <w:t>užívání P</w:t>
      </w:r>
      <w:r>
        <w:t xml:space="preserve">ředmětu nájmu dle odst. 1.2 tohoto článku </w:t>
      </w:r>
      <w:r w:rsidR="00D10195">
        <w:t>p</w:t>
      </w:r>
      <w:r>
        <w:t xml:space="preserve">ronajímateli nájemné ve výši stanovené v čl. 2 této smlouvy. </w:t>
      </w:r>
    </w:p>
    <w:p w14:paraId="50A470C6" w14:textId="77777777" w:rsidR="00596651" w:rsidRDefault="00596651" w:rsidP="00596651">
      <w:pPr>
        <w:tabs>
          <w:tab w:val="left" w:pos="426"/>
        </w:tabs>
        <w:ind w:left="360"/>
        <w:jc w:val="both"/>
        <w:rPr>
          <w:rFonts w:ascii="Arial" w:hAnsi="Arial" w:cs="Arial"/>
          <w:sz w:val="22"/>
        </w:rPr>
      </w:pPr>
    </w:p>
    <w:p w14:paraId="4F873000" w14:textId="77777777" w:rsidR="00596651" w:rsidRDefault="00596651" w:rsidP="00596651">
      <w:pPr>
        <w:jc w:val="both"/>
        <w:rPr>
          <w:rFonts w:ascii="Times New Roman" w:hAnsi="Times New Roman" w:cs="Times New Roman"/>
        </w:rPr>
      </w:pPr>
    </w:p>
    <w:p w14:paraId="10494233" w14:textId="77777777" w:rsidR="00596651" w:rsidRDefault="00596651" w:rsidP="00596651">
      <w:pPr>
        <w:jc w:val="center"/>
        <w:outlineLvl w:val="0"/>
        <w:rPr>
          <w:b/>
          <w:bCs/>
        </w:rPr>
      </w:pPr>
      <w:r>
        <w:rPr>
          <w:b/>
          <w:bCs/>
        </w:rPr>
        <w:t>2. Cena</w:t>
      </w:r>
    </w:p>
    <w:p w14:paraId="657D5BF7" w14:textId="77777777" w:rsidR="00596651" w:rsidRDefault="00596651" w:rsidP="00596651">
      <w:pPr>
        <w:jc w:val="center"/>
      </w:pPr>
    </w:p>
    <w:p w14:paraId="153E10D6" w14:textId="5EF7A45A" w:rsidR="00596651" w:rsidRPr="00C74CC5" w:rsidRDefault="00596651" w:rsidP="002C05A5">
      <w:pPr>
        <w:numPr>
          <w:ilvl w:val="1"/>
          <w:numId w:val="4"/>
        </w:numPr>
        <w:tabs>
          <w:tab w:val="clear" w:pos="360"/>
          <w:tab w:val="num" w:pos="540"/>
        </w:tabs>
        <w:ind w:left="540" w:hanging="540"/>
        <w:jc w:val="both"/>
        <w:rPr>
          <w:rFonts w:cstheme="minorHAnsi"/>
        </w:rPr>
      </w:pPr>
      <w:r w:rsidRPr="00C74CC5">
        <w:rPr>
          <w:rFonts w:cstheme="minorHAnsi"/>
        </w:rPr>
        <w:t xml:space="preserve">Nájemce se zavazuje platit </w:t>
      </w:r>
      <w:r w:rsidR="00C950D2">
        <w:rPr>
          <w:rFonts w:cstheme="minorHAnsi"/>
        </w:rPr>
        <w:t>p</w:t>
      </w:r>
      <w:r w:rsidRPr="00C74CC5">
        <w:rPr>
          <w:rFonts w:cstheme="minorHAnsi"/>
        </w:rPr>
        <w:t>ronajímateli od data převzetí</w:t>
      </w:r>
      <w:r w:rsidR="00C950D2">
        <w:rPr>
          <w:rFonts w:cstheme="minorHAnsi"/>
        </w:rPr>
        <w:t xml:space="preserve"> P</w:t>
      </w:r>
      <w:r w:rsidRPr="00C74CC5">
        <w:rPr>
          <w:rFonts w:cstheme="minorHAnsi"/>
        </w:rPr>
        <w:t xml:space="preserve">ředmětu nájmu </w:t>
      </w:r>
      <w:r w:rsidR="00C950D2">
        <w:rPr>
          <w:rFonts w:cstheme="minorHAnsi"/>
        </w:rPr>
        <w:t>dle čl. 4 této smlouvy</w:t>
      </w:r>
      <w:r w:rsidR="00C950D2" w:rsidRPr="00C74CC5">
        <w:rPr>
          <w:rFonts w:cstheme="minorHAnsi"/>
        </w:rPr>
        <w:t xml:space="preserve"> </w:t>
      </w:r>
      <w:r w:rsidRPr="00C74CC5">
        <w:rPr>
          <w:rFonts w:cstheme="minorHAnsi"/>
        </w:rPr>
        <w:t>měsíční nájemné ve výši:</w:t>
      </w:r>
    </w:p>
    <w:p w14:paraId="0918B01F" w14:textId="77777777" w:rsidR="00596651" w:rsidRPr="00C74CC5" w:rsidRDefault="00596651" w:rsidP="00596651">
      <w:pPr>
        <w:jc w:val="both"/>
        <w:rPr>
          <w:rFonts w:cstheme="minorHAnsi"/>
        </w:rPr>
      </w:pPr>
    </w:p>
    <w:p w14:paraId="13294897" w14:textId="64DB2426" w:rsidR="00596651" w:rsidRPr="00C74CC5" w:rsidRDefault="00596651" w:rsidP="00596651">
      <w:pPr>
        <w:tabs>
          <w:tab w:val="left" w:pos="6840"/>
        </w:tabs>
        <w:ind w:firstLine="540"/>
        <w:jc w:val="both"/>
        <w:rPr>
          <w:rFonts w:cstheme="minorHAnsi"/>
          <w:b/>
          <w:bCs/>
        </w:rPr>
      </w:pPr>
      <w:r w:rsidRPr="00C74CC5">
        <w:rPr>
          <w:rFonts w:cstheme="minorHAnsi"/>
          <w:b/>
          <w:bCs/>
        </w:rPr>
        <w:t>Celková částka</w:t>
      </w:r>
      <w:r w:rsidR="00C950D2">
        <w:rPr>
          <w:rFonts w:cstheme="minorHAnsi"/>
          <w:b/>
          <w:bCs/>
        </w:rPr>
        <w:t xml:space="preserve"> měsíčního nájemného </w:t>
      </w:r>
      <w:r w:rsidRPr="00C74CC5">
        <w:rPr>
          <w:rFonts w:cstheme="minorHAnsi"/>
          <w:b/>
          <w:bCs/>
        </w:rPr>
        <w:tab/>
      </w:r>
      <w:r w:rsidR="00987D07">
        <w:rPr>
          <w:rFonts w:cstheme="minorHAnsi"/>
          <w:b/>
          <w:bCs/>
        </w:rPr>
        <w:t>2500</w:t>
      </w:r>
      <w:r w:rsidRPr="00C74CC5">
        <w:rPr>
          <w:rFonts w:cstheme="minorHAnsi"/>
          <w:b/>
          <w:bCs/>
        </w:rPr>
        <w:t>,-- Kč / měs</w:t>
      </w:r>
      <w:r w:rsidR="00275AE5">
        <w:rPr>
          <w:rFonts w:cstheme="minorHAnsi"/>
          <w:b/>
          <w:bCs/>
        </w:rPr>
        <w:t>íc</w:t>
      </w:r>
    </w:p>
    <w:p w14:paraId="31D28C98" w14:textId="77777777" w:rsidR="00596651" w:rsidRPr="00C74CC5" w:rsidRDefault="00596651" w:rsidP="00596651">
      <w:pPr>
        <w:tabs>
          <w:tab w:val="left" w:pos="6840"/>
        </w:tabs>
        <w:ind w:firstLine="540"/>
        <w:jc w:val="both"/>
        <w:rPr>
          <w:rFonts w:cstheme="minorHAnsi"/>
        </w:rPr>
      </w:pPr>
    </w:p>
    <w:p w14:paraId="3FFDAEE3" w14:textId="77777777" w:rsidR="00596651" w:rsidRDefault="00596651" w:rsidP="00596651">
      <w:pPr>
        <w:tabs>
          <w:tab w:val="left" w:pos="6840"/>
        </w:tabs>
        <w:ind w:left="540"/>
        <w:jc w:val="both"/>
      </w:pPr>
    </w:p>
    <w:p w14:paraId="022B0D6A" w14:textId="103F04C7" w:rsidR="00596651" w:rsidRDefault="00596651" w:rsidP="002C05A5">
      <w:pPr>
        <w:numPr>
          <w:ilvl w:val="1"/>
          <w:numId w:val="4"/>
        </w:numPr>
        <w:tabs>
          <w:tab w:val="clear" w:pos="360"/>
          <w:tab w:val="num" w:pos="540"/>
        </w:tabs>
        <w:ind w:left="540" w:hanging="540"/>
        <w:jc w:val="both"/>
      </w:pPr>
      <w:r>
        <w:t xml:space="preserve">Cena v odst. 2.1 tohoto článku je stanovena bez daně z přidané hodnoty (DPH), která bude </w:t>
      </w:r>
      <w:r w:rsidR="00C950D2">
        <w:t xml:space="preserve">k výše uvedeným částkám </w:t>
      </w:r>
      <w:r>
        <w:t>připočítána ve výši dle právních předpisů platných ke dni zdanitelného plnění.</w:t>
      </w:r>
    </w:p>
    <w:p w14:paraId="3DBED579" w14:textId="77777777" w:rsidR="00596651" w:rsidRDefault="00596651" w:rsidP="00596651">
      <w:pPr>
        <w:jc w:val="both"/>
        <w:rPr>
          <w:color w:val="000000"/>
        </w:rPr>
      </w:pPr>
    </w:p>
    <w:p w14:paraId="5D1056BA" w14:textId="77777777" w:rsidR="00596651" w:rsidRDefault="00596651" w:rsidP="00596651">
      <w:pPr>
        <w:jc w:val="center"/>
        <w:rPr>
          <w:b/>
          <w:bCs/>
          <w:color w:val="000000"/>
        </w:rPr>
      </w:pPr>
    </w:p>
    <w:p w14:paraId="56DBFA41" w14:textId="77777777" w:rsidR="00596651" w:rsidRDefault="00596651" w:rsidP="00596651">
      <w:pPr>
        <w:jc w:val="center"/>
        <w:outlineLvl w:val="0"/>
        <w:rPr>
          <w:b/>
          <w:bCs/>
          <w:color w:val="000000"/>
        </w:rPr>
      </w:pPr>
      <w:r>
        <w:rPr>
          <w:b/>
          <w:bCs/>
          <w:color w:val="000000"/>
        </w:rPr>
        <w:t>3. Platební podmínky</w:t>
      </w:r>
    </w:p>
    <w:p w14:paraId="501C83E7" w14:textId="77777777" w:rsidR="00596651" w:rsidRDefault="00596651" w:rsidP="00596651">
      <w:pPr>
        <w:jc w:val="both"/>
        <w:rPr>
          <w:color w:val="000000"/>
        </w:rPr>
      </w:pPr>
    </w:p>
    <w:p w14:paraId="70FD0B28" w14:textId="233F72A1" w:rsidR="00596651" w:rsidRDefault="00596651" w:rsidP="002C05A5">
      <w:pPr>
        <w:numPr>
          <w:ilvl w:val="1"/>
          <w:numId w:val="5"/>
        </w:numPr>
        <w:tabs>
          <w:tab w:val="clear" w:pos="360"/>
          <w:tab w:val="num" w:pos="540"/>
        </w:tabs>
        <w:ind w:left="540" w:hanging="540"/>
        <w:jc w:val="both"/>
      </w:pPr>
      <w:r>
        <w:rPr>
          <w:color w:val="000000"/>
        </w:rPr>
        <w:t xml:space="preserve">Nájemné dle čl. 2 této smlouvy bude pronajímatelem nájemci účtováno měsíčně zpětně, a to daňovým dokladem (fakturou), který pronajímatel vystaví a doručí nájemci </w:t>
      </w:r>
      <w:r w:rsidR="00834168">
        <w:rPr>
          <w:color w:val="000000"/>
        </w:rPr>
        <w:t xml:space="preserve">zpravidla </w:t>
      </w:r>
      <w:r>
        <w:rPr>
          <w:color w:val="000000"/>
        </w:rPr>
        <w:t xml:space="preserve">do </w:t>
      </w:r>
      <w:r w:rsidR="00275AE5">
        <w:rPr>
          <w:color w:val="000000"/>
        </w:rPr>
        <w:t xml:space="preserve">deseti </w:t>
      </w:r>
      <w:r>
        <w:rPr>
          <w:color w:val="000000"/>
        </w:rPr>
        <w:t>(</w:t>
      </w:r>
      <w:r w:rsidR="00275AE5">
        <w:rPr>
          <w:color w:val="000000"/>
        </w:rPr>
        <w:t>10</w:t>
      </w:r>
      <w:r>
        <w:rPr>
          <w:color w:val="000000"/>
        </w:rPr>
        <w:t xml:space="preserve">) pracovních dnů měsíce následujícího po měsíci, za který je nájemné vyúčtováno. </w:t>
      </w:r>
      <w:r>
        <w:t xml:space="preserve">Za den uskutečnění zdanitelného plnění se považuje poslední den kalendářního měsíce, ve kterém došlo k plnění </w:t>
      </w:r>
      <w:r w:rsidR="00834168">
        <w:t>P</w:t>
      </w:r>
      <w:r>
        <w:t>ředmětu smlouvy dle čl. 1.</w:t>
      </w:r>
      <w:r w:rsidR="00834168">
        <w:t xml:space="preserve"> této smlouvy.</w:t>
      </w:r>
    </w:p>
    <w:p w14:paraId="7FF48297" w14:textId="4BDF1B7F" w:rsidR="00596651" w:rsidRDefault="00596651" w:rsidP="00025C0E">
      <w:pPr>
        <w:numPr>
          <w:ilvl w:val="1"/>
          <w:numId w:val="5"/>
        </w:numPr>
        <w:tabs>
          <w:tab w:val="clear" w:pos="360"/>
          <w:tab w:val="num" w:pos="540"/>
        </w:tabs>
        <w:ind w:left="540" w:hanging="540"/>
        <w:jc w:val="both"/>
      </w:pPr>
      <w:r>
        <w:t xml:space="preserve">V případě zřízení nájmu v průběhu kalendářního měsíce bude platba za tento měsíc stanovena poměrně k měsíční výši nájmu, a to dle skutečného počtu dní, ve kterých je </w:t>
      </w:r>
      <w:r w:rsidR="00834168">
        <w:lastRenderedPageBreak/>
        <w:t>P</w:t>
      </w:r>
      <w:r>
        <w:t>ředmět nájmu v souladu s touto smlouvou poskytován.</w:t>
      </w:r>
      <w:r w:rsidR="00834168">
        <w:t xml:space="preserve"> </w:t>
      </w:r>
      <w:r>
        <w:t xml:space="preserve">Pronajímatel je oprávněn účtovat nájemné ode dne poskytnutí </w:t>
      </w:r>
      <w:r w:rsidR="00834168">
        <w:t>P</w:t>
      </w:r>
      <w:r>
        <w:t>ředmětu nájmu dle této smlouvy.</w:t>
      </w:r>
    </w:p>
    <w:p w14:paraId="6242CB65" w14:textId="1FDDB1C5" w:rsidR="00596651" w:rsidRDefault="00596651" w:rsidP="002C05A5">
      <w:pPr>
        <w:numPr>
          <w:ilvl w:val="1"/>
          <w:numId w:val="5"/>
        </w:numPr>
        <w:tabs>
          <w:tab w:val="clear" w:pos="360"/>
          <w:tab w:val="num" w:pos="540"/>
        </w:tabs>
        <w:ind w:left="540" w:hanging="540"/>
        <w:jc w:val="both"/>
      </w:pPr>
      <w:r>
        <w:t>Den uskutečnění zdanitelného plnění pro první fakturaci sjednávají smluvní strany návazně na datum podpisu této smlouvy oběm</w:t>
      </w:r>
      <w:r w:rsidR="00275AE5">
        <w:t>a smluvními</w:t>
      </w:r>
      <w:r>
        <w:t xml:space="preserve"> stranami. V první faktuře bude vyúčtován</w:t>
      </w:r>
      <w:r w:rsidR="00834168">
        <w:t>o</w:t>
      </w:r>
      <w:r>
        <w:t xml:space="preserve"> alikvótní </w:t>
      </w:r>
      <w:r w:rsidR="00834168">
        <w:t xml:space="preserve">nájemné </w:t>
      </w:r>
      <w:r>
        <w:t>za příslušný měsíc</w:t>
      </w:r>
      <w:r w:rsidR="00834168">
        <w:t xml:space="preserve"> stanovený v souladu s čl. 3.2 této smlouvy</w:t>
      </w:r>
      <w:r>
        <w:t xml:space="preserve"> a sjednaný zřizovací poplatek</w:t>
      </w:r>
      <w:r w:rsidR="00834168">
        <w:t xml:space="preserve"> dle čl. 2.1 této smlouvy.</w:t>
      </w:r>
    </w:p>
    <w:p w14:paraId="3781DB4D" w14:textId="0D931FFE" w:rsidR="00596651" w:rsidRDefault="00596651" w:rsidP="002C05A5">
      <w:pPr>
        <w:numPr>
          <w:ilvl w:val="1"/>
          <w:numId w:val="5"/>
        </w:numPr>
        <w:tabs>
          <w:tab w:val="clear" w:pos="360"/>
          <w:tab w:val="num" w:pos="540"/>
        </w:tabs>
        <w:ind w:left="540" w:hanging="540"/>
        <w:jc w:val="both"/>
      </w:pPr>
      <w:bookmarkStart w:id="2" w:name="_Toc89982292"/>
      <w:r>
        <w:t xml:space="preserve">V případě poruchy </w:t>
      </w:r>
      <w:r w:rsidR="00834168">
        <w:t>P</w:t>
      </w:r>
      <w:r>
        <w:t xml:space="preserve">ředmětu nájmu nebo nemožnosti </w:t>
      </w:r>
      <w:r w:rsidR="00834168">
        <w:t>P</w:t>
      </w:r>
      <w:r>
        <w:t xml:space="preserve">ředmět nájmu řádně užívat bude výše nájemného za příslušný měsíc stanovena poměrně k výši měsíčního nájemného dle skutečného počtu kalendářních dní, ve kterých mohla být služba řádně a bez poruch užívána. Délka poruchy na </w:t>
      </w:r>
      <w:r w:rsidR="00834168">
        <w:t>P</w:t>
      </w:r>
      <w:r>
        <w:t xml:space="preserve">ředmětu nájmu bude vzájemně potvrzena zástupci smluvních stran a tento protokol bude přílohou faktury. </w:t>
      </w:r>
      <w:r w:rsidR="00834168">
        <w:t xml:space="preserve">Neprokáže-li nájemce existenci poruchy Předmětu nájmu či neoznámí-li takovou poruchu Předmětu nájmu bezodkladně, bude nájemné stanoveno bez ohledu na takovou tvrzenou či neohlášenou poruchu Předmětu nájmu. </w:t>
      </w:r>
    </w:p>
    <w:p w14:paraId="0BC6EB3F" w14:textId="77777777" w:rsidR="00596651" w:rsidRDefault="00596651" w:rsidP="002C05A5">
      <w:pPr>
        <w:numPr>
          <w:ilvl w:val="1"/>
          <w:numId w:val="5"/>
        </w:numPr>
        <w:tabs>
          <w:tab w:val="clear" w:pos="360"/>
          <w:tab w:val="num" w:pos="540"/>
        </w:tabs>
        <w:ind w:left="540" w:hanging="540"/>
        <w:jc w:val="both"/>
      </w:pPr>
      <w:r>
        <w:t>Lhůta splatnosti všech daňových dokladů (faktur) vystavovaných na základě této smlouvy, je 30 kalendářních dnů ode dne jejich doručení nájemci.</w:t>
      </w:r>
      <w:bookmarkEnd w:id="2"/>
    </w:p>
    <w:p w14:paraId="2DB4FB3B" w14:textId="085D27B4" w:rsidR="00596651" w:rsidRDefault="00596651" w:rsidP="002C05A5">
      <w:pPr>
        <w:numPr>
          <w:ilvl w:val="1"/>
          <w:numId w:val="5"/>
        </w:numPr>
        <w:tabs>
          <w:tab w:val="clear" w:pos="360"/>
          <w:tab w:val="num" w:pos="540"/>
        </w:tabs>
        <w:ind w:left="540" w:hanging="540"/>
        <w:jc w:val="both"/>
      </w:pPr>
      <w:r>
        <w:t xml:space="preserve">V případě, že nájemce neuhradí jednorázovou cenu za zřízení </w:t>
      </w:r>
      <w:r w:rsidR="00834168">
        <w:t>P</w:t>
      </w:r>
      <w:r>
        <w:t xml:space="preserve">ředmětu smlouvy či sjednanou měsíční cenu do 15 kalendářních dní od sjednaného termínu splatnosti, může pronajímatel pozastavit poskytování </w:t>
      </w:r>
      <w:r w:rsidR="00834168">
        <w:t xml:space="preserve">plnění dle této smlouvy, a to </w:t>
      </w:r>
      <w:r>
        <w:t xml:space="preserve">až do uhrazení </w:t>
      </w:r>
      <w:r w:rsidR="00834168">
        <w:t xml:space="preserve">všech </w:t>
      </w:r>
      <w:r>
        <w:t>dlužn</w:t>
      </w:r>
      <w:r w:rsidR="00834168">
        <w:t>ých</w:t>
      </w:r>
      <w:r>
        <w:t xml:space="preserve"> část</w:t>
      </w:r>
      <w:r w:rsidR="00834168">
        <w:t>e</w:t>
      </w:r>
      <w:r>
        <w:t>k</w:t>
      </w:r>
      <w:r w:rsidR="000C4E72">
        <w:t xml:space="preserve"> vzniklých na základě této smlouvy.</w:t>
      </w:r>
      <w:r>
        <w:t xml:space="preserve"> </w:t>
      </w:r>
      <w:r w:rsidR="000C4E72">
        <w:t>P</w:t>
      </w:r>
      <w:r>
        <w:t xml:space="preserve">ozastavení poskytování </w:t>
      </w:r>
      <w:r w:rsidR="000C4E72">
        <w:t xml:space="preserve">plnění dle předchozí věty </w:t>
      </w:r>
      <w:r>
        <w:t xml:space="preserve">není přitom posuzováno jako porucha. </w:t>
      </w:r>
    </w:p>
    <w:p w14:paraId="1316D530" w14:textId="78C8E6A0" w:rsidR="00596651" w:rsidRDefault="00596651" w:rsidP="002C05A5">
      <w:pPr>
        <w:numPr>
          <w:ilvl w:val="1"/>
          <w:numId w:val="5"/>
        </w:numPr>
        <w:tabs>
          <w:tab w:val="clear" w:pos="360"/>
          <w:tab w:val="num" w:pos="540"/>
        </w:tabs>
        <w:ind w:left="540" w:hanging="540"/>
        <w:jc w:val="both"/>
      </w:pPr>
      <w:r>
        <w:t xml:space="preserve">Pronajímatel provede opětovné zprovoznění </w:t>
      </w:r>
      <w:r w:rsidR="00EE7A19">
        <w:t>P</w:t>
      </w:r>
      <w:r>
        <w:t xml:space="preserve">ředmětu smlouvy po uhrazení veškerých závazků nájemce vůči pronajímateli a na základě jeho písemné objednávky proti úhradě poplatku ve výši </w:t>
      </w:r>
      <w:proofErr w:type="gramStart"/>
      <w:r>
        <w:t>5.000,-</w:t>
      </w:r>
      <w:proofErr w:type="gramEnd"/>
      <w:r>
        <w:t xml:space="preserve"> Kč.</w:t>
      </w:r>
    </w:p>
    <w:p w14:paraId="6DFD423D" w14:textId="49DA66ED" w:rsidR="00596651" w:rsidRDefault="00596651" w:rsidP="002C05A5">
      <w:pPr>
        <w:numPr>
          <w:ilvl w:val="1"/>
          <w:numId w:val="5"/>
        </w:numPr>
        <w:tabs>
          <w:tab w:val="clear" w:pos="360"/>
          <w:tab w:val="num" w:pos="540"/>
        </w:tabs>
        <w:ind w:left="540" w:hanging="540"/>
        <w:jc w:val="both"/>
      </w:pPr>
      <w:r>
        <w:t xml:space="preserve">Originály daňových dokladů (faktur) vystavených </w:t>
      </w:r>
      <w:r w:rsidR="00EE7A19">
        <w:t>p</w:t>
      </w:r>
      <w:r>
        <w:t xml:space="preserve">ronajímatelem budou zasílány spolu s veškerými požadovanými dokumenty na následující </w:t>
      </w:r>
      <w:r w:rsidR="006B0227">
        <w:t xml:space="preserve">elektronickou </w:t>
      </w:r>
      <w:r>
        <w:t xml:space="preserve">adresu </w:t>
      </w:r>
      <w:r w:rsidR="00EE7A19">
        <w:t>n</w:t>
      </w:r>
      <w:r>
        <w:t>ájemce</w:t>
      </w:r>
      <w:r w:rsidR="00EE7A19">
        <w:t>, a to</w:t>
      </w:r>
      <w:r>
        <w:t>:</w:t>
      </w:r>
    </w:p>
    <w:p w14:paraId="27E31A05" w14:textId="77777777" w:rsidR="00596651" w:rsidRDefault="00596651" w:rsidP="00596651">
      <w:pPr>
        <w:jc w:val="both"/>
      </w:pPr>
    </w:p>
    <w:p w14:paraId="1EF8B98D" w14:textId="3C7335C5" w:rsidR="00596651" w:rsidRDefault="00314FE3" w:rsidP="00596651">
      <w:pPr>
        <w:ind w:left="720" w:firstLine="720"/>
        <w:jc w:val="both"/>
        <w:rPr>
          <w:b/>
          <w:bCs/>
        </w:rPr>
      </w:pPr>
      <w:hyperlink r:id="rId10" w:history="1">
        <w:r w:rsidR="006B0227" w:rsidRPr="00FA5A7B">
          <w:rPr>
            <w:rStyle w:val="Hypertextovodkaz"/>
            <w:b/>
            <w:bCs/>
          </w:rPr>
          <w:t>epodatelna@t-mobile.cz</w:t>
        </w:r>
      </w:hyperlink>
    </w:p>
    <w:p w14:paraId="072E4ADF" w14:textId="4BBDF57F" w:rsidR="006B0227" w:rsidRDefault="006B0227" w:rsidP="00596651">
      <w:pPr>
        <w:ind w:left="720" w:firstLine="720"/>
        <w:jc w:val="both"/>
        <w:rPr>
          <w:b/>
          <w:bCs/>
        </w:rPr>
      </w:pPr>
      <w:r>
        <w:rPr>
          <w:b/>
          <w:bCs/>
        </w:rPr>
        <w:t>do přílohy prosím dát fakturu v </w:t>
      </w:r>
      <w:proofErr w:type="spellStart"/>
      <w:r>
        <w:rPr>
          <w:b/>
          <w:bCs/>
        </w:rPr>
        <w:t>pdf</w:t>
      </w:r>
      <w:proofErr w:type="spellEnd"/>
      <w:r>
        <w:rPr>
          <w:b/>
          <w:bCs/>
        </w:rPr>
        <w:t xml:space="preserve"> formátu a do předmětu uvést 1 slovo: ELPAFA</w:t>
      </w:r>
    </w:p>
    <w:p w14:paraId="748F4EDE" w14:textId="77777777" w:rsidR="00275AE5" w:rsidRDefault="00275AE5" w:rsidP="00596651">
      <w:pPr>
        <w:ind w:left="720" w:firstLine="720"/>
        <w:jc w:val="both"/>
      </w:pPr>
    </w:p>
    <w:p w14:paraId="46F3086D" w14:textId="77777777" w:rsidR="00596651" w:rsidRDefault="00596651" w:rsidP="002C05A5">
      <w:pPr>
        <w:numPr>
          <w:ilvl w:val="1"/>
          <w:numId w:val="5"/>
        </w:numPr>
        <w:tabs>
          <w:tab w:val="clear" w:pos="360"/>
          <w:tab w:val="num" w:pos="540"/>
        </w:tabs>
        <w:ind w:left="540" w:hanging="540"/>
        <w:jc w:val="both"/>
      </w:pPr>
      <w:r>
        <w:t>Daňový doklad (faktura) musí mít náležitosti daňového dokladu v souladu s příslušnými ustanoveními zákona č. 235/2004 Sb., o dani z přidané hodnoty, v platném znění a bude obsahovat zejména ná</w:t>
      </w:r>
      <w:r>
        <w:softHyphen/>
        <w:t>sledující údaje:</w:t>
      </w:r>
    </w:p>
    <w:p w14:paraId="74970BE5" w14:textId="77777777" w:rsidR="00596651" w:rsidRDefault="00596651" w:rsidP="002C05A5">
      <w:pPr>
        <w:numPr>
          <w:ilvl w:val="0"/>
          <w:numId w:val="6"/>
        </w:numPr>
        <w:ind w:hanging="270"/>
        <w:jc w:val="both"/>
      </w:pPr>
      <w:r>
        <w:t>Číslo smlouvy</w:t>
      </w:r>
    </w:p>
    <w:p w14:paraId="61B04946" w14:textId="77777777" w:rsidR="00596651" w:rsidRDefault="00596651" w:rsidP="002C05A5">
      <w:pPr>
        <w:numPr>
          <w:ilvl w:val="0"/>
          <w:numId w:val="6"/>
        </w:numPr>
        <w:ind w:hanging="270"/>
        <w:jc w:val="both"/>
      </w:pPr>
      <w:r>
        <w:t xml:space="preserve">Sídlo nájemce, obchodní </w:t>
      </w:r>
      <w:proofErr w:type="gramStart"/>
      <w:r>
        <w:t>firmu,  DIČ</w:t>
      </w:r>
      <w:proofErr w:type="gramEnd"/>
      <w:r>
        <w:t xml:space="preserve"> a IČ</w:t>
      </w:r>
    </w:p>
    <w:p w14:paraId="42F7F0A6" w14:textId="77777777" w:rsidR="00596651" w:rsidRDefault="00596651" w:rsidP="002C05A5">
      <w:pPr>
        <w:numPr>
          <w:ilvl w:val="0"/>
          <w:numId w:val="6"/>
        </w:numPr>
        <w:ind w:hanging="270"/>
        <w:jc w:val="both"/>
      </w:pPr>
      <w:r>
        <w:t>Sídlo pronajímatele, obchodní firmu, údaj o zápisu pronajímatele v obchodním rejstříku, DIČ a IČ</w:t>
      </w:r>
    </w:p>
    <w:p w14:paraId="3CD7F190" w14:textId="77777777" w:rsidR="00596651" w:rsidRDefault="00596651" w:rsidP="002C05A5">
      <w:pPr>
        <w:numPr>
          <w:ilvl w:val="0"/>
          <w:numId w:val="6"/>
        </w:numPr>
        <w:ind w:hanging="270"/>
        <w:jc w:val="both"/>
      </w:pPr>
      <w:r>
        <w:t>Číslo daňového dokladu (faktury), datum vystavení a datum uskutečnění zdanitelného plnění</w:t>
      </w:r>
    </w:p>
    <w:p w14:paraId="435AF24F" w14:textId="77777777" w:rsidR="00596651" w:rsidRDefault="00596651" w:rsidP="002C05A5">
      <w:pPr>
        <w:numPr>
          <w:ilvl w:val="0"/>
          <w:numId w:val="6"/>
        </w:numPr>
        <w:ind w:hanging="270"/>
        <w:jc w:val="both"/>
      </w:pPr>
      <w:r>
        <w:t>Platební podmínky v souladu se smlouvou</w:t>
      </w:r>
    </w:p>
    <w:p w14:paraId="130EA81A" w14:textId="77777777" w:rsidR="00596651" w:rsidRDefault="00596651" w:rsidP="002C05A5">
      <w:pPr>
        <w:numPr>
          <w:ilvl w:val="0"/>
          <w:numId w:val="6"/>
        </w:numPr>
        <w:ind w:hanging="270"/>
        <w:jc w:val="both"/>
      </w:pPr>
      <w:r>
        <w:t>Popis fakturovaných služeb, tj. doby pronájmu, množství, jednotkovou cenu a celko</w:t>
      </w:r>
      <w:r>
        <w:softHyphen/>
        <w:t xml:space="preserve">vou cenu </w:t>
      </w:r>
    </w:p>
    <w:p w14:paraId="3453BA66" w14:textId="77777777" w:rsidR="00596651" w:rsidRDefault="00596651" w:rsidP="002C05A5">
      <w:pPr>
        <w:numPr>
          <w:ilvl w:val="0"/>
          <w:numId w:val="6"/>
        </w:numPr>
        <w:ind w:hanging="270"/>
        <w:jc w:val="both"/>
      </w:pPr>
      <w:r>
        <w:t>Měnu</w:t>
      </w:r>
    </w:p>
    <w:p w14:paraId="0B22A370" w14:textId="4DF30286" w:rsidR="00596651" w:rsidRDefault="00596651" w:rsidP="002C05A5">
      <w:pPr>
        <w:numPr>
          <w:ilvl w:val="1"/>
          <w:numId w:val="5"/>
        </w:numPr>
        <w:tabs>
          <w:tab w:val="clear" w:pos="360"/>
          <w:tab w:val="num" w:pos="540"/>
        </w:tabs>
        <w:ind w:left="540" w:hanging="540"/>
        <w:jc w:val="both"/>
      </w:pPr>
      <w:r>
        <w:lastRenderedPageBreak/>
        <w:t>Nájemce je oprávněn, před uplynutím lhůty splatnosti, bez uhrazení vrátit daňový doklad (fakturu), který nemá náležitosti stanovené v odst. 3.</w:t>
      </w:r>
      <w:r w:rsidR="0005455F">
        <w:t>9</w:t>
      </w:r>
      <w:r>
        <w:t xml:space="preserve"> tohoto článku nebo který obsahuje nesprávné údaje. Ve vráceném daňovém dokladu (faktuře) vyznačí nájemce důvod jeho vrácení. Pronajímatel je povinen tento daňový doklad (fakturu) opravit, resp. vystavit nový. Oprávněným a včasným vrácením daňového dokladu (faktury) pronajímateli se přerušuje původní lhůta splatnosti. Nová lhůta splatnosti plyne znovu ode dne prokazatelného doručení opraveného nebo nově vystaveného daňového dokladu (faktury) nájemci.</w:t>
      </w:r>
      <w:r w:rsidR="0005455F">
        <w:t xml:space="preserve"> Nebude-li vrácení daňového dokladu ze strany nájemce oprávněné, nedochází k přerušení původní lhůty splatnosti. </w:t>
      </w:r>
    </w:p>
    <w:p w14:paraId="4AE4C4FF" w14:textId="77777777" w:rsidR="00596651" w:rsidRDefault="00596651" w:rsidP="002C05A5">
      <w:pPr>
        <w:numPr>
          <w:ilvl w:val="1"/>
          <w:numId w:val="5"/>
        </w:numPr>
        <w:tabs>
          <w:tab w:val="clear" w:pos="360"/>
          <w:tab w:val="num" w:pos="540"/>
        </w:tabs>
        <w:ind w:left="540" w:hanging="540"/>
        <w:jc w:val="both"/>
      </w:pPr>
      <w:r>
        <w:t>Všechny finanční částky poukazované vzájemně smluvními stranami musí být prosté jakýchkoliv bankovních poplatků nebo jiných nákladů spojených s převodem na jejich účty.</w:t>
      </w:r>
    </w:p>
    <w:p w14:paraId="45664526" w14:textId="77777777" w:rsidR="00596651" w:rsidRDefault="00596651" w:rsidP="00596651">
      <w:pPr>
        <w:jc w:val="both"/>
      </w:pPr>
    </w:p>
    <w:p w14:paraId="7F77ACD3" w14:textId="77777777" w:rsidR="00596651" w:rsidRDefault="00596651" w:rsidP="00596651">
      <w:pPr>
        <w:jc w:val="center"/>
        <w:outlineLvl w:val="0"/>
        <w:rPr>
          <w:b/>
          <w:bCs/>
          <w:color w:val="000000"/>
        </w:rPr>
      </w:pPr>
      <w:r>
        <w:rPr>
          <w:b/>
          <w:bCs/>
          <w:color w:val="000000"/>
        </w:rPr>
        <w:t>4. Předání a převzetí předmětu nájmu</w:t>
      </w:r>
    </w:p>
    <w:p w14:paraId="2D2E1BAE" w14:textId="77777777" w:rsidR="00596651" w:rsidRDefault="00596651" w:rsidP="00596651">
      <w:pPr>
        <w:jc w:val="both"/>
        <w:rPr>
          <w:color w:val="000000"/>
        </w:rPr>
      </w:pPr>
    </w:p>
    <w:p w14:paraId="5CE8B3F5" w14:textId="0689BDA6" w:rsidR="00596651" w:rsidRDefault="00596651" w:rsidP="002C05A5">
      <w:pPr>
        <w:numPr>
          <w:ilvl w:val="1"/>
          <w:numId w:val="7"/>
        </w:numPr>
        <w:tabs>
          <w:tab w:val="clear" w:pos="360"/>
          <w:tab w:val="num" w:pos="540"/>
        </w:tabs>
        <w:ind w:left="540" w:hanging="540"/>
        <w:jc w:val="both"/>
      </w:pPr>
      <w:r>
        <w:t xml:space="preserve">Pronajímatel se zavazuje, že poskytne nájemci </w:t>
      </w:r>
      <w:r w:rsidR="0084755A">
        <w:t>P</w:t>
      </w:r>
      <w:r>
        <w:t>ředmět nájmu</w:t>
      </w:r>
      <w:r w:rsidR="00EE3D3F">
        <w:t>, který je sestaven a uveden do provozuschopného stav</w:t>
      </w:r>
      <w:r w:rsidR="007D6313">
        <w:t>u</w:t>
      </w:r>
      <w:r>
        <w:t xml:space="preserve"> s tím, že předání a převzetí </w:t>
      </w:r>
      <w:r w:rsidR="00C72CC9">
        <w:t>P</w:t>
      </w:r>
      <w:r>
        <w:t xml:space="preserve">ředmětu nájmu nájemci proběhne protokolárně za účasti oprávněných osob obou smluvních stran. Předáním </w:t>
      </w:r>
      <w:r w:rsidR="00C72CC9">
        <w:t>P</w:t>
      </w:r>
      <w:r>
        <w:t xml:space="preserve">ředmětu nájmu nájemci nedochází k přechodu vlastnictví </w:t>
      </w:r>
      <w:r w:rsidR="00C72CC9">
        <w:t>P</w:t>
      </w:r>
      <w:r>
        <w:t>ředmětu nájmu z pronajímatele na nájemce.</w:t>
      </w:r>
    </w:p>
    <w:p w14:paraId="3C967327" w14:textId="09E15EDD" w:rsidR="00C72CC9" w:rsidRDefault="00596651" w:rsidP="002C05A5">
      <w:pPr>
        <w:numPr>
          <w:ilvl w:val="1"/>
          <w:numId w:val="7"/>
        </w:numPr>
        <w:tabs>
          <w:tab w:val="clear" w:pos="360"/>
          <w:tab w:val="num" w:pos="540"/>
        </w:tabs>
        <w:ind w:left="540" w:hanging="540"/>
        <w:jc w:val="both"/>
      </w:pPr>
      <w:r>
        <w:t xml:space="preserve">Protokolárním předáním a převzetím dle odst. 4.1 tohoto článku se rozumí vytvoření a odsouhlasení dokumentu, který bude obsahovat technickou specifikaci </w:t>
      </w:r>
      <w:r w:rsidR="00C72CC9">
        <w:t>P</w:t>
      </w:r>
      <w:r>
        <w:t xml:space="preserve">ředmětu nájmu, protokol o úspěšně provedených měřeních parametrů </w:t>
      </w:r>
      <w:r w:rsidR="00C72CC9">
        <w:t>P</w:t>
      </w:r>
      <w:r>
        <w:t xml:space="preserve">ředmětu nájmu, datum a podpis oprávněných osob obou smluvních stran. Protokol o převzetí </w:t>
      </w:r>
      <w:r w:rsidR="00C72CC9">
        <w:t>P</w:t>
      </w:r>
      <w:r>
        <w:t xml:space="preserve">ředmětu této smlouvy bude v kopii přiložen k prvnímu daňovému dokladu (faktuře), která bude ve vztahu k převzatému </w:t>
      </w:r>
      <w:r w:rsidR="00C72CC9">
        <w:t>P</w:t>
      </w:r>
      <w:r>
        <w:t xml:space="preserve">ředmětu nájmu vystavena pronajímatelem. Každá smluvní strana si při předání a převzetí ponechá po jednom originálním výtisku předmětného protokolu. </w:t>
      </w:r>
    </w:p>
    <w:p w14:paraId="664C9E5C" w14:textId="35E8AA2D" w:rsidR="00596651" w:rsidRDefault="00596651" w:rsidP="002C05A5">
      <w:pPr>
        <w:numPr>
          <w:ilvl w:val="1"/>
          <w:numId w:val="7"/>
        </w:numPr>
        <w:tabs>
          <w:tab w:val="clear" w:pos="360"/>
          <w:tab w:val="num" w:pos="540"/>
        </w:tabs>
        <w:ind w:left="540" w:hanging="540"/>
        <w:jc w:val="both"/>
      </w:pPr>
      <w:r>
        <w:t xml:space="preserve">Případně zjištěné nedostatky, jako jsou např. nefunkčnost, poškození nebo nedostatečné funkční parametry </w:t>
      </w:r>
      <w:r w:rsidR="00C72CC9">
        <w:t>P</w:t>
      </w:r>
      <w:r>
        <w:t xml:space="preserve">ředmětu nájmu, jsou důvodem k odmítnutí převzetí </w:t>
      </w:r>
      <w:r w:rsidR="00C72CC9">
        <w:t>P</w:t>
      </w:r>
      <w:r>
        <w:t>ředmětu nájmu nájemcem</w:t>
      </w:r>
      <w:r w:rsidR="00C72CC9">
        <w:t xml:space="preserve">. </w:t>
      </w:r>
      <w:r>
        <w:t xml:space="preserve"> </w:t>
      </w:r>
    </w:p>
    <w:p w14:paraId="24641FE4" w14:textId="77777777" w:rsidR="00596651" w:rsidRDefault="00596651" w:rsidP="00596651">
      <w:pPr>
        <w:tabs>
          <w:tab w:val="num" w:pos="555"/>
        </w:tabs>
        <w:jc w:val="both"/>
        <w:rPr>
          <w:b/>
          <w:bCs/>
          <w:color w:val="000000"/>
        </w:rPr>
      </w:pPr>
    </w:p>
    <w:p w14:paraId="302839F5" w14:textId="77777777" w:rsidR="00596651" w:rsidRDefault="00596651" w:rsidP="00596651">
      <w:pPr>
        <w:tabs>
          <w:tab w:val="num" w:pos="555"/>
        </w:tabs>
        <w:jc w:val="center"/>
        <w:rPr>
          <w:b/>
          <w:bCs/>
          <w:color w:val="000000"/>
        </w:rPr>
      </w:pPr>
    </w:p>
    <w:p w14:paraId="12443476" w14:textId="77777777" w:rsidR="00596651" w:rsidRDefault="00596651" w:rsidP="00596651">
      <w:pPr>
        <w:tabs>
          <w:tab w:val="num" w:pos="555"/>
        </w:tabs>
        <w:jc w:val="center"/>
        <w:rPr>
          <w:b/>
          <w:bCs/>
          <w:color w:val="000000"/>
        </w:rPr>
      </w:pPr>
    </w:p>
    <w:p w14:paraId="5D9D5F25" w14:textId="77777777" w:rsidR="00596651" w:rsidRDefault="00596651" w:rsidP="00596651">
      <w:pPr>
        <w:tabs>
          <w:tab w:val="num" w:pos="555"/>
        </w:tabs>
        <w:jc w:val="center"/>
        <w:outlineLvl w:val="0"/>
      </w:pPr>
      <w:r>
        <w:rPr>
          <w:b/>
          <w:bCs/>
          <w:color w:val="000000"/>
        </w:rPr>
        <w:t>5. Práva a povinnosti pronajímatele a nájemce</w:t>
      </w:r>
    </w:p>
    <w:p w14:paraId="7957E4D5" w14:textId="77777777" w:rsidR="00596651" w:rsidRDefault="00596651" w:rsidP="00596651">
      <w:pPr>
        <w:jc w:val="both"/>
      </w:pPr>
    </w:p>
    <w:p w14:paraId="3BF2A9C7" w14:textId="3BB8DED9" w:rsidR="00596651" w:rsidRDefault="00596651" w:rsidP="002C05A5">
      <w:pPr>
        <w:numPr>
          <w:ilvl w:val="1"/>
          <w:numId w:val="8"/>
        </w:numPr>
        <w:tabs>
          <w:tab w:val="clear" w:pos="450"/>
          <w:tab w:val="num" w:pos="540"/>
        </w:tabs>
        <w:ind w:left="540" w:hanging="540"/>
        <w:jc w:val="both"/>
      </w:pPr>
      <w:r>
        <w:t xml:space="preserve">Pronajímatel poskytne nájemci smluvně sjednaný </w:t>
      </w:r>
      <w:r w:rsidR="00AD2F1B">
        <w:t>P</w:t>
      </w:r>
      <w:r>
        <w:t xml:space="preserve">ředmět nájmu </w:t>
      </w:r>
      <w:r w:rsidR="00933D7D" w:rsidRPr="00025C0E">
        <w:rPr>
          <w:b/>
          <w:bCs/>
        </w:rPr>
        <w:t>od 1.</w:t>
      </w:r>
      <w:r w:rsidR="00987D07">
        <w:rPr>
          <w:b/>
          <w:bCs/>
        </w:rPr>
        <w:t>10</w:t>
      </w:r>
      <w:r w:rsidR="00933D7D" w:rsidRPr="00025C0E">
        <w:rPr>
          <w:b/>
          <w:bCs/>
        </w:rPr>
        <w:t>.2021</w:t>
      </w:r>
      <w:r w:rsidR="00933D7D">
        <w:t xml:space="preserve">, </w:t>
      </w:r>
      <w:r>
        <w:t>pokud nebude písemně sjednáno jinak.</w:t>
      </w:r>
    </w:p>
    <w:p w14:paraId="61D0B02C" w14:textId="3EA9CEBE" w:rsidR="00596651" w:rsidRDefault="00596651" w:rsidP="002C05A5">
      <w:pPr>
        <w:numPr>
          <w:ilvl w:val="1"/>
          <w:numId w:val="8"/>
        </w:numPr>
        <w:tabs>
          <w:tab w:val="clear" w:pos="450"/>
          <w:tab w:val="num" w:pos="540"/>
        </w:tabs>
        <w:ind w:left="540" w:hanging="540"/>
        <w:jc w:val="both"/>
      </w:pPr>
      <w:r>
        <w:t xml:space="preserve">Nájemce se zavazuje užívat </w:t>
      </w:r>
      <w:r w:rsidR="0098691F">
        <w:t>P</w:t>
      </w:r>
      <w:r>
        <w:t xml:space="preserve">ředmět nájmu obvyklým způsobem v souladu s příslušnými právním předpisy. Nájemce není oprávněn </w:t>
      </w:r>
      <w:r w:rsidR="0098691F">
        <w:t>P</w:t>
      </w:r>
      <w:r>
        <w:t>ředmět nájmu dále pronajímat</w:t>
      </w:r>
      <w:r w:rsidR="0098691F">
        <w:t xml:space="preserve"> či přenechat do jiného užívání třetím osobám bez předchozího písemného souhlasu pronajímatele.</w:t>
      </w:r>
    </w:p>
    <w:p w14:paraId="1E0360DA" w14:textId="02551045" w:rsidR="00596651" w:rsidRDefault="00596651" w:rsidP="002C05A5">
      <w:pPr>
        <w:numPr>
          <w:ilvl w:val="1"/>
          <w:numId w:val="8"/>
        </w:numPr>
        <w:tabs>
          <w:tab w:val="clear" w:pos="450"/>
          <w:tab w:val="num" w:pos="540"/>
        </w:tabs>
        <w:ind w:left="540" w:hanging="540"/>
        <w:jc w:val="both"/>
      </w:pPr>
      <w:r>
        <w:t xml:space="preserve">Nájemce není oprávněn poskytovat prostřednictvím </w:t>
      </w:r>
      <w:r w:rsidR="0098691F">
        <w:t>P</w:t>
      </w:r>
      <w:r>
        <w:t xml:space="preserve">ředmětu nájmu telekomunikační služby jiným klientům, s výjimkou </w:t>
      </w:r>
      <w:r w:rsidR="0098691F">
        <w:t xml:space="preserve">Oprávněného. </w:t>
      </w:r>
    </w:p>
    <w:p w14:paraId="02A74F02" w14:textId="70C3AA97" w:rsidR="00596651" w:rsidRDefault="00596651" w:rsidP="002C05A5">
      <w:pPr>
        <w:numPr>
          <w:ilvl w:val="1"/>
          <w:numId w:val="8"/>
        </w:numPr>
        <w:tabs>
          <w:tab w:val="clear" w:pos="450"/>
          <w:tab w:val="num" w:pos="540"/>
        </w:tabs>
        <w:ind w:left="540" w:hanging="540"/>
        <w:jc w:val="both"/>
      </w:pPr>
      <w:r>
        <w:t xml:space="preserve">Nájemce je povinen při užívání </w:t>
      </w:r>
      <w:r w:rsidR="005F73B2">
        <w:t>P</w:t>
      </w:r>
      <w:r>
        <w:t xml:space="preserve">ředmětu nájmu si počínat tak, aby na </w:t>
      </w:r>
      <w:r w:rsidR="005F73B2">
        <w:t>P</w:t>
      </w:r>
      <w:r>
        <w:t>ředmětu nájmu nedocházelo ke vzniku škod. V zájmu předcházení škodám není nájemce oprávněn zejména:</w:t>
      </w:r>
    </w:p>
    <w:p w14:paraId="678EC1F6" w14:textId="110F75FB" w:rsidR="00596651" w:rsidRDefault="00596651" w:rsidP="002C05A5">
      <w:pPr>
        <w:numPr>
          <w:ilvl w:val="0"/>
          <w:numId w:val="9"/>
        </w:numPr>
        <w:ind w:left="805" w:hanging="265"/>
        <w:jc w:val="both"/>
      </w:pPr>
      <w:r>
        <w:t xml:space="preserve">uskutečňovat hrubé mechanické práce v okolí </w:t>
      </w:r>
      <w:r w:rsidR="005F73B2">
        <w:t>P</w:t>
      </w:r>
      <w:r>
        <w:t>ředmětu nájmu</w:t>
      </w:r>
      <w:r w:rsidR="005F73B2">
        <w:t>;</w:t>
      </w:r>
    </w:p>
    <w:p w14:paraId="6AB3EA16" w14:textId="0EF36502" w:rsidR="00596651" w:rsidRDefault="00596651" w:rsidP="002C05A5">
      <w:pPr>
        <w:numPr>
          <w:ilvl w:val="0"/>
          <w:numId w:val="9"/>
        </w:numPr>
        <w:ind w:left="805" w:hanging="265"/>
        <w:jc w:val="both"/>
      </w:pPr>
      <w:r>
        <w:lastRenderedPageBreak/>
        <w:t>manipulovat s </w:t>
      </w:r>
      <w:r w:rsidR="005F73B2">
        <w:t>P</w:t>
      </w:r>
      <w:r>
        <w:t>ředmětem nájmu</w:t>
      </w:r>
      <w:r w:rsidR="005F73B2">
        <w:t>;</w:t>
      </w:r>
    </w:p>
    <w:p w14:paraId="1328382B" w14:textId="77777777" w:rsidR="00596651" w:rsidRDefault="00596651" w:rsidP="002C05A5">
      <w:pPr>
        <w:numPr>
          <w:ilvl w:val="0"/>
          <w:numId w:val="9"/>
        </w:numPr>
        <w:ind w:left="805" w:hanging="265"/>
        <w:jc w:val="both"/>
      </w:pPr>
      <w:r>
        <w:t>uskutečňovat připojování či odbočování ze stávajících kabelových tras za účelem rozšíření sítě, a to ani prostřednictvím třetích osob.</w:t>
      </w:r>
    </w:p>
    <w:p w14:paraId="08FF8BDD" w14:textId="7503B58D" w:rsidR="00596651" w:rsidRDefault="00596651" w:rsidP="002C05A5">
      <w:pPr>
        <w:numPr>
          <w:ilvl w:val="1"/>
          <w:numId w:val="8"/>
        </w:numPr>
        <w:tabs>
          <w:tab w:val="clear" w:pos="450"/>
          <w:tab w:val="num" w:pos="540"/>
        </w:tabs>
        <w:ind w:left="540" w:hanging="540"/>
        <w:jc w:val="both"/>
      </w:pPr>
      <w:r>
        <w:t>V zájmu předcházení škodám či jejich zamezení je nájemce povinen pronajímateli okamžitě ohlásit jakoukoli skutečnost, která by mohla mít za následek vznik škody nebo její zvětšení. Nájemce je rovněž povinen vznik jakékoliv škody okamžitě ohlásit pronajímateli.</w:t>
      </w:r>
      <w:r w:rsidR="005F73B2">
        <w:t xml:space="preserve"> </w:t>
      </w:r>
    </w:p>
    <w:p w14:paraId="2A58CCD9" w14:textId="070212BD" w:rsidR="005F73B2" w:rsidRDefault="005F73B2" w:rsidP="002C05A5">
      <w:pPr>
        <w:numPr>
          <w:ilvl w:val="1"/>
          <w:numId w:val="8"/>
        </w:numPr>
        <w:tabs>
          <w:tab w:val="clear" w:pos="450"/>
          <w:tab w:val="num" w:pos="540"/>
        </w:tabs>
        <w:ind w:left="540" w:hanging="540"/>
        <w:jc w:val="both"/>
      </w:pPr>
      <w:r>
        <w:t>Nedojde-li k ohlášení hrozící škody</w:t>
      </w:r>
      <w:r w:rsidR="00262F99">
        <w:t xml:space="preserve"> či její existence za podmínek uvedených v čl. 5.5 této smlouvy, odpovídá nájemce za další škody vzniklé na Předmětu nájmu vzniklé v důsledku neoznámení škody či hrozící škody.  </w:t>
      </w:r>
    </w:p>
    <w:p w14:paraId="380D1CD6" w14:textId="77777777" w:rsidR="00AA6BD5" w:rsidRDefault="00AA6BD5" w:rsidP="00596651">
      <w:pPr>
        <w:jc w:val="both"/>
      </w:pPr>
    </w:p>
    <w:p w14:paraId="349FB6F7" w14:textId="77777777" w:rsidR="00596651" w:rsidRDefault="00596651" w:rsidP="00596651">
      <w:pPr>
        <w:jc w:val="center"/>
        <w:rPr>
          <w:b/>
          <w:bCs/>
        </w:rPr>
      </w:pPr>
    </w:p>
    <w:p w14:paraId="6E3AED08" w14:textId="77777777" w:rsidR="00596651" w:rsidRDefault="00596651" w:rsidP="00596651">
      <w:pPr>
        <w:jc w:val="center"/>
        <w:outlineLvl w:val="0"/>
        <w:rPr>
          <w:b/>
          <w:bCs/>
        </w:rPr>
      </w:pPr>
      <w:r>
        <w:rPr>
          <w:b/>
          <w:bCs/>
        </w:rPr>
        <w:t>6. Poruchy a údržba předmětu nájmu</w:t>
      </w:r>
    </w:p>
    <w:p w14:paraId="65A43ACC" w14:textId="77777777" w:rsidR="00596651" w:rsidRDefault="00596651" w:rsidP="00596651">
      <w:pPr>
        <w:jc w:val="both"/>
      </w:pPr>
    </w:p>
    <w:p w14:paraId="68709DB7" w14:textId="5872B6DB" w:rsidR="00596651" w:rsidRDefault="00596651" w:rsidP="002C05A5">
      <w:pPr>
        <w:numPr>
          <w:ilvl w:val="1"/>
          <w:numId w:val="10"/>
        </w:numPr>
        <w:tabs>
          <w:tab w:val="clear" w:pos="360"/>
          <w:tab w:val="num" w:pos="540"/>
        </w:tabs>
        <w:ind w:left="540" w:hanging="540"/>
        <w:jc w:val="both"/>
      </w:pPr>
      <w:r>
        <w:t xml:space="preserve">V případě poruchy na </w:t>
      </w:r>
      <w:r w:rsidR="009A7D8C">
        <w:t>P</w:t>
      </w:r>
      <w:r>
        <w:t xml:space="preserve">ředmětu nájmu je nájemce povinen ohlásit pronajímateli bez zbytečného odkladu potřebu opravy na </w:t>
      </w:r>
      <w:r w:rsidR="009A7D8C">
        <w:t>P</w:t>
      </w:r>
      <w:r>
        <w:t xml:space="preserve">ředmětu nájmu odpovědné osobě pronajímatele. Pronajímatel je povinen neprodleně a na svůj náklad zahájit práce na opravě, nejpozději však do </w:t>
      </w:r>
      <w:r w:rsidR="006B0227" w:rsidRPr="006337F4">
        <w:t>24</w:t>
      </w:r>
      <w:r w:rsidRPr="006337F4">
        <w:t xml:space="preserve"> hodin</w:t>
      </w:r>
      <w:r>
        <w:t xml:space="preserve"> od ohlášení poruchy nájemcem. Ohlášení poruchy pronajímatel obratem potvrdí nájemci na e-mail (viz. čl. 12 odst.12.</w:t>
      </w:r>
      <w:r w:rsidR="002C05A5">
        <w:t>3</w:t>
      </w:r>
      <w:r>
        <w:t xml:space="preserve"> této smlouvy).</w:t>
      </w:r>
    </w:p>
    <w:p w14:paraId="435F6E1D" w14:textId="4CF59003" w:rsidR="00596651" w:rsidRDefault="00596651" w:rsidP="002C05A5">
      <w:pPr>
        <w:numPr>
          <w:ilvl w:val="1"/>
          <w:numId w:val="10"/>
        </w:numPr>
        <w:tabs>
          <w:tab w:val="clear" w:pos="360"/>
          <w:tab w:val="num" w:pos="540"/>
        </w:tabs>
        <w:ind w:left="540" w:hanging="540"/>
        <w:jc w:val="both"/>
      </w:pPr>
      <w:r>
        <w:t xml:space="preserve">Pronajímatel umožní zaměstnancům nájemce přístup do prostorů koncových bodů </w:t>
      </w:r>
      <w:r w:rsidR="009A7D8C">
        <w:t>P</w:t>
      </w:r>
      <w:r>
        <w:t>ředmětu nájmu, včetně provádění řádné údržby na kabelech a konektorech</w:t>
      </w:r>
      <w:r w:rsidR="009A7D8C">
        <w:t>, jakož i Zařízení</w:t>
      </w:r>
      <w:r>
        <w:t xml:space="preserve">. </w:t>
      </w:r>
    </w:p>
    <w:p w14:paraId="3F10394F" w14:textId="1114C081" w:rsidR="00596651" w:rsidRDefault="00596651" w:rsidP="002C05A5">
      <w:pPr>
        <w:numPr>
          <w:ilvl w:val="1"/>
          <w:numId w:val="10"/>
        </w:numPr>
        <w:tabs>
          <w:tab w:val="clear" w:pos="360"/>
          <w:tab w:val="num" w:pos="540"/>
        </w:tabs>
        <w:ind w:left="540" w:hanging="540"/>
        <w:jc w:val="both"/>
      </w:pPr>
      <w:r>
        <w:t>Nájemce se zavazuje, že k rozvaděči pronajímatele umožní přístup výhradně svým odborně způsobilým zaměstnancům a dále, že uhradí v plné výši případné škody vzniklé manipulací jeho zaměstnanců s konektory a propojovacími moduly pronajímatele</w:t>
      </w:r>
      <w:r w:rsidR="009A7D8C">
        <w:t xml:space="preserve">, jakož i jakoukoliv jinou újmu vzniklou v důsledku činnosti zaměstnance nájemce. </w:t>
      </w:r>
    </w:p>
    <w:p w14:paraId="6C735F51" w14:textId="385ECEA4" w:rsidR="00596651" w:rsidRDefault="00596651" w:rsidP="002C05A5">
      <w:pPr>
        <w:numPr>
          <w:ilvl w:val="1"/>
          <w:numId w:val="10"/>
        </w:numPr>
        <w:tabs>
          <w:tab w:val="clear" w:pos="360"/>
          <w:tab w:val="num" w:pos="540"/>
        </w:tabs>
        <w:ind w:left="540" w:hanging="540"/>
        <w:jc w:val="both"/>
      </w:pPr>
      <w:r>
        <w:t>Nájemce sestaví jmenný seznam svých odborně způsobilých zaměstnanců, který bude doplněn o jejich identifikační údaje a podpisové vzory. Tento seznam bude uložen na recepci budovy PIANO. Na základě shody tohoto seznamu s identifikací odborně způsobilých zaměstnanců nájemce bude bezpečnostní službou umožněn vstup</w:t>
      </w:r>
      <w:r w:rsidR="009A7D8C">
        <w:t xml:space="preserve"> těmto zaměstnancům</w:t>
      </w:r>
      <w:r>
        <w:t xml:space="preserve"> do prostor koncových bodů pronajímatele. </w:t>
      </w:r>
    </w:p>
    <w:p w14:paraId="211C9B8A" w14:textId="710BD1C5" w:rsidR="00596651" w:rsidRDefault="00596651" w:rsidP="002C05A5">
      <w:pPr>
        <w:numPr>
          <w:ilvl w:val="1"/>
          <w:numId w:val="10"/>
        </w:numPr>
        <w:tabs>
          <w:tab w:val="clear" w:pos="360"/>
          <w:tab w:val="num" w:pos="540"/>
        </w:tabs>
        <w:ind w:left="540" w:hanging="540"/>
        <w:jc w:val="both"/>
      </w:pPr>
      <w:r>
        <w:t>Smluvní strany se dohodly, že pronajímatel je oprávněn v předem sjednaných termínech provádět plánovanou údržbu, v </w:t>
      </w:r>
      <w:proofErr w:type="gramStart"/>
      <w:r>
        <w:t>rámci</w:t>
      </w:r>
      <w:proofErr w:type="gramEnd"/>
      <w:r>
        <w:t xml:space="preserve"> které dojde k výluce při poskytování </w:t>
      </w:r>
      <w:r w:rsidR="009A7D8C">
        <w:t xml:space="preserve">plnění dle </w:t>
      </w:r>
      <w:r>
        <w:t>této smlouvy. Sdělení týkající se navrhovaného termínu výluky musí nájemce písemně obdržet nejpozději 3 kalendářní dny před plánovaným termínem výluky na email uvedený v bodě 3.</w:t>
      </w:r>
      <w:r w:rsidR="009A7D8C">
        <w:t xml:space="preserve">8. této smlouvy nebo v čl. 12 této smlouvy. </w:t>
      </w:r>
    </w:p>
    <w:p w14:paraId="20EEF57E" w14:textId="77777777" w:rsidR="00AA6BD5" w:rsidRDefault="00AA6BD5" w:rsidP="00596651">
      <w:pPr>
        <w:jc w:val="both"/>
      </w:pPr>
    </w:p>
    <w:p w14:paraId="32C4E656" w14:textId="77777777" w:rsidR="00596651" w:rsidRDefault="00596651" w:rsidP="00596651">
      <w:pPr>
        <w:jc w:val="both"/>
      </w:pPr>
    </w:p>
    <w:p w14:paraId="46C550A0" w14:textId="77777777" w:rsidR="00596651" w:rsidRDefault="00596651" w:rsidP="00596651">
      <w:pPr>
        <w:jc w:val="center"/>
        <w:outlineLvl w:val="0"/>
        <w:rPr>
          <w:b/>
          <w:bCs/>
        </w:rPr>
      </w:pPr>
      <w:r>
        <w:rPr>
          <w:b/>
          <w:bCs/>
        </w:rPr>
        <w:t>7. Ostatní ujednání</w:t>
      </w:r>
    </w:p>
    <w:p w14:paraId="1AB2ECBC" w14:textId="77777777" w:rsidR="00596651" w:rsidRDefault="00596651" w:rsidP="00596651">
      <w:pPr>
        <w:jc w:val="both"/>
      </w:pPr>
    </w:p>
    <w:p w14:paraId="5D309D45" w14:textId="175E3D64" w:rsidR="00596651" w:rsidRDefault="00596651" w:rsidP="002C05A5">
      <w:pPr>
        <w:numPr>
          <w:ilvl w:val="1"/>
          <w:numId w:val="11"/>
        </w:numPr>
        <w:tabs>
          <w:tab w:val="clear" w:pos="360"/>
          <w:tab w:val="num" w:pos="540"/>
        </w:tabs>
        <w:ind w:left="540" w:hanging="540"/>
        <w:jc w:val="both"/>
      </w:pPr>
      <w:r>
        <w:t xml:space="preserve">Pronajímatel je při poskytování </w:t>
      </w:r>
      <w:r w:rsidR="00EC4617">
        <w:t>P</w:t>
      </w:r>
      <w:r>
        <w:t xml:space="preserve">ředmětu nájmu vázán </w:t>
      </w:r>
      <w:proofErr w:type="spellStart"/>
      <w:r w:rsidR="00F5153B">
        <w:t>ZoEK</w:t>
      </w:r>
      <w:proofErr w:type="spellEnd"/>
      <w:r w:rsidR="000F3311">
        <w:t xml:space="preserve"> a</w:t>
      </w:r>
      <w:r>
        <w:t xml:space="preserve"> dále dle ustanovením čl. 9 této smlouvy o obchodním tajemství a důvěrných informacích.</w:t>
      </w:r>
    </w:p>
    <w:p w14:paraId="183A4F27" w14:textId="0DDB253B" w:rsidR="00596651" w:rsidRDefault="00596651" w:rsidP="002C05A5">
      <w:pPr>
        <w:numPr>
          <w:ilvl w:val="1"/>
          <w:numId w:val="11"/>
        </w:numPr>
        <w:tabs>
          <w:tab w:val="clear" w:pos="360"/>
          <w:tab w:val="num" w:pos="540"/>
        </w:tabs>
        <w:ind w:left="540" w:hanging="540"/>
        <w:jc w:val="both"/>
      </w:pPr>
      <w:r>
        <w:t xml:space="preserve">Pronajímatel nepodmiňuje užívání </w:t>
      </w:r>
      <w:r w:rsidR="000F3311">
        <w:t>P</w:t>
      </w:r>
      <w:r>
        <w:t>ředmětu nájmu (optických vláken) použitím konkrétní technologie, vlnové délky či přenosové kapacity ze strany nájemce</w:t>
      </w:r>
      <w:r w:rsidR="000F3311">
        <w:t xml:space="preserve">, pokud nebude docházet použitím zvolené technologie, vlnové délky či přenosové kapacity k poškozování Předmětu nájmu. </w:t>
      </w:r>
    </w:p>
    <w:p w14:paraId="0FFB3A87" w14:textId="4F449C13" w:rsidR="00596651" w:rsidRDefault="00596651" w:rsidP="002C05A5">
      <w:pPr>
        <w:numPr>
          <w:ilvl w:val="1"/>
          <w:numId w:val="11"/>
        </w:numPr>
        <w:tabs>
          <w:tab w:val="clear" w:pos="360"/>
          <w:tab w:val="num" w:pos="540"/>
        </w:tabs>
        <w:ind w:left="540" w:hanging="540"/>
        <w:jc w:val="both"/>
      </w:pPr>
      <w:r>
        <w:lastRenderedPageBreak/>
        <w:t xml:space="preserve">Technologie používané nájemcem k poskytování telekomunikačních služeb v souladu s touto smlouvou nesmí v žádném případě mít vliv na správnou činnost zařízení užívaných pronajímatelem k poskytování telekomunikačních služeb klientům v budovách Pronajímatele (tj., PIANO a </w:t>
      </w:r>
      <w:r w:rsidR="00933D7D">
        <w:t>TRIDENT</w:t>
      </w:r>
      <w:r>
        <w:t>), ani jejich smluvně dohodnutým partnerům poskytujícím takovéto služby.</w:t>
      </w:r>
      <w:r w:rsidR="00816AF0">
        <w:t xml:space="preserve"> V opačném případě je nájemce povinen bezodkladně od takového způsobu užívání Předmětu nájmu upustit. </w:t>
      </w:r>
    </w:p>
    <w:p w14:paraId="1D16615C" w14:textId="77777777" w:rsidR="00AA6BD5" w:rsidRDefault="00AA6BD5" w:rsidP="00596651">
      <w:pPr>
        <w:jc w:val="both"/>
        <w:rPr>
          <w:color w:val="000000"/>
        </w:rPr>
      </w:pPr>
    </w:p>
    <w:p w14:paraId="2452CD71" w14:textId="77777777" w:rsidR="00596651" w:rsidRDefault="00596651" w:rsidP="00596651">
      <w:pPr>
        <w:jc w:val="center"/>
        <w:rPr>
          <w:b/>
          <w:bCs/>
          <w:color w:val="000000"/>
        </w:rPr>
      </w:pPr>
    </w:p>
    <w:p w14:paraId="17A021AC" w14:textId="77777777" w:rsidR="00596651" w:rsidRDefault="00596651" w:rsidP="00596651">
      <w:pPr>
        <w:jc w:val="center"/>
        <w:outlineLvl w:val="0"/>
        <w:rPr>
          <w:b/>
          <w:bCs/>
          <w:color w:val="000000"/>
        </w:rPr>
      </w:pPr>
      <w:r>
        <w:rPr>
          <w:b/>
          <w:bCs/>
          <w:color w:val="000000"/>
        </w:rPr>
        <w:t>8. Smluvní pokuta</w:t>
      </w:r>
    </w:p>
    <w:p w14:paraId="7538911B" w14:textId="77777777" w:rsidR="00596651" w:rsidRDefault="00596651" w:rsidP="00596651">
      <w:pPr>
        <w:jc w:val="both"/>
        <w:rPr>
          <w:color w:val="000000"/>
        </w:rPr>
      </w:pPr>
    </w:p>
    <w:p w14:paraId="1623BFE8" w14:textId="520C1D30" w:rsidR="00596651" w:rsidRPr="00025C0E" w:rsidRDefault="00596651" w:rsidP="002C05A5">
      <w:pPr>
        <w:numPr>
          <w:ilvl w:val="1"/>
          <w:numId w:val="12"/>
        </w:numPr>
        <w:tabs>
          <w:tab w:val="clear" w:pos="360"/>
          <w:tab w:val="num" w:pos="540"/>
        </w:tabs>
        <w:ind w:left="540" w:hanging="540"/>
        <w:jc w:val="both"/>
      </w:pPr>
      <w:r>
        <w:rPr>
          <w:color w:val="000000"/>
        </w:rPr>
        <w:t>Bude-li nájemce v prodlení s úhradou daňového dokladu (faktury), je pronajímatel oprávněn vyúčtovat a nájemce povinen zaplatit úrok z prodlení ve výši 0,05 % z dlužné částky za každý kalendářní den prodlení až do plného zaplacení faktury.</w:t>
      </w:r>
    </w:p>
    <w:p w14:paraId="6A775EC4" w14:textId="20635134" w:rsidR="00EE7A19" w:rsidRDefault="00EE7A19" w:rsidP="00EE7A19">
      <w:pPr>
        <w:numPr>
          <w:ilvl w:val="1"/>
          <w:numId w:val="12"/>
        </w:numPr>
        <w:tabs>
          <w:tab w:val="clear" w:pos="360"/>
          <w:tab w:val="num" w:pos="540"/>
        </w:tabs>
        <w:ind w:left="540" w:hanging="540"/>
        <w:jc w:val="both"/>
      </w:pPr>
      <w:r>
        <w:rPr>
          <w:color w:val="000000"/>
        </w:rPr>
        <w:t xml:space="preserve">Bude-li nájemce v prodlení s úhradou daňového dokladu (faktury), a to </w:t>
      </w:r>
      <w:r>
        <w:t>o více než 15 kalendářních dnů od sjednaného termínu splatnosti</w:t>
      </w:r>
      <w:r>
        <w:rPr>
          <w:color w:val="000000"/>
        </w:rPr>
        <w:t xml:space="preserve">, je pronajímatel oprávněn vyúčtovat a nájemce povinen zaplatit pronajímateli smluvní pokutu ve výši </w:t>
      </w:r>
      <w:proofErr w:type="gramStart"/>
      <w:r>
        <w:rPr>
          <w:color w:val="000000"/>
        </w:rPr>
        <w:t>5.000,-</w:t>
      </w:r>
      <w:proofErr w:type="gramEnd"/>
      <w:r>
        <w:rPr>
          <w:color w:val="000000"/>
        </w:rPr>
        <w:t xml:space="preserve"> Kč, jak vyplývá rovněž z čl. 3.7 této smlouvy. Právo na zaplacení smluvní pokuty nevylučuje povinnost nájemce k náhradě vzniklé škody v důsledku porušení výše uvedeného povinnosti. </w:t>
      </w:r>
    </w:p>
    <w:p w14:paraId="56428936" w14:textId="77777777" w:rsidR="00AA6BD5" w:rsidRDefault="00AA6BD5" w:rsidP="00025C0E">
      <w:pPr>
        <w:ind w:left="540"/>
        <w:jc w:val="both"/>
      </w:pPr>
    </w:p>
    <w:p w14:paraId="6C966D5A" w14:textId="77777777" w:rsidR="00596651" w:rsidRDefault="00596651" w:rsidP="00596651">
      <w:pPr>
        <w:jc w:val="both"/>
        <w:rPr>
          <w:color w:val="000000"/>
        </w:rPr>
      </w:pPr>
    </w:p>
    <w:p w14:paraId="61EE0509" w14:textId="77777777" w:rsidR="00596651" w:rsidRDefault="00596651" w:rsidP="00596651">
      <w:pPr>
        <w:jc w:val="center"/>
        <w:outlineLvl w:val="0"/>
        <w:rPr>
          <w:b/>
          <w:bCs/>
        </w:rPr>
      </w:pPr>
      <w:r>
        <w:rPr>
          <w:b/>
          <w:bCs/>
        </w:rPr>
        <w:t>9. Obchodní tajemství a důvěrné informace</w:t>
      </w:r>
    </w:p>
    <w:p w14:paraId="0344277B" w14:textId="77777777" w:rsidR="00596651" w:rsidRDefault="00596651" w:rsidP="00596651">
      <w:pPr>
        <w:jc w:val="both"/>
      </w:pPr>
    </w:p>
    <w:p w14:paraId="68AB3ACD" w14:textId="2B30104B" w:rsidR="00596651" w:rsidRDefault="00596651" w:rsidP="002C05A5">
      <w:pPr>
        <w:numPr>
          <w:ilvl w:val="1"/>
          <w:numId w:val="13"/>
        </w:numPr>
        <w:tabs>
          <w:tab w:val="clear" w:pos="360"/>
          <w:tab w:val="num" w:pos="540"/>
        </w:tabs>
        <w:ind w:left="540" w:hanging="540"/>
        <w:jc w:val="both"/>
        <w:rPr>
          <w:kern w:val="28"/>
        </w:rPr>
      </w:pPr>
      <w:r>
        <w:t>Veškeré skutečnosti obchodní, ekonomické a technické povahy související se smluv</w:t>
      </w:r>
      <w:r>
        <w:softHyphen/>
        <w:t xml:space="preserve">ními stranami, které nejsou běžně dostupné v obchodních kruzích a se kterými smluvní strany při realizaci </w:t>
      </w:r>
      <w:r w:rsidR="00641826">
        <w:t>P</w:t>
      </w:r>
      <w:r>
        <w:t>ředmětu smlouvy nebo v souvislosti s touto smlouvou přijdou do styku, jsou obchodním tajemstvím. Smluvní strany se zavazují zachovat mlčenlivost o uvedených skutečnostech a informacích, a to až do doby, kdy se informace této povahy stanou obecně známými za předpokladu, že se tak nestane poru</w:t>
      </w:r>
      <w:r>
        <w:softHyphen/>
        <w:t xml:space="preserve">šením povinnosti mlčenlivosti. </w:t>
      </w:r>
    </w:p>
    <w:p w14:paraId="0BFBAF42" w14:textId="77777777" w:rsidR="00596651" w:rsidRDefault="00596651" w:rsidP="002C05A5">
      <w:pPr>
        <w:numPr>
          <w:ilvl w:val="1"/>
          <w:numId w:val="13"/>
        </w:numPr>
        <w:tabs>
          <w:tab w:val="clear" w:pos="360"/>
          <w:tab w:val="num" w:pos="540"/>
        </w:tabs>
        <w:ind w:left="540" w:hanging="540"/>
        <w:jc w:val="both"/>
        <w:rPr>
          <w:kern w:val="28"/>
        </w:rPr>
      </w:pPr>
      <w:r>
        <w:rPr>
          <w:kern w:val="28"/>
        </w:rPr>
        <w:t>Smluvní strany se zavazují, že informace uvedené povahy jiným subjektům nesdělí, nezpřístupní, ani nevyužijí pro sebe nebo pro jinou osobu. Zavazují se zachovat je v přísné tajnosti a sdělit je výlučně těm svým zaměstnancům, kteří jsou pověřeni plněním smlouvy a za tímto účelem jsou oprávněni se s těmito informacemi v nezbytném rozsahu seznámit. Smluvní strany se zavazují zabezpečit, aby i tyto osoby považovaly uvedené informace za důvěrné a zachová</w:t>
      </w:r>
      <w:r>
        <w:rPr>
          <w:kern w:val="28"/>
        </w:rPr>
        <w:softHyphen/>
        <w:t>valy o nich mlčenlivost.</w:t>
      </w:r>
    </w:p>
    <w:p w14:paraId="517F26DB" w14:textId="77777777" w:rsidR="00596651" w:rsidRDefault="00596651" w:rsidP="002C05A5">
      <w:pPr>
        <w:numPr>
          <w:ilvl w:val="1"/>
          <w:numId w:val="13"/>
        </w:numPr>
        <w:tabs>
          <w:tab w:val="clear" w:pos="360"/>
          <w:tab w:val="num" w:pos="540"/>
        </w:tabs>
        <w:ind w:left="540" w:hanging="540"/>
        <w:jc w:val="both"/>
        <w:rPr>
          <w:kern w:val="28"/>
        </w:rPr>
      </w:pPr>
      <w:r>
        <w:rPr>
          <w:kern w:val="28"/>
        </w:rPr>
        <w:t>Poškozená smluvní strana má právo na náhradu škody, která jí takovýmto jednáním druhé smluvní strany vznikne.</w:t>
      </w:r>
    </w:p>
    <w:p w14:paraId="16027C06" w14:textId="77777777" w:rsidR="00596651" w:rsidRDefault="00596651" w:rsidP="002C05A5">
      <w:pPr>
        <w:numPr>
          <w:ilvl w:val="1"/>
          <w:numId w:val="13"/>
        </w:numPr>
        <w:tabs>
          <w:tab w:val="clear" w:pos="360"/>
          <w:tab w:val="num" w:pos="540"/>
        </w:tabs>
        <w:jc w:val="both"/>
        <w:rPr>
          <w:kern w:val="28"/>
        </w:rPr>
      </w:pPr>
      <w:r>
        <w:t>Povinnost plnit ustanovení této smlouvy se nevztahuje na informace, které:</w:t>
      </w:r>
    </w:p>
    <w:p w14:paraId="785CAB32" w14:textId="77777777" w:rsidR="00596651" w:rsidRDefault="00596651" w:rsidP="002C05A5">
      <w:pPr>
        <w:numPr>
          <w:ilvl w:val="0"/>
          <w:numId w:val="14"/>
        </w:numPr>
        <w:jc w:val="both"/>
      </w:pPr>
      <w:r>
        <w:t>mohou být zveřejněny bez porušení této smlouvy,</w:t>
      </w:r>
    </w:p>
    <w:p w14:paraId="1620A623" w14:textId="6DEDC823" w:rsidR="00596651" w:rsidRDefault="00596651" w:rsidP="002C05A5">
      <w:pPr>
        <w:numPr>
          <w:ilvl w:val="0"/>
          <w:numId w:val="14"/>
        </w:numPr>
        <w:jc w:val="both"/>
      </w:pPr>
      <w:r>
        <w:t>byly písemným souhlasem obou smluvních stran zproštěny těchto ome</w:t>
      </w:r>
      <w:r>
        <w:softHyphen/>
        <w:t>zení</w:t>
      </w:r>
      <w:r w:rsidR="00641826">
        <w:t>;</w:t>
      </w:r>
    </w:p>
    <w:p w14:paraId="7D9241B0" w14:textId="5623DE13" w:rsidR="00596651" w:rsidRDefault="00596651" w:rsidP="002C05A5">
      <w:pPr>
        <w:numPr>
          <w:ilvl w:val="0"/>
          <w:numId w:val="14"/>
        </w:numPr>
        <w:jc w:val="both"/>
      </w:pPr>
      <w:r>
        <w:t>jsou všeobecně známé</w:t>
      </w:r>
      <w:r w:rsidR="00641826">
        <w:t>;</w:t>
      </w:r>
    </w:p>
    <w:p w14:paraId="6EEEE6E2" w14:textId="390B6661" w:rsidR="00596651" w:rsidRDefault="00596651" w:rsidP="002C05A5">
      <w:pPr>
        <w:numPr>
          <w:ilvl w:val="0"/>
          <w:numId w:val="14"/>
        </w:numPr>
        <w:jc w:val="both"/>
      </w:pPr>
      <w:r>
        <w:t>příjemce je zná dříve, než je sdělí smluvní strana</w:t>
      </w:r>
      <w:r w:rsidR="00641826">
        <w:t>;</w:t>
      </w:r>
    </w:p>
    <w:p w14:paraId="5E1C664F" w14:textId="77777777" w:rsidR="00596651" w:rsidRDefault="00596651" w:rsidP="002C05A5">
      <w:pPr>
        <w:numPr>
          <w:ilvl w:val="0"/>
          <w:numId w:val="14"/>
        </w:numPr>
        <w:jc w:val="both"/>
      </w:pPr>
      <w:r>
        <w:t>jsou vyžádány soudem, státním zastupitelstvím nebo příslušným správním orgánem na základě zákona.</w:t>
      </w:r>
    </w:p>
    <w:p w14:paraId="144EF4BD" w14:textId="77777777" w:rsidR="00596651" w:rsidRDefault="00596651" w:rsidP="00025C0E">
      <w:pPr>
        <w:numPr>
          <w:ilvl w:val="1"/>
          <w:numId w:val="13"/>
        </w:numPr>
        <w:tabs>
          <w:tab w:val="clear" w:pos="360"/>
          <w:tab w:val="num" w:pos="540"/>
        </w:tabs>
        <w:ind w:left="540" w:hanging="540"/>
        <w:jc w:val="both"/>
        <w:rPr>
          <w:kern w:val="28"/>
        </w:rPr>
      </w:pPr>
      <w:r w:rsidRPr="00025C0E">
        <w:t>Povinnost mlčenlivosti trvá bez ohledu na ukončení platnosti této smlouvy.</w:t>
      </w:r>
    </w:p>
    <w:p w14:paraId="340FA2CC" w14:textId="77777777" w:rsidR="00596651" w:rsidRDefault="00596651" w:rsidP="00596651">
      <w:pPr>
        <w:pStyle w:val="BodyText21"/>
        <w:rPr>
          <w:szCs w:val="24"/>
          <w:highlight w:val="green"/>
          <w:lang w:eastAsia="en-US"/>
        </w:rPr>
      </w:pPr>
      <w:bookmarkStart w:id="3" w:name="_Toc89982313"/>
    </w:p>
    <w:p w14:paraId="56E53610" w14:textId="77777777" w:rsidR="00596651" w:rsidRDefault="00596651" w:rsidP="00596651">
      <w:pPr>
        <w:jc w:val="center"/>
        <w:rPr>
          <w:b/>
          <w:bCs/>
        </w:rPr>
      </w:pPr>
      <w:bookmarkStart w:id="4" w:name="_Toc89982323"/>
      <w:bookmarkEnd w:id="3"/>
    </w:p>
    <w:p w14:paraId="3257E85E" w14:textId="77777777" w:rsidR="00596651" w:rsidRDefault="00596651" w:rsidP="00596651">
      <w:pPr>
        <w:jc w:val="center"/>
        <w:outlineLvl w:val="0"/>
        <w:rPr>
          <w:b/>
          <w:bCs/>
        </w:rPr>
      </w:pPr>
      <w:r>
        <w:rPr>
          <w:b/>
          <w:bCs/>
        </w:rPr>
        <w:t>10.</w:t>
      </w:r>
      <w:bookmarkEnd w:id="4"/>
      <w:r>
        <w:rPr>
          <w:b/>
          <w:bCs/>
        </w:rPr>
        <w:t xml:space="preserve"> Oddělitelnost</w:t>
      </w:r>
    </w:p>
    <w:p w14:paraId="717A2ED8" w14:textId="77777777" w:rsidR="00596651" w:rsidRDefault="00596651" w:rsidP="00596651">
      <w:pPr>
        <w:jc w:val="both"/>
        <w:rPr>
          <w:kern w:val="28"/>
        </w:rPr>
      </w:pPr>
      <w:bookmarkStart w:id="5" w:name="_Toc89982325"/>
    </w:p>
    <w:p w14:paraId="7764065B" w14:textId="77777777" w:rsidR="00596651" w:rsidRDefault="00596651" w:rsidP="002C05A5">
      <w:pPr>
        <w:numPr>
          <w:ilvl w:val="1"/>
          <w:numId w:val="15"/>
        </w:numPr>
        <w:tabs>
          <w:tab w:val="clear" w:pos="420"/>
          <w:tab w:val="num" w:pos="540"/>
        </w:tabs>
        <w:ind w:left="540" w:hanging="540"/>
        <w:jc w:val="both"/>
        <w:rPr>
          <w:kern w:val="28"/>
        </w:rPr>
      </w:pPr>
      <w:r>
        <w:rPr>
          <w:kern w:val="28"/>
        </w:rPr>
        <w:t>Pokud jakákoliv ustanovení nebo jakékoliv části ustanovení smlouvy budou pova</w:t>
      </w:r>
      <w:r>
        <w:rPr>
          <w:kern w:val="28"/>
        </w:rPr>
        <w:softHyphen/>
        <w:t>žovány za neplatné nebo nevymahatelné, nebude mít taková neplatnost nebo nevymahatelnost za následek neplatnost nebo nevymahatelnost celé smlouvy, ale celá smlouva se bude vy</w:t>
      </w:r>
      <w:r>
        <w:rPr>
          <w:kern w:val="28"/>
        </w:rPr>
        <w:softHyphen/>
        <w:t>kládat tak, jako kdyby neobsahovala příslušná neplatná nebo nevymahatelná ustanovení nebo části ustanovení a práva a povinnosti smluvních stran se budou vykládat přiměřeně.</w:t>
      </w:r>
      <w:bookmarkEnd w:id="5"/>
      <w:r>
        <w:t xml:space="preserve"> Pokud to bude možné, strany nahradí neplatné nebo nevymahatelné ustanovení novým, platným a vymahatelným, které bude co nejblíže odpovídat smyslu původního neplatného nebo nevymahatelného ustanovení a úmyslu stran.</w:t>
      </w:r>
    </w:p>
    <w:p w14:paraId="5354D4DB" w14:textId="77777777" w:rsidR="00596651" w:rsidRDefault="00596651" w:rsidP="00596651">
      <w:pPr>
        <w:jc w:val="both"/>
        <w:rPr>
          <w:kern w:val="28"/>
        </w:rPr>
      </w:pPr>
    </w:p>
    <w:p w14:paraId="7F1F0C19" w14:textId="77777777" w:rsidR="00596651" w:rsidRDefault="00596651" w:rsidP="00596651">
      <w:pPr>
        <w:jc w:val="center"/>
        <w:outlineLvl w:val="0"/>
        <w:rPr>
          <w:b/>
          <w:bCs/>
        </w:rPr>
      </w:pPr>
      <w:r>
        <w:rPr>
          <w:b/>
          <w:bCs/>
        </w:rPr>
        <w:t>11. Doba trvání smlouvy</w:t>
      </w:r>
    </w:p>
    <w:p w14:paraId="65201DAE" w14:textId="77777777" w:rsidR="00596651" w:rsidRDefault="00596651" w:rsidP="00596651">
      <w:pPr>
        <w:jc w:val="both"/>
        <w:rPr>
          <w:kern w:val="28"/>
        </w:rPr>
      </w:pPr>
    </w:p>
    <w:p w14:paraId="1C1F8D21" w14:textId="4EF2FD48" w:rsidR="00596651" w:rsidRDefault="00596651" w:rsidP="002C05A5">
      <w:pPr>
        <w:numPr>
          <w:ilvl w:val="1"/>
          <w:numId w:val="16"/>
        </w:numPr>
        <w:tabs>
          <w:tab w:val="clear" w:pos="420"/>
          <w:tab w:val="num" w:pos="540"/>
        </w:tabs>
        <w:ind w:left="540" w:hanging="540"/>
        <w:jc w:val="both"/>
        <w:rPr>
          <w:color w:val="000000"/>
        </w:rPr>
      </w:pPr>
      <w:r>
        <w:rPr>
          <w:kern w:val="28"/>
        </w:rPr>
        <w:t xml:space="preserve">Tato smlouva se uzavírá </w:t>
      </w:r>
      <w:r w:rsidRPr="007B4C8B">
        <w:rPr>
          <w:b/>
          <w:bCs/>
          <w:kern w:val="28"/>
        </w:rPr>
        <w:t xml:space="preserve">na dobu </w:t>
      </w:r>
      <w:bookmarkStart w:id="6" w:name="_Toc89982328"/>
      <w:r w:rsidR="007B4C8B" w:rsidRPr="007B4C8B">
        <w:rPr>
          <w:b/>
          <w:bCs/>
          <w:kern w:val="28"/>
        </w:rPr>
        <w:t>určitou od 1.</w:t>
      </w:r>
      <w:r w:rsidR="00987D07">
        <w:rPr>
          <w:b/>
          <w:bCs/>
          <w:kern w:val="28"/>
        </w:rPr>
        <w:t>10</w:t>
      </w:r>
      <w:r w:rsidR="007B4C8B" w:rsidRPr="007B4C8B">
        <w:rPr>
          <w:b/>
          <w:bCs/>
          <w:kern w:val="28"/>
        </w:rPr>
        <w:t>.2021 do 3</w:t>
      </w:r>
      <w:r w:rsidR="00987D07">
        <w:rPr>
          <w:b/>
          <w:bCs/>
          <w:kern w:val="28"/>
        </w:rPr>
        <w:t>0</w:t>
      </w:r>
      <w:r w:rsidR="007B4C8B" w:rsidRPr="007B4C8B">
        <w:rPr>
          <w:b/>
          <w:bCs/>
          <w:kern w:val="28"/>
        </w:rPr>
        <w:t>.</w:t>
      </w:r>
      <w:r w:rsidR="00987D07">
        <w:rPr>
          <w:b/>
          <w:bCs/>
          <w:kern w:val="28"/>
        </w:rPr>
        <w:t>9</w:t>
      </w:r>
      <w:r w:rsidR="007B4C8B" w:rsidRPr="007B4C8B">
        <w:rPr>
          <w:b/>
          <w:bCs/>
          <w:kern w:val="28"/>
        </w:rPr>
        <w:t>.202</w:t>
      </w:r>
      <w:r w:rsidR="00987D07">
        <w:rPr>
          <w:b/>
          <w:bCs/>
          <w:kern w:val="28"/>
        </w:rPr>
        <w:t>3</w:t>
      </w:r>
    </w:p>
    <w:p w14:paraId="0175FA91" w14:textId="77777777" w:rsidR="00596651" w:rsidRDefault="00596651" w:rsidP="002C05A5">
      <w:pPr>
        <w:numPr>
          <w:ilvl w:val="1"/>
          <w:numId w:val="16"/>
        </w:numPr>
        <w:tabs>
          <w:tab w:val="clear" w:pos="420"/>
          <w:tab w:val="num" w:pos="540"/>
        </w:tabs>
        <w:ind w:left="540" w:hanging="540"/>
        <w:jc w:val="both"/>
        <w:rPr>
          <w:color w:val="000000"/>
        </w:rPr>
      </w:pPr>
      <w:r>
        <w:t>Ukončit platnost této smlouvy lze:</w:t>
      </w:r>
    </w:p>
    <w:p w14:paraId="261A3C68" w14:textId="0365FFCD" w:rsidR="00596651" w:rsidRDefault="00596651" w:rsidP="002C05A5">
      <w:pPr>
        <w:numPr>
          <w:ilvl w:val="0"/>
          <w:numId w:val="17"/>
        </w:numPr>
        <w:tabs>
          <w:tab w:val="clear" w:pos="720"/>
          <w:tab w:val="num" w:pos="900"/>
        </w:tabs>
        <w:ind w:left="900"/>
        <w:jc w:val="both"/>
      </w:pPr>
      <w:r>
        <w:t>dohodou smluvních stran, která musí mít písem</w:t>
      </w:r>
      <w:r>
        <w:softHyphen/>
        <w:t>nou formu</w:t>
      </w:r>
      <w:bookmarkEnd w:id="6"/>
      <w:r w:rsidR="00FE3503">
        <w:t>;</w:t>
      </w:r>
    </w:p>
    <w:p w14:paraId="578C304E" w14:textId="008328E2" w:rsidR="00596651" w:rsidRDefault="00596651" w:rsidP="002C05A5">
      <w:pPr>
        <w:numPr>
          <w:ilvl w:val="0"/>
          <w:numId w:val="17"/>
        </w:numPr>
        <w:tabs>
          <w:tab w:val="clear" w:pos="720"/>
          <w:tab w:val="num" w:pos="900"/>
        </w:tabs>
        <w:ind w:left="900"/>
        <w:jc w:val="both"/>
        <w:rPr>
          <w:color w:val="000000"/>
        </w:rPr>
      </w:pPr>
      <w:r>
        <w:rPr>
          <w:color w:val="000000"/>
        </w:rPr>
        <w:t>písemnou výpovědí kterékoli smluvní strany</w:t>
      </w:r>
      <w:r w:rsidR="00FE3503">
        <w:rPr>
          <w:color w:val="000000"/>
        </w:rPr>
        <w:t>, a to i</w:t>
      </w:r>
      <w:r>
        <w:rPr>
          <w:color w:val="000000"/>
        </w:rPr>
        <w:t xml:space="preserve"> bez udání důvodu s výpovědní lhůtou 2</w:t>
      </w:r>
      <w:r w:rsidR="00FE3503">
        <w:rPr>
          <w:color w:val="000000"/>
        </w:rPr>
        <w:t xml:space="preserve"> </w:t>
      </w:r>
      <w:r>
        <w:rPr>
          <w:color w:val="000000"/>
        </w:rPr>
        <w:t xml:space="preserve">(dva) měsíce. Tato lhůta začíná plynout </w:t>
      </w:r>
      <w:r>
        <w:t>prvého dne měsíce následujícího po dni, kdy byla výpověď písemně doručena druhé smluvní straně.</w:t>
      </w:r>
    </w:p>
    <w:p w14:paraId="38261377" w14:textId="2F5587DB" w:rsidR="00596651" w:rsidRDefault="00FE3503" w:rsidP="002C05A5">
      <w:pPr>
        <w:numPr>
          <w:ilvl w:val="0"/>
          <w:numId w:val="17"/>
        </w:numPr>
        <w:tabs>
          <w:tab w:val="clear" w:pos="720"/>
          <w:tab w:val="num" w:pos="900"/>
        </w:tabs>
        <w:ind w:left="900"/>
        <w:jc w:val="both"/>
        <w:rPr>
          <w:color w:val="000000"/>
        </w:rPr>
      </w:pPr>
      <w:r>
        <w:rPr>
          <w:color w:val="000000"/>
        </w:rPr>
        <w:t>písemnou výpovědí kterékoli smluvní strany, a to bez výpovědní lhůty</w:t>
      </w:r>
      <w:r w:rsidR="00596651">
        <w:rPr>
          <w:color w:val="000000"/>
        </w:rPr>
        <w:t xml:space="preserve"> v případě porušení ustanovení čl. </w:t>
      </w:r>
      <w:r>
        <w:rPr>
          <w:color w:val="000000"/>
        </w:rPr>
        <w:t>2.1, čl.</w:t>
      </w:r>
      <w:r w:rsidR="00596651">
        <w:rPr>
          <w:color w:val="000000"/>
        </w:rPr>
        <w:t xml:space="preserve"> 3.7</w:t>
      </w:r>
      <w:r>
        <w:rPr>
          <w:color w:val="000000"/>
        </w:rPr>
        <w:t xml:space="preserve">, </w:t>
      </w:r>
      <w:r w:rsidR="00596651">
        <w:rPr>
          <w:color w:val="000000"/>
        </w:rPr>
        <w:t xml:space="preserve">čl. </w:t>
      </w:r>
      <w:r>
        <w:rPr>
          <w:color w:val="000000"/>
        </w:rPr>
        <w:t xml:space="preserve">5.5 a čl. 7.3 této </w:t>
      </w:r>
      <w:r w:rsidR="00596651">
        <w:rPr>
          <w:color w:val="000000"/>
        </w:rPr>
        <w:t>smlouvy</w:t>
      </w:r>
      <w:r>
        <w:rPr>
          <w:color w:val="000000"/>
        </w:rPr>
        <w:t>.</w:t>
      </w:r>
    </w:p>
    <w:p w14:paraId="27C58669" w14:textId="77777777" w:rsidR="00596651" w:rsidRDefault="00596651" w:rsidP="002C05A5">
      <w:pPr>
        <w:numPr>
          <w:ilvl w:val="1"/>
          <w:numId w:val="16"/>
        </w:numPr>
        <w:tabs>
          <w:tab w:val="clear" w:pos="420"/>
          <w:tab w:val="num" w:pos="540"/>
        </w:tabs>
        <w:ind w:left="540" w:hanging="540"/>
        <w:jc w:val="both"/>
      </w:pPr>
      <w:r>
        <w:t xml:space="preserve">V době trvání smlouvy lze od smlouvy odstoupit při podstatném porušení (neplnění) závazků některé ze smluvních stran vyplývající z této smlouvy. </w:t>
      </w:r>
    </w:p>
    <w:p w14:paraId="5FC23D3D" w14:textId="0F0E1B79" w:rsidR="00596651" w:rsidRDefault="00596651" w:rsidP="002C05A5">
      <w:pPr>
        <w:numPr>
          <w:ilvl w:val="1"/>
          <w:numId w:val="16"/>
        </w:numPr>
        <w:tabs>
          <w:tab w:val="clear" w:pos="420"/>
          <w:tab w:val="num" w:pos="540"/>
        </w:tabs>
        <w:ind w:left="540" w:hanging="540"/>
        <w:jc w:val="both"/>
      </w:pPr>
      <w:r>
        <w:rPr>
          <w:color w:val="000000"/>
        </w:rPr>
        <w:t>Odstoupení od smlouvy je platné pouze tehdy, jestliže odstupující smluvní strana nejdříve marně uplatnila písemnou výzvu k nápravě a poskytla druhé smluvní straně k nápravě lhůtu v délce nejméně patnáct (15) pracovních dnů.</w:t>
      </w:r>
      <w:r w:rsidR="00C07403">
        <w:rPr>
          <w:color w:val="000000"/>
        </w:rPr>
        <w:t xml:space="preserve"> To neplatí, je-li z okolností zřejmé, že výzvě k nápravě nebude v uvedené lhůtě vyhověno.</w:t>
      </w:r>
      <w:r>
        <w:rPr>
          <w:color w:val="000000"/>
        </w:rPr>
        <w:t xml:space="preserve"> Odstoupení od smlouvy je pak účinné dnem doručením písemného oznámení o odstoupení druhé smluvní straně.</w:t>
      </w:r>
      <w:bookmarkStart w:id="7" w:name="_Toc89982332"/>
    </w:p>
    <w:bookmarkEnd w:id="7"/>
    <w:p w14:paraId="51CFBF93" w14:textId="1CAB244E" w:rsidR="00596651" w:rsidRPr="006337F4" w:rsidRDefault="00596651" w:rsidP="002C05A5">
      <w:pPr>
        <w:numPr>
          <w:ilvl w:val="1"/>
          <w:numId w:val="16"/>
        </w:numPr>
        <w:tabs>
          <w:tab w:val="clear" w:pos="420"/>
          <w:tab w:val="num" w:pos="540"/>
        </w:tabs>
        <w:ind w:left="540" w:hanging="540"/>
        <w:jc w:val="both"/>
        <w:rPr>
          <w:color w:val="000000"/>
        </w:rPr>
      </w:pPr>
      <w:r>
        <w:t xml:space="preserve">Po ukončení smluvního vztahu založeného touto smlouvou je nájemce povinen protokolárně předat pronajímateli </w:t>
      </w:r>
      <w:r w:rsidR="00DC022F">
        <w:t>P</w:t>
      </w:r>
      <w:r>
        <w:t>ředmět nájmu a vypořádat případné škody na něm.</w:t>
      </w:r>
    </w:p>
    <w:p w14:paraId="6C9C8BE4" w14:textId="77777777" w:rsidR="006337F4" w:rsidRDefault="006337F4" w:rsidP="006337F4">
      <w:pPr>
        <w:ind w:left="540"/>
        <w:jc w:val="both"/>
        <w:rPr>
          <w:color w:val="000000"/>
        </w:rPr>
      </w:pPr>
    </w:p>
    <w:p w14:paraId="39A8DDF4" w14:textId="48A3A93D" w:rsidR="00596651" w:rsidRDefault="00596651" w:rsidP="00596651">
      <w:pPr>
        <w:jc w:val="center"/>
        <w:outlineLvl w:val="0"/>
        <w:rPr>
          <w:b/>
          <w:bCs/>
        </w:rPr>
      </w:pPr>
      <w:r>
        <w:rPr>
          <w:color w:val="000000"/>
        </w:rPr>
        <w:t xml:space="preserve"> </w:t>
      </w:r>
      <w:r>
        <w:rPr>
          <w:b/>
          <w:bCs/>
        </w:rPr>
        <w:t>12. Odpovědné osoby</w:t>
      </w:r>
    </w:p>
    <w:p w14:paraId="1E57BA13" w14:textId="77777777" w:rsidR="00596651" w:rsidRDefault="00596651" w:rsidP="00596651">
      <w:pPr>
        <w:pStyle w:val="BodyText21"/>
        <w:rPr>
          <w:szCs w:val="24"/>
          <w:lang w:eastAsia="en-US"/>
        </w:rPr>
      </w:pPr>
      <w:bookmarkStart w:id="8" w:name="_Toc89982295"/>
    </w:p>
    <w:p w14:paraId="268A3BFA" w14:textId="77777777" w:rsidR="00596651" w:rsidRDefault="00596651" w:rsidP="002C05A5">
      <w:pPr>
        <w:numPr>
          <w:ilvl w:val="1"/>
          <w:numId w:val="18"/>
        </w:numPr>
        <w:tabs>
          <w:tab w:val="clear" w:pos="420"/>
          <w:tab w:val="num" w:pos="540"/>
        </w:tabs>
        <w:jc w:val="both"/>
      </w:pPr>
      <w:r>
        <w:t>Za nájemce je oprávněn:</w:t>
      </w:r>
    </w:p>
    <w:p w14:paraId="202BADD4" w14:textId="71260689" w:rsidR="00596651" w:rsidRPr="002C05A5" w:rsidRDefault="00596651" w:rsidP="002C05A5">
      <w:pPr>
        <w:pStyle w:val="Odstavecseseznamem"/>
        <w:numPr>
          <w:ilvl w:val="0"/>
          <w:numId w:val="20"/>
        </w:numPr>
        <w:jc w:val="both"/>
        <w:rPr>
          <w:rFonts w:asciiTheme="minorHAnsi" w:hAnsiTheme="minorHAnsi" w:cstheme="minorHAnsi"/>
        </w:rPr>
      </w:pPr>
      <w:r w:rsidRPr="002C05A5">
        <w:rPr>
          <w:rFonts w:asciiTheme="minorHAnsi" w:hAnsiTheme="minorHAnsi" w:cstheme="minorHAnsi"/>
        </w:rPr>
        <w:t xml:space="preserve">k jednání ve věcech smluvních: </w:t>
      </w:r>
      <w:proofErr w:type="spellStart"/>
      <w:r w:rsidR="009F6716">
        <w:rPr>
          <w:rFonts w:asciiTheme="minorHAnsi" w:hAnsiTheme="minorHAnsi" w:cstheme="minorHAnsi"/>
        </w:rPr>
        <w:t>xxxxxxx</w:t>
      </w:r>
      <w:proofErr w:type="spellEnd"/>
    </w:p>
    <w:p w14:paraId="46B866D9" w14:textId="69E54A75" w:rsidR="00596651" w:rsidRPr="002C05A5" w:rsidRDefault="00596651" w:rsidP="002C05A5">
      <w:pPr>
        <w:pStyle w:val="Odstavecseseznamem"/>
        <w:numPr>
          <w:ilvl w:val="0"/>
          <w:numId w:val="20"/>
        </w:numPr>
        <w:jc w:val="both"/>
        <w:rPr>
          <w:rFonts w:asciiTheme="minorHAnsi" w:hAnsiTheme="minorHAnsi" w:cstheme="minorHAnsi"/>
        </w:rPr>
      </w:pPr>
      <w:r w:rsidRPr="002C05A5">
        <w:rPr>
          <w:rFonts w:asciiTheme="minorHAnsi" w:hAnsiTheme="minorHAnsi" w:cstheme="minorHAnsi"/>
        </w:rPr>
        <w:t>e-mail</w:t>
      </w:r>
      <w:r w:rsidRPr="002C05A5">
        <w:rPr>
          <w:rFonts w:asciiTheme="minorHAnsi" w:hAnsiTheme="minorHAnsi" w:cstheme="minorHAnsi"/>
          <w:shd w:val="clear" w:color="auto" w:fill="FFFFFF"/>
        </w:rPr>
        <w:t xml:space="preserve">: </w:t>
      </w:r>
      <w:r w:rsidR="009F6716">
        <w:rPr>
          <w:rFonts w:asciiTheme="minorHAnsi" w:hAnsiTheme="minorHAnsi" w:cstheme="minorHAnsi"/>
          <w:shd w:val="clear" w:color="auto" w:fill="FFFFFF"/>
        </w:rPr>
        <w:t>xxxxxxx</w:t>
      </w:r>
      <w:r w:rsidR="006B0227">
        <w:rPr>
          <w:rFonts w:asciiTheme="minorHAnsi" w:hAnsiTheme="minorHAnsi" w:cstheme="minorHAnsi"/>
          <w:shd w:val="clear" w:color="auto" w:fill="FFFFFF"/>
        </w:rPr>
        <w:t>@t-mobile.cz</w:t>
      </w:r>
    </w:p>
    <w:p w14:paraId="2B4E5B97" w14:textId="76CF16A6" w:rsidR="00596651" w:rsidRPr="002C05A5" w:rsidRDefault="00596651" w:rsidP="002C05A5">
      <w:pPr>
        <w:pStyle w:val="Odstavecseseznamem"/>
        <w:numPr>
          <w:ilvl w:val="0"/>
          <w:numId w:val="20"/>
        </w:numPr>
        <w:jc w:val="both"/>
        <w:rPr>
          <w:rFonts w:asciiTheme="minorHAnsi" w:hAnsiTheme="minorHAnsi" w:cstheme="minorHAnsi"/>
        </w:rPr>
      </w:pPr>
      <w:bookmarkStart w:id="9" w:name="OLE_LINK2"/>
      <w:r w:rsidRPr="002C05A5">
        <w:rPr>
          <w:rFonts w:asciiTheme="minorHAnsi" w:hAnsiTheme="minorHAnsi" w:cstheme="minorHAnsi"/>
        </w:rPr>
        <w:t>k jednání ve věcech technických</w:t>
      </w:r>
      <w:r w:rsidR="007B4C8B" w:rsidRPr="002C05A5">
        <w:rPr>
          <w:rFonts w:asciiTheme="minorHAnsi" w:hAnsiTheme="minorHAnsi" w:cstheme="minorHAnsi"/>
        </w:rPr>
        <w:t>:</w:t>
      </w:r>
      <w:r w:rsidR="006B0227">
        <w:rPr>
          <w:rFonts w:asciiTheme="minorHAnsi" w:hAnsiTheme="minorHAnsi" w:cstheme="minorHAnsi"/>
        </w:rPr>
        <w:t xml:space="preserve"> </w:t>
      </w:r>
      <w:proofErr w:type="spellStart"/>
      <w:r w:rsidR="00F246E9">
        <w:rPr>
          <w:rFonts w:asciiTheme="minorHAnsi" w:hAnsiTheme="minorHAnsi" w:cstheme="minorHAnsi"/>
        </w:rPr>
        <w:t>xxxxxxx</w:t>
      </w:r>
      <w:proofErr w:type="spellEnd"/>
    </w:p>
    <w:p w14:paraId="781C71A4" w14:textId="379B04EF" w:rsidR="00596651" w:rsidRPr="002C05A5" w:rsidRDefault="00596651" w:rsidP="002C05A5">
      <w:pPr>
        <w:pStyle w:val="Odstavecseseznamem"/>
        <w:numPr>
          <w:ilvl w:val="0"/>
          <w:numId w:val="20"/>
        </w:numPr>
        <w:jc w:val="both"/>
        <w:rPr>
          <w:rFonts w:asciiTheme="minorHAnsi" w:hAnsiTheme="minorHAnsi" w:cstheme="minorHAnsi"/>
        </w:rPr>
      </w:pPr>
      <w:r w:rsidRPr="002C05A5">
        <w:rPr>
          <w:rFonts w:asciiTheme="minorHAnsi" w:hAnsiTheme="minorHAnsi" w:cstheme="minorHAnsi"/>
        </w:rPr>
        <w:t xml:space="preserve">e-mail: </w:t>
      </w:r>
      <w:bookmarkEnd w:id="9"/>
      <w:r w:rsidR="00F246E9">
        <w:rPr>
          <w:rFonts w:asciiTheme="minorHAnsi" w:hAnsiTheme="minorHAnsi" w:cstheme="minorHAnsi"/>
        </w:rPr>
        <w:t>xxxxxxxx</w:t>
      </w:r>
      <w:r w:rsidR="006B0227">
        <w:rPr>
          <w:rFonts w:asciiTheme="minorHAnsi" w:hAnsiTheme="minorHAnsi" w:cstheme="minorHAnsi"/>
        </w:rPr>
        <w:t>@t-mobile.cz</w:t>
      </w:r>
    </w:p>
    <w:p w14:paraId="76408CD9" w14:textId="49A058E2" w:rsidR="00596651" w:rsidRDefault="00596651" w:rsidP="002C05A5">
      <w:pPr>
        <w:numPr>
          <w:ilvl w:val="1"/>
          <w:numId w:val="18"/>
        </w:numPr>
        <w:tabs>
          <w:tab w:val="clear" w:pos="420"/>
          <w:tab w:val="num" w:pos="540"/>
        </w:tabs>
        <w:jc w:val="both"/>
      </w:pPr>
      <w:r>
        <w:rPr>
          <w:color w:val="000000"/>
        </w:rPr>
        <w:t xml:space="preserve">Za </w:t>
      </w:r>
      <w:r w:rsidR="00F5153B">
        <w:rPr>
          <w:color w:val="000000"/>
        </w:rPr>
        <w:t>p</w:t>
      </w:r>
      <w:r>
        <w:rPr>
          <w:color w:val="000000"/>
        </w:rPr>
        <w:t>ronajímatele je oprávněn:</w:t>
      </w:r>
      <w:bookmarkEnd w:id="8"/>
    </w:p>
    <w:p w14:paraId="2D574AF0" w14:textId="3F9B476C" w:rsidR="00596651" w:rsidRPr="002C05A5" w:rsidRDefault="00596651" w:rsidP="002C05A5">
      <w:pPr>
        <w:pStyle w:val="Odstavecseseznamem"/>
        <w:numPr>
          <w:ilvl w:val="0"/>
          <w:numId w:val="20"/>
        </w:numPr>
        <w:jc w:val="both"/>
        <w:rPr>
          <w:rFonts w:asciiTheme="minorHAnsi" w:hAnsiTheme="minorHAnsi" w:cstheme="minorHAnsi"/>
        </w:rPr>
      </w:pPr>
      <w:r w:rsidRPr="002C05A5">
        <w:rPr>
          <w:rFonts w:asciiTheme="minorHAnsi" w:hAnsiTheme="minorHAnsi" w:cstheme="minorHAnsi"/>
        </w:rPr>
        <w:t xml:space="preserve">k jednání ve věcech technických: </w:t>
      </w:r>
      <w:proofErr w:type="spellStart"/>
      <w:r w:rsidR="00F246E9">
        <w:rPr>
          <w:rFonts w:asciiTheme="minorHAnsi" w:hAnsiTheme="minorHAnsi" w:cstheme="minorHAnsi"/>
        </w:rPr>
        <w:t>xxxxxxxx</w:t>
      </w:r>
      <w:proofErr w:type="spellEnd"/>
      <w:r w:rsidR="002C05A5" w:rsidRPr="002C05A5">
        <w:rPr>
          <w:rFonts w:asciiTheme="minorHAnsi" w:hAnsiTheme="minorHAnsi" w:cstheme="minorHAnsi"/>
        </w:rPr>
        <w:t xml:space="preserve">, tel.: </w:t>
      </w:r>
      <w:proofErr w:type="spellStart"/>
      <w:r w:rsidR="00F246E9">
        <w:rPr>
          <w:rFonts w:asciiTheme="minorHAnsi" w:hAnsiTheme="minorHAnsi" w:cstheme="minorHAnsi"/>
        </w:rPr>
        <w:t>xxxxxxxx</w:t>
      </w:r>
      <w:proofErr w:type="spellEnd"/>
      <w:r w:rsidR="002C05A5" w:rsidRPr="002C05A5">
        <w:rPr>
          <w:rFonts w:asciiTheme="minorHAnsi" w:hAnsiTheme="minorHAnsi" w:cstheme="minorHAnsi"/>
        </w:rPr>
        <w:t xml:space="preserve">, e-mail: </w:t>
      </w:r>
      <w:r w:rsidR="00F246E9">
        <w:rPr>
          <w:rFonts w:asciiTheme="minorHAnsi" w:hAnsiTheme="minorHAnsi" w:cstheme="minorHAnsi"/>
        </w:rPr>
        <w:t>xxxxxxxx</w:t>
      </w:r>
      <w:r w:rsidR="002C05A5" w:rsidRPr="002C05A5">
        <w:rPr>
          <w:rFonts w:asciiTheme="minorHAnsi" w:hAnsiTheme="minorHAnsi" w:cstheme="minorHAnsi"/>
        </w:rPr>
        <w:t>@ms-ic.cz</w:t>
      </w:r>
    </w:p>
    <w:p w14:paraId="6564F55B" w14:textId="7880A7DE" w:rsidR="002C05A5" w:rsidRPr="002C05A5" w:rsidRDefault="002C05A5" w:rsidP="002C05A5">
      <w:pPr>
        <w:pStyle w:val="Odstavecseseznamem"/>
        <w:numPr>
          <w:ilvl w:val="0"/>
          <w:numId w:val="20"/>
        </w:numPr>
        <w:jc w:val="both"/>
        <w:rPr>
          <w:rFonts w:asciiTheme="minorHAnsi" w:hAnsiTheme="minorHAnsi" w:cstheme="minorHAnsi"/>
        </w:rPr>
      </w:pPr>
      <w:r w:rsidRPr="002C05A5">
        <w:rPr>
          <w:rFonts w:asciiTheme="minorHAnsi" w:hAnsiTheme="minorHAnsi" w:cstheme="minorHAnsi"/>
        </w:rPr>
        <w:t xml:space="preserve">k jednání ve věcech smluvních: </w:t>
      </w:r>
      <w:proofErr w:type="spellStart"/>
      <w:r w:rsidR="00F246E9">
        <w:rPr>
          <w:rFonts w:asciiTheme="minorHAnsi" w:hAnsiTheme="minorHAnsi" w:cstheme="minorHAnsi"/>
        </w:rPr>
        <w:t>xxxxxxxxxxx</w:t>
      </w:r>
      <w:proofErr w:type="spellEnd"/>
      <w:r w:rsidRPr="002C05A5">
        <w:rPr>
          <w:rFonts w:asciiTheme="minorHAnsi" w:hAnsiTheme="minorHAnsi" w:cstheme="minorHAnsi"/>
        </w:rPr>
        <w:t xml:space="preserve">, tel: </w:t>
      </w:r>
      <w:proofErr w:type="spellStart"/>
      <w:r w:rsidR="00F246E9">
        <w:rPr>
          <w:rFonts w:asciiTheme="minorHAnsi" w:hAnsiTheme="minorHAnsi" w:cstheme="minorHAnsi"/>
        </w:rPr>
        <w:t>xxxxxxxx</w:t>
      </w:r>
      <w:proofErr w:type="spellEnd"/>
      <w:r w:rsidRPr="002C05A5">
        <w:rPr>
          <w:rFonts w:asciiTheme="minorHAnsi" w:hAnsiTheme="minorHAnsi" w:cstheme="minorHAnsi"/>
        </w:rPr>
        <w:t xml:space="preserve">, e-mail: </w:t>
      </w:r>
      <w:r w:rsidR="00F246E9">
        <w:rPr>
          <w:rFonts w:asciiTheme="minorHAnsi" w:hAnsiTheme="minorHAnsi" w:cstheme="minorHAnsi"/>
        </w:rPr>
        <w:t>xxxxxxxx</w:t>
      </w:r>
      <w:r w:rsidRPr="002C05A5">
        <w:rPr>
          <w:rFonts w:asciiTheme="minorHAnsi" w:hAnsiTheme="minorHAnsi" w:cstheme="minorHAnsi"/>
        </w:rPr>
        <w:t>@ms-ic.cz</w:t>
      </w:r>
    </w:p>
    <w:p w14:paraId="08E29356" w14:textId="77777777" w:rsidR="00596651" w:rsidRPr="002C05A5" w:rsidRDefault="00596651" w:rsidP="002C05A5">
      <w:pPr>
        <w:numPr>
          <w:ilvl w:val="1"/>
          <w:numId w:val="18"/>
        </w:numPr>
        <w:tabs>
          <w:tab w:val="clear" w:pos="420"/>
          <w:tab w:val="num" w:pos="540"/>
        </w:tabs>
        <w:jc w:val="both"/>
        <w:rPr>
          <w:rFonts w:cstheme="minorHAnsi"/>
        </w:rPr>
      </w:pPr>
      <w:r w:rsidRPr="002C05A5">
        <w:rPr>
          <w:rFonts w:cstheme="minorHAnsi"/>
        </w:rPr>
        <w:lastRenderedPageBreak/>
        <w:t>Kontaktní osoby k ohlášení poruchy jsou:</w:t>
      </w:r>
    </w:p>
    <w:p w14:paraId="773AFBEB" w14:textId="01D190BB" w:rsidR="00596651" w:rsidRPr="002C05A5" w:rsidRDefault="00596651" w:rsidP="002C05A5">
      <w:pPr>
        <w:pStyle w:val="Odstavecseseznamem"/>
        <w:numPr>
          <w:ilvl w:val="0"/>
          <w:numId w:val="20"/>
        </w:numPr>
        <w:jc w:val="both"/>
        <w:rPr>
          <w:rFonts w:asciiTheme="minorHAnsi" w:hAnsiTheme="minorHAnsi" w:cstheme="minorHAnsi"/>
        </w:rPr>
      </w:pPr>
      <w:r w:rsidRPr="002C05A5">
        <w:rPr>
          <w:rFonts w:asciiTheme="minorHAnsi" w:hAnsiTheme="minorHAnsi" w:cstheme="minorHAnsi"/>
        </w:rPr>
        <w:t xml:space="preserve">Za nájemce: </w:t>
      </w:r>
      <w:r w:rsidR="00DF2B4A" w:rsidRPr="00DF2B4A">
        <w:rPr>
          <w:rFonts w:asciiTheme="minorHAnsi" w:hAnsiTheme="minorHAnsi" w:cstheme="minorHAnsi"/>
        </w:rPr>
        <w:t xml:space="preserve">Dohledové centrum pro firemní a korporátní řešení </w:t>
      </w:r>
    </w:p>
    <w:p w14:paraId="2CDF509F" w14:textId="289E1C32" w:rsidR="00596651" w:rsidRPr="002C05A5" w:rsidRDefault="009F6716" w:rsidP="002C05A5">
      <w:pPr>
        <w:pStyle w:val="Odstavecseseznamem"/>
        <w:numPr>
          <w:ilvl w:val="0"/>
          <w:numId w:val="20"/>
        </w:numPr>
        <w:jc w:val="both"/>
        <w:rPr>
          <w:rFonts w:asciiTheme="minorHAnsi" w:hAnsiTheme="minorHAnsi" w:cstheme="minorHAnsi"/>
        </w:rPr>
      </w:pPr>
      <w:r>
        <w:rPr>
          <w:rFonts w:asciiTheme="minorHAnsi" w:hAnsiTheme="minorHAnsi" w:cstheme="minorHAnsi"/>
        </w:rPr>
        <w:t>xxxxxxxxx</w:t>
      </w:r>
      <w:r w:rsidR="00DF2B4A" w:rsidRPr="00DF2B4A">
        <w:rPr>
          <w:rFonts w:asciiTheme="minorHAnsi" w:hAnsiTheme="minorHAnsi" w:cstheme="minorHAnsi"/>
        </w:rPr>
        <w:t>@t-mobile.cz</w:t>
      </w:r>
    </w:p>
    <w:p w14:paraId="0E24AD1F" w14:textId="77777777" w:rsidR="00596651" w:rsidRPr="002C05A5" w:rsidRDefault="00596651" w:rsidP="002C05A5">
      <w:pPr>
        <w:pStyle w:val="Odstavecseseznamem"/>
        <w:numPr>
          <w:ilvl w:val="0"/>
          <w:numId w:val="20"/>
        </w:numPr>
        <w:jc w:val="both"/>
        <w:rPr>
          <w:rFonts w:asciiTheme="minorHAnsi" w:hAnsiTheme="minorHAnsi" w:cstheme="minorHAnsi"/>
        </w:rPr>
      </w:pPr>
      <w:r w:rsidRPr="002C05A5">
        <w:rPr>
          <w:rFonts w:asciiTheme="minorHAnsi" w:hAnsiTheme="minorHAnsi" w:cstheme="minorHAnsi"/>
        </w:rPr>
        <w:t>Za pronajímatele:</w:t>
      </w:r>
    </w:p>
    <w:p w14:paraId="5CCDA429" w14:textId="69A789A8" w:rsidR="002C05A5" w:rsidRPr="002C05A5" w:rsidRDefault="009F6716" w:rsidP="002C05A5">
      <w:pPr>
        <w:pStyle w:val="Odstavecseseznamem"/>
        <w:numPr>
          <w:ilvl w:val="0"/>
          <w:numId w:val="20"/>
        </w:numPr>
        <w:jc w:val="both"/>
        <w:rPr>
          <w:rFonts w:asciiTheme="minorHAnsi" w:hAnsiTheme="minorHAnsi" w:cstheme="minorHAnsi"/>
        </w:rPr>
      </w:pPr>
      <w:proofErr w:type="spellStart"/>
      <w:r>
        <w:rPr>
          <w:rFonts w:asciiTheme="minorHAnsi" w:hAnsiTheme="minorHAnsi" w:cstheme="minorHAnsi"/>
        </w:rPr>
        <w:t>xxxxxxx</w:t>
      </w:r>
      <w:proofErr w:type="spellEnd"/>
      <w:r w:rsidR="002C05A5" w:rsidRPr="002C05A5">
        <w:rPr>
          <w:rFonts w:asciiTheme="minorHAnsi" w:hAnsiTheme="minorHAnsi" w:cstheme="minorHAnsi"/>
        </w:rPr>
        <w:t xml:space="preserve">, tel.: </w:t>
      </w:r>
      <w:proofErr w:type="spellStart"/>
      <w:r>
        <w:rPr>
          <w:rFonts w:asciiTheme="minorHAnsi" w:hAnsiTheme="minorHAnsi" w:cstheme="minorHAnsi"/>
        </w:rPr>
        <w:t>xxxxxxxx</w:t>
      </w:r>
      <w:proofErr w:type="spellEnd"/>
      <w:r w:rsidR="002C05A5" w:rsidRPr="002C05A5">
        <w:rPr>
          <w:rFonts w:asciiTheme="minorHAnsi" w:hAnsiTheme="minorHAnsi" w:cstheme="minorHAnsi"/>
        </w:rPr>
        <w:t xml:space="preserve">, e-mail: </w:t>
      </w:r>
      <w:r>
        <w:rPr>
          <w:rFonts w:asciiTheme="minorHAnsi" w:hAnsiTheme="minorHAnsi" w:cstheme="minorHAnsi"/>
        </w:rPr>
        <w:t>xxxxxxxx</w:t>
      </w:r>
      <w:r w:rsidR="002C05A5" w:rsidRPr="002C05A5">
        <w:rPr>
          <w:rFonts w:asciiTheme="minorHAnsi" w:hAnsiTheme="minorHAnsi" w:cstheme="minorHAnsi"/>
        </w:rPr>
        <w:t>@ms-ic.cz</w:t>
      </w:r>
    </w:p>
    <w:p w14:paraId="3F7D77A6" w14:textId="77777777" w:rsidR="00596651" w:rsidRDefault="00596651" w:rsidP="00596651">
      <w:pPr>
        <w:jc w:val="both"/>
        <w:rPr>
          <w:b/>
          <w:bCs/>
        </w:rPr>
      </w:pPr>
    </w:p>
    <w:p w14:paraId="4B6402A1" w14:textId="77777777" w:rsidR="00596651" w:rsidRDefault="00596651" w:rsidP="00596651">
      <w:pPr>
        <w:jc w:val="center"/>
        <w:outlineLvl w:val="0"/>
        <w:rPr>
          <w:b/>
          <w:bCs/>
        </w:rPr>
      </w:pPr>
      <w:r>
        <w:rPr>
          <w:b/>
          <w:bCs/>
        </w:rPr>
        <w:t>13. Závěrečná ustanovení</w:t>
      </w:r>
    </w:p>
    <w:p w14:paraId="56C5C6D5" w14:textId="77777777" w:rsidR="00596651" w:rsidRDefault="00596651" w:rsidP="00596651">
      <w:pPr>
        <w:jc w:val="both"/>
        <w:rPr>
          <w:spacing w:val="-3"/>
        </w:rPr>
      </w:pPr>
      <w:bookmarkStart w:id="10" w:name="_Toc89982336"/>
    </w:p>
    <w:bookmarkEnd w:id="10"/>
    <w:p w14:paraId="01CD51D3" w14:textId="77777777" w:rsidR="00596651" w:rsidRDefault="00596651" w:rsidP="002C05A5">
      <w:pPr>
        <w:numPr>
          <w:ilvl w:val="1"/>
          <w:numId w:val="19"/>
        </w:numPr>
        <w:tabs>
          <w:tab w:val="clear" w:pos="420"/>
          <w:tab w:val="num" w:pos="540"/>
        </w:tabs>
        <w:ind w:left="540" w:hanging="540"/>
        <w:jc w:val="both"/>
      </w:pPr>
      <w:r>
        <w:t>Změny a doplňky této smlouvy lze provádět pouze písemnými a vzestupně očíslovanými dodatky, přičemž každá ze smluvních stran se zavazuje spravedlivě zvážit návrhy druhé smluvní strany.</w:t>
      </w:r>
    </w:p>
    <w:p w14:paraId="3CC8C353" w14:textId="3CF9E8EB" w:rsidR="00596651" w:rsidRDefault="00596651" w:rsidP="002C05A5">
      <w:pPr>
        <w:numPr>
          <w:ilvl w:val="1"/>
          <w:numId w:val="19"/>
        </w:numPr>
        <w:tabs>
          <w:tab w:val="clear" w:pos="420"/>
          <w:tab w:val="num" w:pos="540"/>
        </w:tabs>
        <w:ind w:left="540" w:hanging="540"/>
        <w:jc w:val="both"/>
      </w:pPr>
      <w:r>
        <w:t xml:space="preserve">Tato smlouva je vyhotovena ve </w:t>
      </w:r>
      <w:r w:rsidR="002C05A5">
        <w:t>dvou</w:t>
      </w:r>
      <w:r>
        <w:t xml:space="preserve"> (</w:t>
      </w:r>
      <w:r w:rsidR="002C05A5">
        <w:t>2</w:t>
      </w:r>
      <w:r>
        <w:t>) vyhotoveních, z nichž každé má platnost originálu. Každá ze smluvních stran obdrží</w:t>
      </w:r>
      <w:r w:rsidR="002C05A5">
        <w:t xml:space="preserve"> jedno</w:t>
      </w:r>
      <w:r>
        <w:t xml:space="preserve"> (</w:t>
      </w:r>
      <w:r w:rsidR="002C05A5">
        <w:t>1</w:t>
      </w:r>
      <w:r>
        <w:t>) vyhotovení</w:t>
      </w:r>
    </w:p>
    <w:p w14:paraId="435EB8BD" w14:textId="77777777" w:rsidR="00596651" w:rsidRDefault="00596651" w:rsidP="002C05A5">
      <w:pPr>
        <w:numPr>
          <w:ilvl w:val="1"/>
          <w:numId w:val="19"/>
        </w:numPr>
        <w:tabs>
          <w:tab w:val="clear" w:pos="420"/>
          <w:tab w:val="num" w:pos="540"/>
        </w:tabs>
        <w:ind w:left="540" w:hanging="540"/>
        <w:jc w:val="both"/>
      </w:pPr>
      <w:r>
        <w:t>Smluvní strany prohlašují, že tato smlouva je projevem jejich pravé a svobodné vůle a nebyla sjednána v tísni ani za jinak jednostranně nevýhodných podmínek. Na důkaz toho připojují smluvní strany své podpisy.</w:t>
      </w:r>
    </w:p>
    <w:p w14:paraId="23E1F391" w14:textId="27E6B9E2" w:rsidR="00596651" w:rsidRDefault="00596651" w:rsidP="00025C0E">
      <w:pPr>
        <w:numPr>
          <w:ilvl w:val="1"/>
          <w:numId w:val="19"/>
        </w:numPr>
        <w:tabs>
          <w:tab w:val="clear" w:pos="420"/>
          <w:tab w:val="num" w:pos="540"/>
        </w:tabs>
        <w:ind w:left="540" w:hanging="540"/>
        <w:jc w:val="both"/>
      </w:pPr>
      <w:r>
        <w:t>Smluvní strany se dále dohodly ve smyslu § 1740 odst. 2 a 3</w:t>
      </w:r>
      <w:r w:rsidR="004D4CB6">
        <w:t xml:space="preserve"> OZ</w:t>
      </w:r>
      <w:r>
        <w:t>, že vylučují přijetí nabídky, která vyjadřuje obsah návrhu smlouvy jinými slovy, i přijetí nabídky s dodatkem nebo odchylkou, i když dodatek či odchylka podstatně nemění podmínky nabídky.</w:t>
      </w:r>
    </w:p>
    <w:p w14:paraId="2E49D167" w14:textId="77777777" w:rsidR="00596651" w:rsidRDefault="00596651" w:rsidP="00025C0E">
      <w:pPr>
        <w:numPr>
          <w:ilvl w:val="1"/>
          <w:numId w:val="19"/>
        </w:numPr>
        <w:tabs>
          <w:tab w:val="clear" w:pos="420"/>
          <w:tab w:val="num" w:pos="540"/>
        </w:tabs>
        <w:ind w:left="540" w:hanging="540"/>
        <w:jc w:val="both"/>
      </w:pPr>
      <w: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60F31A15" w14:textId="5975D32A" w:rsidR="00596651" w:rsidRDefault="00596651" w:rsidP="00025C0E">
      <w:pPr>
        <w:numPr>
          <w:ilvl w:val="1"/>
          <w:numId w:val="19"/>
        </w:numPr>
        <w:tabs>
          <w:tab w:val="clear" w:pos="420"/>
          <w:tab w:val="num" w:pos="540"/>
        </w:tabs>
        <w:ind w:left="540" w:hanging="540"/>
        <w:jc w:val="both"/>
      </w:pPr>
      <w:r>
        <w:t xml:space="preserve">Ukáže-li se některé z ustanovení této smlouvy zdánlivým (nicotným), posoudí se vliv této vady na ostatní ustanovení smlouvy obdobně podle § 576 </w:t>
      </w:r>
      <w:r w:rsidR="00E446D6">
        <w:t>OZ</w:t>
      </w:r>
      <w:r>
        <w:t xml:space="preserve">. </w:t>
      </w:r>
    </w:p>
    <w:p w14:paraId="00093C9C" w14:textId="77777777" w:rsidR="00E446D6" w:rsidRDefault="00E446D6" w:rsidP="00F5153B">
      <w:pPr>
        <w:jc w:val="both"/>
      </w:pPr>
    </w:p>
    <w:p w14:paraId="4ECA870F" w14:textId="7E94AFC2" w:rsidR="00F5153B" w:rsidRPr="00025C0E" w:rsidRDefault="00F5153B" w:rsidP="00025C0E">
      <w:pPr>
        <w:jc w:val="both"/>
        <w:rPr>
          <w:i/>
          <w:iCs/>
        </w:rPr>
      </w:pPr>
      <w:r w:rsidRPr="00025C0E">
        <w:rPr>
          <w:i/>
          <w:iCs/>
        </w:rPr>
        <w:t xml:space="preserve">Pronajímatel: </w:t>
      </w:r>
      <w:r w:rsidRPr="00025C0E">
        <w:rPr>
          <w:i/>
          <w:iCs/>
        </w:rPr>
        <w:tab/>
      </w:r>
      <w:r w:rsidRPr="00025C0E">
        <w:rPr>
          <w:i/>
          <w:iCs/>
        </w:rPr>
        <w:tab/>
      </w:r>
      <w:r w:rsidRPr="00025C0E">
        <w:rPr>
          <w:i/>
          <w:iCs/>
        </w:rPr>
        <w:tab/>
      </w:r>
      <w:r w:rsidRPr="00025C0E">
        <w:rPr>
          <w:i/>
          <w:iCs/>
        </w:rPr>
        <w:tab/>
      </w:r>
      <w:r w:rsidRPr="00025C0E">
        <w:rPr>
          <w:i/>
          <w:iCs/>
        </w:rPr>
        <w:tab/>
      </w:r>
      <w:r w:rsidRPr="00025C0E">
        <w:rPr>
          <w:i/>
          <w:iCs/>
        </w:rPr>
        <w:tab/>
        <w:t>Nájemce:</w:t>
      </w:r>
    </w:p>
    <w:p w14:paraId="51AB59CE" w14:textId="29278E9A" w:rsidR="00596651" w:rsidRDefault="00596651" w:rsidP="00596651">
      <w:pPr>
        <w:jc w:val="both"/>
      </w:pPr>
    </w:p>
    <w:p w14:paraId="4A435396" w14:textId="77777777" w:rsidR="00F5153B" w:rsidRDefault="00F5153B" w:rsidP="00596651">
      <w:pPr>
        <w:jc w:val="both"/>
      </w:pPr>
    </w:p>
    <w:p w14:paraId="14B8549E" w14:textId="77777777" w:rsidR="00F5153B" w:rsidRPr="00025C0E" w:rsidRDefault="00F5153B" w:rsidP="00F5153B">
      <w:pPr>
        <w:pStyle w:val="Zkladntext"/>
        <w:tabs>
          <w:tab w:val="left" w:pos="4962"/>
        </w:tabs>
      </w:pPr>
      <w:r w:rsidRPr="00025C0E">
        <w:t>…………………………………………………</w:t>
      </w:r>
      <w:r w:rsidRPr="00025C0E">
        <w:tab/>
        <w:t>……………………………………………..</w:t>
      </w:r>
    </w:p>
    <w:p w14:paraId="173FCDE3" w14:textId="03094CDD" w:rsidR="00DF2B4A" w:rsidRDefault="00F5153B" w:rsidP="00DF2B4A">
      <w:pPr>
        <w:jc w:val="both"/>
        <w:rPr>
          <w:b/>
          <w:bCs/>
        </w:rPr>
      </w:pPr>
      <w:r w:rsidRPr="00025C0E">
        <w:rPr>
          <w:b/>
          <w:bCs/>
        </w:rPr>
        <w:t>Moravskoslezské inovační centrum Ostrava, a.s.</w:t>
      </w:r>
      <w:r w:rsidRPr="00025C0E">
        <w:tab/>
      </w:r>
      <w:r w:rsidR="00DF2B4A" w:rsidRPr="006337F4">
        <w:rPr>
          <w:b/>
          <w:bCs/>
        </w:rPr>
        <w:t xml:space="preserve">    </w:t>
      </w:r>
      <w:r w:rsidR="006337F4" w:rsidRPr="006337F4">
        <w:rPr>
          <w:b/>
          <w:bCs/>
        </w:rPr>
        <w:t>T-</w:t>
      </w:r>
      <w:r w:rsidR="00DF2B4A">
        <w:rPr>
          <w:b/>
          <w:bCs/>
        </w:rPr>
        <w:t>Mobile Czech Republic, a.s.</w:t>
      </w:r>
    </w:p>
    <w:p w14:paraId="05CA4E77" w14:textId="77777777" w:rsidR="00DF2B4A" w:rsidRDefault="00DF2B4A" w:rsidP="00DF2B4A">
      <w:pPr>
        <w:ind w:left="4608" w:firstLine="348"/>
        <w:rPr>
          <w:rFonts w:ascii="Calibri" w:hAnsi="Calibri"/>
        </w:rPr>
      </w:pPr>
      <w:r>
        <w:t>Tomíčkova 2144/1, 148 00 Praha 4</w:t>
      </w:r>
    </w:p>
    <w:p w14:paraId="178E1670" w14:textId="5D51BAAA" w:rsidR="007D04A8" w:rsidRPr="007B4C8B" w:rsidRDefault="00DF2B4A" w:rsidP="00DF2B4A">
      <w:pPr>
        <w:rPr>
          <w:szCs w:val="20"/>
          <w:lang w:eastAsia="cs-CZ"/>
        </w:rPr>
      </w:pPr>
      <w:r>
        <w:t>M</w:t>
      </w:r>
      <w:r w:rsidR="00F5153B" w:rsidRPr="00025C0E">
        <w:t>gr. Pavel Csank, předseda představenstva</w:t>
      </w:r>
      <w:r w:rsidR="00F5153B" w:rsidRPr="00025C0E">
        <w:tab/>
      </w:r>
      <w:r w:rsidR="00F5153B" w:rsidRPr="00025C0E">
        <w:tab/>
      </w:r>
      <w:r>
        <w:rPr>
          <w:sz w:val="22"/>
          <w:szCs w:val="22"/>
        </w:rPr>
        <w:t xml:space="preserve"> </w:t>
      </w:r>
    </w:p>
    <w:sectPr w:rsidR="007D04A8" w:rsidRPr="007B4C8B" w:rsidSect="00D47AAB">
      <w:headerReference w:type="default" r:id="rId11"/>
      <w:footerReference w:type="default" r:id="rId12"/>
      <w:pgSz w:w="11900" w:h="16840"/>
      <w:pgMar w:top="1417" w:right="141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363D1" w14:textId="77777777" w:rsidR="00314FE3" w:rsidRDefault="00314FE3" w:rsidP="00DC12B0">
      <w:r>
        <w:separator/>
      </w:r>
    </w:p>
  </w:endnote>
  <w:endnote w:type="continuationSeparator" w:id="0">
    <w:p w14:paraId="109E0750" w14:textId="77777777" w:rsidR="00314FE3" w:rsidRDefault="00314FE3" w:rsidP="00DC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0B216" w14:textId="77777777" w:rsidR="00885D89" w:rsidRDefault="00885D89" w:rsidP="00D47AAB">
    <w:pPr>
      <w:pStyle w:val="Zpat"/>
      <w:tabs>
        <w:tab w:val="clear" w:pos="9072"/>
        <w:tab w:val="right" w:pos="9066"/>
      </w:tabs>
    </w:pPr>
    <w:r>
      <w:rPr>
        <w:noProof/>
        <w:lang w:eastAsia="cs-CZ"/>
      </w:rPr>
      <w:drawing>
        <wp:anchor distT="0" distB="0" distL="114300" distR="114300" simplePos="0" relativeHeight="251660288" behindDoc="1" locked="0" layoutInCell="1" allowOverlap="1" wp14:anchorId="7FD17EC5" wp14:editId="22F93C7C">
          <wp:simplePos x="0" y="0"/>
          <wp:positionH relativeFrom="column">
            <wp:posOffset>2010132</wp:posOffset>
          </wp:positionH>
          <wp:positionV relativeFrom="paragraph">
            <wp:posOffset>1443</wp:posOffset>
          </wp:positionV>
          <wp:extent cx="3693160" cy="125095"/>
          <wp:effectExtent l="0" t="0" r="0" b="190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eps"/>
                  <pic:cNvPicPr/>
                </pic:nvPicPr>
                <pic:blipFill>
                  <a:blip r:embed="rId1">
                    <a:extLst>
                      <a:ext uri="{28A0092B-C50C-407E-A947-70E740481C1C}">
                        <a14:useLocalDpi xmlns:a14="http://schemas.microsoft.com/office/drawing/2010/main" val="0"/>
                      </a:ext>
                    </a:extLst>
                  </a:blip>
                  <a:stretch>
                    <a:fillRect/>
                  </a:stretch>
                </pic:blipFill>
                <pic:spPr>
                  <a:xfrm>
                    <a:off x="0" y="0"/>
                    <a:ext cx="3693160" cy="12509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9264" behindDoc="1" locked="0" layoutInCell="1" allowOverlap="1" wp14:anchorId="4E9230B2" wp14:editId="5962F9B9">
          <wp:simplePos x="0" y="0"/>
          <wp:positionH relativeFrom="column">
            <wp:posOffset>-48553</wp:posOffset>
          </wp:positionH>
          <wp:positionV relativeFrom="paragraph">
            <wp:posOffset>-111652</wp:posOffset>
          </wp:positionV>
          <wp:extent cx="800735" cy="240665"/>
          <wp:effectExtent l="0" t="0" r="1206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s"/>
                  <pic:cNvPicPr/>
                </pic:nvPicPr>
                <pic:blipFill>
                  <a:blip r:embed="rId2">
                    <a:extLst>
                      <a:ext uri="{28A0092B-C50C-407E-A947-70E740481C1C}">
                        <a14:useLocalDpi xmlns:a14="http://schemas.microsoft.com/office/drawing/2010/main" val="0"/>
                      </a:ext>
                    </a:extLst>
                  </a:blip>
                  <a:stretch>
                    <a:fillRect/>
                  </a:stretch>
                </pic:blipFill>
                <pic:spPr>
                  <a:xfrm>
                    <a:off x="0" y="0"/>
                    <a:ext cx="800735" cy="2406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3BE04" w14:textId="77777777" w:rsidR="00314FE3" w:rsidRDefault="00314FE3" w:rsidP="00DC12B0">
      <w:r>
        <w:separator/>
      </w:r>
    </w:p>
  </w:footnote>
  <w:footnote w:type="continuationSeparator" w:id="0">
    <w:p w14:paraId="6C016F93" w14:textId="77777777" w:rsidR="00314FE3" w:rsidRDefault="00314FE3" w:rsidP="00DC1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8BF5" w14:textId="77777777" w:rsidR="00885D89" w:rsidRDefault="00885D89">
    <w:pPr>
      <w:pStyle w:val="Zhlav"/>
    </w:pPr>
    <w:r>
      <w:rPr>
        <w:noProof/>
        <w:lang w:eastAsia="cs-CZ"/>
      </w:rPr>
      <mc:AlternateContent>
        <mc:Choice Requires="wps">
          <w:drawing>
            <wp:anchor distT="0" distB="0" distL="114300" distR="114300" simplePos="0" relativeHeight="251662336" behindDoc="1" locked="0" layoutInCell="1" allowOverlap="1" wp14:anchorId="607809A9" wp14:editId="54E39F30">
              <wp:simplePos x="0" y="0"/>
              <wp:positionH relativeFrom="column">
                <wp:posOffset>2005330</wp:posOffset>
              </wp:positionH>
              <wp:positionV relativeFrom="paragraph">
                <wp:posOffset>169545</wp:posOffset>
              </wp:positionV>
              <wp:extent cx="4022725" cy="343535"/>
              <wp:effectExtent l="0" t="0" r="0" b="0"/>
              <wp:wrapTopAndBottom/>
              <wp:docPr id="5" name="Textové pole 5"/>
              <wp:cNvGraphicFramePr/>
              <a:graphic xmlns:a="http://schemas.openxmlformats.org/drawingml/2006/main">
                <a:graphicData uri="http://schemas.microsoft.com/office/word/2010/wordprocessingShape">
                  <wps:wsp>
                    <wps:cNvSpPr txBox="1"/>
                    <wps:spPr>
                      <a:xfrm>
                        <a:off x="0" y="0"/>
                        <a:ext cx="4022725" cy="3435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52E8BC" w14:textId="4153B8FF" w:rsidR="00885D89" w:rsidRPr="001F58EA" w:rsidRDefault="001F58EA" w:rsidP="00D47AAB">
                          <w:pPr>
                            <w:jc w:val="right"/>
                            <w:rPr>
                              <w:rFonts w:cstheme="minorHAnsi"/>
                              <w:b/>
                              <w:color w:val="FF0000"/>
                              <w:sz w:val="22"/>
                              <w:szCs w:val="22"/>
                            </w:rPr>
                          </w:pPr>
                          <w:r w:rsidRPr="001F58EA">
                            <w:rPr>
                              <w:rStyle w:val="Siln"/>
                              <w:rFonts w:cstheme="minorHAnsi"/>
                              <w:color w:val="FF0000"/>
                              <w:sz w:val="22"/>
                              <w:szCs w:val="22"/>
                              <w:shd w:val="clear" w:color="auto" w:fill="FFFFFF"/>
                            </w:rPr>
                            <w:t>T</w:t>
                          </w:r>
                          <w:r w:rsidRPr="001F58EA">
                            <w:rPr>
                              <w:rStyle w:val="Siln"/>
                              <w:rFonts w:cstheme="minorHAnsi"/>
                              <w:color w:val="FF0000"/>
                              <w:sz w:val="22"/>
                              <w:szCs w:val="22"/>
                              <w:shd w:val="clear" w:color="auto" w:fill="FFFFFF"/>
                            </w:rPr>
                            <w:noBreakHyphen/>
                            <w:t>Mobile Czech Republic 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7809A9" id="_x0000_t202" coordsize="21600,21600" o:spt="202" path="m,l,21600r21600,l21600,xe">
              <v:stroke joinstyle="miter"/>
              <v:path gradientshapeok="t" o:connecttype="rect"/>
            </v:shapetype>
            <v:shape id="Textové pole 5" o:spid="_x0000_s1026" type="#_x0000_t202" style="position:absolute;margin-left:157.9pt;margin-top:13.35pt;width:316.75pt;height:27.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" filled="f" stroked="f">
              <v:textbox>
                <w:txbxContent>
                  <w:p w14:paraId="5B52E8BC" w14:textId="4153B8FF" w:rsidR="00885D89" w:rsidRPr="001F58EA" w:rsidRDefault="001F58EA" w:rsidP="00D47AAB">
                    <w:pPr>
                      <w:jc w:val="right"/>
                      <w:rPr>
                        <w:rFonts w:cstheme="minorHAnsi"/>
                        <w:b/>
                        <w:color w:val="FF0000"/>
                        <w:sz w:val="22"/>
                        <w:szCs w:val="22"/>
                      </w:rPr>
                    </w:pPr>
                    <w:r w:rsidRPr="001F58EA">
                      <w:rPr>
                        <w:rStyle w:val="Siln"/>
                        <w:rFonts w:cstheme="minorHAnsi"/>
                        <w:color w:val="FF0000"/>
                        <w:sz w:val="22"/>
                        <w:szCs w:val="22"/>
                        <w:shd w:val="clear" w:color="auto" w:fill="FFFFFF"/>
                      </w:rPr>
                      <w:t>T</w:t>
                    </w:r>
                    <w:r w:rsidRPr="001F58EA">
                      <w:rPr>
                        <w:rStyle w:val="Siln"/>
                        <w:rFonts w:cstheme="minorHAnsi"/>
                        <w:color w:val="FF0000"/>
                        <w:sz w:val="22"/>
                        <w:szCs w:val="22"/>
                        <w:shd w:val="clear" w:color="auto" w:fill="FFFFFF"/>
                      </w:rPr>
                      <w:noBreakHyphen/>
                      <w:t>Mobile Czech Republic a.s.</w:t>
                    </w:r>
                  </w:p>
                </w:txbxContent>
              </v:textbox>
              <w10:wrap type="topAndBottom"/>
            </v:shape>
          </w:pict>
        </mc:Fallback>
      </mc:AlternateContent>
    </w:r>
    <w:r>
      <w:rPr>
        <w:noProof/>
        <w:lang w:eastAsia="cs-CZ"/>
      </w:rPr>
      <w:drawing>
        <wp:anchor distT="0" distB="0" distL="114300" distR="114300" simplePos="0" relativeHeight="251658240" behindDoc="1" locked="0" layoutInCell="1" allowOverlap="1" wp14:anchorId="37DC4A14" wp14:editId="1912C30D">
          <wp:simplePos x="0" y="0"/>
          <wp:positionH relativeFrom="column">
            <wp:posOffset>-7471</wp:posOffset>
          </wp:positionH>
          <wp:positionV relativeFrom="paragraph">
            <wp:posOffset>-449580</wp:posOffset>
          </wp:positionV>
          <wp:extent cx="249235" cy="916940"/>
          <wp:effectExtent l="0" t="0" r="508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eps"/>
                  <pic:cNvPicPr/>
                </pic:nvPicPr>
                <pic:blipFill>
                  <a:blip r:embed="rId1">
                    <a:extLst>
                      <a:ext uri="{28A0092B-C50C-407E-A947-70E740481C1C}">
                        <a14:useLocalDpi xmlns:a14="http://schemas.microsoft.com/office/drawing/2010/main" val="0"/>
                      </a:ext>
                    </a:extLst>
                  </a:blip>
                  <a:stretch>
                    <a:fillRect/>
                  </a:stretch>
                </pic:blipFill>
                <pic:spPr>
                  <a:xfrm>
                    <a:off x="0" y="0"/>
                    <a:ext cx="263383" cy="9689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C11"/>
    <w:multiLevelType w:val="multilevel"/>
    <w:tmpl w:val="B650B128"/>
    <w:lvl w:ilvl="0">
      <w:start w:val="10"/>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1AE2AA8"/>
    <w:multiLevelType w:val="multilevel"/>
    <w:tmpl w:val="311AFCAE"/>
    <w:lvl w:ilvl="0">
      <w:start w:val="1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2924588"/>
    <w:multiLevelType w:val="multilevel"/>
    <w:tmpl w:val="5E44D89C"/>
    <w:lvl w:ilvl="0">
      <w:start w:val="13"/>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717254E"/>
    <w:multiLevelType w:val="multilevel"/>
    <w:tmpl w:val="40EE7DEE"/>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B591190"/>
    <w:multiLevelType w:val="multilevel"/>
    <w:tmpl w:val="40EE7DEE"/>
    <w:lvl w:ilvl="0">
      <w:start w:val="8"/>
      <w:numFmt w:val="decimal"/>
      <w:lvlText w:val="%1"/>
      <w:lvlJc w:val="left"/>
      <w:pPr>
        <w:tabs>
          <w:tab w:val="num" w:pos="360"/>
        </w:tabs>
        <w:ind w:left="360" w:hanging="360"/>
      </w:pPr>
      <w:rPr>
        <w:color w:val="auto"/>
      </w:rPr>
    </w:lvl>
    <w:lvl w:ilvl="1">
      <w:start w:val="1"/>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5" w15:restartNumberingAfterBreak="0">
    <w:nsid w:val="0E99404F"/>
    <w:multiLevelType w:val="multilevel"/>
    <w:tmpl w:val="40EE7DEE"/>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15E06373"/>
    <w:multiLevelType w:val="hybridMultilevel"/>
    <w:tmpl w:val="BFAA6424"/>
    <w:lvl w:ilvl="0" w:tplc="EC842430">
      <w:start w:val="1"/>
      <w:numFmt w:val="lowerLetter"/>
      <w:lvlText w:val="%1)"/>
      <w:lvlJc w:val="left"/>
      <w:pPr>
        <w:tabs>
          <w:tab w:val="num" w:pos="870"/>
        </w:tabs>
        <w:ind w:left="870" w:hanging="360"/>
      </w:pPr>
      <w:rPr>
        <w:b/>
      </w:rPr>
    </w:lvl>
    <w:lvl w:ilvl="1" w:tplc="04090019">
      <w:start w:val="1"/>
      <w:numFmt w:val="lowerLetter"/>
      <w:lvlText w:val="%2."/>
      <w:lvlJc w:val="left"/>
      <w:pPr>
        <w:tabs>
          <w:tab w:val="num" w:pos="1590"/>
        </w:tabs>
        <w:ind w:left="1590" w:hanging="360"/>
      </w:pPr>
    </w:lvl>
    <w:lvl w:ilvl="2" w:tplc="0409001B">
      <w:start w:val="1"/>
      <w:numFmt w:val="lowerRoman"/>
      <w:lvlText w:val="%3."/>
      <w:lvlJc w:val="right"/>
      <w:pPr>
        <w:tabs>
          <w:tab w:val="num" w:pos="2310"/>
        </w:tabs>
        <w:ind w:left="2310" w:hanging="180"/>
      </w:pPr>
    </w:lvl>
    <w:lvl w:ilvl="3" w:tplc="0409000F">
      <w:start w:val="1"/>
      <w:numFmt w:val="decimal"/>
      <w:lvlText w:val="%4."/>
      <w:lvlJc w:val="left"/>
      <w:pPr>
        <w:tabs>
          <w:tab w:val="num" w:pos="3030"/>
        </w:tabs>
        <w:ind w:left="3030" w:hanging="360"/>
      </w:pPr>
    </w:lvl>
    <w:lvl w:ilvl="4" w:tplc="04090019">
      <w:start w:val="1"/>
      <w:numFmt w:val="lowerLetter"/>
      <w:lvlText w:val="%5."/>
      <w:lvlJc w:val="left"/>
      <w:pPr>
        <w:tabs>
          <w:tab w:val="num" w:pos="3750"/>
        </w:tabs>
        <w:ind w:left="3750" w:hanging="360"/>
      </w:pPr>
    </w:lvl>
    <w:lvl w:ilvl="5" w:tplc="0409001B">
      <w:start w:val="1"/>
      <w:numFmt w:val="lowerRoman"/>
      <w:lvlText w:val="%6."/>
      <w:lvlJc w:val="right"/>
      <w:pPr>
        <w:tabs>
          <w:tab w:val="num" w:pos="4470"/>
        </w:tabs>
        <w:ind w:left="4470" w:hanging="180"/>
      </w:pPr>
    </w:lvl>
    <w:lvl w:ilvl="6" w:tplc="0409000F">
      <w:start w:val="1"/>
      <w:numFmt w:val="decimal"/>
      <w:lvlText w:val="%7."/>
      <w:lvlJc w:val="left"/>
      <w:pPr>
        <w:tabs>
          <w:tab w:val="num" w:pos="5190"/>
        </w:tabs>
        <w:ind w:left="5190" w:hanging="360"/>
      </w:pPr>
    </w:lvl>
    <w:lvl w:ilvl="7" w:tplc="04090019">
      <w:start w:val="1"/>
      <w:numFmt w:val="lowerLetter"/>
      <w:lvlText w:val="%8."/>
      <w:lvlJc w:val="left"/>
      <w:pPr>
        <w:tabs>
          <w:tab w:val="num" w:pos="5910"/>
        </w:tabs>
        <w:ind w:left="5910" w:hanging="360"/>
      </w:pPr>
    </w:lvl>
    <w:lvl w:ilvl="8" w:tplc="0409001B">
      <w:start w:val="1"/>
      <w:numFmt w:val="lowerRoman"/>
      <w:lvlText w:val="%9."/>
      <w:lvlJc w:val="right"/>
      <w:pPr>
        <w:tabs>
          <w:tab w:val="num" w:pos="6630"/>
        </w:tabs>
        <w:ind w:left="6630" w:hanging="180"/>
      </w:pPr>
    </w:lvl>
  </w:abstractNum>
  <w:abstractNum w:abstractNumId="7" w15:restartNumberingAfterBreak="0">
    <w:nsid w:val="1A624819"/>
    <w:multiLevelType w:val="hybridMultilevel"/>
    <w:tmpl w:val="593A8B98"/>
    <w:lvl w:ilvl="0" w:tplc="1C9E19CC">
      <w:start w:val="1"/>
      <w:numFmt w:val="bullet"/>
      <w:lvlText w:val=""/>
      <w:lvlJc w:val="left"/>
      <w:pPr>
        <w:tabs>
          <w:tab w:val="num" w:pos="810"/>
        </w:tabs>
        <w:ind w:left="810" w:hanging="360"/>
      </w:pPr>
      <w:rPr>
        <w:rFonts w:ascii="Wingdings 2" w:hAnsi="Wingdings 2" w:hint="default"/>
        <w:b w:val="0"/>
        <w:i w:val="0"/>
        <w:sz w:val="20"/>
      </w:rPr>
    </w:lvl>
    <w:lvl w:ilvl="1" w:tplc="04090003">
      <w:start w:val="1"/>
      <w:numFmt w:val="bullet"/>
      <w:lvlText w:val="o"/>
      <w:lvlJc w:val="left"/>
      <w:pPr>
        <w:tabs>
          <w:tab w:val="num" w:pos="-2070"/>
        </w:tabs>
        <w:ind w:left="-2070" w:hanging="360"/>
      </w:pPr>
      <w:rPr>
        <w:rFonts w:ascii="Courier New" w:hAnsi="Courier New" w:cs="Times New Roman" w:hint="default"/>
      </w:rPr>
    </w:lvl>
    <w:lvl w:ilvl="2" w:tplc="04090005">
      <w:start w:val="1"/>
      <w:numFmt w:val="bullet"/>
      <w:lvlText w:val=""/>
      <w:lvlJc w:val="left"/>
      <w:pPr>
        <w:tabs>
          <w:tab w:val="num" w:pos="-1350"/>
        </w:tabs>
        <w:ind w:left="-1350" w:hanging="360"/>
      </w:pPr>
      <w:rPr>
        <w:rFonts w:ascii="Wingdings" w:hAnsi="Wingdings" w:hint="default"/>
      </w:rPr>
    </w:lvl>
    <w:lvl w:ilvl="3" w:tplc="04090001">
      <w:start w:val="1"/>
      <w:numFmt w:val="bullet"/>
      <w:lvlText w:val=""/>
      <w:lvlJc w:val="left"/>
      <w:pPr>
        <w:tabs>
          <w:tab w:val="num" w:pos="-630"/>
        </w:tabs>
        <w:ind w:left="-630" w:hanging="360"/>
      </w:pPr>
      <w:rPr>
        <w:rFonts w:ascii="Symbol" w:hAnsi="Symbol" w:hint="default"/>
      </w:rPr>
    </w:lvl>
    <w:lvl w:ilvl="4" w:tplc="04090003">
      <w:start w:val="1"/>
      <w:numFmt w:val="bullet"/>
      <w:lvlText w:val="o"/>
      <w:lvlJc w:val="left"/>
      <w:pPr>
        <w:tabs>
          <w:tab w:val="num" w:pos="90"/>
        </w:tabs>
        <w:ind w:left="90" w:hanging="360"/>
      </w:pPr>
      <w:rPr>
        <w:rFonts w:ascii="Courier New" w:hAnsi="Courier New" w:cs="Times New Roman"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1530"/>
        </w:tabs>
        <w:ind w:left="1530" w:hanging="360"/>
      </w:pPr>
      <w:rPr>
        <w:rFonts w:ascii="Symbol" w:hAnsi="Symbol" w:hint="default"/>
      </w:rPr>
    </w:lvl>
    <w:lvl w:ilvl="7" w:tplc="04090003">
      <w:start w:val="1"/>
      <w:numFmt w:val="bullet"/>
      <w:lvlText w:val="o"/>
      <w:lvlJc w:val="left"/>
      <w:pPr>
        <w:tabs>
          <w:tab w:val="num" w:pos="2250"/>
        </w:tabs>
        <w:ind w:left="2250" w:hanging="360"/>
      </w:pPr>
      <w:rPr>
        <w:rFonts w:ascii="Courier New" w:hAnsi="Courier New" w:cs="Times New Roman" w:hint="default"/>
      </w:rPr>
    </w:lvl>
    <w:lvl w:ilvl="8" w:tplc="04090005">
      <w:start w:val="1"/>
      <w:numFmt w:val="bullet"/>
      <w:lvlText w:val=""/>
      <w:lvlJc w:val="left"/>
      <w:pPr>
        <w:tabs>
          <w:tab w:val="num" w:pos="2970"/>
        </w:tabs>
        <w:ind w:left="2970" w:hanging="360"/>
      </w:pPr>
      <w:rPr>
        <w:rFonts w:ascii="Wingdings" w:hAnsi="Wingdings" w:hint="default"/>
      </w:rPr>
    </w:lvl>
  </w:abstractNum>
  <w:abstractNum w:abstractNumId="8" w15:restartNumberingAfterBreak="0">
    <w:nsid w:val="23801684"/>
    <w:multiLevelType w:val="multilevel"/>
    <w:tmpl w:val="40EE7DEE"/>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253D4AE8"/>
    <w:multiLevelType w:val="hybridMultilevel"/>
    <w:tmpl w:val="13FE3DC4"/>
    <w:lvl w:ilvl="0" w:tplc="64B273FC">
      <w:start w:val="1"/>
      <w:numFmt w:val="decimal"/>
      <w:lvlText w:val="%1."/>
      <w:lvlJc w:val="left"/>
      <w:pPr>
        <w:tabs>
          <w:tab w:val="num" w:pos="720"/>
        </w:tabs>
        <w:ind w:left="720" w:hanging="360"/>
      </w:pPr>
      <w:rPr>
        <w:sz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30BE23A0"/>
    <w:multiLevelType w:val="hybridMultilevel"/>
    <w:tmpl w:val="DD1E76F4"/>
    <w:lvl w:ilvl="0" w:tplc="1C9E19CC">
      <w:start w:val="1"/>
      <w:numFmt w:val="bullet"/>
      <w:lvlText w:val=""/>
      <w:lvlJc w:val="left"/>
      <w:pPr>
        <w:ind w:left="1620" w:hanging="360"/>
      </w:pPr>
      <w:rPr>
        <w:rFonts w:ascii="Wingdings 2" w:hAnsi="Wingdings 2" w:hint="default"/>
        <w:b w:val="0"/>
        <w:i w:val="0"/>
        <w:sz w:val="20"/>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11" w15:restartNumberingAfterBreak="0">
    <w:nsid w:val="367E33EB"/>
    <w:multiLevelType w:val="multilevel"/>
    <w:tmpl w:val="40EE7DEE"/>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3BE03B89"/>
    <w:multiLevelType w:val="multilevel"/>
    <w:tmpl w:val="90F48096"/>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4466322A"/>
    <w:multiLevelType w:val="hybridMultilevel"/>
    <w:tmpl w:val="448E5CB2"/>
    <w:lvl w:ilvl="0" w:tplc="8CA29CA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DD2050"/>
    <w:multiLevelType w:val="hybridMultilevel"/>
    <w:tmpl w:val="C0CAC08E"/>
    <w:lvl w:ilvl="0" w:tplc="1C9E19CC">
      <w:start w:val="1"/>
      <w:numFmt w:val="bullet"/>
      <w:lvlText w:val=""/>
      <w:lvlJc w:val="left"/>
      <w:pPr>
        <w:tabs>
          <w:tab w:val="num" w:pos="810"/>
        </w:tabs>
        <w:ind w:left="810" w:hanging="360"/>
      </w:pPr>
      <w:rPr>
        <w:rFonts w:ascii="Wingdings 2" w:hAnsi="Wingdings 2" w:hint="default"/>
        <w:b w:val="0"/>
        <w:i w:val="0"/>
        <w:sz w:val="20"/>
      </w:rPr>
    </w:lvl>
    <w:lvl w:ilvl="1" w:tplc="04090003">
      <w:start w:val="1"/>
      <w:numFmt w:val="bullet"/>
      <w:lvlText w:val="o"/>
      <w:lvlJc w:val="left"/>
      <w:pPr>
        <w:tabs>
          <w:tab w:val="num" w:pos="-2070"/>
        </w:tabs>
        <w:ind w:left="-2070" w:hanging="360"/>
      </w:pPr>
      <w:rPr>
        <w:rFonts w:ascii="Courier New" w:hAnsi="Courier New" w:cs="Times New Roman" w:hint="default"/>
      </w:rPr>
    </w:lvl>
    <w:lvl w:ilvl="2" w:tplc="04090005">
      <w:start w:val="1"/>
      <w:numFmt w:val="bullet"/>
      <w:lvlText w:val=""/>
      <w:lvlJc w:val="left"/>
      <w:pPr>
        <w:tabs>
          <w:tab w:val="num" w:pos="-1350"/>
        </w:tabs>
        <w:ind w:left="-1350" w:hanging="360"/>
      </w:pPr>
      <w:rPr>
        <w:rFonts w:ascii="Wingdings" w:hAnsi="Wingdings" w:hint="default"/>
      </w:rPr>
    </w:lvl>
    <w:lvl w:ilvl="3" w:tplc="04090001">
      <w:start w:val="1"/>
      <w:numFmt w:val="bullet"/>
      <w:lvlText w:val=""/>
      <w:lvlJc w:val="left"/>
      <w:pPr>
        <w:tabs>
          <w:tab w:val="num" w:pos="-630"/>
        </w:tabs>
        <w:ind w:left="-630" w:hanging="360"/>
      </w:pPr>
      <w:rPr>
        <w:rFonts w:ascii="Symbol" w:hAnsi="Symbol" w:hint="default"/>
      </w:rPr>
    </w:lvl>
    <w:lvl w:ilvl="4" w:tplc="04090003">
      <w:start w:val="1"/>
      <w:numFmt w:val="bullet"/>
      <w:lvlText w:val="o"/>
      <w:lvlJc w:val="left"/>
      <w:pPr>
        <w:tabs>
          <w:tab w:val="num" w:pos="90"/>
        </w:tabs>
        <w:ind w:left="90" w:hanging="360"/>
      </w:pPr>
      <w:rPr>
        <w:rFonts w:ascii="Courier New" w:hAnsi="Courier New" w:cs="Times New Roman"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1530"/>
        </w:tabs>
        <w:ind w:left="1530" w:hanging="360"/>
      </w:pPr>
      <w:rPr>
        <w:rFonts w:ascii="Symbol" w:hAnsi="Symbol" w:hint="default"/>
      </w:rPr>
    </w:lvl>
    <w:lvl w:ilvl="7" w:tplc="04090003">
      <w:start w:val="1"/>
      <w:numFmt w:val="bullet"/>
      <w:lvlText w:val="o"/>
      <w:lvlJc w:val="left"/>
      <w:pPr>
        <w:tabs>
          <w:tab w:val="num" w:pos="2250"/>
        </w:tabs>
        <w:ind w:left="2250" w:hanging="360"/>
      </w:pPr>
      <w:rPr>
        <w:rFonts w:ascii="Courier New" w:hAnsi="Courier New" w:cs="Times New Roman" w:hint="default"/>
      </w:rPr>
    </w:lvl>
    <w:lvl w:ilvl="8" w:tplc="04090005">
      <w:start w:val="1"/>
      <w:numFmt w:val="bullet"/>
      <w:lvlText w:val=""/>
      <w:lvlJc w:val="left"/>
      <w:pPr>
        <w:tabs>
          <w:tab w:val="num" w:pos="2970"/>
        </w:tabs>
        <w:ind w:left="2970" w:hanging="360"/>
      </w:pPr>
      <w:rPr>
        <w:rFonts w:ascii="Wingdings" w:hAnsi="Wingdings" w:hint="default"/>
      </w:rPr>
    </w:lvl>
  </w:abstractNum>
  <w:abstractNum w:abstractNumId="15" w15:restartNumberingAfterBreak="0">
    <w:nsid w:val="66F061E2"/>
    <w:multiLevelType w:val="multilevel"/>
    <w:tmpl w:val="CAFE08C4"/>
    <w:lvl w:ilvl="0">
      <w:start w:val="5"/>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6B7F28C4"/>
    <w:multiLevelType w:val="multilevel"/>
    <w:tmpl w:val="40EE7DEE"/>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70BD4052"/>
    <w:multiLevelType w:val="multilevel"/>
    <w:tmpl w:val="90441362"/>
    <w:lvl w:ilvl="0">
      <w:start w:val="1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7CA47E6E"/>
    <w:multiLevelType w:val="multilevel"/>
    <w:tmpl w:val="40EE7DEE"/>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7D0334EA"/>
    <w:multiLevelType w:val="hybridMultilevel"/>
    <w:tmpl w:val="58AC50B6"/>
    <w:lvl w:ilvl="0" w:tplc="1C9E19CC">
      <w:start w:val="1"/>
      <w:numFmt w:val="bullet"/>
      <w:lvlText w:val=""/>
      <w:lvlJc w:val="left"/>
      <w:pPr>
        <w:tabs>
          <w:tab w:val="num" w:pos="900"/>
        </w:tabs>
        <w:ind w:left="900" w:hanging="360"/>
      </w:pPr>
      <w:rPr>
        <w:rFonts w:ascii="Wingdings 2" w:hAnsi="Wingdings 2" w:hint="default"/>
        <w:b w:val="0"/>
        <w:i w:val="0"/>
        <w:sz w:val="20"/>
      </w:rPr>
    </w:lvl>
    <w:lvl w:ilvl="1" w:tplc="04090003">
      <w:start w:val="1"/>
      <w:numFmt w:val="bullet"/>
      <w:lvlText w:val="o"/>
      <w:lvlJc w:val="left"/>
      <w:pPr>
        <w:tabs>
          <w:tab w:val="num" w:pos="-1980"/>
        </w:tabs>
        <w:ind w:left="-1980" w:hanging="360"/>
      </w:pPr>
      <w:rPr>
        <w:rFonts w:ascii="Courier New" w:hAnsi="Courier New" w:cs="Times New Roman" w:hint="default"/>
      </w:rPr>
    </w:lvl>
    <w:lvl w:ilvl="2" w:tplc="04090005">
      <w:start w:val="1"/>
      <w:numFmt w:val="bullet"/>
      <w:lvlText w:val=""/>
      <w:lvlJc w:val="left"/>
      <w:pPr>
        <w:tabs>
          <w:tab w:val="num" w:pos="-1260"/>
        </w:tabs>
        <w:ind w:left="-1260" w:hanging="360"/>
      </w:pPr>
      <w:rPr>
        <w:rFonts w:ascii="Wingdings" w:hAnsi="Wingdings" w:hint="default"/>
      </w:rPr>
    </w:lvl>
    <w:lvl w:ilvl="3" w:tplc="04090001">
      <w:start w:val="1"/>
      <w:numFmt w:val="bullet"/>
      <w:lvlText w:val=""/>
      <w:lvlJc w:val="left"/>
      <w:pPr>
        <w:tabs>
          <w:tab w:val="num" w:pos="-540"/>
        </w:tabs>
        <w:ind w:left="-540" w:hanging="360"/>
      </w:pPr>
      <w:rPr>
        <w:rFonts w:ascii="Symbol" w:hAnsi="Symbol" w:hint="default"/>
      </w:rPr>
    </w:lvl>
    <w:lvl w:ilvl="4" w:tplc="04090003">
      <w:start w:val="1"/>
      <w:numFmt w:val="bullet"/>
      <w:lvlText w:val="o"/>
      <w:lvlJc w:val="left"/>
      <w:pPr>
        <w:tabs>
          <w:tab w:val="num" w:pos="180"/>
        </w:tabs>
        <w:ind w:left="180" w:hanging="360"/>
      </w:pPr>
      <w:rPr>
        <w:rFonts w:ascii="Courier New" w:hAnsi="Courier New" w:cs="Times New Roman" w:hint="default"/>
      </w:rPr>
    </w:lvl>
    <w:lvl w:ilvl="5" w:tplc="04090005">
      <w:start w:val="1"/>
      <w:numFmt w:val="bullet"/>
      <w:lvlText w:val=""/>
      <w:lvlJc w:val="left"/>
      <w:pPr>
        <w:tabs>
          <w:tab w:val="num" w:pos="900"/>
        </w:tabs>
        <w:ind w:left="900" w:hanging="360"/>
      </w:pPr>
      <w:rPr>
        <w:rFonts w:ascii="Wingdings" w:hAnsi="Wingdings" w:hint="default"/>
      </w:rPr>
    </w:lvl>
    <w:lvl w:ilvl="6" w:tplc="04090001">
      <w:start w:val="1"/>
      <w:numFmt w:val="bullet"/>
      <w:lvlText w:val=""/>
      <w:lvlJc w:val="left"/>
      <w:pPr>
        <w:tabs>
          <w:tab w:val="num" w:pos="1620"/>
        </w:tabs>
        <w:ind w:left="1620" w:hanging="360"/>
      </w:pPr>
      <w:rPr>
        <w:rFonts w:ascii="Symbol" w:hAnsi="Symbol" w:hint="default"/>
      </w:rPr>
    </w:lvl>
    <w:lvl w:ilvl="7" w:tplc="04090003">
      <w:start w:val="1"/>
      <w:numFmt w:val="bullet"/>
      <w:lvlText w:val="o"/>
      <w:lvlJc w:val="left"/>
      <w:pPr>
        <w:tabs>
          <w:tab w:val="num" w:pos="2340"/>
        </w:tabs>
        <w:ind w:left="2340" w:hanging="360"/>
      </w:pPr>
      <w:rPr>
        <w:rFonts w:ascii="Courier New" w:hAnsi="Courier New" w:cs="Times New Roman" w:hint="default"/>
      </w:rPr>
    </w:lvl>
    <w:lvl w:ilvl="8" w:tplc="04090005">
      <w:start w:val="1"/>
      <w:numFmt w:val="bullet"/>
      <w:lvlText w:val=""/>
      <w:lvlJc w:val="left"/>
      <w:pPr>
        <w:tabs>
          <w:tab w:val="num" w:pos="3060"/>
        </w:tabs>
        <w:ind w:left="306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 w:ilvl="0">
        <w:start w:val="1"/>
        <w:numFmt w:val="decimal"/>
        <w:lvlText w:val="%1"/>
        <w:lvlJc w:val="left"/>
        <w:pPr>
          <w:tabs>
            <w:tab w:val="num" w:pos="510"/>
          </w:tabs>
          <w:ind w:left="510" w:hanging="510"/>
        </w:pPr>
      </w:lvl>
    </w:lvlOverride>
    <w:lvlOverride w:ilvl="1">
      <w:lvl w:ilvl="1">
        <w:start w:val="1"/>
        <w:numFmt w:val="decimal"/>
        <w:lvlText w:val="%1.%2"/>
        <w:lvlJc w:val="left"/>
        <w:pPr>
          <w:tabs>
            <w:tab w:val="num" w:pos="510"/>
          </w:tabs>
          <w:ind w:left="510" w:hanging="510"/>
        </w:pPr>
      </w:lvl>
    </w:lvlOverride>
    <w:lvlOverride w:ilvl="2">
      <w:lvl w:ilvl="2">
        <w:start w:val="1"/>
        <w:numFmt w:val="decimal"/>
        <w:lvlText w:val="%1.%2.%3"/>
        <w:lvlJc w:val="left"/>
        <w:pPr>
          <w:tabs>
            <w:tab w:val="num" w:pos="720"/>
          </w:tabs>
          <w:ind w:left="720" w:hanging="720"/>
        </w:pPr>
      </w:lvl>
    </w:lvlOverride>
    <w:lvlOverride w:ilvl="3">
      <w:lvl w:ilvl="3">
        <w:start w:val="1"/>
        <w:numFmt w:val="decimal"/>
        <w:lvlText w:val="%1.%2.%3.%4"/>
        <w:lvlJc w:val="left"/>
        <w:pPr>
          <w:tabs>
            <w:tab w:val="num" w:pos="720"/>
          </w:tabs>
          <w:ind w:left="720" w:hanging="720"/>
        </w:pPr>
      </w:lvl>
    </w:lvlOverride>
    <w:lvlOverride w:ilvl="4">
      <w:lvl w:ilvl="4">
        <w:start w:val="1"/>
        <w:numFmt w:val="decimal"/>
        <w:lvlText w:val="%1.%2.%3.%4.%5"/>
        <w:lvlJc w:val="left"/>
        <w:pPr>
          <w:tabs>
            <w:tab w:val="num" w:pos="1080"/>
          </w:tabs>
          <w:ind w:left="1080" w:hanging="1080"/>
        </w:pPr>
      </w:lvl>
    </w:lvlOverride>
    <w:lvlOverride w:ilvl="5">
      <w:lvl w:ilvl="5">
        <w:start w:val="1"/>
        <w:numFmt w:val="decimal"/>
        <w:lvlText w:val="%1.%2.%3.%4.%5.%6"/>
        <w:lvlJc w:val="left"/>
        <w:pPr>
          <w:tabs>
            <w:tab w:val="num" w:pos="1080"/>
          </w:tabs>
          <w:ind w:left="1080" w:hanging="1080"/>
        </w:pPr>
      </w:lvl>
    </w:lvlOverride>
    <w:lvlOverride w:ilvl="6">
      <w:lvl w:ilvl="6">
        <w:start w:val="1"/>
        <w:numFmt w:val="decimal"/>
        <w:lvlText w:val="%1.%2.%3.%4.%5.%6.%7"/>
        <w:lvlJc w:val="left"/>
        <w:pPr>
          <w:tabs>
            <w:tab w:val="num" w:pos="1440"/>
          </w:tabs>
          <w:ind w:left="1440" w:hanging="1440"/>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800"/>
          </w:tabs>
          <w:ind w:left="1800" w:hanging="1800"/>
        </w:pPr>
      </w:lvl>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079"/>
    <w:rsid w:val="00007B49"/>
    <w:rsid w:val="00013DD1"/>
    <w:rsid w:val="0002346F"/>
    <w:rsid w:val="00025851"/>
    <w:rsid w:val="00025C0E"/>
    <w:rsid w:val="00027F4E"/>
    <w:rsid w:val="000342E0"/>
    <w:rsid w:val="00035344"/>
    <w:rsid w:val="000376DF"/>
    <w:rsid w:val="00046943"/>
    <w:rsid w:val="000520A5"/>
    <w:rsid w:val="0005455F"/>
    <w:rsid w:val="00057C7F"/>
    <w:rsid w:val="00061819"/>
    <w:rsid w:val="000A14AC"/>
    <w:rsid w:val="000A28CA"/>
    <w:rsid w:val="000C4E72"/>
    <w:rsid w:val="000D39B5"/>
    <w:rsid w:val="000D4B32"/>
    <w:rsid w:val="000D5726"/>
    <w:rsid w:val="000D711A"/>
    <w:rsid w:val="000F11D4"/>
    <w:rsid w:val="000F3311"/>
    <w:rsid w:val="000F6B7C"/>
    <w:rsid w:val="0011124F"/>
    <w:rsid w:val="001169CE"/>
    <w:rsid w:val="00126D96"/>
    <w:rsid w:val="00133133"/>
    <w:rsid w:val="001447B1"/>
    <w:rsid w:val="00151CB9"/>
    <w:rsid w:val="00152CA1"/>
    <w:rsid w:val="0015792B"/>
    <w:rsid w:val="00164EF6"/>
    <w:rsid w:val="001804A4"/>
    <w:rsid w:val="001A1478"/>
    <w:rsid w:val="001A7A0C"/>
    <w:rsid w:val="001B03DE"/>
    <w:rsid w:val="001B1D43"/>
    <w:rsid w:val="001B714A"/>
    <w:rsid w:val="001D1236"/>
    <w:rsid w:val="001E1FB1"/>
    <w:rsid w:val="001E7D32"/>
    <w:rsid w:val="001F58EA"/>
    <w:rsid w:val="002073AB"/>
    <w:rsid w:val="00215508"/>
    <w:rsid w:val="00231566"/>
    <w:rsid w:val="00242547"/>
    <w:rsid w:val="00244591"/>
    <w:rsid w:val="00246C9C"/>
    <w:rsid w:val="00247D63"/>
    <w:rsid w:val="00262F99"/>
    <w:rsid w:val="00264599"/>
    <w:rsid w:val="00267B41"/>
    <w:rsid w:val="00275AE5"/>
    <w:rsid w:val="0028447B"/>
    <w:rsid w:val="002A15F9"/>
    <w:rsid w:val="002A173C"/>
    <w:rsid w:val="002A47C5"/>
    <w:rsid w:val="002A61ED"/>
    <w:rsid w:val="002A6B44"/>
    <w:rsid w:val="002B16A9"/>
    <w:rsid w:val="002C05A5"/>
    <w:rsid w:val="002E3631"/>
    <w:rsid w:val="002F7AE9"/>
    <w:rsid w:val="00300792"/>
    <w:rsid w:val="00314FE3"/>
    <w:rsid w:val="00317BD4"/>
    <w:rsid w:val="00334602"/>
    <w:rsid w:val="00337C51"/>
    <w:rsid w:val="00360709"/>
    <w:rsid w:val="003622AF"/>
    <w:rsid w:val="00364657"/>
    <w:rsid w:val="0038156C"/>
    <w:rsid w:val="00381979"/>
    <w:rsid w:val="003903C4"/>
    <w:rsid w:val="0039698E"/>
    <w:rsid w:val="003A4B7F"/>
    <w:rsid w:val="003B1BC1"/>
    <w:rsid w:val="003B7F3A"/>
    <w:rsid w:val="003D626A"/>
    <w:rsid w:val="003D64A4"/>
    <w:rsid w:val="003E34C3"/>
    <w:rsid w:val="003E50D3"/>
    <w:rsid w:val="003E6117"/>
    <w:rsid w:val="003E69EC"/>
    <w:rsid w:val="003F5D6E"/>
    <w:rsid w:val="00434A84"/>
    <w:rsid w:val="00451CBD"/>
    <w:rsid w:val="004630C2"/>
    <w:rsid w:val="00465B5E"/>
    <w:rsid w:val="004711ED"/>
    <w:rsid w:val="00473B03"/>
    <w:rsid w:val="00493151"/>
    <w:rsid w:val="0049406A"/>
    <w:rsid w:val="004A6B28"/>
    <w:rsid w:val="004A6DD0"/>
    <w:rsid w:val="004D0216"/>
    <w:rsid w:val="004D04D5"/>
    <w:rsid w:val="004D4CB6"/>
    <w:rsid w:val="004E3EB5"/>
    <w:rsid w:val="004F0ECA"/>
    <w:rsid w:val="004F5808"/>
    <w:rsid w:val="00504DB4"/>
    <w:rsid w:val="005104BA"/>
    <w:rsid w:val="0051407F"/>
    <w:rsid w:val="005161FD"/>
    <w:rsid w:val="00537220"/>
    <w:rsid w:val="00545E10"/>
    <w:rsid w:val="00551434"/>
    <w:rsid w:val="00575DBE"/>
    <w:rsid w:val="00582961"/>
    <w:rsid w:val="0059122A"/>
    <w:rsid w:val="00596651"/>
    <w:rsid w:val="005B13A6"/>
    <w:rsid w:val="005C5FC3"/>
    <w:rsid w:val="005D5D9C"/>
    <w:rsid w:val="005F2219"/>
    <w:rsid w:val="005F45F2"/>
    <w:rsid w:val="005F5580"/>
    <w:rsid w:val="005F73B2"/>
    <w:rsid w:val="00622D47"/>
    <w:rsid w:val="006337F4"/>
    <w:rsid w:val="00641826"/>
    <w:rsid w:val="00655AD8"/>
    <w:rsid w:val="00664FB5"/>
    <w:rsid w:val="00670B36"/>
    <w:rsid w:val="00671E48"/>
    <w:rsid w:val="0068788D"/>
    <w:rsid w:val="006A0A57"/>
    <w:rsid w:val="006A27FE"/>
    <w:rsid w:val="006B0227"/>
    <w:rsid w:val="006C4456"/>
    <w:rsid w:val="006C6E84"/>
    <w:rsid w:val="006D460C"/>
    <w:rsid w:val="006E7634"/>
    <w:rsid w:val="006F5A48"/>
    <w:rsid w:val="006F72B7"/>
    <w:rsid w:val="00713EFF"/>
    <w:rsid w:val="00740180"/>
    <w:rsid w:val="00741FB8"/>
    <w:rsid w:val="007472BE"/>
    <w:rsid w:val="007478F0"/>
    <w:rsid w:val="0075713B"/>
    <w:rsid w:val="00764FBA"/>
    <w:rsid w:val="00766801"/>
    <w:rsid w:val="00774AA6"/>
    <w:rsid w:val="00780B52"/>
    <w:rsid w:val="007810EC"/>
    <w:rsid w:val="007842A9"/>
    <w:rsid w:val="00785D2D"/>
    <w:rsid w:val="00796AEF"/>
    <w:rsid w:val="007972E8"/>
    <w:rsid w:val="007A2CBD"/>
    <w:rsid w:val="007B4C8B"/>
    <w:rsid w:val="007B596D"/>
    <w:rsid w:val="007C38DC"/>
    <w:rsid w:val="007C6E74"/>
    <w:rsid w:val="007D04A8"/>
    <w:rsid w:val="007D6313"/>
    <w:rsid w:val="007E24F0"/>
    <w:rsid w:val="007E3A0B"/>
    <w:rsid w:val="007F0AD0"/>
    <w:rsid w:val="00815461"/>
    <w:rsid w:val="00816AF0"/>
    <w:rsid w:val="008207D5"/>
    <w:rsid w:val="00824FF5"/>
    <w:rsid w:val="00833D9D"/>
    <w:rsid w:val="00834168"/>
    <w:rsid w:val="00840270"/>
    <w:rsid w:val="0084392C"/>
    <w:rsid w:val="008465B1"/>
    <w:rsid w:val="0084755A"/>
    <w:rsid w:val="00850DBF"/>
    <w:rsid w:val="008579C5"/>
    <w:rsid w:val="00867F0C"/>
    <w:rsid w:val="00875A94"/>
    <w:rsid w:val="00885D89"/>
    <w:rsid w:val="008A0059"/>
    <w:rsid w:val="008A3820"/>
    <w:rsid w:val="008A56AB"/>
    <w:rsid w:val="008B1DE0"/>
    <w:rsid w:val="008C2F8D"/>
    <w:rsid w:val="008E277F"/>
    <w:rsid w:val="008E6B56"/>
    <w:rsid w:val="008E74BE"/>
    <w:rsid w:val="008F5972"/>
    <w:rsid w:val="00913FD5"/>
    <w:rsid w:val="0091563D"/>
    <w:rsid w:val="00916076"/>
    <w:rsid w:val="00933D7D"/>
    <w:rsid w:val="0096273B"/>
    <w:rsid w:val="009707DA"/>
    <w:rsid w:val="00977EE2"/>
    <w:rsid w:val="009829A3"/>
    <w:rsid w:val="0098691F"/>
    <w:rsid w:val="00987D07"/>
    <w:rsid w:val="009A2050"/>
    <w:rsid w:val="009A7D8C"/>
    <w:rsid w:val="009B13AE"/>
    <w:rsid w:val="009C385D"/>
    <w:rsid w:val="009C5879"/>
    <w:rsid w:val="009D52E2"/>
    <w:rsid w:val="009D5906"/>
    <w:rsid w:val="009E63C7"/>
    <w:rsid w:val="009F3DE2"/>
    <w:rsid w:val="009F4BB5"/>
    <w:rsid w:val="009F619A"/>
    <w:rsid w:val="009F6716"/>
    <w:rsid w:val="00A05834"/>
    <w:rsid w:val="00A25B4F"/>
    <w:rsid w:val="00A27CB9"/>
    <w:rsid w:val="00A564CD"/>
    <w:rsid w:val="00A8622D"/>
    <w:rsid w:val="00A87079"/>
    <w:rsid w:val="00AA1AF1"/>
    <w:rsid w:val="00AA6BD5"/>
    <w:rsid w:val="00AB7CF8"/>
    <w:rsid w:val="00AD2F1B"/>
    <w:rsid w:val="00B10E17"/>
    <w:rsid w:val="00B161C2"/>
    <w:rsid w:val="00B21D10"/>
    <w:rsid w:val="00B22861"/>
    <w:rsid w:val="00B26F1D"/>
    <w:rsid w:val="00B3043D"/>
    <w:rsid w:val="00B3285A"/>
    <w:rsid w:val="00B4794D"/>
    <w:rsid w:val="00B50EF7"/>
    <w:rsid w:val="00B83867"/>
    <w:rsid w:val="00B84DB9"/>
    <w:rsid w:val="00B94B94"/>
    <w:rsid w:val="00BA0993"/>
    <w:rsid w:val="00BA4D1A"/>
    <w:rsid w:val="00BC18FC"/>
    <w:rsid w:val="00BC5EA9"/>
    <w:rsid w:val="00BF1581"/>
    <w:rsid w:val="00C07403"/>
    <w:rsid w:val="00C15D54"/>
    <w:rsid w:val="00C537CD"/>
    <w:rsid w:val="00C640F4"/>
    <w:rsid w:val="00C72CC9"/>
    <w:rsid w:val="00C74CC5"/>
    <w:rsid w:val="00C80FC0"/>
    <w:rsid w:val="00C950D2"/>
    <w:rsid w:val="00CA1986"/>
    <w:rsid w:val="00CB2219"/>
    <w:rsid w:val="00CB5E43"/>
    <w:rsid w:val="00CC644B"/>
    <w:rsid w:val="00CD1234"/>
    <w:rsid w:val="00CD525A"/>
    <w:rsid w:val="00CD6C03"/>
    <w:rsid w:val="00CD73CE"/>
    <w:rsid w:val="00D10195"/>
    <w:rsid w:val="00D13040"/>
    <w:rsid w:val="00D2056B"/>
    <w:rsid w:val="00D45D4B"/>
    <w:rsid w:val="00D46CE1"/>
    <w:rsid w:val="00D47AAB"/>
    <w:rsid w:val="00D514C6"/>
    <w:rsid w:val="00D53000"/>
    <w:rsid w:val="00D54E51"/>
    <w:rsid w:val="00D7547D"/>
    <w:rsid w:val="00D75CEF"/>
    <w:rsid w:val="00DB2C6D"/>
    <w:rsid w:val="00DC022F"/>
    <w:rsid w:val="00DC12B0"/>
    <w:rsid w:val="00DC2634"/>
    <w:rsid w:val="00DD0E58"/>
    <w:rsid w:val="00DD1255"/>
    <w:rsid w:val="00DD1DE1"/>
    <w:rsid w:val="00DD3534"/>
    <w:rsid w:val="00DD56C6"/>
    <w:rsid w:val="00DD7CE0"/>
    <w:rsid w:val="00DE5ABB"/>
    <w:rsid w:val="00DF2B4A"/>
    <w:rsid w:val="00DF5AC2"/>
    <w:rsid w:val="00E10420"/>
    <w:rsid w:val="00E24556"/>
    <w:rsid w:val="00E26BAF"/>
    <w:rsid w:val="00E32D73"/>
    <w:rsid w:val="00E337E3"/>
    <w:rsid w:val="00E36921"/>
    <w:rsid w:val="00E446D6"/>
    <w:rsid w:val="00E472CA"/>
    <w:rsid w:val="00E6510E"/>
    <w:rsid w:val="00E67D5F"/>
    <w:rsid w:val="00E9085A"/>
    <w:rsid w:val="00E923BD"/>
    <w:rsid w:val="00EB383A"/>
    <w:rsid w:val="00EB65DA"/>
    <w:rsid w:val="00EC4617"/>
    <w:rsid w:val="00EC7EDB"/>
    <w:rsid w:val="00EE1332"/>
    <w:rsid w:val="00EE3D3F"/>
    <w:rsid w:val="00EE6A31"/>
    <w:rsid w:val="00EE7A19"/>
    <w:rsid w:val="00EF06E3"/>
    <w:rsid w:val="00F01B66"/>
    <w:rsid w:val="00F058BB"/>
    <w:rsid w:val="00F05D0A"/>
    <w:rsid w:val="00F12994"/>
    <w:rsid w:val="00F14FAE"/>
    <w:rsid w:val="00F15484"/>
    <w:rsid w:val="00F17154"/>
    <w:rsid w:val="00F23823"/>
    <w:rsid w:val="00F246E9"/>
    <w:rsid w:val="00F274AF"/>
    <w:rsid w:val="00F34534"/>
    <w:rsid w:val="00F4217E"/>
    <w:rsid w:val="00F5153B"/>
    <w:rsid w:val="00F63B9C"/>
    <w:rsid w:val="00F96431"/>
    <w:rsid w:val="00F97292"/>
    <w:rsid w:val="00FA5C7E"/>
    <w:rsid w:val="00FA7EC5"/>
    <w:rsid w:val="00FC0E6E"/>
    <w:rsid w:val="00FC57AE"/>
    <w:rsid w:val="00FD63CC"/>
    <w:rsid w:val="00FE1B18"/>
    <w:rsid w:val="00FE3503"/>
    <w:rsid w:val="00FF31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104BA"/>
  <w14:defaultImageDpi w14:val="32767"/>
  <w15:docId w15:val="{8345369B-89EC-472D-AE6E-ABBA9A4D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3534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8207D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246C9C"/>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hd"/>
    <w:basedOn w:val="Normln"/>
    <w:link w:val="ZhlavChar"/>
    <w:unhideWhenUsed/>
    <w:rsid w:val="00DC12B0"/>
    <w:pPr>
      <w:tabs>
        <w:tab w:val="center" w:pos="4536"/>
        <w:tab w:val="right" w:pos="9072"/>
      </w:tabs>
    </w:pPr>
  </w:style>
  <w:style w:type="character" w:customStyle="1" w:styleId="ZhlavChar">
    <w:name w:val="Záhlaví Char"/>
    <w:aliases w:val="h Char,hd Char"/>
    <w:basedOn w:val="Standardnpsmoodstavce"/>
    <w:link w:val="Zhlav"/>
    <w:rsid w:val="00DC12B0"/>
  </w:style>
  <w:style w:type="paragraph" w:styleId="Zpat">
    <w:name w:val="footer"/>
    <w:basedOn w:val="Normln"/>
    <w:link w:val="ZpatChar"/>
    <w:uiPriority w:val="99"/>
    <w:unhideWhenUsed/>
    <w:rsid w:val="00DC12B0"/>
    <w:pPr>
      <w:tabs>
        <w:tab w:val="center" w:pos="4536"/>
        <w:tab w:val="right" w:pos="9072"/>
      </w:tabs>
    </w:pPr>
  </w:style>
  <w:style w:type="character" w:customStyle="1" w:styleId="ZpatChar">
    <w:name w:val="Zápatí Char"/>
    <w:basedOn w:val="Standardnpsmoodstavce"/>
    <w:link w:val="Zpat"/>
    <w:uiPriority w:val="99"/>
    <w:rsid w:val="00DC12B0"/>
  </w:style>
  <w:style w:type="paragraph" w:styleId="Odstavecseseznamem">
    <w:name w:val="List Paragraph"/>
    <w:basedOn w:val="Normln"/>
    <w:uiPriority w:val="34"/>
    <w:qFormat/>
    <w:rsid w:val="008579C5"/>
    <w:pPr>
      <w:ind w:left="720"/>
      <w:contextualSpacing/>
    </w:pPr>
    <w:rPr>
      <w:rFonts w:ascii="Times New Roman" w:eastAsia="Times New Roman" w:hAnsi="Times New Roman" w:cs="Times New Roman"/>
      <w:lang w:eastAsia="cs-CZ"/>
    </w:rPr>
  </w:style>
  <w:style w:type="table" w:styleId="Mkatabulky">
    <w:name w:val="Table Grid"/>
    <w:basedOn w:val="Normlntabulka"/>
    <w:rsid w:val="008579C5"/>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46943"/>
  </w:style>
  <w:style w:type="paragraph" w:styleId="Textbubliny">
    <w:name w:val="Balloon Text"/>
    <w:basedOn w:val="Normln"/>
    <w:link w:val="TextbublinyChar"/>
    <w:uiPriority w:val="99"/>
    <w:semiHidden/>
    <w:unhideWhenUsed/>
    <w:rsid w:val="00B10E1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10E17"/>
    <w:rPr>
      <w:rFonts w:ascii="Segoe UI" w:hAnsi="Segoe UI" w:cs="Segoe UI"/>
      <w:sz w:val="18"/>
      <w:szCs w:val="18"/>
    </w:rPr>
  </w:style>
  <w:style w:type="character" w:customStyle="1" w:styleId="Nadpis2Char">
    <w:name w:val="Nadpis 2 Char"/>
    <w:basedOn w:val="Standardnpsmoodstavce"/>
    <w:link w:val="Nadpis2"/>
    <w:uiPriority w:val="9"/>
    <w:semiHidden/>
    <w:rsid w:val="008207D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246C9C"/>
    <w:rPr>
      <w:rFonts w:asciiTheme="majorHAnsi" w:eastAsiaTheme="majorEastAsia" w:hAnsiTheme="majorHAnsi" w:cstheme="majorBidi"/>
      <w:color w:val="1F4D78" w:themeColor="accent1" w:themeShade="7F"/>
    </w:rPr>
  </w:style>
  <w:style w:type="paragraph" w:styleId="Zkladntextodsazen">
    <w:name w:val="Body Text Indent"/>
    <w:basedOn w:val="Normln"/>
    <w:link w:val="ZkladntextodsazenChar"/>
    <w:semiHidden/>
    <w:unhideWhenUsed/>
    <w:rsid w:val="00596651"/>
    <w:pPr>
      <w:ind w:left="420"/>
      <w:jc w:val="both"/>
    </w:pPr>
    <w:rPr>
      <w:rFonts w:ascii="Times New Roman" w:eastAsia="Times New Roman" w:hAnsi="Times New Roman" w:cs="Times New Roman"/>
    </w:rPr>
  </w:style>
  <w:style w:type="character" w:customStyle="1" w:styleId="ZkladntextodsazenChar">
    <w:name w:val="Základní text odsazený Char"/>
    <w:basedOn w:val="Standardnpsmoodstavce"/>
    <w:link w:val="Zkladntextodsazen"/>
    <w:semiHidden/>
    <w:rsid w:val="00596651"/>
    <w:rPr>
      <w:rFonts w:ascii="Times New Roman" w:eastAsia="Times New Roman" w:hAnsi="Times New Roman" w:cs="Times New Roman"/>
    </w:rPr>
  </w:style>
  <w:style w:type="paragraph" w:styleId="Zkladntextodsazen2">
    <w:name w:val="Body Text Indent 2"/>
    <w:basedOn w:val="Normln"/>
    <w:link w:val="Zkladntextodsazen2Char"/>
    <w:semiHidden/>
    <w:unhideWhenUsed/>
    <w:rsid w:val="00596651"/>
    <w:pPr>
      <w:tabs>
        <w:tab w:val="left" w:pos="6840"/>
      </w:tabs>
      <w:ind w:left="540"/>
      <w:jc w:val="both"/>
    </w:pPr>
    <w:rPr>
      <w:rFonts w:ascii="Times New Roman" w:eastAsia="Times New Roman" w:hAnsi="Times New Roman" w:cs="Times New Roman"/>
    </w:rPr>
  </w:style>
  <w:style w:type="character" w:customStyle="1" w:styleId="Zkladntextodsazen2Char">
    <w:name w:val="Základní text odsazený 2 Char"/>
    <w:basedOn w:val="Standardnpsmoodstavce"/>
    <w:link w:val="Zkladntextodsazen2"/>
    <w:semiHidden/>
    <w:rsid w:val="00596651"/>
    <w:rPr>
      <w:rFonts w:ascii="Times New Roman" w:eastAsia="Times New Roman" w:hAnsi="Times New Roman" w:cs="Times New Roman"/>
    </w:rPr>
  </w:style>
  <w:style w:type="paragraph" w:customStyle="1" w:styleId="Nadpis1KapitolaF8Kapitola1Kapitola2Kapitola3Kapitola4Kapitola5Kapitola11Kapitola21Kapitola31Kapitola41Kapitola6Kapitola12Kapitola22Kapitola32Kapitola42Kapitola51Kapitola111Kapitola211Kapitola311Kapitola411Kapitola7Kapitola8">
    <w:name w:val="Nadpis 1.Kapitola.F8.Kapitola1.Kapitola2.Kapitola3.Kapitola4.Kapitola5.Kapitola11.Kapitola21.Kapitola31.Kapitola41.Kapitola6.Kapitola12.Kapitola22.Kapitola32.Kapitola42.Kapitola51.Kapitola111.Kapitola211.Kapitola311.Kapitola411.Kapitola7.Kapitola8"/>
    <w:basedOn w:val="Normln"/>
    <w:next w:val="Zkladntext"/>
    <w:rsid w:val="00596651"/>
    <w:pPr>
      <w:keepLines/>
      <w:autoSpaceDE w:val="0"/>
      <w:autoSpaceDN w:val="0"/>
      <w:spacing w:before="360" w:after="240"/>
      <w:jc w:val="center"/>
      <w:outlineLvl w:val="0"/>
    </w:pPr>
    <w:rPr>
      <w:rFonts w:ascii="Arial" w:eastAsia="Times New Roman" w:hAnsi="Arial" w:cs="Arial"/>
      <w:b/>
      <w:bCs/>
      <w:kern w:val="28"/>
      <w:sz w:val="32"/>
      <w:szCs w:val="32"/>
      <w:lang w:eastAsia="cs-CZ"/>
    </w:rPr>
  </w:style>
  <w:style w:type="paragraph" w:customStyle="1" w:styleId="BodyText21">
    <w:name w:val="Body Text 21"/>
    <w:basedOn w:val="Normln"/>
    <w:rsid w:val="00596651"/>
    <w:pPr>
      <w:jc w:val="both"/>
    </w:pPr>
    <w:rPr>
      <w:rFonts w:ascii="Times New Roman" w:eastAsia="Times New Roman" w:hAnsi="Times New Roman" w:cs="Times New Roman"/>
      <w:szCs w:val="20"/>
      <w:lang w:eastAsia="cs-CZ"/>
    </w:rPr>
  </w:style>
  <w:style w:type="paragraph" w:styleId="Zkladntext">
    <w:name w:val="Body Text"/>
    <w:basedOn w:val="Normln"/>
    <w:link w:val="ZkladntextChar"/>
    <w:uiPriority w:val="99"/>
    <w:unhideWhenUsed/>
    <w:rsid w:val="00596651"/>
    <w:pPr>
      <w:spacing w:after="120"/>
    </w:pPr>
  </w:style>
  <w:style w:type="character" w:customStyle="1" w:styleId="ZkladntextChar">
    <w:name w:val="Základní text Char"/>
    <w:basedOn w:val="Standardnpsmoodstavce"/>
    <w:link w:val="Zkladntext"/>
    <w:uiPriority w:val="99"/>
    <w:rsid w:val="00596651"/>
  </w:style>
  <w:style w:type="character" w:customStyle="1" w:styleId="Nadpis1Char">
    <w:name w:val="Nadpis 1 Char"/>
    <w:basedOn w:val="Standardnpsmoodstavce"/>
    <w:link w:val="Nadpis1"/>
    <w:uiPriority w:val="9"/>
    <w:rsid w:val="00035344"/>
    <w:rPr>
      <w:rFonts w:asciiTheme="majorHAnsi" w:eastAsiaTheme="majorEastAsia" w:hAnsiTheme="majorHAnsi" w:cstheme="majorBidi"/>
      <w:color w:val="2E74B5" w:themeColor="accent1" w:themeShade="BF"/>
      <w:sz w:val="32"/>
      <w:szCs w:val="32"/>
    </w:rPr>
  </w:style>
  <w:style w:type="character" w:styleId="Siln">
    <w:name w:val="Strong"/>
    <w:basedOn w:val="Standardnpsmoodstavce"/>
    <w:uiPriority w:val="22"/>
    <w:qFormat/>
    <w:rsid w:val="004F0ECA"/>
    <w:rPr>
      <w:b/>
      <w:bCs/>
    </w:rPr>
  </w:style>
  <w:style w:type="character" w:styleId="Odkaznakoment">
    <w:name w:val="annotation reference"/>
    <w:basedOn w:val="Standardnpsmoodstavce"/>
    <w:uiPriority w:val="99"/>
    <w:semiHidden/>
    <w:unhideWhenUsed/>
    <w:rsid w:val="00275AE5"/>
    <w:rPr>
      <w:sz w:val="16"/>
      <w:szCs w:val="16"/>
    </w:rPr>
  </w:style>
  <w:style w:type="paragraph" w:styleId="Textkomente">
    <w:name w:val="annotation text"/>
    <w:basedOn w:val="Normln"/>
    <w:link w:val="TextkomenteChar"/>
    <w:uiPriority w:val="99"/>
    <w:semiHidden/>
    <w:unhideWhenUsed/>
    <w:rsid w:val="00275AE5"/>
    <w:rPr>
      <w:sz w:val="20"/>
      <w:szCs w:val="20"/>
    </w:rPr>
  </w:style>
  <w:style w:type="character" w:customStyle="1" w:styleId="TextkomenteChar">
    <w:name w:val="Text komentáře Char"/>
    <w:basedOn w:val="Standardnpsmoodstavce"/>
    <w:link w:val="Textkomente"/>
    <w:uiPriority w:val="99"/>
    <w:semiHidden/>
    <w:rsid w:val="00275AE5"/>
    <w:rPr>
      <w:sz w:val="20"/>
      <w:szCs w:val="20"/>
    </w:rPr>
  </w:style>
  <w:style w:type="paragraph" w:styleId="Pedmtkomente">
    <w:name w:val="annotation subject"/>
    <w:basedOn w:val="Textkomente"/>
    <w:next w:val="Textkomente"/>
    <w:link w:val="PedmtkomenteChar"/>
    <w:uiPriority w:val="99"/>
    <w:semiHidden/>
    <w:unhideWhenUsed/>
    <w:rsid w:val="00275AE5"/>
    <w:rPr>
      <w:b/>
      <w:bCs/>
    </w:rPr>
  </w:style>
  <w:style w:type="character" w:customStyle="1" w:styleId="PedmtkomenteChar">
    <w:name w:val="Předmět komentáře Char"/>
    <w:basedOn w:val="TextkomenteChar"/>
    <w:link w:val="Pedmtkomente"/>
    <w:uiPriority w:val="99"/>
    <w:semiHidden/>
    <w:rsid w:val="00275AE5"/>
    <w:rPr>
      <w:b/>
      <w:bCs/>
      <w:sz w:val="20"/>
      <w:szCs w:val="20"/>
    </w:rPr>
  </w:style>
  <w:style w:type="character" w:styleId="Zstupntext">
    <w:name w:val="Placeholder Text"/>
    <w:basedOn w:val="Standardnpsmoodstavce"/>
    <w:uiPriority w:val="99"/>
    <w:semiHidden/>
    <w:rsid w:val="002C05A5"/>
    <w:rPr>
      <w:color w:val="808080"/>
    </w:rPr>
  </w:style>
  <w:style w:type="character" w:customStyle="1" w:styleId="nowrap">
    <w:name w:val="nowrap"/>
    <w:basedOn w:val="Standardnpsmoodstavce"/>
    <w:rsid w:val="0028447B"/>
  </w:style>
  <w:style w:type="paragraph" w:styleId="Prosttext">
    <w:name w:val="Plain Text"/>
    <w:basedOn w:val="Normln"/>
    <w:link w:val="ProsttextChar"/>
    <w:uiPriority w:val="99"/>
    <w:semiHidden/>
    <w:unhideWhenUsed/>
    <w:rsid w:val="00D7547D"/>
    <w:rPr>
      <w:rFonts w:ascii="Calibri" w:hAnsi="Calibri" w:cs="Calibri"/>
      <w:sz w:val="22"/>
      <w:szCs w:val="22"/>
    </w:rPr>
  </w:style>
  <w:style w:type="character" w:customStyle="1" w:styleId="ProsttextChar">
    <w:name w:val="Prostý text Char"/>
    <w:basedOn w:val="Standardnpsmoodstavce"/>
    <w:link w:val="Prosttext"/>
    <w:uiPriority w:val="99"/>
    <w:semiHidden/>
    <w:rsid w:val="00D7547D"/>
    <w:rPr>
      <w:rFonts w:ascii="Calibri" w:hAnsi="Calibri" w:cs="Calibri"/>
      <w:sz w:val="22"/>
      <w:szCs w:val="22"/>
    </w:rPr>
  </w:style>
  <w:style w:type="character" w:styleId="Hypertextovodkaz">
    <w:name w:val="Hyperlink"/>
    <w:basedOn w:val="Standardnpsmoodstavce"/>
    <w:uiPriority w:val="99"/>
    <w:unhideWhenUsed/>
    <w:rsid w:val="006B0227"/>
    <w:rPr>
      <w:color w:val="0563C1" w:themeColor="hyperlink"/>
      <w:u w:val="single"/>
    </w:rPr>
  </w:style>
  <w:style w:type="character" w:styleId="Nevyeenzmnka">
    <w:name w:val="Unresolved Mention"/>
    <w:basedOn w:val="Standardnpsmoodstavce"/>
    <w:uiPriority w:val="99"/>
    <w:semiHidden/>
    <w:unhideWhenUsed/>
    <w:rsid w:val="006B02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9236">
      <w:bodyDiv w:val="1"/>
      <w:marLeft w:val="0"/>
      <w:marRight w:val="0"/>
      <w:marTop w:val="0"/>
      <w:marBottom w:val="0"/>
      <w:divBdr>
        <w:top w:val="none" w:sz="0" w:space="0" w:color="auto"/>
        <w:left w:val="none" w:sz="0" w:space="0" w:color="auto"/>
        <w:bottom w:val="none" w:sz="0" w:space="0" w:color="auto"/>
        <w:right w:val="none" w:sz="0" w:space="0" w:color="auto"/>
      </w:divBdr>
    </w:div>
    <w:div w:id="41564229">
      <w:bodyDiv w:val="1"/>
      <w:marLeft w:val="0"/>
      <w:marRight w:val="0"/>
      <w:marTop w:val="0"/>
      <w:marBottom w:val="0"/>
      <w:divBdr>
        <w:top w:val="none" w:sz="0" w:space="0" w:color="auto"/>
        <w:left w:val="none" w:sz="0" w:space="0" w:color="auto"/>
        <w:bottom w:val="none" w:sz="0" w:space="0" w:color="auto"/>
        <w:right w:val="none" w:sz="0" w:space="0" w:color="auto"/>
      </w:divBdr>
    </w:div>
    <w:div w:id="92630539">
      <w:bodyDiv w:val="1"/>
      <w:marLeft w:val="0"/>
      <w:marRight w:val="0"/>
      <w:marTop w:val="0"/>
      <w:marBottom w:val="0"/>
      <w:divBdr>
        <w:top w:val="none" w:sz="0" w:space="0" w:color="auto"/>
        <w:left w:val="none" w:sz="0" w:space="0" w:color="auto"/>
        <w:bottom w:val="none" w:sz="0" w:space="0" w:color="auto"/>
        <w:right w:val="none" w:sz="0" w:space="0" w:color="auto"/>
      </w:divBdr>
    </w:div>
    <w:div w:id="119108206">
      <w:bodyDiv w:val="1"/>
      <w:marLeft w:val="0"/>
      <w:marRight w:val="0"/>
      <w:marTop w:val="0"/>
      <w:marBottom w:val="0"/>
      <w:divBdr>
        <w:top w:val="none" w:sz="0" w:space="0" w:color="auto"/>
        <w:left w:val="none" w:sz="0" w:space="0" w:color="auto"/>
        <w:bottom w:val="none" w:sz="0" w:space="0" w:color="auto"/>
        <w:right w:val="none" w:sz="0" w:space="0" w:color="auto"/>
      </w:divBdr>
    </w:div>
    <w:div w:id="256641763">
      <w:bodyDiv w:val="1"/>
      <w:marLeft w:val="0"/>
      <w:marRight w:val="0"/>
      <w:marTop w:val="0"/>
      <w:marBottom w:val="0"/>
      <w:divBdr>
        <w:top w:val="none" w:sz="0" w:space="0" w:color="auto"/>
        <w:left w:val="none" w:sz="0" w:space="0" w:color="auto"/>
        <w:bottom w:val="none" w:sz="0" w:space="0" w:color="auto"/>
        <w:right w:val="none" w:sz="0" w:space="0" w:color="auto"/>
      </w:divBdr>
      <w:divsChild>
        <w:div w:id="326907542">
          <w:marLeft w:val="0"/>
          <w:marRight w:val="0"/>
          <w:marTop w:val="0"/>
          <w:marBottom w:val="0"/>
          <w:divBdr>
            <w:top w:val="none" w:sz="0" w:space="0" w:color="auto"/>
            <w:left w:val="none" w:sz="0" w:space="0" w:color="auto"/>
            <w:bottom w:val="none" w:sz="0" w:space="0" w:color="auto"/>
            <w:right w:val="none" w:sz="0" w:space="0" w:color="auto"/>
          </w:divBdr>
        </w:div>
      </w:divsChild>
    </w:div>
    <w:div w:id="276331813">
      <w:bodyDiv w:val="1"/>
      <w:marLeft w:val="0"/>
      <w:marRight w:val="0"/>
      <w:marTop w:val="0"/>
      <w:marBottom w:val="0"/>
      <w:divBdr>
        <w:top w:val="none" w:sz="0" w:space="0" w:color="auto"/>
        <w:left w:val="none" w:sz="0" w:space="0" w:color="auto"/>
        <w:bottom w:val="none" w:sz="0" w:space="0" w:color="auto"/>
        <w:right w:val="none" w:sz="0" w:space="0" w:color="auto"/>
      </w:divBdr>
      <w:divsChild>
        <w:div w:id="455610857">
          <w:marLeft w:val="0"/>
          <w:marRight w:val="0"/>
          <w:marTop w:val="0"/>
          <w:marBottom w:val="0"/>
          <w:divBdr>
            <w:top w:val="none" w:sz="0" w:space="0" w:color="auto"/>
            <w:left w:val="none" w:sz="0" w:space="0" w:color="auto"/>
            <w:bottom w:val="none" w:sz="0" w:space="0" w:color="auto"/>
            <w:right w:val="none" w:sz="0" w:space="0" w:color="auto"/>
          </w:divBdr>
          <w:divsChild>
            <w:div w:id="1492407986">
              <w:marLeft w:val="0"/>
              <w:marRight w:val="0"/>
              <w:marTop w:val="0"/>
              <w:marBottom w:val="0"/>
              <w:divBdr>
                <w:top w:val="none" w:sz="0" w:space="0" w:color="auto"/>
                <w:left w:val="none" w:sz="0" w:space="0" w:color="auto"/>
                <w:bottom w:val="none" w:sz="0" w:space="0" w:color="auto"/>
                <w:right w:val="none" w:sz="0" w:space="0" w:color="auto"/>
              </w:divBdr>
              <w:divsChild>
                <w:div w:id="675158293">
                  <w:marLeft w:val="0"/>
                  <w:marRight w:val="0"/>
                  <w:marTop w:val="0"/>
                  <w:marBottom w:val="0"/>
                  <w:divBdr>
                    <w:top w:val="none" w:sz="0" w:space="0" w:color="auto"/>
                    <w:left w:val="none" w:sz="0" w:space="0" w:color="auto"/>
                    <w:bottom w:val="none" w:sz="0" w:space="0" w:color="auto"/>
                    <w:right w:val="none" w:sz="0" w:space="0" w:color="auto"/>
                  </w:divBdr>
                  <w:divsChild>
                    <w:div w:id="1546794129">
                      <w:marLeft w:val="0"/>
                      <w:marRight w:val="0"/>
                      <w:marTop w:val="0"/>
                      <w:marBottom w:val="150"/>
                      <w:divBdr>
                        <w:top w:val="none" w:sz="0" w:space="0" w:color="auto"/>
                        <w:left w:val="none" w:sz="0" w:space="0" w:color="auto"/>
                        <w:bottom w:val="none" w:sz="0" w:space="0" w:color="auto"/>
                        <w:right w:val="none" w:sz="0" w:space="0" w:color="auto"/>
                      </w:divBdr>
                      <w:divsChild>
                        <w:div w:id="262614712">
                          <w:marLeft w:val="0"/>
                          <w:marRight w:val="0"/>
                          <w:marTop w:val="0"/>
                          <w:marBottom w:val="0"/>
                          <w:divBdr>
                            <w:top w:val="none" w:sz="0" w:space="0" w:color="auto"/>
                            <w:left w:val="none" w:sz="0" w:space="0" w:color="auto"/>
                            <w:bottom w:val="none" w:sz="0" w:space="0" w:color="auto"/>
                            <w:right w:val="none" w:sz="0" w:space="0" w:color="auto"/>
                          </w:divBdr>
                          <w:divsChild>
                            <w:div w:id="128745448">
                              <w:marLeft w:val="0"/>
                              <w:marRight w:val="0"/>
                              <w:marTop w:val="0"/>
                              <w:marBottom w:val="0"/>
                              <w:divBdr>
                                <w:top w:val="none" w:sz="0" w:space="0" w:color="auto"/>
                                <w:left w:val="none" w:sz="0" w:space="0" w:color="auto"/>
                                <w:bottom w:val="none" w:sz="0" w:space="0" w:color="auto"/>
                                <w:right w:val="none" w:sz="0" w:space="0" w:color="auto"/>
                              </w:divBdr>
                              <w:divsChild>
                                <w:div w:id="45587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453934">
          <w:marLeft w:val="0"/>
          <w:marRight w:val="0"/>
          <w:marTop w:val="0"/>
          <w:marBottom w:val="0"/>
          <w:divBdr>
            <w:top w:val="none" w:sz="0" w:space="0" w:color="auto"/>
            <w:left w:val="none" w:sz="0" w:space="0" w:color="auto"/>
            <w:bottom w:val="none" w:sz="0" w:space="0" w:color="auto"/>
            <w:right w:val="none" w:sz="0" w:space="0" w:color="auto"/>
          </w:divBdr>
          <w:divsChild>
            <w:div w:id="995769511">
              <w:marLeft w:val="0"/>
              <w:marRight w:val="0"/>
              <w:marTop w:val="0"/>
              <w:marBottom w:val="0"/>
              <w:divBdr>
                <w:top w:val="none" w:sz="0" w:space="0" w:color="auto"/>
                <w:left w:val="none" w:sz="0" w:space="0" w:color="auto"/>
                <w:bottom w:val="none" w:sz="0" w:space="0" w:color="auto"/>
                <w:right w:val="none" w:sz="0" w:space="0" w:color="auto"/>
              </w:divBdr>
              <w:divsChild>
                <w:div w:id="1129787657">
                  <w:marLeft w:val="0"/>
                  <w:marRight w:val="0"/>
                  <w:marTop w:val="0"/>
                  <w:marBottom w:val="0"/>
                  <w:divBdr>
                    <w:top w:val="none" w:sz="0" w:space="0" w:color="auto"/>
                    <w:left w:val="none" w:sz="0" w:space="0" w:color="auto"/>
                    <w:bottom w:val="none" w:sz="0" w:space="0" w:color="auto"/>
                    <w:right w:val="none" w:sz="0" w:space="0" w:color="auto"/>
                  </w:divBdr>
                  <w:divsChild>
                    <w:div w:id="297224768">
                      <w:marLeft w:val="284"/>
                      <w:marRight w:val="0"/>
                      <w:marTop w:val="0"/>
                      <w:marBottom w:val="0"/>
                      <w:divBdr>
                        <w:top w:val="none" w:sz="0" w:space="0" w:color="auto"/>
                        <w:left w:val="none" w:sz="0" w:space="0" w:color="auto"/>
                        <w:bottom w:val="none" w:sz="0" w:space="0" w:color="auto"/>
                        <w:right w:val="none" w:sz="0" w:space="0" w:color="auto"/>
                      </w:divBdr>
                    </w:div>
                    <w:div w:id="1675257148">
                      <w:marLeft w:val="0"/>
                      <w:marRight w:val="0"/>
                      <w:marTop w:val="0"/>
                      <w:marBottom w:val="150"/>
                      <w:divBdr>
                        <w:top w:val="none" w:sz="0" w:space="0" w:color="auto"/>
                        <w:left w:val="none" w:sz="0" w:space="0" w:color="auto"/>
                        <w:bottom w:val="none" w:sz="0" w:space="0" w:color="auto"/>
                        <w:right w:val="none" w:sz="0" w:space="0" w:color="auto"/>
                      </w:divBdr>
                      <w:divsChild>
                        <w:div w:id="2072803265">
                          <w:marLeft w:val="0"/>
                          <w:marRight w:val="0"/>
                          <w:marTop w:val="0"/>
                          <w:marBottom w:val="0"/>
                          <w:divBdr>
                            <w:top w:val="none" w:sz="0" w:space="0" w:color="auto"/>
                            <w:left w:val="none" w:sz="0" w:space="0" w:color="auto"/>
                            <w:bottom w:val="none" w:sz="0" w:space="0" w:color="auto"/>
                            <w:right w:val="none" w:sz="0" w:space="0" w:color="auto"/>
                          </w:divBdr>
                          <w:divsChild>
                            <w:div w:id="805859189">
                              <w:marLeft w:val="0"/>
                              <w:marRight w:val="0"/>
                              <w:marTop w:val="0"/>
                              <w:marBottom w:val="0"/>
                              <w:divBdr>
                                <w:top w:val="none" w:sz="0" w:space="0" w:color="auto"/>
                                <w:left w:val="none" w:sz="0" w:space="0" w:color="auto"/>
                                <w:bottom w:val="none" w:sz="0" w:space="0" w:color="auto"/>
                                <w:right w:val="none" w:sz="0" w:space="0" w:color="auto"/>
                              </w:divBdr>
                              <w:divsChild>
                                <w:div w:id="55882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951145">
          <w:marLeft w:val="0"/>
          <w:marRight w:val="0"/>
          <w:marTop w:val="0"/>
          <w:marBottom w:val="0"/>
          <w:divBdr>
            <w:top w:val="none" w:sz="0" w:space="0" w:color="auto"/>
            <w:left w:val="none" w:sz="0" w:space="0" w:color="auto"/>
            <w:bottom w:val="none" w:sz="0" w:space="0" w:color="auto"/>
            <w:right w:val="none" w:sz="0" w:space="0" w:color="auto"/>
          </w:divBdr>
          <w:divsChild>
            <w:div w:id="1352995491">
              <w:marLeft w:val="0"/>
              <w:marRight w:val="0"/>
              <w:marTop w:val="0"/>
              <w:marBottom w:val="0"/>
              <w:divBdr>
                <w:top w:val="none" w:sz="0" w:space="0" w:color="auto"/>
                <w:left w:val="none" w:sz="0" w:space="0" w:color="auto"/>
                <w:bottom w:val="none" w:sz="0" w:space="0" w:color="auto"/>
                <w:right w:val="none" w:sz="0" w:space="0" w:color="auto"/>
              </w:divBdr>
              <w:divsChild>
                <w:div w:id="1085498661">
                  <w:marLeft w:val="0"/>
                  <w:marRight w:val="0"/>
                  <w:marTop w:val="0"/>
                  <w:marBottom w:val="0"/>
                  <w:divBdr>
                    <w:top w:val="none" w:sz="0" w:space="0" w:color="auto"/>
                    <w:left w:val="none" w:sz="0" w:space="0" w:color="auto"/>
                    <w:bottom w:val="none" w:sz="0" w:space="0" w:color="auto"/>
                    <w:right w:val="none" w:sz="0" w:space="0" w:color="auto"/>
                  </w:divBdr>
                  <w:divsChild>
                    <w:div w:id="638538695">
                      <w:marLeft w:val="284"/>
                      <w:marRight w:val="0"/>
                      <w:marTop w:val="0"/>
                      <w:marBottom w:val="0"/>
                      <w:divBdr>
                        <w:top w:val="none" w:sz="0" w:space="0" w:color="auto"/>
                        <w:left w:val="none" w:sz="0" w:space="0" w:color="auto"/>
                        <w:bottom w:val="none" w:sz="0" w:space="0" w:color="auto"/>
                        <w:right w:val="none" w:sz="0" w:space="0" w:color="auto"/>
                      </w:divBdr>
                    </w:div>
                    <w:div w:id="1637486765">
                      <w:marLeft w:val="0"/>
                      <w:marRight w:val="0"/>
                      <w:marTop w:val="0"/>
                      <w:marBottom w:val="150"/>
                      <w:divBdr>
                        <w:top w:val="none" w:sz="0" w:space="0" w:color="auto"/>
                        <w:left w:val="none" w:sz="0" w:space="0" w:color="auto"/>
                        <w:bottom w:val="none" w:sz="0" w:space="0" w:color="auto"/>
                        <w:right w:val="none" w:sz="0" w:space="0" w:color="auto"/>
                      </w:divBdr>
                      <w:divsChild>
                        <w:div w:id="808061551">
                          <w:marLeft w:val="0"/>
                          <w:marRight w:val="0"/>
                          <w:marTop w:val="0"/>
                          <w:marBottom w:val="0"/>
                          <w:divBdr>
                            <w:top w:val="none" w:sz="0" w:space="0" w:color="auto"/>
                            <w:left w:val="none" w:sz="0" w:space="0" w:color="auto"/>
                            <w:bottom w:val="none" w:sz="0" w:space="0" w:color="auto"/>
                            <w:right w:val="none" w:sz="0" w:space="0" w:color="auto"/>
                          </w:divBdr>
                          <w:divsChild>
                            <w:div w:id="242691276">
                              <w:marLeft w:val="0"/>
                              <w:marRight w:val="0"/>
                              <w:marTop w:val="0"/>
                              <w:marBottom w:val="0"/>
                              <w:divBdr>
                                <w:top w:val="none" w:sz="0" w:space="0" w:color="auto"/>
                                <w:left w:val="none" w:sz="0" w:space="0" w:color="auto"/>
                                <w:bottom w:val="none" w:sz="0" w:space="0" w:color="auto"/>
                                <w:right w:val="none" w:sz="0" w:space="0" w:color="auto"/>
                              </w:divBdr>
                              <w:divsChild>
                                <w:div w:id="58098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978255">
          <w:marLeft w:val="0"/>
          <w:marRight w:val="0"/>
          <w:marTop w:val="0"/>
          <w:marBottom w:val="0"/>
          <w:divBdr>
            <w:top w:val="none" w:sz="0" w:space="0" w:color="auto"/>
            <w:left w:val="none" w:sz="0" w:space="0" w:color="auto"/>
            <w:bottom w:val="none" w:sz="0" w:space="0" w:color="auto"/>
            <w:right w:val="none" w:sz="0" w:space="0" w:color="auto"/>
          </w:divBdr>
          <w:divsChild>
            <w:div w:id="1786146879">
              <w:marLeft w:val="0"/>
              <w:marRight w:val="0"/>
              <w:marTop w:val="0"/>
              <w:marBottom w:val="0"/>
              <w:divBdr>
                <w:top w:val="none" w:sz="0" w:space="0" w:color="auto"/>
                <w:left w:val="none" w:sz="0" w:space="0" w:color="auto"/>
                <w:bottom w:val="none" w:sz="0" w:space="0" w:color="auto"/>
                <w:right w:val="none" w:sz="0" w:space="0" w:color="auto"/>
              </w:divBdr>
              <w:divsChild>
                <w:div w:id="1026637961">
                  <w:marLeft w:val="0"/>
                  <w:marRight w:val="0"/>
                  <w:marTop w:val="0"/>
                  <w:marBottom w:val="0"/>
                  <w:divBdr>
                    <w:top w:val="none" w:sz="0" w:space="0" w:color="auto"/>
                    <w:left w:val="none" w:sz="0" w:space="0" w:color="auto"/>
                    <w:bottom w:val="none" w:sz="0" w:space="0" w:color="auto"/>
                    <w:right w:val="none" w:sz="0" w:space="0" w:color="auto"/>
                  </w:divBdr>
                  <w:divsChild>
                    <w:div w:id="32196311">
                      <w:marLeft w:val="284"/>
                      <w:marRight w:val="0"/>
                      <w:marTop w:val="0"/>
                      <w:marBottom w:val="0"/>
                      <w:divBdr>
                        <w:top w:val="none" w:sz="0" w:space="0" w:color="auto"/>
                        <w:left w:val="none" w:sz="0" w:space="0" w:color="auto"/>
                        <w:bottom w:val="none" w:sz="0" w:space="0" w:color="auto"/>
                        <w:right w:val="none" w:sz="0" w:space="0" w:color="auto"/>
                      </w:divBdr>
                    </w:div>
                    <w:div w:id="986477691">
                      <w:marLeft w:val="0"/>
                      <w:marRight w:val="0"/>
                      <w:marTop w:val="0"/>
                      <w:marBottom w:val="150"/>
                      <w:divBdr>
                        <w:top w:val="none" w:sz="0" w:space="0" w:color="auto"/>
                        <w:left w:val="none" w:sz="0" w:space="0" w:color="auto"/>
                        <w:bottom w:val="none" w:sz="0" w:space="0" w:color="auto"/>
                        <w:right w:val="none" w:sz="0" w:space="0" w:color="auto"/>
                      </w:divBdr>
                      <w:divsChild>
                        <w:div w:id="177163915">
                          <w:marLeft w:val="0"/>
                          <w:marRight w:val="0"/>
                          <w:marTop w:val="0"/>
                          <w:marBottom w:val="0"/>
                          <w:divBdr>
                            <w:top w:val="none" w:sz="0" w:space="0" w:color="auto"/>
                            <w:left w:val="none" w:sz="0" w:space="0" w:color="auto"/>
                            <w:bottom w:val="none" w:sz="0" w:space="0" w:color="auto"/>
                            <w:right w:val="none" w:sz="0" w:space="0" w:color="auto"/>
                          </w:divBdr>
                          <w:divsChild>
                            <w:div w:id="2050377253">
                              <w:marLeft w:val="0"/>
                              <w:marRight w:val="0"/>
                              <w:marTop w:val="0"/>
                              <w:marBottom w:val="0"/>
                              <w:divBdr>
                                <w:top w:val="none" w:sz="0" w:space="0" w:color="auto"/>
                                <w:left w:val="none" w:sz="0" w:space="0" w:color="auto"/>
                                <w:bottom w:val="none" w:sz="0" w:space="0" w:color="auto"/>
                                <w:right w:val="none" w:sz="0" w:space="0" w:color="auto"/>
                              </w:divBdr>
                              <w:divsChild>
                                <w:div w:id="91613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238315">
          <w:marLeft w:val="0"/>
          <w:marRight w:val="0"/>
          <w:marTop w:val="0"/>
          <w:marBottom w:val="0"/>
          <w:divBdr>
            <w:top w:val="none" w:sz="0" w:space="0" w:color="auto"/>
            <w:left w:val="none" w:sz="0" w:space="0" w:color="auto"/>
            <w:bottom w:val="none" w:sz="0" w:space="0" w:color="auto"/>
            <w:right w:val="none" w:sz="0" w:space="0" w:color="auto"/>
          </w:divBdr>
          <w:divsChild>
            <w:div w:id="26562040">
              <w:marLeft w:val="0"/>
              <w:marRight w:val="0"/>
              <w:marTop w:val="0"/>
              <w:marBottom w:val="0"/>
              <w:divBdr>
                <w:top w:val="none" w:sz="0" w:space="0" w:color="auto"/>
                <w:left w:val="none" w:sz="0" w:space="0" w:color="auto"/>
                <w:bottom w:val="none" w:sz="0" w:space="0" w:color="auto"/>
                <w:right w:val="none" w:sz="0" w:space="0" w:color="auto"/>
              </w:divBdr>
              <w:divsChild>
                <w:div w:id="2029870533">
                  <w:marLeft w:val="0"/>
                  <w:marRight w:val="0"/>
                  <w:marTop w:val="0"/>
                  <w:marBottom w:val="0"/>
                  <w:divBdr>
                    <w:top w:val="none" w:sz="0" w:space="0" w:color="auto"/>
                    <w:left w:val="none" w:sz="0" w:space="0" w:color="auto"/>
                    <w:bottom w:val="none" w:sz="0" w:space="0" w:color="auto"/>
                    <w:right w:val="none" w:sz="0" w:space="0" w:color="auto"/>
                  </w:divBdr>
                  <w:divsChild>
                    <w:div w:id="689063257">
                      <w:marLeft w:val="284"/>
                      <w:marRight w:val="0"/>
                      <w:marTop w:val="0"/>
                      <w:marBottom w:val="0"/>
                      <w:divBdr>
                        <w:top w:val="none" w:sz="0" w:space="0" w:color="auto"/>
                        <w:left w:val="none" w:sz="0" w:space="0" w:color="auto"/>
                        <w:bottom w:val="none" w:sz="0" w:space="0" w:color="auto"/>
                        <w:right w:val="none" w:sz="0" w:space="0" w:color="auto"/>
                      </w:divBdr>
                    </w:div>
                    <w:div w:id="1332217813">
                      <w:marLeft w:val="0"/>
                      <w:marRight w:val="0"/>
                      <w:marTop w:val="0"/>
                      <w:marBottom w:val="150"/>
                      <w:divBdr>
                        <w:top w:val="none" w:sz="0" w:space="0" w:color="auto"/>
                        <w:left w:val="none" w:sz="0" w:space="0" w:color="auto"/>
                        <w:bottom w:val="none" w:sz="0" w:space="0" w:color="auto"/>
                        <w:right w:val="none" w:sz="0" w:space="0" w:color="auto"/>
                      </w:divBdr>
                      <w:divsChild>
                        <w:div w:id="477960930">
                          <w:marLeft w:val="0"/>
                          <w:marRight w:val="0"/>
                          <w:marTop w:val="0"/>
                          <w:marBottom w:val="0"/>
                          <w:divBdr>
                            <w:top w:val="none" w:sz="0" w:space="0" w:color="auto"/>
                            <w:left w:val="none" w:sz="0" w:space="0" w:color="auto"/>
                            <w:bottom w:val="none" w:sz="0" w:space="0" w:color="auto"/>
                            <w:right w:val="none" w:sz="0" w:space="0" w:color="auto"/>
                          </w:divBdr>
                          <w:divsChild>
                            <w:div w:id="1627735589">
                              <w:marLeft w:val="0"/>
                              <w:marRight w:val="0"/>
                              <w:marTop w:val="0"/>
                              <w:marBottom w:val="0"/>
                              <w:divBdr>
                                <w:top w:val="none" w:sz="0" w:space="0" w:color="auto"/>
                                <w:left w:val="none" w:sz="0" w:space="0" w:color="auto"/>
                                <w:bottom w:val="none" w:sz="0" w:space="0" w:color="auto"/>
                                <w:right w:val="none" w:sz="0" w:space="0" w:color="auto"/>
                              </w:divBdr>
                              <w:divsChild>
                                <w:div w:id="2392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733825">
          <w:marLeft w:val="0"/>
          <w:marRight w:val="0"/>
          <w:marTop w:val="0"/>
          <w:marBottom w:val="0"/>
          <w:divBdr>
            <w:top w:val="none" w:sz="0" w:space="0" w:color="auto"/>
            <w:left w:val="none" w:sz="0" w:space="0" w:color="auto"/>
            <w:bottom w:val="none" w:sz="0" w:space="0" w:color="auto"/>
            <w:right w:val="none" w:sz="0" w:space="0" w:color="auto"/>
          </w:divBdr>
          <w:divsChild>
            <w:div w:id="128982422">
              <w:marLeft w:val="0"/>
              <w:marRight w:val="0"/>
              <w:marTop w:val="0"/>
              <w:marBottom w:val="0"/>
              <w:divBdr>
                <w:top w:val="none" w:sz="0" w:space="0" w:color="auto"/>
                <w:left w:val="none" w:sz="0" w:space="0" w:color="auto"/>
                <w:bottom w:val="none" w:sz="0" w:space="0" w:color="auto"/>
                <w:right w:val="none" w:sz="0" w:space="0" w:color="auto"/>
              </w:divBdr>
              <w:divsChild>
                <w:div w:id="1249462771">
                  <w:marLeft w:val="0"/>
                  <w:marRight w:val="0"/>
                  <w:marTop w:val="0"/>
                  <w:marBottom w:val="0"/>
                  <w:divBdr>
                    <w:top w:val="none" w:sz="0" w:space="0" w:color="auto"/>
                    <w:left w:val="none" w:sz="0" w:space="0" w:color="auto"/>
                    <w:bottom w:val="none" w:sz="0" w:space="0" w:color="auto"/>
                    <w:right w:val="none" w:sz="0" w:space="0" w:color="auto"/>
                  </w:divBdr>
                  <w:divsChild>
                    <w:div w:id="1126196216">
                      <w:marLeft w:val="284"/>
                      <w:marRight w:val="0"/>
                      <w:marTop w:val="0"/>
                      <w:marBottom w:val="0"/>
                      <w:divBdr>
                        <w:top w:val="none" w:sz="0" w:space="0" w:color="auto"/>
                        <w:left w:val="none" w:sz="0" w:space="0" w:color="auto"/>
                        <w:bottom w:val="none" w:sz="0" w:space="0" w:color="auto"/>
                        <w:right w:val="none" w:sz="0" w:space="0" w:color="auto"/>
                      </w:divBdr>
                    </w:div>
                    <w:div w:id="1151142367">
                      <w:marLeft w:val="0"/>
                      <w:marRight w:val="0"/>
                      <w:marTop w:val="0"/>
                      <w:marBottom w:val="150"/>
                      <w:divBdr>
                        <w:top w:val="none" w:sz="0" w:space="0" w:color="auto"/>
                        <w:left w:val="none" w:sz="0" w:space="0" w:color="auto"/>
                        <w:bottom w:val="none" w:sz="0" w:space="0" w:color="auto"/>
                        <w:right w:val="none" w:sz="0" w:space="0" w:color="auto"/>
                      </w:divBdr>
                      <w:divsChild>
                        <w:div w:id="734428537">
                          <w:marLeft w:val="0"/>
                          <w:marRight w:val="0"/>
                          <w:marTop w:val="0"/>
                          <w:marBottom w:val="0"/>
                          <w:divBdr>
                            <w:top w:val="none" w:sz="0" w:space="0" w:color="auto"/>
                            <w:left w:val="none" w:sz="0" w:space="0" w:color="auto"/>
                            <w:bottom w:val="none" w:sz="0" w:space="0" w:color="auto"/>
                            <w:right w:val="none" w:sz="0" w:space="0" w:color="auto"/>
                          </w:divBdr>
                          <w:divsChild>
                            <w:div w:id="1670407373">
                              <w:marLeft w:val="0"/>
                              <w:marRight w:val="0"/>
                              <w:marTop w:val="0"/>
                              <w:marBottom w:val="0"/>
                              <w:divBdr>
                                <w:top w:val="none" w:sz="0" w:space="0" w:color="auto"/>
                                <w:left w:val="none" w:sz="0" w:space="0" w:color="auto"/>
                                <w:bottom w:val="none" w:sz="0" w:space="0" w:color="auto"/>
                                <w:right w:val="none" w:sz="0" w:space="0" w:color="auto"/>
                              </w:divBdr>
                              <w:divsChild>
                                <w:div w:id="8849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366527">
      <w:bodyDiv w:val="1"/>
      <w:marLeft w:val="0"/>
      <w:marRight w:val="0"/>
      <w:marTop w:val="0"/>
      <w:marBottom w:val="0"/>
      <w:divBdr>
        <w:top w:val="none" w:sz="0" w:space="0" w:color="auto"/>
        <w:left w:val="none" w:sz="0" w:space="0" w:color="auto"/>
        <w:bottom w:val="none" w:sz="0" w:space="0" w:color="auto"/>
        <w:right w:val="none" w:sz="0" w:space="0" w:color="auto"/>
      </w:divBdr>
    </w:div>
    <w:div w:id="557323763">
      <w:bodyDiv w:val="1"/>
      <w:marLeft w:val="0"/>
      <w:marRight w:val="0"/>
      <w:marTop w:val="0"/>
      <w:marBottom w:val="0"/>
      <w:divBdr>
        <w:top w:val="none" w:sz="0" w:space="0" w:color="auto"/>
        <w:left w:val="none" w:sz="0" w:space="0" w:color="auto"/>
        <w:bottom w:val="none" w:sz="0" w:space="0" w:color="auto"/>
        <w:right w:val="none" w:sz="0" w:space="0" w:color="auto"/>
      </w:divBdr>
    </w:div>
    <w:div w:id="728652071">
      <w:bodyDiv w:val="1"/>
      <w:marLeft w:val="0"/>
      <w:marRight w:val="0"/>
      <w:marTop w:val="0"/>
      <w:marBottom w:val="0"/>
      <w:divBdr>
        <w:top w:val="none" w:sz="0" w:space="0" w:color="auto"/>
        <w:left w:val="none" w:sz="0" w:space="0" w:color="auto"/>
        <w:bottom w:val="none" w:sz="0" w:space="0" w:color="auto"/>
        <w:right w:val="none" w:sz="0" w:space="0" w:color="auto"/>
      </w:divBdr>
      <w:divsChild>
        <w:div w:id="2027901712">
          <w:marLeft w:val="0"/>
          <w:marRight w:val="0"/>
          <w:marTop w:val="0"/>
          <w:marBottom w:val="0"/>
          <w:divBdr>
            <w:top w:val="none" w:sz="0" w:space="0" w:color="auto"/>
            <w:left w:val="none" w:sz="0" w:space="0" w:color="auto"/>
            <w:bottom w:val="none" w:sz="0" w:space="0" w:color="auto"/>
            <w:right w:val="none" w:sz="0" w:space="0" w:color="auto"/>
          </w:divBdr>
        </w:div>
      </w:divsChild>
    </w:div>
    <w:div w:id="744061836">
      <w:bodyDiv w:val="1"/>
      <w:marLeft w:val="0"/>
      <w:marRight w:val="0"/>
      <w:marTop w:val="0"/>
      <w:marBottom w:val="0"/>
      <w:divBdr>
        <w:top w:val="none" w:sz="0" w:space="0" w:color="auto"/>
        <w:left w:val="none" w:sz="0" w:space="0" w:color="auto"/>
        <w:bottom w:val="none" w:sz="0" w:space="0" w:color="auto"/>
        <w:right w:val="none" w:sz="0" w:space="0" w:color="auto"/>
      </w:divBdr>
      <w:divsChild>
        <w:div w:id="209850149">
          <w:marLeft w:val="0"/>
          <w:marRight w:val="0"/>
          <w:marTop w:val="0"/>
          <w:marBottom w:val="0"/>
          <w:divBdr>
            <w:top w:val="none" w:sz="0" w:space="0" w:color="auto"/>
            <w:left w:val="none" w:sz="0" w:space="0" w:color="auto"/>
            <w:bottom w:val="none" w:sz="0" w:space="0" w:color="auto"/>
            <w:right w:val="none" w:sz="0" w:space="0" w:color="auto"/>
          </w:divBdr>
          <w:divsChild>
            <w:div w:id="2138142618">
              <w:marLeft w:val="0"/>
              <w:marRight w:val="0"/>
              <w:marTop w:val="0"/>
              <w:marBottom w:val="0"/>
              <w:divBdr>
                <w:top w:val="none" w:sz="0" w:space="0" w:color="auto"/>
                <w:left w:val="none" w:sz="0" w:space="0" w:color="auto"/>
                <w:bottom w:val="none" w:sz="0" w:space="0" w:color="auto"/>
                <w:right w:val="none" w:sz="0" w:space="0" w:color="auto"/>
              </w:divBdr>
              <w:divsChild>
                <w:div w:id="287856342">
                  <w:marLeft w:val="0"/>
                  <w:marRight w:val="0"/>
                  <w:marTop w:val="0"/>
                  <w:marBottom w:val="0"/>
                  <w:divBdr>
                    <w:top w:val="none" w:sz="0" w:space="0" w:color="auto"/>
                    <w:left w:val="none" w:sz="0" w:space="0" w:color="auto"/>
                    <w:bottom w:val="none" w:sz="0" w:space="0" w:color="auto"/>
                    <w:right w:val="none" w:sz="0" w:space="0" w:color="auto"/>
                  </w:divBdr>
                  <w:divsChild>
                    <w:div w:id="1950162333">
                      <w:marLeft w:val="0"/>
                      <w:marRight w:val="0"/>
                      <w:marTop w:val="0"/>
                      <w:marBottom w:val="150"/>
                      <w:divBdr>
                        <w:top w:val="none" w:sz="0" w:space="0" w:color="auto"/>
                        <w:left w:val="none" w:sz="0" w:space="0" w:color="auto"/>
                        <w:bottom w:val="none" w:sz="0" w:space="0" w:color="auto"/>
                        <w:right w:val="none" w:sz="0" w:space="0" w:color="auto"/>
                      </w:divBdr>
                      <w:divsChild>
                        <w:div w:id="2067365393">
                          <w:marLeft w:val="0"/>
                          <w:marRight w:val="0"/>
                          <w:marTop w:val="0"/>
                          <w:marBottom w:val="0"/>
                          <w:divBdr>
                            <w:top w:val="none" w:sz="0" w:space="0" w:color="auto"/>
                            <w:left w:val="none" w:sz="0" w:space="0" w:color="auto"/>
                            <w:bottom w:val="none" w:sz="0" w:space="0" w:color="auto"/>
                            <w:right w:val="none" w:sz="0" w:space="0" w:color="auto"/>
                          </w:divBdr>
                          <w:divsChild>
                            <w:div w:id="5331540">
                              <w:marLeft w:val="0"/>
                              <w:marRight w:val="0"/>
                              <w:marTop w:val="0"/>
                              <w:marBottom w:val="0"/>
                              <w:divBdr>
                                <w:top w:val="none" w:sz="0" w:space="0" w:color="auto"/>
                                <w:left w:val="none" w:sz="0" w:space="0" w:color="auto"/>
                                <w:bottom w:val="none" w:sz="0" w:space="0" w:color="auto"/>
                                <w:right w:val="none" w:sz="0" w:space="0" w:color="auto"/>
                              </w:divBdr>
                              <w:divsChild>
                                <w:div w:id="15580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044462">
      <w:bodyDiv w:val="1"/>
      <w:marLeft w:val="0"/>
      <w:marRight w:val="0"/>
      <w:marTop w:val="0"/>
      <w:marBottom w:val="0"/>
      <w:divBdr>
        <w:top w:val="none" w:sz="0" w:space="0" w:color="auto"/>
        <w:left w:val="none" w:sz="0" w:space="0" w:color="auto"/>
        <w:bottom w:val="none" w:sz="0" w:space="0" w:color="auto"/>
        <w:right w:val="none" w:sz="0" w:space="0" w:color="auto"/>
      </w:divBdr>
    </w:div>
    <w:div w:id="1011950324">
      <w:bodyDiv w:val="1"/>
      <w:marLeft w:val="0"/>
      <w:marRight w:val="0"/>
      <w:marTop w:val="0"/>
      <w:marBottom w:val="0"/>
      <w:divBdr>
        <w:top w:val="none" w:sz="0" w:space="0" w:color="auto"/>
        <w:left w:val="none" w:sz="0" w:space="0" w:color="auto"/>
        <w:bottom w:val="none" w:sz="0" w:space="0" w:color="auto"/>
        <w:right w:val="none" w:sz="0" w:space="0" w:color="auto"/>
      </w:divBdr>
      <w:divsChild>
        <w:div w:id="1105034549">
          <w:marLeft w:val="0"/>
          <w:marRight w:val="0"/>
          <w:marTop w:val="0"/>
          <w:marBottom w:val="0"/>
          <w:divBdr>
            <w:top w:val="none" w:sz="0" w:space="0" w:color="auto"/>
            <w:left w:val="none" w:sz="0" w:space="0" w:color="auto"/>
            <w:bottom w:val="none" w:sz="0" w:space="0" w:color="auto"/>
            <w:right w:val="none" w:sz="0" w:space="0" w:color="auto"/>
          </w:divBdr>
          <w:divsChild>
            <w:div w:id="81073926">
              <w:marLeft w:val="0"/>
              <w:marRight w:val="0"/>
              <w:marTop w:val="0"/>
              <w:marBottom w:val="0"/>
              <w:divBdr>
                <w:top w:val="none" w:sz="0" w:space="0" w:color="auto"/>
                <w:left w:val="none" w:sz="0" w:space="0" w:color="auto"/>
                <w:bottom w:val="none" w:sz="0" w:space="0" w:color="auto"/>
                <w:right w:val="none" w:sz="0" w:space="0" w:color="auto"/>
              </w:divBdr>
              <w:divsChild>
                <w:div w:id="1531408826">
                  <w:marLeft w:val="0"/>
                  <w:marRight w:val="0"/>
                  <w:marTop w:val="0"/>
                  <w:marBottom w:val="0"/>
                  <w:divBdr>
                    <w:top w:val="none" w:sz="0" w:space="0" w:color="auto"/>
                    <w:left w:val="none" w:sz="0" w:space="0" w:color="auto"/>
                    <w:bottom w:val="none" w:sz="0" w:space="0" w:color="auto"/>
                    <w:right w:val="none" w:sz="0" w:space="0" w:color="auto"/>
                  </w:divBdr>
                  <w:divsChild>
                    <w:div w:id="394284967">
                      <w:marLeft w:val="0"/>
                      <w:marRight w:val="0"/>
                      <w:marTop w:val="0"/>
                      <w:marBottom w:val="150"/>
                      <w:divBdr>
                        <w:top w:val="none" w:sz="0" w:space="0" w:color="auto"/>
                        <w:left w:val="none" w:sz="0" w:space="0" w:color="auto"/>
                        <w:bottom w:val="none" w:sz="0" w:space="0" w:color="auto"/>
                        <w:right w:val="none" w:sz="0" w:space="0" w:color="auto"/>
                      </w:divBdr>
                      <w:divsChild>
                        <w:div w:id="163325078">
                          <w:marLeft w:val="0"/>
                          <w:marRight w:val="0"/>
                          <w:marTop w:val="0"/>
                          <w:marBottom w:val="0"/>
                          <w:divBdr>
                            <w:top w:val="none" w:sz="0" w:space="0" w:color="auto"/>
                            <w:left w:val="none" w:sz="0" w:space="0" w:color="auto"/>
                            <w:bottom w:val="none" w:sz="0" w:space="0" w:color="auto"/>
                            <w:right w:val="none" w:sz="0" w:space="0" w:color="auto"/>
                          </w:divBdr>
                          <w:divsChild>
                            <w:div w:id="434131904">
                              <w:marLeft w:val="0"/>
                              <w:marRight w:val="0"/>
                              <w:marTop w:val="0"/>
                              <w:marBottom w:val="0"/>
                              <w:divBdr>
                                <w:top w:val="none" w:sz="0" w:space="0" w:color="auto"/>
                                <w:left w:val="none" w:sz="0" w:space="0" w:color="auto"/>
                                <w:bottom w:val="none" w:sz="0" w:space="0" w:color="auto"/>
                                <w:right w:val="none" w:sz="0" w:space="0" w:color="auto"/>
                              </w:divBdr>
                              <w:divsChild>
                                <w:div w:id="13973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975128">
      <w:bodyDiv w:val="1"/>
      <w:marLeft w:val="0"/>
      <w:marRight w:val="0"/>
      <w:marTop w:val="0"/>
      <w:marBottom w:val="0"/>
      <w:divBdr>
        <w:top w:val="none" w:sz="0" w:space="0" w:color="auto"/>
        <w:left w:val="none" w:sz="0" w:space="0" w:color="auto"/>
        <w:bottom w:val="none" w:sz="0" w:space="0" w:color="auto"/>
        <w:right w:val="none" w:sz="0" w:space="0" w:color="auto"/>
      </w:divBdr>
    </w:div>
    <w:div w:id="1529952042">
      <w:bodyDiv w:val="1"/>
      <w:marLeft w:val="0"/>
      <w:marRight w:val="0"/>
      <w:marTop w:val="0"/>
      <w:marBottom w:val="0"/>
      <w:divBdr>
        <w:top w:val="none" w:sz="0" w:space="0" w:color="auto"/>
        <w:left w:val="none" w:sz="0" w:space="0" w:color="auto"/>
        <w:bottom w:val="none" w:sz="0" w:space="0" w:color="auto"/>
        <w:right w:val="none" w:sz="0" w:space="0" w:color="auto"/>
      </w:divBdr>
    </w:div>
    <w:div w:id="1667706295">
      <w:bodyDiv w:val="1"/>
      <w:marLeft w:val="0"/>
      <w:marRight w:val="0"/>
      <w:marTop w:val="0"/>
      <w:marBottom w:val="0"/>
      <w:divBdr>
        <w:top w:val="none" w:sz="0" w:space="0" w:color="auto"/>
        <w:left w:val="none" w:sz="0" w:space="0" w:color="auto"/>
        <w:bottom w:val="none" w:sz="0" w:space="0" w:color="auto"/>
        <w:right w:val="none" w:sz="0" w:space="0" w:color="auto"/>
      </w:divBdr>
    </w:div>
    <w:div w:id="1784836969">
      <w:bodyDiv w:val="1"/>
      <w:marLeft w:val="0"/>
      <w:marRight w:val="0"/>
      <w:marTop w:val="0"/>
      <w:marBottom w:val="0"/>
      <w:divBdr>
        <w:top w:val="none" w:sz="0" w:space="0" w:color="auto"/>
        <w:left w:val="none" w:sz="0" w:space="0" w:color="auto"/>
        <w:bottom w:val="none" w:sz="0" w:space="0" w:color="auto"/>
        <w:right w:val="none" w:sz="0" w:space="0" w:color="auto"/>
      </w:divBdr>
    </w:div>
    <w:div w:id="1807553319">
      <w:bodyDiv w:val="1"/>
      <w:marLeft w:val="0"/>
      <w:marRight w:val="0"/>
      <w:marTop w:val="0"/>
      <w:marBottom w:val="0"/>
      <w:divBdr>
        <w:top w:val="none" w:sz="0" w:space="0" w:color="auto"/>
        <w:left w:val="none" w:sz="0" w:space="0" w:color="auto"/>
        <w:bottom w:val="none" w:sz="0" w:space="0" w:color="auto"/>
        <w:right w:val="none" w:sz="0" w:space="0" w:color="auto"/>
      </w:divBdr>
    </w:div>
    <w:div w:id="1903589762">
      <w:bodyDiv w:val="1"/>
      <w:marLeft w:val="0"/>
      <w:marRight w:val="0"/>
      <w:marTop w:val="0"/>
      <w:marBottom w:val="0"/>
      <w:divBdr>
        <w:top w:val="none" w:sz="0" w:space="0" w:color="auto"/>
        <w:left w:val="none" w:sz="0" w:space="0" w:color="auto"/>
        <w:bottom w:val="none" w:sz="0" w:space="0" w:color="auto"/>
        <w:right w:val="none" w:sz="0" w:space="0" w:color="auto"/>
      </w:divBdr>
    </w:div>
    <w:div w:id="1920016081">
      <w:bodyDiv w:val="1"/>
      <w:marLeft w:val="0"/>
      <w:marRight w:val="0"/>
      <w:marTop w:val="0"/>
      <w:marBottom w:val="0"/>
      <w:divBdr>
        <w:top w:val="none" w:sz="0" w:space="0" w:color="auto"/>
        <w:left w:val="none" w:sz="0" w:space="0" w:color="auto"/>
        <w:bottom w:val="none" w:sz="0" w:space="0" w:color="auto"/>
        <w:right w:val="none" w:sz="0" w:space="0" w:color="auto"/>
      </w:divBdr>
    </w:div>
    <w:div w:id="2004236733">
      <w:bodyDiv w:val="1"/>
      <w:marLeft w:val="0"/>
      <w:marRight w:val="0"/>
      <w:marTop w:val="0"/>
      <w:marBottom w:val="0"/>
      <w:divBdr>
        <w:top w:val="none" w:sz="0" w:space="0" w:color="auto"/>
        <w:left w:val="none" w:sz="0" w:space="0" w:color="auto"/>
        <w:bottom w:val="none" w:sz="0" w:space="0" w:color="auto"/>
        <w:right w:val="none" w:sz="0" w:space="0" w:color="auto"/>
      </w:divBdr>
    </w:div>
    <w:div w:id="2015179548">
      <w:bodyDiv w:val="1"/>
      <w:marLeft w:val="0"/>
      <w:marRight w:val="0"/>
      <w:marTop w:val="0"/>
      <w:marBottom w:val="0"/>
      <w:divBdr>
        <w:top w:val="none" w:sz="0" w:space="0" w:color="auto"/>
        <w:left w:val="none" w:sz="0" w:space="0" w:color="auto"/>
        <w:bottom w:val="none" w:sz="0" w:space="0" w:color="auto"/>
        <w:right w:val="none" w:sz="0" w:space="0" w:color="auto"/>
      </w:divBdr>
      <w:divsChild>
        <w:div w:id="163203523">
          <w:marLeft w:val="0"/>
          <w:marRight w:val="0"/>
          <w:marTop w:val="0"/>
          <w:marBottom w:val="0"/>
          <w:divBdr>
            <w:top w:val="none" w:sz="0" w:space="0" w:color="auto"/>
            <w:left w:val="none" w:sz="0" w:space="0" w:color="auto"/>
            <w:bottom w:val="none" w:sz="0" w:space="0" w:color="auto"/>
            <w:right w:val="none" w:sz="0" w:space="0" w:color="auto"/>
          </w:divBdr>
        </w:div>
        <w:div w:id="1393189128">
          <w:marLeft w:val="0"/>
          <w:marRight w:val="0"/>
          <w:marTop w:val="0"/>
          <w:marBottom w:val="0"/>
          <w:divBdr>
            <w:top w:val="none" w:sz="0" w:space="0" w:color="auto"/>
            <w:left w:val="none" w:sz="0" w:space="0" w:color="auto"/>
            <w:bottom w:val="none" w:sz="0" w:space="0" w:color="auto"/>
            <w:right w:val="none" w:sz="0" w:space="0" w:color="auto"/>
          </w:divBdr>
        </w:div>
        <w:div w:id="501361006">
          <w:marLeft w:val="0"/>
          <w:marRight w:val="0"/>
          <w:marTop w:val="0"/>
          <w:marBottom w:val="0"/>
          <w:divBdr>
            <w:top w:val="none" w:sz="0" w:space="0" w:color="auto"/>
            <w:left w:val="none" w:sz="0" w:space="0" w:color="auto"/>
            <w:bottom w:val="none" w:sz="0" w:space="0" w:color="auto"/>
            <w:right w:val="none" w:sz="0" w:space="0" w:color="auto"/>
          </w:divBdr>
        </w:div>
      </w:divsChild>
    </w:div>
    <w:div w:id="2020348201">
      <w:bodyDiv w:val="1"/>
      <w:marLeft w:val="0"/>
      <w:marRight w:val="0"/>
      <w:marTop w:val="0"/>
      <w:marBottom w:val="0"/>
      <w:divBdr>
        <w:top w:val="none" w:sz="0" w:space="0" w:color="auto"/>
        <w:left w:val="none" w:sz="0" w:space="0" w:color="auto"/>
        <w:bottom w:val="none" w:sz="0" w:space="0" w:color="auto"/>
        <w:right w:val="none" w:sz="0" w:space="0" w:color="auto"/>
      </w:divBdr>
      <w:divsChild>
        <w:div w:id="291135695">
          <w:marLeft w:val="0"/>
          <w:marRight w:val="0"/>
          <w:marTop w:val="0"/>
          <w:marBottom w:val="0"/>
          <w:divBdr>
            <w:top w:val="none" w:sz="0" w:space="0" w:color="auto"/>
            <w:left w:val="none" w:sz="0" w:space="0" w:color="auto"/>
            <w:bottom w:val="none" w:sz="0" w:space="0" w:color="auto"/>
            <w:right w:val="none" w:sz="0" w:space="0" w:color="auto"/>
          </w:divBdr>
        </w:div>
        <w:div w:id="2028171717">
          <w:marLeft w:val="0"/>
          <w:marRight w:val="0"/>
          <w:marTop w:val="0"/>
          <w:marBottom w:val="0"/>
          <w:divBdr>
            <w:top w:val="none" w:sz="0" w:space="0" w:color="auto"/>
            <w:left w:val="none" w:sz="0" w:space="0" w:color="auto"/>
            <w:bottom w:val="none" w:sz="0" w:space="0" w:color="auto"/>
            <w:right w:val="none" w:sz="0" w:space="0" w:color="auto"/>
          </w:divBdr>
        </w:div>
        <w:div w:id="1243493142">
          <w:marLeft w:val="0"/>
          <w:marRight w:val="0"/>
          <w:marTop w:val="0"/>
          <w:marBottom w:val="0"/>
          <w:divBdr>
            <w:top w:val="none" w:sz="0" w:space="0" w:color="auto"/>
            <w:left w:val="none" w:sz="0" w:space="0" w:color="auto"/>
            <w:bottom w:val="none" w:sz="0" w:space="0" w:color="auto"/>
            <w:right w:val="none" w:sz="0" w:space="0" w:color="auto"/>
          </w:divBdr>
        </w:div>
      </w:divsChild>
    </w:div>
    <w:div w:id="2091385142">
      <w:bodyDiv w:val="1"/>
      <w:marLeft w:val="0"/>
      <w:marRight w:val="0"/>
      <w:marTop w:val="0"/>
      <w:marBottom w:val="0"/>
      <w:divBdr>
        <w:top w:val="none" w:sz="0" w:space="0" w:color="auto"/>
        <w:left w:val="none" w:sz="0" w:space="0" w:color="auto"/>
        <w:bottom w:val="none" w:sz="0" w:space="0" w:color="auto"/>
        <w:right w:val="none" w:sz="0" w:space="0" w:color="auto"/>
      </w:divBdr>
    </w:div>
    <w:div w:id="2106343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epodatelna@t-mobile.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ancerova\AppData\Local\Microsoft\Windows\INetCache\Content.Outlook\QP16822L\hlavic&#780;kovy&#769;%20papi&#769;r.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99E411E994CC149BD0EACE4A299B0BA" ma:contentTypeVersion="2" ma:contentTypeDescription="Vytvoří nový dokument" ma:contentTypeScope="" ma:versionID="84807d4e73c23d4d42faa311acd515b7">
  <xsd:schema xmlns:xsd="http://www.w3.org/2001/XMLSchema" xmlns:xs="http://www.w3.org/2001/XMLSchema" xmlns:p="http://schemas.microsoft.com/office/2006/metadata/properties" xmlns:ns2="5bcc6017-7c4a-443d-a275-6f063509af4e" targetNamespace="http://schemas.microsoft.com/office/2006/metadata/properties" ma:root="true" ma:fieldsID="fa12d29eb413d528373e6c9d6a82f17b" ns2:_="">
    <xsd:import namespace="5bcc6017-7c4a-443d-a275-6f063509af4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c6017-7c4a-443d-a275-6f063509a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025D30-56AC-40A6-B9C7-EF1B4BCAA2ED}">
  <ds:schemaRefs>
    <ds:schemaRef ds:uri="http://schemas.microsoft.com/sharepoint/v3/contenttype/forms"/>
  </ds:schemaRefs>
</ds:datastoreItem>
</file>

<file path=customXml/itemProps2.xml><?xml version="1.0" encoding="utf-8"?>
<ds:datastoreItem xmlns:ds="http://schemas.openxmlformats.org/officeDocument/2006/customXml" ds:itemID="{56DF8C2D-6C31-4997-A4DF-B15880D82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cc6017-7c4a-443d-a275-6f063509a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9C0FF9-EEC5-4B83-94FA-BA42D04B7E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hlavičkový papír</Template>
  <TotalTime>1129</TotalTime>
  <Pages>8</Pages>
  <Words>2834</Words>
  <Characters>16727</Characters>
  <Application>Microsoft Office Word</Application>
  <DocSecurity>0</DocSecurity>
  <Lines>139</Lines>
  <Paragraphs>39</Paragraphs>
  <ScaleCrop>false</ScaleCrop>
  <HeadingPairs>
    <vt:vector size="6" baseType="variant">
      <vt:variant>
        <vt:lpstr>Název</vt:lpstr>
      </vt:variant>
      <vt:variant>
        <vt:i4>1</vt:i4>
      </vt:variant>
      <vt:variant>
        <vt:lpstr>Title</vt:lpstr>
      </vt:variant>
      <vt:variant>
        <vt:i4>1</vt:i4>
      </vt:variant>
      <vt:variant>
        <vt:lpstr>Oslovení</vt:lpstr>
      </vt:variant>
      <vt:variant>
        <vt:i4>1</vt:i4>
      </vt:variant>
    </vt:vector>
  </HeadingPairs>
  <TitlesOfParts>
    <vt:vector size="3" baseType="lpstr">
      <vt:lpstr/>
      <vt:lpstr/>
      <vt:lpstr/>
    </vt:vector>
  </TitlesOfParts>
  <Company>HP</Company>
  <LinksUpToDate>false</LinksUpToDate>
  <CharactersWithSpaces>19522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Pavla Švancerová</dc:creator>
  <cp:lastModifiedBy>Olga Palová</cp:lastModifiedBy>
  <cp:revision>6</cp:revision>
  <cp:lastPrinted>2020-11-19T21:17:00Z</cp:lastPrinted>
  <dcterms:created xsi:type="dcterms:W3CDTF">2021-12-15T12:11:00Z</dcterms:created>
  <dcterms:modified xsi:type="dcterms:W3CDTF">2021-12-16T13:38:00Z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0x010100099E411E994CC149BD0EACE4A299B0BA</vt:lpwstr>
  </property>
</Properties>
</file>