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F" w:rsidRPr="00533536" w:rsidRDefault="005871DF" w:rsidP="00533536">
      <w:pPr>
        <w:tabs>
          <w:tab w:val="left" w:pos="426"/>
        </w:tabs>
        <w:ind w:left="426"/>
        <w:rPr>
          <w:rFonts w:ascii="Calibri" w:hAnsi="Calibri"/>
          <w:sz w:val="22"/>
          <w:szCs w:val="22"/>
        </w:rPr>
      </w:pPr>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Pr="0029191D" w:rsidRDefault="005871DF" w:rsidP="000A0147">
      <w:pPr>
        <w:jc w:val="center"/>
        <w:rPr>
          <w:rFonts w:ascii="Calibri" w:hAnsi="Calibri"/>
          <w:b/>
          <w:sz w:val="28"/>
          <w:szCs w:val="28"/>
        </w:rPr>
      </w:pPr>
      <w:r>
        <w:rPr>
          <w:rFonts w:ascii="Calibri" w:hAnsi="Calibri"/>
          <w:b/>
          <w:sz w:val="28"/>
          <w:szCs w:val="28"/>
        </w:rPr>
        <w:t xml:space="preserve">o poskytnutí dotace č. </w:t>
      </w:r>
      <w:r w:rsidRPr="009809AB">
        <w:rPr>
          <w:rFonts w:ascii="Calibri" w:hAnsi="Calibri"/>
          <w:b/>
          <w:sz w:val="28"/>
          <w:szCs w:val="28"/>
        </w:rPr>
        <w:t>D6131/</w:t>
      </w:r>
      <w:r w:rsidR="00AB5F62">
        <w:rPr>
          <w:rFonts w:ascii="Calibri" w:hAnsi="Calibri"/>
          <w:b/>
          <w:sz w:val="28"/>
          <w:szCs w:val="28"/>
        </w:rPr>
        <w:t>0008</w:t>
      </w:r>
      <w:r w:rsidR="00D82089">
        <w:rPr>
          <w:rFonts w:ascii="Calibri" w:hAnsi="Calibri"/>
          <w:b/>
          <w:sz w:val="28"/>
          <w:szCs w:val="28"/>
        </w:rPr>
        <w:t>2</w:t>
      </w:r>
      <w:r w:rsidR="00D75B14" w:rsidRPr="009809AB">
        <w:rPr>
          <w:rFonts w:ascii="Calibri" w:hAnsi="Calibri"/>
          <w:b/>
          <w:sz w:val="28"/>
          <w:szCs w:val="28"/>
        </w:rPr>
        <w:t>/</w:t>
      </w:r>
      <w:r w:rsidRPr="009809AB">
        <w:rPr>
          <w:rFonts w:ascii="Calibri" w:hAnsi="Calibri"/>
          <w:b/>
          <w:sz w:val="28"/>
          <w:szCs w:val="28"/>
        </w:rPr>
        <w:t>1</w:t>
      </w:r>
      <w:r w:rsidR="00E36FEE" w:rsidRPr="009809AB">
        <w:rPr>
          <w:rFonts w:ascii="Calibri" w:hAnsi="Calibri"/>
          <w:b/>
          <w:sz w:val="28"/>
          <w:szCs w:val="28"/>
        </w:rPr>
        <w:t>7</w:t>
      </w:r>
    </w:p>
    <w:p w:rsidR="000A0147" w:rsidRPr="00515D12" w:rsidRDefault="000A0147" w:rsidP="000A0147">
      <w:pPr>
        <w:jc w:val="center"/>
        <w:rPr>
          <w:rFonts w:asciiTheme="minorHAnsi" w:hAnsiTheme="minorHAnsi"/>
          <w:sz w:val="22"/>
          <w:szCs w:val="22"/>
        </w:rPr>
      </w:pPr>
    </w:p>
    <w:p w:rsidR="000A0147" w:rsidRDefault="000A0147" w:rsidP="000A0147">
      <w:pPr>
        <w:jc w:val="center"/>
        <w:rPr>
          <w:rFonts w:asciiTheme="minorHAnsi" w:hAnsiTheme="minorHAnsi"/>
          <w:b/>
        </w:rPr>
      </w:pPr>
      <w:r w:rsidRPr="00515D12">
        <w:rPr>
          <w:rFonts w:asciiTheme="minorHAnsi" w:hAnsiTheme="minorHAnsi"/>
          <w:b/>
        </w:rPr>
        <w:t>I. Smluvní strany</w:t>
      </w:r>
    </w:p>
    <w:p w:rsidR="009A5FF5" w:rsidRDefault="009A5FF5" w:rsidP="000A0147">
      <w:pPr>
        <w:jc w:val="center"/>
        <w:rPr>
          <w:rFonts w:asciiTheme="minorHAnsi" w:hAnsiTheme="minorHAnsi"/>
          <w:b/>
        </w:rPr>
      </w:pPr>
    </w:p>
    <w:p w:rsidR="009A5FF5" w:rsidRPr="00515D12" w:rsidRDefault="009A5FF5" w:rsidP="000A0147">
      <w:pPr>
        <w:jc w:val="center"/>
        <w:rPr>
          <w:rFonts w:asciiTheme="minorHAnsi" w:hAnsiTheme="minorHAnsi"/>
          <w:b/>
        </w:rPr>
      </w:pP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Statutární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Mgr. Ivou Bartošovou, </w:t>
      </w:r>
      <w:r w:rsidR="006F17D6">
        <w:rPr>
          <w:rFonts w:ascii="Calibri" w:hAnsi="Calibri"/>
          <w:sz w:val="22"/>
          <w:szCs w:val="22"/>
        </w:rPr>
        <w:t>vedoucí</w:t>
      </w:r>
      <w:r>
        <w:rPr>
          <w:rFonts w:ascii="Calibri" w:hAnsi="Calibri"/>
          <w:sz w:val="22"/>
          <w:szCs w:val="22"/>
        </w:rPr>
        <w:t xml:space="preserve"> odboru</w:t>
      </w:r>
      <w:r w:rsidR="00764C98">
        <w:rPr>
          <w:rFonts w:ascii="Calibri" w:hAnsi="Calibri"/>
          <w:sz w:val="22"/>
          <w:szCs w:val="22"/>
        </w:rPr>
        <w:t xml:space="preserve"> sociálních věcí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8E68DF" w:rsidRPr="008E68DF" w:rsidRDefault="008E68DF" w:rsidP="008E68DF">
      <w:pPr>
        <w:tabs>
          <w:tab w:val="left" w:pos="426"/>
        </w:tabs>
        <w:ind w:left="426"/>
        <w:rPr>
          <w:rFonts w:ascii="Calibri" w:hAnsi="Calibri"/>
          <w:sz w:val="22"/>
          <w:szCs w:val="22"/>
        </w:rPr>
      </w:pPr>
      <w:r w:rsidRPr="008E68DF">
        <w:rPr>
          <w:rFonts w:ascii="Calibri" w:hAnsi="Calibri"/>
          <w:sz w:val="22"/>
          <w:szCs w:val="22"/>
        </w:rPr>
        <w:t>SKP-CENTRUM, o.p.s.</w:t>
      </w:r>
      <w:r w:rsidR="00B67DC4">
        <w:rPr>
          <w:rFonts w:ascii="Calibri" w:hAnsi="Calibri"/>
          <w:sz w:val="22"/>
          <w:szCs w:val="22"/>
        </w:rPr>
        <w:t>,</w:t>
      </w:r>
      <w:r w:rsidRPr="008E68DF">
        <w:rPr>
          <w:rFonts w:ascii="Calibri" w:hAnsi="Calibri"/>
          <w:sz w:val="22"/>
          <w:szCs w:val="22"/>
        </w:rPr>
        <w:t xml:space="preserve"> </w:t>
      </w:r>
    </w:p>
    <w:p w:rsidR="008E68DF" w:rsidRPr="008E68DF" w:rsidRDefault="008E68DF" w:rsidP="008E68DF">
      <w:pPr>
        <w:tabs>
          <w:tab w:val="left" w:pos="426"/>
        </w:tabs>
        <w:ind w:left="426"/>
        <w:rPr>
          <w:rFonts w:ascii="Calibri" w:hAnsi="Calibri"/>
          <w:sz w:val="22"/>
          <w:szCs w:val="22"/>
        </w:rPr>
      </w:pPr>
      <w:r>
        <w:rPr>
          <w:rFonts w:ascii="Calibri" w:hAnsi="Calibri"/>
          <w:sz w:val="22"/>
          <w:szCs w:val="22"/>
        </w:rPr>
        <w:t>sídlo:</w:t>
      </w:r>
      <w:r w:rsidRPr="008E68DF">
        <w:rPr>
          <w:rFonts w:ascii="Calibri" w:hAnsi="Calibri"/>
          <w:sz w:val="22"/>
          <w:szCs w:val="22"/>
        </w:rPr>
        <w:t xml:space="preserve"> Jun</w:t>
      </w:r>
      <w:r w:rsidR="00DB784B">
        <w:rPr>
          <w:rFonts w:ascii="Calibri" w:hAnsi="Calibri"/>
          <w:sz w:val="22"/>
          <w:szCs w:val="22"/>
        </w:rPr>
        <w:t>gmannova 2550, 530 02 Pardubice – Zelené Předměstí,</w:t>
      </w:r>
    </w:p>
    <w:p w:rsidR="008E68DF" w:rsidRPr="008E68DF" w:rsidRDefault="008E68DF" w:rsidP="008E68DF">
      <w:pPr>
        <w:tabs>
          <w:tab w:val="left" w:pos="426"/>
        </w:tabs>
        <w:ind w:left="426"/>
        <w:rPr>
          <w:rFonts w:ascii="Calibri" w:hAnsi="Calibri"/>
          <w:sz w:val="22"/>
          <w:szCs w:val="22"/>
        </w:rPr>
      </w:pPr>
      <w:r w:rsidRPr="008E68DF">
        <w:rPr>
          <w:rFonts w:ascii="Calibri" w:hAnsi="Calibri"/>
          <w:sz w:val="22"/>
          <w:szCs w:val="22"/>
        </w:rPr>
        <w:t xml:space="preserve">zapsaná v rejstříku obecně prospěšných společností vedeném Krajským soudem v Hradci Králové pod </w:t>
      </w:r>
      <w:proofErr w:type="spellStart"/>
      <w:r w:rsidRPr="008E68DF">
        <w:rPr>
          <w:rFonts w:ascii="Calibri" w:hAnsi="Calibri"/>
          <w:sz w:val="22"/>
          <w:szCs w:val="22"/>
        </w:rPr>
        <w:t>sp</w:t>
      </w:r>
      <w:proofErr w:type="spellEnd"/>
      <w:r w:rsidRPr="008E68DF">
        <w:rPr>
          <w:rFonts w:ascii="Calibri" w:hAnsi="Calibri"/>
          <w:sz w:val="22"/>
          <w:szCs w:val="22"/>
        </w:rPr>
        <w:t>. zn. O 176</w:t>
      </w:r>
      <w:r w:rsidR="00B67DC4">
        <w:rPr>
          <w:rFonts w:ascii="Calibri" w:hAnsi="Calibri"/>
          <w:sz w:val="22"/>
          <w:szCs w:val="22"/>
        </w:rPr>
        <w:t>,</w:t>
      </w:r>
    </w:p>
    <w:p w:rsidR="008E68DF" w:rsidRPr="008E68DF" w:rsidRDefault="008E68DF" w:rsidP="008E68DF">
      <w:pPr>
        <w:tabs>
          <w:tab w:val="left" w:pos="426"/>
        </w:tabs>
        <w:ind w:left="426"/>
        <w:rPr>
          <w:rFonts w:ascii="Calibri" w:hAnsi="Calibri"/>
          <w:sz w:val="22"/>
          <w:szCs w:val="22"/>
        </w:rPr>
      </w:pPr>
      <w:r w:rsidRPr="008E68DF">
        <w:rPr>
          <w:rFonts w:ascii="Calibri" w:hAnsi="Calibri"/>
          <w:sz w:val="22"/>
          <w:szCs w:val="22"/>
        </w:rPr>
        <w:t>IČ: 27534804</w:t>
      </w:r>
      <w:r w:rsidR="00B67DC4">
        <w:rPr>
          <w:rFonts w:ascii="Calibri" w:hAnsi="Calibri"/>
          <w:sz w:val="22"/>
          <w:szCs w:val="22"/>
        </w:rPr>
        <w:t>,</w:t>
      </w:r>
    </w:p>
    <w:p w:rsidR="008E68DF" w:rsidRDefault="00DB784B" w:rsidP="008E68DF">
      <w:pPr>
        <w:tabs>
          <w:tab w:val="left" w:pos="426"/>
        </w:tabs>
        <w:ind w:left="426"/>
        <w:rPr>
          <w:rFonts w:ascii="Calibri" w:hAnsi="Calibri"/>
          <w:sz w:val="22"/>
          <w:szCs w:val="22"/>
        </w:rPr>
      </w:pPr>
      <w:r>
        <w:rPr>
          <w:rFonts w:ascii="Calibri" w:hAnsi="Calibri"/>
          <w:sz w:val="22"/>
          <w:szCs w:val="22"/>
        </w:rPr>
        <w:t xml:space="preserve">číslo </w:t>
      </w:r>
      <w:r w:rsidR="008E68DF" w:rsidRPr="008E68DF">
        <w:rPr>
          <w:rFonts w:ascii="Calibri" w:hAnsi="Calibri"/>
          <w:sz w:val="22"/>
          <w:szCs w:val="22"/>
        </w:rPr>
        <w:t>bankovní</w:t>
      </w:r>
      <w:r>
        <w:rPr>
          <w:rFonts w:ascii="Calibri" w:hAnsi="Calibri"/>
          <w:sz w:val="22"/>
          <w:szCs w:val="22"/>
        </w:rPr>
        <w:t xml:space="preserve"> účtu</w:t>
      </w:r>
      <w:r w:rsidR="008E68DF" w:rsidRPr="008E68DF">
        <w:rPr>
          <w:rFonts w:ascii="Calibri" w:hAnsi="Calibri"/>
          <w:sz w:val="22"/>
          <w:szCs w:val="22"/>
        </w:rPr>
        <w:t>: 221077482/0300</w:t>
      </w:r>
      <w:r>
        <w:rPr>
          <w:rFonts w:ascii="Calibri" w:hAnsi="Calibri"/>
          <w:sz w:val="22"/>
          <w:szCs w:val="22"/>
        </w:rPr>
        <w:t>, Československá obchodní banka, a.s.</w:t>
      </w:r>
    </w:p>
    <w:p w:rsidR="008E68DF" w:rsidRPr="008E68DF" w:rsidRDefault="008E68DF" w:rsidP="008E68DF">
      <w:pPr>
        <w:tabs>
          <w:tab w:val="left" w:pos="426"/>
        </w:tabs>
        <w:ind w:left="426"/>
        <w:rPr>
          <w:rFonts w:ascii="Calibri" w:hAnsi="Calibri"/>
          <w:sz w:val="22"/>
          <w:szCs w:val="22"/>
        </w:rPr>
      </w:pPr>
      <w:r w:rsidRPr="008E68DF">
        <w:rPr>
          <w:rFonts w:ascii="Calibri" w:hAnsi="Calibri"/>
          <w:sz w:val="22"/>
          <w:szCs w:val="22"/>
        </w:rPr>
        <w:t xml:space="preserve">zastoupená:   Mgr. Jiřím </w:t>
      </w:r>
      <w:proofErr w:type="spellStart"/>
      <w:r w:rsidRPr="008E68DF">
        <w:rPr>
          <w:rFonts w:ascii="Calibri" w:hAnsi="Calibri"/>
          <w:sz w:val="22"/>
          <w:szCs w:val="22"/>
        </w:rPr>
        <w:t>Pitašem</w:t>
      </w:r>
      <w:proofErr w:type="spellEnd"/>
      <w:r w:rsidRPr="008E68DF">
        <w:rPr>
          <w:rFonts w:ascii="Calibri" w:hAnsi="Calibri"/>
          <w:sz w:val="22"/>
          <w:szCs w:val="22"/>
        </w:rPr>
        <w:t xml:space="preserve">, ředitelem  </w:t>
      </w:r>
    </w:p>
    <w:p w:rsidR="00EE5280" w:rsidRPr="008E68DF" w:rsidRDefault="008E68DF" w:rsidP="008E68DF">
      <w:pPr>
        <w:tabs>
          <w:tab w:val="left" w:pos="426"/>
        </w:tabs>
        <w:ind w:left="426" w:hanging="426"/>
        <w:rPr>
          <w:rFonts w:ascii="Calibri" w:hAnsi="Calibri"/>
          <w:i/>
          <w:sz w:val="22"/>
          <w:szCs w:val="22"/>
        </w:rPr>
      </w:pPr>
      <w:r>
        <w:rPr>
          <w:rFonts w:ascii="Calibri" w:hAnsi="Calibri"/>
          <w:i/>
          <w:sz w:val="22"/>
          <w:szCs w:val="22"/>
        </w:rPr>
        <w:tab/>
      </w:r>
      <w:r w:rsidR="00EE5280" w:rsidRPr="008E68DF">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rsidR="000A0147" w:rsidRPr="00515D12" w:rsidRDefault="000A0147" w:rsidP="000A0147">
      <w:pPr>
        <w:tabs>
          <w:tab w:val="left" w:pos="360"/>
        </w:tabs>
        <w:jc w:val="center"/>
        <w:rPr>
          <w:rFonts w:asciiTheme="minorHAnsi" w:hAnsiTheme="minorHAnsi"/>
          <w:sz w:val="22"/>
          <w:szCs w:val="22"/>
        </w:rPr>
      </w:pP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w:t>
      </w:r>
      <w:r w:rsidRPr="00FE0A7A">
        <w:rPr>
          <w:rFonts w:ascii="Calibri" w:hAnsi="Calibri"/>
          <w:sz w:val="22"/>
          <w:szCs w:val="22"/>
        </w:rPr>
        <w:t>závazn</w:t>
      </w:r>
      <w:r w:rsidR="00A569DB">
        <w:rPr>
          <w:rFonts w:ascii="Calibri" w:hAnsi="Calibri"/>
          <w:sz w:val="22"/>
          <w:szCs w:val="22"/>
        </w:rPr>
        <w:t>é</w:t>
      </w:r>
      <w:r w:rsidRPr="00FE0A7A">
        <w:rPr>
          <w:rFonts w:ascii="Calibri" w:hAnsi="Calibri"/>
          <w:sz w:val="22"/>
          <w:szCs w:val="22"/>
        </w:rPr>
        <w:t xml:space="preserve"> rovněž Zásady pro poskytování dotací z rozpočtu statutárního města Pardubice přijatá Zastupitelstvem města Pardubic dne 29. 1. 2015 usnesením č. ZM/117/2015 (Směrnice č. 2/2015 </w:t>
      </w:r>
      <w:r w:rsidR="00932B78" w:rsidRPr="00FE0A7A">
        <w:rPr>
          <w:rFonts w:ascii="Calibri" w:hAnsi="Calibri"/>
          <w:sz w:val="22"/>
          <w:szCs w:val="22"/>
        </w:rPr>
        <w:t xml:space="preserve">– dále jen „Zásady“). </w:t>
      </w:r>
      <w:r w:rsidRPr="00FE0A7A">
        <w:rPr>
          <w:rFonts w:ascii="Calibri" w:hAnsi="Calibri"/>
          <w:sz w:val="22"/>
          <w:szCs w:val="22"/>
        </w:rPr>
        <w:t>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Pr="00515D12" w:rsidRDefault="000A0147" w:rsidP="004C5412">
      <w:pPr>
        <w:tabs>
          <w:tab w:val="left" w:pos="360"/>
        </w:tabs>
        <w:rPr>
          <w:rFonts w:asciiTheme="minorHAnsi" w:hAnsiTheme="minorHAnsi"/>
          <w:sz w:val="22"/>
          <w:szCs w:val="22"/>
        </w:rPr>
      </w:pPr>
    </w:p>
    <w:p w:rsidR="000A0147" w:rsidRDefault="000A0147" w:rsidP="000A0147">
      <w:pPr>
        <w:jc w:val="center"/>
        <w:rPr>
          <w:rFonts w:asciiTheme="minorHAnsi" w:hAnsiTheme="minorHAnsi"/>
          <w:b/>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w:t>
      </w:r>
      <w:r w:rsidR="00D43115">
        <w:rPr>
          <w:rFonts w:ascii="Calibri" w:hAnsi="Calibri"/>
          <w:sz w:val="22"/>
          <w:szCs w:val="22"/>
        </w:rPr>
        <w:t>v souladu s uzavřenou Smlouvou o spolupráci</w:t>
      </w:r>
      <w:r w:rsidR="00D43115" w:rsidRPr="00FE0A7A">
        <w:rPr>
          <w:rFonts w:ascii="Calibri" w:hAnsi="Calibri"/>
          <w:sz w:val="22"/>
          <w:szCs w:val="22"/>
        </w:rPr>
        <w:t xml:space="preserve"> </w:t>
      </w:r>
      <w:r w:rsidRPr="00FE0A7A">
        <w:rPr>
          <w:rFonts w:ascii="Calibri" w:hAnsi="Calibri"/>
          <w:sz w:val="22"/>
          <w:szCs w:val="22"/>
        </w:rPr>
        <w:t>poskytnout příjemci</w:t>
      </w:r>
      <w:r w:rsidR="00D43115">
        <w:rPr>
          <w:rFonts w:ascii="Calibri" w:hAnsi="Calibri"/>
          <w:sz w:val="22"/>
          <w:szCs w:val="22"/>
        </w:rPr>
        <w:t xml:space="preserve"> </w:t>
      </w:r>
      <w:r w:rsidRPr="00FE0A7A">
        <w:rPr>
          <w:rFonts w:ascii="Calibri" w:hAnsi="Calibri"/>
          <w:sz w:val="22"/>
          <w:szCs w:val="22"/>
        </w:rPr>
        <w:t xml:space="preserve">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0A0147" w:rsidRDefault="000A0147" w:rsidP="000A0147">
      <w:pPr>
        <w:jc w:val="both"/>
        <w:rPr>
          <w:rFonts w:ascii="Calibri" w:hAnsi="Calibri"/>
          <w:sz w:val="22"/>
          <w:szCs w:val="22"/>
        </w:rPr>
      </w:pPr>
    </w:p>
    <w:p w:rsidR="00974D3B" w:rsidRDefault="00974D3B" w:rsidP="000A0147">
      <w:pPr>
        <w:jc w:val="center"/>
        <w:rPr>
          <w:rFonts w:asciiTheme="minorHAnsi" w:hAnsiTheme="minorHAnsi"/>
          <w:b/>
          <w:sz w:val="22"/>
          <w:szCs w:val="22"/>
        </w:rPr>
      </w:pPr>
    </w:p>
    <w:p w:rsidR="00A569DB" w:rsidRDefault="00A569DB" w:rsidP="000A0147">
      <w:pPr>
        <w:jc w:val="center"/>
        <w:rPr>
          <w:rFonts w:asciiTheme="minorHAnsi" w:hAnsiTheme="minorHAnsi"/>
          <w:b/>
          <w:sz w:val="22"/>
          <w:szCs w:val="22"/>
        </w:rPr>
      </w:pPr>
    </w:p>
    <w:p w:rsidR="00A569DB" w:rsidRDefault="00A569DB" w:rsidP="000A0147">
      <w:pPr>
        <w:jc w:val="center"/>
        <w:rPr>
          <w:rFonts w:asciiTheme="minorHAnsi" w:hAnsiTheme="minorHAnsi"/>
          <w:b/>
          <w:sz w:val="22"/>
          <w:szCs w:val="22"/>
        </w:rPr>
      </w:pPr>
    </w:p>
    <w:p w:rsidR="00A569DB" w:rsidRPr="00FE0A7A" w:rsidRDefault="00A569DB" w:rsidP="000A0147">
      <w:pPr>
        <w:jc w:val="center"/>
        <w:rPr>
          <w:rFonts w:asciiTheme="minorHAnsi" w:hAnsiTheme="minorHAns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IV. Výše, účel a způsob poskytnutí dotace</w:t>
      </w:r>
    </w:p>
    <w:p w:rsidR="000A0147" w:rsidRPr="00FE0A7A" w:rsidRDefault="000A0147" w:rsidP="000A0147">
      <w:pPr>
        <w:jc w:val="both"/>
        <w:rPr>
          <w:rFonts w:ascii="Calibri" w:hAnsi="Calibri"/>
          <w:sz w:val="22"/>
          <w:szCs w:val="22"/>
        </w:rPr>
      </w:pPr>
    </w:p>
    <w:p w:rsidR="00A14C50" w:rsidRPr="00A14C50" w:rsidRDefault="000A0147" w:rsidP="00A14C50">
      <w:pPr>
        <w:numPr>
          <w:ilvl w:val="0"/>
          <w:numId w:val="5"/>
        </w:numPr>
        <w:ind w:left="284" w:hanging="284"/>
        <w:jc w:val="both"/>
        <w:rPr>
          <w:rFonts w:asciiTheme="minorHAnsi" w:hAnsiTheme="minorHAnsi" w:cs="Calibri"/>
          <w:sz w:val="22"/>
          <w:szCs w:val="22"/>
        </w:rPr>
      </w:pPr>
      <w:r w:rsidRPr="00A14C50">
        <w:rPr>
          <w:rFonts w:ascii="Calibri" w:hAnsi="Calibri"/>
          <w:sz w:val="22"/>
          <w:szCs w:val="22"/>
        </w:rPr>
        <w:t xml:space="preserve">Poskytovatel touto smlouvou poskytuje příjemci dotaci </w:t>
      </w:r>
      <w:r w:rsidR="00A86CFB" w:rsidRPr="00A14C50">
        <w:rPr>
          <w:rFonts w:ascii="Calibri" w:hAnsi="Calibri"/>
          <w:sz w:val="22"/>
          <w:szCs w:val="22"/>
        </w:rPr>
        <w:t xml:space="preserve">na období </w:t>
      </w:r>
      <w:r w:rsidR="000D2C8C">
        <w:rPr>
          <w:rFonts w:ascii="Calibri" w:hAnsi="Calibri"/>
          <w:sz w:val="22"/>
          <w:szCs w:val="22"/>
        </w:rPr>
        <w:t xml:space="preserve">roku </w:t>
      </w:r>
      <w:r w:rsidR="00A86CFB" w:rsidRPr="000D2C8C">
        <w:rPr>
          <w:rFonts w:ascii="Calibri" w:hAnsi="Calibri"/>
          <w:sz w:val="22"/>
          <w:szCs w:val="22"/>
        </w:rPr>
        <w:t>201</w:t>
      </w:r>
      <w:r w:rsidR="009A1610" w:rsidRPr="000D2C8C">
        <w:rPr>
          <w:rFonts w:ascii="Calibri" w:hAnsi="Calibri"/>
          <w:sz w:val="22"/>
          <w:szCs w:val="22"/>
        </w:rPr>
        <w:t>7</w:t>
      </w:r>
      <w:r w:rsidR="00A86CFB" w:rsidRPr="00A14C50">
        <w:rPr>
          <w:rFonts w:ascii="Calibri" w:hAnsi="Calibri"/>
          <w:sz w:val="22"/>
          <w:szCs w:val="22"/>
        </w:rPr>
        <w:t xml:space="preserve"> </w:t>
      </w:r>
      <w:r w:rsidRPr="00A14C50">
        <w:rPr>
          <w:rFonts w:ascii="Calibri" w:hAnsi="Calibri"/>
          <w:sz w:val="22"/>
          <w:szCs w:val="22"/>
        </w:rPr>
        <w:t>z</w:t>
      </w:r>
      <w:r w:rsidR="00A569DB" w:rsidRPr="00A14C50">
        <w:rPr>
          <w:rFonts w:ascii="Calibri" w:hAnsi="Calibri"/>
          <w:sz w:val="22"/>
          <w:szCs w:val="22"/>
        </w:rPr>
        <w:t xml:space="preserve"> rozpočtu </w:t>
      </w:r>
      <w:proofErr w:type="gramStart"/>
      <w:r w:rsidR="00A42A4E">
        <w:rPr>
          <w:rFonts w:ascii="Calibri" w:hAnsi="Calibri"/>
          <w:sz w:val="22"/>
          <w:szCs w:val="22"/>
        </w:rPr>
        <w:t>města</w:t>
      </w:r>
      <w:r w:rsidR="007F5D9D">
        <w:rPr>
          <w:rFonts w:ascii="Calibri" w:hAnsi="Calibri"/>
          <w:sz w:val="22"/>
          <w:szCs w:val="22"/>
        </w:rPr>
        <w:t xml:space="preserve"> </w:t>
      </w:r>
      <w:r w:rsidR="00A42A4E">
        <w:rPr>
          <w:rFonts w:ascii="Calibri" w:hAnsi="Calibri"/>
          <w:sz w:val="22"/>
          <w:szCs w:val="22"/>
        </w:rPr>
        <w:t xml:space="preserve"> </w:t>
      </w:r>
      <w:r w:rsidR="0099096E">
        <w:rPr>
          <w:rFonts w:ascii="Calibri" w:hAnsi="Calibri"/>
          <w:sz w:val="22"/>
          <w:szCs w:val="22"/>
        </w:rPr>
        <w:t xml:space="preserve"> </w:t>
      </w:r>
      <w:r w:rsidR="000D2C8C">
        <w:rPr>
          <w:rFonts w:ascii="Calibri" w:hAnsi="Calibri"/>
          <w:sz w:val="22"/>
          <w:szCs w:val="22"/>
        </w:rPr>
        <w:t xml:space="preserve">   </w:t>
      </w:r>
      <w:r w:rsidR="0099096E">
        <w:rPr>
          <w:rFonts w:ascii="Calibri" w:hAnsi="Calibri"/>
          <w:sz w:val="22"/>
          <w:szCs w:val="22"/>
        </w:rPr>
        <w:t xml:space="preserve"> </w:t>
      </w:r>
      <w:r w:rsidR="000D2C8C">
        <w:rPr>
          <w:rFonts w:ascii="Calibri" w:hAnsi="Calibri"/>
          <w:sz w:val="22"/>
          <w:szCs w:val="22"/>
        </w:rPr>
        <w:t xml:space="preserve">                     </w:t>
      </w:r>
      <w:r w:rsidR="00A42A4E">
        <w:rPr>
          <w:rFonts w:ascii="Calibri" w:hAnsi="Calibri"/>
          <w:sz w:val="22"/>
          <w:szCs w:val="22"/>
        </w:rPr>
        <w:t xml:space="preserve">v </w:t>
      </w:r>
      <w:r w:rsidR="00A14C50" w:rsidRPr="00A14C50">
        <w:rPr>
          <w:rFonts w:ascii="Calibri" w:hAnsi="Calibri"/>
          <w:sz w:val="22"/>
          <w:szCs w:val="22"/>
        </w:rPr>
        <w:t>celkové</w:t>
      </w:r>
      <w:proofErr w:type="gramEnd"/>
      <w:r w:rsidR="00A14C50" w:rsidRPr="00A14C50">
        <w:rPr>
          <w:rFonts w:ascii="Calibri" w:hAnsi="Calibri"/>
          <w:sz w:val="22"/>
          <w:szCs w:val="22"/>
        </w:rPr>
        <w:t xml:space="preserve"> </w:t>
      </w:r>
      <w:r w:rsidR="00E238EC" w:rsidRPr="00A14C50">
        <w:rPr>
          <w:rFonts w:ascii="Calibri" w:hAnsi="Calibri"/>
          <w:sz w:val="22"/>
          <w:szCs w:val="22"/>
        </w:rPr>
        <w:t xml:space="preserve">výši </w:t>
      </w:r>
      <w:r w:rsidR="00E54FF3">
        <w:rPr>
          <w:rFonts w:ascii="Calibri" w:hAnsi="Calibri"/>
          <w:sz w:val="22"/>
          <w:szCs w:val="22"/>
        </w:rPr>
        <w:t xml:space="preserve"> </w:t>
      </w:r>
      <w:r w:rsidR="00FA6C0F" w:rsidRPr="00A14C50">
        <w:rPr>
          <w:rFonts w:ascii="Calibri" w:hAnsi="Calibri"/>
          <w:b/>
          <w:sz w:val="22"/>
          <w:szCs w:val="22"/>
        </w:rPr>
        <w:t>1</w:t>
      </w:r>
      <w:r w:rsidR="00220428">
        <w:rPr>
          <w:rFonts w:ascii="Calibri" w:hAnsi="Calibri"/>
          <w:b/>
          <w:sz w:val="22"/>
          <w:szCs w:val="22"/>
        </w:rPr>
        <w:t> </w:t>
      </w:r>
      <w:r w:rsidR="00E32178">
        <w:rPr>
          <w:rFonts w:ascii="Calibri" w:hAnsi="Calibri"/>
          <w:b/>
          <w:sz w:val="22"/>
          <w:szCs w:val="22"/>
        </w:rPr>
        <w:t>157</w:t>
      </w:r>
      <w:r w:rsidR="00220428">
        <w:rPr>
          <w:rFonts w:ascii="Calibri" w:hAnsi="Calibri"/>
          <w:b/>
          <w:sz w:val="22"/>
          <w:szCs w:val="22"/>
        </w:rPr>
        <w:t xml:space="preserve"> </w:t>
      </w:r>
      <w:r w:rsidR="00E32178">
        <w:rPr>
          <w:rFonts w:ascii="Calibri" w:hAnsi="Calibri"/>
          <w:b/>
          <w:sz w:val="22"/>
          <w:szCs w:val="22"/>
        </w:rPr>
        <w:t>204</w:t>
      </w:r>
      <w:r w:rsidRPr="00A14C50">
        <w:rPr>
          <w:rFonts w:ascii="Calibri" w:hAnsi="Calibri"/>
          <w:b/>
          <w:sz w:val="22"/>
          <w:szCs w:val="22"/>
        </w:rPr>
        <w:t xml:space="preserve"> Kč</w:t>
      </w:r>
      <w:r w:rsidRPr="00A14C50">
        <w:rPr>
          <w:rFonts w:ascii="Calibri" w:hAnsi="Calibri"/>
          <w:sz w:val="22"/>
          <w:szCs w:val="22"/>
        </w:rPr>
        <w:t xml:space="preserve"> (slovy:</w:t>
      </w:r>
      <w:r w:rsidR="00E238EC" w:rsidRPr="00A14C50">
        <w:rPr>
          <w:rFonts w:ascii="Calibri" w:hAnsi="Calibri"/>
          <w:sz w:val="22"/>
          <w:szCs w:val="22"/>
        </w:rPr>
        <w:t xml:space="preserve"> </w:t>
      </w:r>
      <w:r w:rsidR="00FA6C0F" w:rsidRPr="00A14C50">
        <w:rPr>
          <w:rFonts w:ascii="Calibri" w:hAnsi="Calibri"/>
          <w:sz w:val="22"/>
          <w:szCs w:val="22"/>
        </w:rPr>
        <w:t xml:space="preserve">jeden milion </w:t>
      </w:r>
      <w:r w:rsidR="00E32178">
        <w:rPr>
          <w:rFonts w:ascii="Calibri" w:hAnsi="Calibri"/>
          <w:sz w:val="22"/>
          <w:szCs w:val="22"/>
        </w:rPr>
        <w:t xml:space="preserve">sto padesát sedm tisíc dvě stě čtyři </w:t>
      </w:r>
      <w:r w:rsidR="00E56CA0" w:rsidRPr="00A14C50">
        <w:rPr>
          <w:rFonts w:ascii="Calibri" w:hAnsi="Calibri"/>
          <w:sz w:val="22"/>
          <w:szCs w:val="22"/>
        </w:rPr>
        <w:t>korun českých</w:t>
      </w:r>
      <w:r w:rsidR="00C716CE">
        <w:rPr>
          <w:rFonts w:ascii="Calibri" w:hAnsi="Calibri"/>
          <w:sz w:val="22"/>
          <w:szCs w:val="22"/>
        </w:rPr>
        <w:t xml:space="preserve">) na </w:t>
      </w:r>
      <w:r w:rsidR="001E3684">
        <w:rPr>
          <w:rFonts w:ascii="Calibri" w:hAnsi="Calibri"/>
          <w:sz w:val="22"/>
          <w:szCs w:val="22"/>
        </w:rPr>
        <w:t xml:space="preserve">komplex </w:t>
      </w:r>
      <w:r w:rsidR="00A42A4E">
        <w:rPr>
          <w:rFonts w:ascii="Calibri" w:hAnsi="Calibri"/>
          <w:sz w:val="22"/>
          <w:szCs w:val="22"/>
        </w:rPr>
        <w:t xml:space="preserve">sociálních služeb poskytovaných </w:t>
      </w:r>
      <w:r w:rsidR="00FA6C0F" w:rsidRPr="00A14C50">
        <w:rPr>
          <w:rFonts w:ascii="Calibri" w:hAnsi="Calibri"/>
          <w:sz w:val="22"/>
          <w:szCs w:val="22"/>
        </w:rPr>
        <w:t xml:space="preserve">v objektu </w:t>
      </w:r>
      <w:r w:rsidR="00220428">
        <w:rPr>
          <w:rFonts w:ascii="Calibri" w:hAnsi="Calibri"/>
          <w:sz w:val="22"/>
          <w:szCs w:val="22"/>
        </w:rPr>
        <w:t>A</w:t>
      </w:r>
      <w:r w:rsidR="00FA6C0F" w:rsidRPr="00A14C50">
        <w:rPr>
          <w:rFonts w:ascii="Calibri" w:hAnsi="Calibri"/>
          <w:sz w:val="22"/>
          <w:szCs w:val="22"/>
        </w:rPr>
        <w:t xml:space="preserve">zylového domu pro </w:t>
      </w:r>
      <w:r w:rsidR="00220428">
        <w:rPr>
          <w:rFonts w:ascii="Calibri" w:hAnsi="Calibri"/>
          <w:sz w:val="22"/>
          <w:szCs w:val="22"/>
        </w:rPr>
        <w:t xml:space="preserve">muže </w:t>
      </w:r>
      <w:r w:rsidR="00A14C50" w:rsidRPr="00A14C50">
        <w:rPr>
          <w:rFonts w:ascii="Calibri" w:hAnsi="Calibri"/>
          <w:sz w:val="22"/>
          <w:szCs w:val="22"/>
        </w:rPr>
        <w:t xml:space="preserve">čp. </w:t>
      </w:r>
      <w:r w:rsidR="00975099">
        <w:rPr>
          <w:rFonts w:ascii="Calibri" w:hAnsi="Calibri"/>
          <w:sz w:val="22"/>
          <w:szCs w:val="22"/>
        </w:rPr>
        <w:t>694</w:t>
      </w:r>
      <w:r w:rsidR="00A14C50" w:rsidRPr="00A14C50">
        <w:rPr>
          <w:rFonts w:ascii="Calibri" w:hAnsi="Calibri"/>
          <w:sz w:val="22"/>
          <w:szCs w:val="22"/>
        </w:rPr>
        <w:t xml:space="preserve"> v</w:t>
      </w:r>
      <w:r w:rsidR="00975099">
        <w:rPr>
          <w:rFonts w:ascii="Calibri" w:hAnsi="Calibri"/>
          <w:sz w:val="22"/>
          <w:szCs w:val="22"/>
        </w:rPr>
        <w:t> Milheimově ulici v Pardubicích.</w:t>
      </w:r>
      <w:r w:rsidR="00A14C50" w:rsidRPr="00A14C50">
        <w:rPr>
          <w:rFonts w:ascii="Calibri" w:hAnsi="Calibri"/>
          <w:sz w:val="22"/>
          <w:szCs w:val="22"/>
        </w:rPr>
        <w:t xml:space="preserve"> </w:t>
      </w:r>
      <w:r w:rsidR="001E3684">
        <w:rPr>
          <w:rFonts w:ascii="Calibri" w:hAnsi="Calibri"/>
          <w:sz w:val="22"/>
          <w:szCs w:val="22"/>
        </w:rPr>
        <w:t>Jedná se o registrované sociální služby (projekty): azylový dům a noclehárna pro muže</w:t>
      </w:r>
      <w:r w:rsidR="0083182D">
        <w:rPr>
          <w:rFonts w:ascii="Calibri" w:hAnsi="Calibri"/>
          <w:sz w:val="22"/>
          <w:szCs w:val="22"/>
        </w:rPr>
        <w:t>, jež jsou podrobně specifikovány ve Smlouvě o spolupráci</w:t>
      </w:r>
      <w:r w:rsidR="001E3684">
        <w:rPr>
          <w:rFonts w:ascii="Calibri" w:hAnsi="Calibri"/>
          <w:sz w:val="22"/>
          <w:szCs w:val="22"/>
        </w:rPr>
        <w:t xml:space="preserve">. </w:t>
      </w:r>
      <w:r w:rsidR="00975099">
        <w:rPr>
          <w:rFonts w:ascii="Calibri" w:hAnsi="Calibri"/>
          <w:sz w:val="22"/>
          <w:szCs w:val="22"/>
        </w:rPr>
        <w:t>Částky na jednotlivé sociální služby jsou konkretizovány v rozpočt</w:t>
      </w:r>
      <w:r w:rsidR="00A42A4E">
        <w:rPr>
          <w:rFonts w:ascii="Calibri" w:hAnsi="Calibri"/>
          <w:sz w:val="22"/>
          <w:szCs w:val="22"/>
        </w:rPr>
        <w:t>ech</w:t>
      </w:r>
      <w:r w:rsidR="00975099">
        <w:rPr>
          <w:rFonts w:ascii="Calibri" w:hAnsi="Calibri"/>
          <w:sz w:val="22"/>
          <w:szCs w:val="22"/>
        </w:rPr>
        <w:t>,</w:t>
      </w:r>
      <w:r w:rsidR="00A42A4E">
        <w:rPr>
          <w:rFonts w:ascii="Calibri" w:hAnsi="Calibri"/>
          <w:sz w:val="22"/>
          <w:szCs w:val="22"/>
        </w:rPr>
        <w:t xml:space="preserve"> které</w:t>
      </w:r>
      <w:r w:rsidR="00975099">
        <w:rPr>
          <w:rFonts w:ascii="Calibri" w:hAnsi="Calibri"/>
          <w:sz w:val="22"/>
          <w:szCs w:val="22"/>
        </w:rPr>
        <w:t xml:space="preserve"> j</w:t>
      </w:r>
      <w:r w:rsidR="00A42A4E">
        <w:rPr>
          <w:rFonts w:ascii="Calibri" w:hAnsi="Calibri"/>
          <w:sz w:val="22"/>
          <w:szCs w:val="22"/>
        </w:rPr>
        <w:t>sou</w:t>
      </w:r>
      <w:r w:rsidR="00975099">
        <w:rPr>
          <w:rFonts w:ascii="Calibri" w:hAnsi="Calibri"/>
          <w:sz w:val="22"/>
          <w:szCs w:val="22"/>
        </w:rPr>
        <w:t xml:space="preserve"> ned</w:t>
      </w:r>
      <w:r w:rsidR="00B845DC">
        <w:rPr>
          <w:rFonts w:ascii="Calibri" w:hAnsi="Calibri"/>
          <w:sz w:val="22"/>
          <w:szCs w:val="22"/>
        </w:rPr>
        <w:t>ílnou</w:t>
      </w:r>
      <w:r w:rsidR="00975099">
        <w:rPr>
          <w:rFonts w:ascii="Calibri" w:hAnsi="Calibri"/>
          <w:sz w:val="22"/>
          <w:szCs w:val="22"/>
        </w:rPr>
        <w:t xml:space="preserve"> částí</w:t>
      </w:r>
      <w:r w:rsidR="0083182D">
        <w:rPr>
          <w:rFonts w:ascii="Calibri" w:hAnsi="Calibri"/>
          <w:sz w:val="22"/>
          <w:szCs w:val="22"/>
        </w:rPr>
        <w:t xml:space="preserve"> této</w:t>
      </w:r>
      <w:r w:rsidR="00975099">
        <w:rPr>
          <w:rFonts w:ascii="Calibri" w:hAnsi="Calibri"/>
          <w:sz w:val="22"/>
          <w:szCs w:val="22"/>
        </w:rPr>
        <w:t xml:space="preserve"> smlouvy.</w:t>
      </w:r>
    </w:p>
    <w:p w:rsidR="00112553" w:rsidRDefault="00112553" w:rsidP="00112553">
      <w:pPr>
        <w:ind w:left="284"/>
        <w:jc w:val="both"/>
        <w:rPr>
          <w:rFonts w:ascii="Calibri" w:hAnsi="Calibri"/>
          <w:sz w:val="22"/>
          <w:szCs w:val="22"/>
        </w:rPr>
      </w:pPr>
    </w:p>
    <w:p w:rsidR="007F5D9D" w:rsidRDefault="00A14C50" w:rsidP="00A14C50">
      <w:pPr>
        <w:numPr>
          <w:ilvl w:val="0"/>
          <w:numId w:val="5"/>
        </w:numPr>
        <w:ind w:left="284" w:hanging="284"/>
        <w:jc w:val="both"/>
        <w:rPr>
          <w:rFonts w:ascii="Calibri" w:hAnsi="Calibri"/>
          <w:sz w:val="22"/>
          <w:szCs w:val="22"/>
        </w:rPr>
      </w:pPr>
      <w:r w:rsidRPr="00FE0A7A">
        <w:rPr>
          <w:rFonts w:ascii="Calibri" w:hAnsi="Calibri"/>
          <w:sz w:val="22"/>
          <w:szCs w:val="22"/>
        </w:rPr>
        <w:t>Poskytovatel poukáže dotaci příje</w:t>
      </w:r>
      <w:r w:rsidR="007F5D9D">
        <w:rPr>
          <w:rFonts w:ascii="Calibri" w:hAnsi="Calibri"/>
          <w:sz w:val="22"/>
          <w:szCs w:val="22"/>
        </w:rPr>
        <w:t xml:space="preserve">mci jednorázově, nejpozději do </w:t>
      </w:r>
      <w:proofErr w:type="gramStart"/>
      <w:r w:rsidR="00313485">
        <w:rPr>
          <w:rFonts w:ascii="Calibri" w:hAnsi="Calibri"/>
          <w:sz w:val="22"/>
          <w:szCs w:val="22"/>
        </w:rPr>
        <w:t>20</w:t>
      </w:r>
      <w:r w:rsidR="001F529F">
        <w:rPr>
          <w:rFonts w:ascii="Calibri" w:hAnsi="Calibri"/>
          <w:sz w:val="22"/>
          <w:szCs w:val="22"/>
        </w:rPr>
        <w:t>.04.2017</w:t>
      </w:r>
      <w:proofErr w:type="gramEnd"/>
      <w:r w:rsidRPr="00FE0A7A">
        <w:rPr>
          <w:rFonts w:ascii="Calibri" w:hAnsi="Calibri"/>
          <w:sz w:val="22"/>
          <w:szCs w:val="22"/>
        </w:rPr>
        <w:t>, a to bankovním převodem na účet příjemce uvedený v záhlaví smlouvy</w:t>
      </w:r>
      <w:r w:rsidR="00975099">
        <w:rPr>
          <w:rFonts w:ascii="Calibri" w:hAnsi="Calibri"/>
          <w:sz w:val="22"/>
          <w:szCs w:val="22"/>
        </w:rPr>
        <w:t>.</w:t>
      </w:r>
      <w:r w:rsidR="00E54FF3">
        <w:rPr>
          <w:rFonts w:ascii="Calibri" w:hAnsi="Calibri"/>
          <w:sz w:val="22"/>
          <w:szCs w:val="22"/>
        </w:rPr>
        <w:t xml:space="preserve"> </w:t>
      </w:r>
    </w:p>
    <w:p w:rsidR="000A0147" w:rsidRPr="00FE0A7A" w:rsidRDefault="00E54FF3" w:rsidP="007F5D9D">
      <w:pPr>
        <w:ind w:left="284"/>
        <w:jc w:val="both"/>
        <w:rPr>
          <w:rFonts w:ascii="Calibri" w:hAnsi="Calibri"/>
          <w:sz w:val="22"/>
          <w:szCs w:val="22"/>
        </w:rPr>
      </w:pPr>
      <w:r>
        <w:rPr>
          <w:rFonts w:ascii="Calibri" w:hAnsi="Calibri"/>
          <w:sz w:val="22"/>
          <w:szCs w:val="22"/>
        </w:rPr>
        <w:t xml:space="preserve"> </w:t>
      </w: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proofErr w:type="gramStart"/>
      <w:r w:rsidR="00A22708" w:rsidRPr="00FE0A7A">
        <w:rPr>
          <w:rFonts w:ascii="Calibri" w:hAnsi="Calibri"/>
          <w:sz w:val="22"/>
          <w:szCs w:val="22"/>
        </w:rPr>
        <w:t>31.12.201</w:t>
      </w:r>
      <w:r w:rsidR="009A1610">
        <w:rPr>
          <w:rFonts w:ascii="Calibri" w:hAnsi="Calibri"/>
          <w:sz w:val="22"/>
          <w:szCs w:val="22"/>
        </w:rPr>
        <w:t>7</w:t>
      </w:r>
      <w:proofErr w:type="gramEnd"/>
      <w:r w:rsidR="00A22708" w:rsidRPr="00FE0A7A">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0A0147" w:rsidRPr="00FE0A7A" w:rsidRDefault="000A0147" w:rsidP="000A0147">
      <w:pPr>
        <w:ind w:left="720"/>
        <w:jc w:val="both"/>
        <w:rPr>
          <w:rFonts w:ascii="Calibri" w:hAnsi="Calibri"/>
          <w:sz w:val="22"/>
          <w:szCs w:val="22"/>
        </w:rPr>
      </w:pPr>
    </w:p>
    <w:p w:rsidR="00EA0582" w:rsidRPr="00FE0A7A" w:rsidRDefault="00EA0582" w:rsidP="00EA0582">
      <w:pPr>
        <w:jc w:val="center"/>
        <w:rPr>
          <w:rFonts w:ascii="Calibri" w:hAnsi="Calibri"/>
          <w:b/>
          <w:sz w:val="22"/>
          <w:szCs w:val="22"/>
        </w:rPr>
      </w:pPr>
      <w:r w:rsidRPr="00FE0A7A">
        <w:rPr>
          <w:rFonts w:ascii="Calibri" w:hAnsi="Calibri"/>
          <w:b/>
          <w:sz w:val="22"/>
          <w:szCs w:val="22"/>
        </w:rPr>
        <w:t>VI. Podmínky použití dotace, práva a povinnosti smluvních stran</w:t>
      </w:r>
    </w:p>
    <w:p w:rsidR="00EA0582" w:rsidRPr="00FE0A7A" w:rsidRDefault="00EA0582" w:rsidP="00EA0582">
      <w:pPr>
        <w:jc w:val="both"/>
        <w:rPr>
          <w:rFonts w:ascii="Calibri" w:hAnsi="Calibri"/>
          <w:sz w:val="22"/>
          <w:szCs w:val="22"/>
        </w:rPr>
      </w:pPr>
    </w:p>
    <w:p w:rsidR="00EA0582" w:rsidRPr="00FE0A7A" w:rsidRDefault="00EA0582" w:rsidP="00EA0582">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EA0582" w:rsidRPr="00FE0A7A" w:rsidRDefault="00EA0582" w:rsidP="00EA0582">
      <w:pPr>
        <w:jc w:val="both"/>
        <w:rPr>
          <w:rFonts w:ascii="Calibri" w:hAnsi="Calibri"/>
          <w:sz w:val="22"/>
          <w:szCs w:val="22"/>
        </w:rPr>
      </w:pPr>
    </w:p>
    <w:p w:rsidR="00EA0582" w:rsidRPr="00FE0A7A" w:rsidRDefault="00EA0582" w:rsidP="00EA0582">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EA0582" w:rsidRPr="00FE0A7A" w:rsidRDefault="00EA0582" w:rsidP="00EA0582">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w:t>
      </w:r>
      <w:r w:rsidR="00C716CE">
        <w:rPr>
          <w:rFonts w:ascii="Calibri" w:hAnsi="Calibri"/>
          <w:sz w:val="22"/>
          <w:szCs w:val="22"/>
        </w:rPr>
        <w:t>projekty</w:t>
      </w:r>
      <w:r w:rsidRPr="00FE0A7A">
        <w:rPr>
          <w:rFonts w:ascii="Calibri" w:hAnsi="Calibri"/>
          <w:sz w:val="22"/>
          <w:szCs w:val="22"/>
        </w:rPr>
        <w:t xml:space="preserve"> vlastním jménem, na vlastní účet a na svou vlastní odpovědnost, </w:t>
      </w:r>
    </w:p>
    <w:p w:rsidR="00EA0582" w:rsidRPr="00FE0A7A" w:rsidRDefault="00EA0582" w:rsidP="00EA0582">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Zásadách a obecně závaznými právními předpisy,</w:t>
      </w:r>
    </w:p>
    <w:p w:rsidR="00EA0582" w:rsidRPr="00BD2354" w:rsidRDefault="00EA0582" w:rsidP="00EA0582">
      <w:pPr>
        <w:pStyle w:val="Odstavecseseznamem"/>
        <w:numPr>
          <w:ilvl w:val="0"/>
          <w:numId w:val="8"/>
        </w:numPr>
        <w:jc w:val="both"/>
        <w:rPr>
          <w:rFonts w:ascii="Calibri" w:hAnsi="Calibri"/>
          <w:sz w:val="22"/>
          <w:szCs w:val="22"/>
        </w:rPr>
      </w:pPr>
      <w:r w:rsidRPr="00FE0A7A">
        <w:rPr>
          <w:rFonts w:ascii="Calibri" w:hAnsi="Calibri"/>
          <w:sz w:val="22"/>
          <w:szCs w:val="22"/>
        </w:rPr>
        <w:t>použít poskytnutou dotaci k účelu stanovenému v žádosti a na položky stanovené v nákladov</w:t>
      </w:r>
      <w:r w:rsidR="00620407">
        <w:rPr>
          <w:rFonts w:ascii="Calibri" w:hAnsi="Calibri"/>
          <w:sz w:val="22"/>
          <w:szCs w:val="22"/>
        </w:rPr>
        <w:t>ých</w:t>
      </w:r>
      <w:r w:rsidRPr="00FE0A7A">
        <w:rPr>
          <w:rFonts w:ascii="Calibri" w:hAnsi="Calibri"/>
          <w:sz w:val="22"/>
          <w:szCs w:val="22"/>
        </w:rPr>
        <w:t xml:space="preserve"> rozpočt</w:t>
      </w:r>
      <w:r w:rsidR="00620407">
        <w:rPr>
          <w:rFonts w:ascii="Calibri" w:hAnsi="Calibri"/>
          <w:sz w:val="22"/>
          <w:szCs w:val="22"/>
        </w:rPr>
        <w:t>ech</w:t>
      </w:r>
      <w:r w:rsidRPr="00FE0A7A">
        <w:rPr>
          <w:rFonts w:ascii="Calibri" w:hAnsi="Calibri"/>
          <w:sz w:val="22"/>
          <w:szCs w:val="22"/>
        </w:rPr>
        <w:t xml:space="preserve"> přiložen</w:t>
      </w:r>
      <w:r w:rsidR="00620407">
        <w:rPr>
          <w:rFonts w:ascii="Calibri" w:hAnsi="Calibri"/>
          <w:sz w:val="22"/>
          <w:szCs w:val="22"/>
        </w:rPr>
        <w:t xml:space="preserve">ých </w:t>
      </w:r>
      <w:r w:rsidRPr="00FE0A7A">
        <w:rPr>
          <w:rFonts w:ascii="Calibri" w:hAnsi="Calibri"/>
          <w:sz w:val="22"/>
          <w:szCs w:val="22"/>
        </w:rPr>
        <w:t xml:space="preserve">k žádosti podané příjemcem </w:t>
      </w:r>
      <w:r w:rsidRPr="00BD2354">
        <w:rPr>
          <w:rFonts w:ascii="Calibri" w:hAnsi="Calibri"/>
          <w:sz w:val="22"/>
          <w:szCs w:val="22"/>
        </w:rPr>
        <w:t xml:space="preserve">dne </w:t>
      </w:r>
      <w:r w:rsidR="00C716CE" w:rsidRPr="00BD2354">
        <w:rPr>
          <w:rFonts w:ascii="Calibri" w:hAnsi="Calibri"/>
          <w:sz w:val="22"/>
          <w:szCs w:val="22"/>
        </w:rPr>
        <w:t>13</w:t>
      </w:r>
      <w:r w:rsidRPr="00BD2354">
        <w:rPr>
          <w:rFonts w:ascii="Calibri" w:hAnsi="Calibri"/>
          <w:sz w:val="22"/>
          <w:szCs w:val="22"/>
        </w:rPr>
        <w:t>.0</w:t>
      </w:r>
      <w:r w:rsidR="00C716CE" w:rsidRPr="00BD2354">
        <w:rPr>
          <w:rFonts w:ascii="Calibri" w:hAnsi="Calibri"/>
          <w:sz w:val="22"/>
          <w:szCs w:val="22"/>
        </w:rPr>
        <w:t>1</w:t>
      </w:r>
      <w:r w:rsidRPr="00BD2354">
        <w:rPr>
          <w:rFonts w:ascii="Calibri" w:hAnsi="Calibri"/>
          <w:sz w:val="22"/>
          <w:szCs w:val="22"/>
        </w:rPr>
        <w:t>.2017 a</w:t>
      </w:r>
      <w:r w:rsidRPr="00FE0A7A">
        <w:rPr>
          <w:rFonts w:ascii="Calibri" w:hAnsi="Calibri"/>
          <w:sz w:val="22"/>
          <w:szCs w:val="22"/>
        </w:rPr>
        <w:t xml:space="preserve"> zaevidované poskytovatelem pod </w:t>
      </w:r>
      <w:proofErr w:type="gramStart"/>
      <w:r w:rsidRPr="00FE0A7A">
        <w:rPr>
          <w:rFonts w:ascii="Calibri" w:hAnsi="Calibri"/>
          <w:sz w:val="22"/>
          <w:szCs w:val="22"/>
        </w:rPr>
        <w:t>č.j</w:t>
      </w:r>
      <w:r w:rsidRPr="00BD2354">
        <w:rPr>
          <w:rFonts w:ascii="Calibri" w:hAnsi="Calibri"/>
          <w:sz w:val="22"/>
          <w:szCs w:val="22"/>
        </w:rPr>
        <w:t>.</w:t>
      </w:r>
      <w:proofErr w:type="gramEnd"/>
      <w:r w:rsidRPr="00BD2354">
        <w:rPr>
          <w:rFonts w:ascii="Calibri" w:hAnsi="Calibri"/>
          <w:sz w:val="22"/>
          <w:szCs w:val="22"/>
        </w:rPr>
        <w:t xml:space="preserve"> </w:t>
      </w:r>
      <w:proofErr w:type="spellStart"/>
      <w:r w:rsidRPr="00BD2354">
        <w:rPr>
          <w:rFonts w:ascii="Calibri" w:hAnsi="Calibri"/>
          <w:sz w:val="22"/>
          <w:szCs w:val="22"/>
        </w:rPr>
        <w:t>MmP</w:t>
      </w:r>
      <w:proofErr w:type="spellEnd"/>
      <w:r w:rsidRPr="00BD2354">
        <w:rPr>
          <w:rFonts w:ascii="Calibri" w:hAnsi="Calibri"/>
          <w:sz w:val="22"/>
          <w:szCs w:val="22"/>
        </w:rPr>
        <w:t xml:space="preserve"> </w:t>
      </w:r>
      <w:r w:rsidR="00BD2354" w:rsidRPr="00BD2354">
        <w:rPr>
          <w:rFonts w:ascii="Calibri" w:hAnsi="Calibri"/>
          <w:sz w:val="22"/>
          <w:szCs w:val="22"/>
        </w:rPr>
        <w:t>3505</w:t>
      </w:r>
      <w:r w:rsidRPr="00BD2354">
        <w:rPr>
          <w:rFonts w:ascii="Calibri" w:hAnsi="Calibri"/>
          <w:sz w:val="22"/>
          <w:szCs w:val="22"/>
        </w:rPr>
        <w:t>/201</w:t>
      </w:r>
      <w:r w:rsidR="00B7492F" w:rsidRPr="00BD2354">
        <w:rPr>
          <w:rFonts w:ascii="Calibri" w:hAnsi="Calibri"/>
          <w:sz w:val="22"/>
          <w:szCs w:val="22"/>
        </w:rPr>
        <w:t>7</w:t>
      </w:r>
      <w:r w:rsidRPr="00BD2354">
        <w:rPr>
          <w:rFonts w:ascii="Calibri" w:hAnsi="Calibri"/>
          <w:sz w:val="22"/>
          <w:szCs w:val="22"/>
        </w:rPr>
        <w:t xml:space="preserve">, </w:t>
      </w:r>
    </w:p>
    <w:p w:rsidR="00EA0582" w:rsidRDefault="00EA0582" w:rsidP="00EA0582">
      <w:pPr>
        <w:pStyle w:val="Odstavecseseznamem"/>
        <w:numPr>
          <w:ilvl w:val="0"/>
          <w:numId w:val="8"/>
        </w:numPr>
        <w:jc w:val="both"/>
        <w:rPr>
          <w:rFonts w:ascii="Calibri" w:hAnsi="Calibri"/>
          <w:sz w:val="22"/>
          <w:szCs w:val="22"/>
        </w:rPr>
      </w:pPr>
      <w:r>
        <w:rPr>
          <w:rFonts w:ascii="Calibri" w:hAnsi="Calibri"/>
          <w:sz w:val="22"/>
          <w:szCs w:val="22"/>
        </w:rPr>
        <w:t>vyúčtování dotace bude doloženo na položky stanovené v</w:t>
      </w:r>
      <w:r w:rsidR="009D4C9C">
        <w:rPr>
          <w:rFonts w:ascii="Calibri" w:hAnsi="Calibri"/>
          <w:sz w:val="22"/>
          <w:szCs w:val="22"/>
        </w:rPr>
        <w:t> </w:t>
      </w:r>
      <w:r>
        <w:rPr>
          <w:rFonts w:ascii="Calibri" w:hAnsi="Calibri"/>
          <w:sz w:val="22"/>
          <w:szCs w:val="22"/>
        </w:rPr>
        <w:t>rozpočt</w:t>
      </w:r>
      <w:r w:rsidR="009D4C9C">
        <w:rPr>
          <w:rFonts w:ascii="Calibri" w:hAnsi="Calibri"/>
          <w:sz w:val="22"/>
          <w:szCs w:val="22"/>
        </w:rPr>
        <w:t>ech na jednotlivé služby</w:t>
      </w:r>
      <w:r>
        <w:rPr>
          <w:rFonts w:ascii="Calibri" w:hAnsi="Calibri"/>
          <w:sz w:val="22"/>
          <w:szCs w:val="22"/>
        </w:rPr>
        <w:t>, kter</w:t>
      </w:r>
      <w:r w:rsidR="009D4C9C">
        <w:rPr>
          <w:rFonts w:ascii="Calibri" w:hAnsi="Calibri"/>
          <w:sz w:val="22"/>
          <w:szCs w:val="22"/>
        </w:rPr>
        <w:t>é</w:t>
      </w:r>
      <w:r>
        <w:rPr>
          <w:rFonts w:ascii="Calibri" w:hAnsi="Calibri"/>
          <w:sz w:val="22"/>
          <w:szCs w:val="22"/>
        </w:rPr>
        <w:t xml:space="preserve"> j</w:t>
      </w:r>
      <w:r w:rsidR="009D4C9C">
        <w:rPr>
          <w:rFonts w:ascii="Calibri" w:hAnsi="Calibri"/>
          <w:sz w:val="22"/>
          <w:szCs w:val="22"/>
        </w:rPr>
        <w:t>sou</w:t>
      </w:r>
      <w:r>
        <w:rPr>
          <w:rFonts w:ascii="Calibri" w:hAnsi="Calibri"/>
          <w:sz w:val="22"/>
          <w:szCs w:val="22"/>
        </w:rPr>
        <w:t xml:space="preserve"> nedílnou součástí této smlouvy,</w:t>
      </w:r>
    </w:p>
    <w:p w:rsidR="00EA0582" w:rsidRPr="00B7492F" w:rsidRDefault="00EA0582" w:rsidP="00EA0582">
      <w:pPr>
        <w:pStyle w:val="Odstavecseseznamem"/>
        <w:numPr>
          <w:ilvl w:val="0"/>
          <w:numId w:val="8"/>
        </w:numPr>
        <w:jc w:val="both"/>
        <w:rPr>
          <w:rFonts w:ascii="Calibri" w:hAnsi="Calibri"/>
          <w:sz w:val="22"/>
          <w:szCs w:val="22"/>
        </w:rPr>
      </w:pPr>
      <w:r w:rsidRPr="00B7492F">
        <w:rPr>
          <w:rFonts w:ascii="Calibri" w:hAnsi="Calibri"/>
          <w:sz w:val="22"/>
          <w:szCs w:val="22"/>
        </w:rPr>
        <w:t xml:space="preserve">vést ve svém účetnictví přehled o čerpání dotace na </w:t>
      </w:r>
      <w:r w:rsidR="00C716CE" w:rsidRPr="00B7492F">
        <w:rPr>
          <w:rFonts w:ascii="Calibri" w:hAnsi="Calibri"/>
          <w:sz w:val="22"/>
          <w:szCs w:val="22"/>
        </w:rPr>
        <w:t>výše uvedené</w:t>
      </w:r>
      <w:r w:rsidR="00B7492F" w:rsidRPr="00B7492F">
        <w:rPr>
          <w:rFonts w:ascii="Calibri" w:hAnsi="Calibri"/>
          <w:sz w:val="22"/>
          <w:szCs w:val="22"/>
        </w:rPr>
        <w:t xml:space="preserve"> projekty</w:t>
      </w:r>
      <w:r w:rsidRPr="00B7492F">
        <w:rPr>
          <w:rFonts w:ascii="Calibri" w:hAnsi="Calibri"/>
          <w:sz w:val="22"/>
          <w:szCs w:val="22"/>
        </w:rPr>
        <w:t xml:space="preserve"> odděleně a prokázat celkové skutečné vynaložené náklady na daný účel, </w:t>
      </w:r>
    </w:p>
    <w:p w:rsidR="00EA0582" w:rsidRPr="00FE0A7A" w:rsidRDefault="00EA0582" w:rsidP="00EA0582">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Pr="00FE0A7A">
        <w:rPr>
          <w:rFonts w:ascii="Calibri" w:hAnsi="Calibri"/>
          <w:b/>
          <w:sz w:val="22"/>
          <w:szCs w:val="22"/>
        </w:rPr>
        <w:t>nejpozději do</w:t>
      </w:r>
      <w:r w:rsidRPr="00FE0A7A">
        <w:rPr>
          <w:rFonts w:ascii="Calibri" w:hAnsi="Calibri"/>
          <w:sz w:val="22"/>
          <w:szCs w:val="22"/>
        </w:rPr>
        <w:t xml:space="preserve"> </w:t>
      </w:r>
      <w:proofErr w:type="gramStart"/>
      <w:r w:rsidRPr="00FE0A7A">
        <w:rPr>
          <w:rFonts w:ascii="Calibri" w:hAnsi="Calibri"/>
          <w:b/>
          <w:sz w:val="22"/>
          <w:szCs w:val="22"/>
        </w:rPr>
        <w:t>31.</w:t>
      </w:r>
      <w:r>
        <w:rPr>
          <w:rFonts w:ascii="Calibri" w:hAnsi="Calibri"/>
          <w:b/>
          <w:sz w:val="22"/>
          <w:szCs w:val="22"/>
        </w:rPr>
        <w:t>0</w:t>
      </w:r>
      <w:r w:rsidRPr="00FE0A7A">
        <w:rPr>
          <w:rFonts w:ascii="Calibri" w:hAnsi="Calibri"/>
          <w:b/>
          <w:sz w:val="22"/>
          <w:szCs w:val="22"/>
        </w:rPr>
        <w:t>1.201</w:t>
      </w:r>
      <w:r>
        <w:rPr>
          <w:rFonts w:ascii="Calibri" w:hAnsi="Calibri"/>
          <w:b/>
          <w:sz w:val="22"/>
          <w:szCs w:val="22"/>
        </w:rPr>
        <w:t>8</w:t>
      </w:r>
      <w:proofErr w:type="gramEnd"/>
      <w:r w:rsidRPr="00FE0A7A">
        <w:rPr>
          <w:rFonts w:ascii="Calibri" w:hAnsi="Calibri"/>
          <w:sz w:val="22"/>
          <w:szCs w:val="22"/>
        </w:rPr>
        <w:t xml:space="preserve"> čestné prohlášení o účelovém použití prostředků dotace a vyúčtování dotace, </w:t>
      </w:r>
    </w:p>
    <w:p w:rsidR="00EA0582" w:rsidRPr="00FE0A7A" w:rsidRDefault="00EA0582" w:rsidP="00EA0582">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EA0582" w:rsidRPr="00FE0A7A" w:rsidRDefault="00EA0582" w:rsidP="00EA0582">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EA0582" w:rsidRPr="00FE0A7A" w:rsidRDefault="00EA0582" w:rsidP="00EA0582">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rsidR="00EA0582" w:rsidRPr="00FE0A7A" w:rsidRDefault="00EA0582" w:rsidP="00EA0582">
      <w:pPr>
        <w:pStyle w:val="Odstavecseseznamem"/>
        <w:numPr>
          <w:ilvl w:val="0"/>
          <w:numId w:val="8"/>
        </w:numPr>
        <w:jc w:val="both"/>
        <w:rPr>
          <w:rFonts w:ascii="Calibri" w:hAnsi="Calibri"/>
          <w:sz w:val="22"/>
          <w:szCs w:val="22"/>
        </w:rPr>
      </w:pPr>
      <w:r w:rsidRPr="00FE0A7A">
        <w:rPr>
          <w:rFonts w:ascii="Calibri" w:hAnsi="Calibri"/>
          <w:sz w:val="22"/>
          <w:szCs w:val="22"/>
        </w:rPr>
        <w:t xml:space="preserve">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 </w:t>
      </w:r>
    </w:p>
    <w:p w:rsidR="00EA0582" w:rsidRPr="00FE0A7A" w:rsidRDefault="00EA0582" w:rsidP="00EA0582">
      <w:pPr>
        <w:pStyle w:val="Odstavecseseznamem"/>
        <w:numPr>
          <w:ilvl w:val="0"/>
          <w:numId w:val="8"/>
        </w:numPr>
        <w:jc w:val="both"/>
        <w:rPr>
          <w:rFonts w:ascii="Calibri" w:hAnsi="Calibri"/>
          <w:sz w:val="22"/>
          <w:szCs w:val="22"/>
        </w:rPr>
      </w:pPr>
      <w:r w:rsidRPr="00FE0A7A">
        <w:rPr>
          <w:rFonts w:ascii="Calibri" w:hAnsi="Calibri"/>
          <w:sz w:val="22"/>
          <w:szCs w:val="22"/>
        </w:rPr>
        <w:t>v rámci propagační kampaně projektu a v průběhu jeho konání vhodným a viditelným způsobem prezentovat statutární město Pardubice,</w:t>
      </w:r>
    </w:p>
    <w:p w:rsidR="00EA0582" w:rsidRPr="00FE0A7A" w:rsidRDefault="00EA0582" w:rsidP="00EA0582">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EA0582" w:rsidRPr="00FE0A7A" w:rsidRDefault="00EA0582" w:rsidP="00EA0582">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pořádané akce. </w:t>
      </w:r>
    </w:p>
    <w:p w:rsidR="00EA0582" w:rsidRDefault="00EA0582" w:rsidP="00EA0582">
      <w:pPr>
        <w:jc w:val="both"/>
        <w:rPr>
          <w:rFonts w:ascii="Calibri" w:hAnsi="Calibri"/>
          <w:sz w:val="22"/>
          <w:szCs w:val="22"/>
          <w:u w:val="single"/>
        </w:rPr>
      </w:pPr>
    </w:p>
    <w:p w:rsidR="00EA0582" w:rsidRDefault="00EA0582" w:rsidP="00EA0582">
      <w:pPr>
        <w:jc w:val="both"/>
        <w:rPr>
          <w:rFonts w:ascii="Calibri" w:hAnsi="Calibri"/>
          <w:sz w:val="22"/>
          <w:szCs w:val="22"/>
          <w:u w:val="single"/>
        </w:rPr>
      </w:pPr>
    </w:p>
    <w:p w:rsidR="00EA0582" w:rsidRPr="00FE0A7A" w:rsidRDefault="00EA0582" w:rsidP="00EA0582">
      <w:pPr>
        <w:jc w:val="both"/>
        <w:rPr>
          <w:rFonts w:ascii="Calibri" w:hAnsi="Calibri"/>
          <w:sz w:val="22"/>
          <w:szCs w:val="22"/>
          <w:u w:val="single"/>
        </w:rPr>
      </w:pPr>
    </w:p>
    <w:p w:rsidR="00EA0582" w:rsidRPr="00FE0A7A" w:rsidRDefault="00EA0582" w:rsidP="00EA0582">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EA0582" w:rsidRPr="00FE0A7A" w:rsidRDefault="00EA0582" w:rsidP="00EA0582">
      <w:pPr>
        <w:jc w:val="both"/>
        <w:rPr>
          <w:rFonts w:ascii="Calibri" w:hAnsi="Calibri"/>
          <w:sz w:val="22"/>
          <w:szCs w:val="22"/>
        </w:rPr>
      </w:pPr>
    </w:p>
    <w:p w:rsidR="00EA0582" w:rsidRPr="00FE0A7A" w:rsidRDefault="00EA0582" w:rsidP="00EA0582">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EA0582" w:rsidRPr="00FE0A7A" w:rsidRDefault="00EA0582" w:rsidP="00EA0582">
      <w:pPr>
        <w:pStyle w:val="Odstavecseseznamem"/>
        <w:numPr>
          <w:ilvl w:val="0"/>
          <w:numId w:val="9"/>
        </w:numPr>
        <w:jc w:val="both"/>
        <w:rPr>
          <w:rFonts w:ascii="Calibri" w:hAnsi="Calibri"/>
          <w:sz w:val="22"/>
          <w:szCs w:val="22"/>
        </w:rPr>
      </w:pPr>
      <w:r w:rsidRPr="00FE0A7A">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rsidR="00EA0582" w:rsidRPr="00FE0A7A" w:rsidRDefault="00EA0582" w:rsidP="00EA0582">
      <w:pPr>
        <w:jc w:val="both"/>
        <w:rPr>
          <w:rFonts w:ascii="Calibri" w:hAnsi="Calibri"/>
          <w:sz w:val="22"/>
          <w:szCs w:val="22"/>
        </w:rPr>
      </w:pPr>
    </w:p>
    <w:p w:rsidR="00EA0582" w:rsidRPr="00FE0A7A" w:rsidRDefault="00EA0582" w:rsidP="00EA0582">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EA0582" w:rsidRPr="00FE0A7A" w:rsidRDefault="00EA0582" w:rsidP="00EA0582">
      <w:pPr>
        <w:tabs>
          <w:tab w:val="left" w:pos="426"/>
        </w:tabs>
        <w:jc w:val="both"/>
        <w:rPr>
          <w:rFonts w:ascii="Calibri" w:hAnsi="Calibri"/>
          <w:sz w:val="22"/>
          <w:szCs w:val="22"/>
        </w:rPr>
      </w:pPr>
    </w:p>
    <w:p w:rsidR="00EA0582" w:rsidRPr="00FE0A7A" w:rsidRDefault="00EA0582" w:rsidP="00EA0582">
      <w:pPr>
        <w:tabs>
          <w:tab w:val="left" w:pos="426"/>
        </w:tabs>
        <w:jc w:val="both"/>
        <w:rPr>
          <w:rFonts w:ascii="Calibri" w:hAnsi="Calibri"/>
          <w:sz w:val="22"/>
          <w:szCs w:val="22"/>
        </w:rPr>
      </w:pPr>
    </w:p>
    <w:p w:rsidR="00EA0582" w:rsidRPr="00FE0A7A" w:rsidRDefault="00EA0582" w:rsidP="00EA0582">
      <w:pPr>
        <w:jc w:val="center"/>
        <w:rPr>
          <w:rFonts w:ascii="Calibri" w:hAnsi="Calibri"/>
          <w:b/>
          <w:sz w:val="22"/>
          <w:szCs w:val="22"/>
        </w:rPr>
      </w:pPr>
      <w:r w:rsidRPr="00FE0A7A">
        <w:rPr>
          <w:rFonts w:ascii="Calibri" w:hAnsi="Calibri"/>
          <w:b/>
          <w:sz w:val="22"/>
          <w:szCs w:val="22"/>
        </w:rPr>
        <w:t>VII. Čerpání dotace</w:t>
      </w:r>
    </w:p>
    <w:p w:rsidR="00EA0582" w:rsidRPr="00FE0A7A" w:rsidRDefault="00EA0582" w:rsidP="00EA0582">
      <w:pPr>
        <w:jc w:val="both"/>
        <w:rPr>
          <w:rFonts w:ascii="Calibri" w:hAnsi="Calibri"/>
          <w:sz w:val="22"/>
          <w:szCs w:val="22"/>
        </w:rPr>
      </w:pPr>
    </w:p>
    <w:p w:rsidR="00EA0582" w:rsidRPr="00FE0A7A" w:rsidRDefault="00EA0582" w:rsidP="00EA0582">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EA0582" w:rsidRPr="00FE0A7A" w:rsidRDefault="00EA0582" w:rsidP="00EA0582">
      <w:pPr>
        <w:ind w:left="284" w:hanging="284"/>
        <w:jc w:val="both"/>
        <w:rPr>
          <w:rFonts w:ascii="Calibri" w:hAnsi="Calibri"/>
          <w:sz w:val="22"/>
          <w:szCs w:val="22"/>
        </w:rPr>
      </w:pPr>
    </w:p>
    <w:p w:rsidR="00EA0582" w:rsidRPr="00FE0A7A" w:rsidRDefault="00EA0582" w:rsidP="00EA0582">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Pr="00FE0A7A">
        <w:rPr>
          <w:rFonts w:ascii="Calibri" w:hAnsi="Calibri"/>
          <w:b/>
          <w:sz w:val="22"/>
          <w:szCs w:val="22"/>
        </w:rPr>
        <w:t>31.12.201</w:t>
      </w:r>
      <w:r>
        <w:rPr>
          <w:rFonts w:ascii="Calibri" w:hAnsi="Calibri"/>
          <w:b/>
          <w:sz w:val="22"/>
          <w:szCs w:val="22"/>
        </w:rPr>
        <w:t>7</w:t>
      </w:r>
      <w:proofErr w:type="gramEnd"/>
      <w:r w:rsidRPr="00FE0A7A">
        <w:rPr>
          <w:rFonts w:ascii="Calibri" w:hAnsi="Calibri"/>
          <w:b/>
          <w:sz w:val="22"/>
          <w:szCs w:val="22"/>
        </w:rPr>
        <w:t>.</w:t>
      </w:r>
    </w:p>
    <w:p w:rsidR="00EA0582" w:rsidRPr="00FE0A7A" w:rsidRDefault="00EA0582" w:rsidP="00EA0582">
      <w:pPr>
        <w:ind w:left="284" w:hanging="284"/>
        <w:jc w:val="both"/>
        <w:rPr>
          <w:rFonts w:ascii="Calibri" w:hAnsi="Calibri"/>
          <w:sz w:val="22"/>
          <w:szCs w:val="22"/>
        </w:rPr>
      </w:pPr>
    </w:p>
    <w:p w:rsidR="00EA0582" w:rsidRPr="00FE0A7A" w:rsidRDefault="00EA0582" w:rsidP="00EA0582">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EA0582" w:rsidRPr="00FE0A7A" w:rsidRDefault="00EA0582" w:rsidP="00EA0582">
      <w:pPr>
        <w:ind w:left="284" w:hanging="284"/>
        <w:jc w:val="both"/>
        <w:rPr>
          <w:rFonts w:ascii="Calibri" w:hAnsi="Calibri"/>
          <w:sz w:val="22"/>
          <w:szCs w:val="22"/>
        </w:rPr>
      </w:pPr>
    </w:p>
    <w:p w:rsidR="00EA0582" w:rsidRPr="00FE0A7A" w:rsidRDefault="00EA0582" w:rsidP="00EA0582">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Pr="00FE0A7A">
        <w:rPr>
          <w:rFonts w:ascii="Calibri" w:hAnsi="Calibri"/>
          <w:b/>
          <w:sz w:val="22"/>
          <w:szCs w:val="22"/>
        </w:rPr>
        <w:t>31.12.201</w:t>
      </w:r>
      <w:r>
        <w:rPr>
          <w:rFonts w:ascii="Calibri" w:hAnsi="Calibri"/>
          <w:b/>
          <w:sz w:val="22"/>
          <w:szCs w:val="22"/>
        </w:rPr>
        <w:t>7</w:t>
      </w:r>
      <w:proofErr w:type="gramEnd"/>
      <w:r w:rsidRPr="00FE0A7A">
        <w:rPr>
          <w:rFonts w:ascii="Calibri" w:hAnsi="Calibri"/>
          <w:b/>
          <w:sz w:val="22"/>
          <w:szCs w:val="22"/>
        </w:rPr>
        <w:t>.</w:t>
      </w:r>
    </w:p>
    <w:p w:rsidR="00EA0582" w:rsidRPr="00FE0A7A" w:rsidRDefault="00EA0582" w:rsidP="00EA0582">
      <w:pPr>
        <w:ind w:left="284" w:hanging="284"/>
        <w:jc w:val="both"/>
        <w:rPr>
          <w:rFonts w:ascii="Calibri" w:hAnsi="Calibri"/>
          <w:sz w:val="22"/>
          <w:szCs w:val="22"/>
        </w:rPr>
      </w:pPr>
    </w:p>
    <w:p w:rsidR="00EA0582" w:rsidRPr="00FE0A7A" w:rsidRDefault="00EA0582" w:rsidP="00EA0582">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FE0A7A">
        <w:rPr>
          <w:rFonts w:ascii="Calibri" w:hAnsi="Calibri"/>
          <w:b/>
          <w:sz w:val="22"/>
          <w:szCs w:val="22"/>
        </w:rPr>
        <w:t>nejpozději do</w:t>
      </w:r>
      <w:r w:rsidRPr="00FE0A7A">
        <w:rPr>
          <w:rFonts w:ascii="Calibri" w:hAnsi="Calibri"/>
          <w:sz w:val="22"/>
          <w:szCs w:val="22"/>
        </w:rPr>
        <w:t xml:space="preserve"> </w:t>
      </w:r>
      <w:proofErr w:type="gramStart"/>
      <w:r w:rsidRPr="00FE0A7A">
        <w:rPr>
          <w:rFonts w:ascii="Calibri" w:hAnsi="Calibri"/>
          <w:b/>
          <w:sz w:val="22"/>
          <w:szCs w:val="22"/>
        </w:rPr>
        <w:t>31.12.201</w:t>
      </w:r>
      <w:r>
        <w:rPr>
          <w:rFonts w:ascii="Calibri" w:hAnsi="Calibri"/>
          <w:b/>
          <w:sz w:val="22"/>
          <w:szCs w:val="22"/>
        </w:rPr>
        <w:t>7</w:t>
      </w:r>
      <w:proofErr w:type="gramEnd"/>
      <w:r w:rsidRPr="00FE0A7A">
        <w:rPr>
          <w:rFonts w:ascii="Calibri" w:hAnsi="Calibri"/>
          <w:b/>
          <w:sz w:val="22"/>
          <w:szCs w:val="22"/>
        </w:rPr>
        <w:t>.</w:t>
      </w:r>
    </w:p>
    <w:p w:rsidR="00EA0582" w:rsidRPr="00FE0A7A" w:rsidRDefault="00EA0582" w:rsidP="00EA0582">
      <w:pPr>
        <w:ind w:left="284" w:hanging="284"/>
        <w:jc w:val="both"/>
        <w:rPr>
          <w:rFonts w:ascii="Calibri" w:hAnsi="Calibri"/>
          <w:sz w:val="22"/>
          <w:szCs w:val="22"/>
        </w:rPr>
      </w:pPr>
    </w:p>
    <w:p w:rsidR="00EA0582" w:rsidRPr="00FE0A7A" w:rsidRDefault="00EA0582" w:rsidP="00EA0582">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EA0582" w:rsidRPr="00FE0A7A" w:rsidRDefault="00EA0582" w:rsidP="00EA0582">
      <w:pPr>
        <w:ind w:left="284" w:hanging="284"/>
        <w:jc w:val="both"/>
        <w:rPr>
          <w:rFonts w:ascii="Calibri" w:hAnsi="Calibri"/>
          <w:sz w:val="22"/>
          <w:szCs w:val="22"/>
        </w:rPr>
      </w:pPr>
    </w:p>
    <w:p w:rsidR="00EA0582" w:rsidRPr="00FE0A7A" w:rsidRDefault="00EA0582" w:rsidP="00EA0582">
      <w:pPr>
        <w:jc w:val="both"/>
        <w:rPr>
          <w:rFonts w:ascii="Calibri" w:hAnsi="Calibri"/>
          <w:sz w:val="22"/>
          <w:szCs w:val="22"/>
        </w:rPr>
      </w:pPr>
    </w:p>
    <w:p w:rsidR="00EA0582" w:rsidRPr="00FE0A7A" w:rsidRDefault="00EA0582" w:rsidP="00EA0582">
      <w:pPr>
        <w:jc w:val="center"/>
        <w:rPr>
          <w:rFonts w:ascii="Calibri" w:hAnsi="Calibri"/>
          <w:b/>
          <w:sz w:val="22"/>
          <w:szCs w:val="22"/>
        </w:rPr>
      </w:pPr>
      <w:r w:rsidRPr="00FE0A7A">
        <w:rPr>
          <w:rFonts w:ascii="Calibri" w:hAnsi="Calibri"/>
          <w:b/>
          <w:sz w:val="22"/>
          <w:szCs w:val="22"/>
        </w:rPr>
        <w:t>VIII. Uznatelný náklad</w:t>
      </w:r>
    </w:p>
    <w:p w:rsidR="00EA0582" w:rsidRPr="00FE0A7A" w:rsidRDefault="00EA0582" w:rsidP="00EA0582">
      <w:pPr>
        <w:jc w:val="both"/>
        <w:rPr>
          <w:rFonts w:ascii="Calibri" w:hAnsi="Calibri"/>
          <w:sz w:val="22"/>
          <w:szCs w:val="22"/>
        </w:rPr>
      </w:pPr>
    </w:p>
    <w:p w:rsidR="00EA0582" w:rsidRPr="00FE0A7A" w:rsidRDefault="00EA0582" w:rsidP="00EA0582">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EA0582" w:rsidRPr="00FE0A7A" w:rsidRDefault="00EA0582" w:rsidP="00EA0582">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EA0582" w:rsidRPr="00FE0A7A" w:rsidRDefault="00EA0582" w:rsidP="00EA0582">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Zásadách,</w:t>
      </w:r>
    </w:p>
    <w:p w:rsidR="00EA0582" w:rsidRPr="00FE0A7A" w:rsidRDefault="00EA0582" w:rsidP="00EA0582">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EA0582" w:rsidRPr="00FE0A7A" w:rsidRDefault="00EA0582" w:rsidP="00EA0582">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je uveden v nákladovém rozpočtu projektu přiloženém k žádosti příjemce o dotaci.</w:t>
      </w:r>
    </w:p>
    <w:p w:rsidR="00EC6132" w:rsidRPr="00437793" w:rsidRDefault="00EA0582" w:rsidP="00EA0582">
      <w:pPr>
        <w:numPr>
          <w:ilvl w:val="0"/>
          <w:numId w:val="10"/>
        </w:numPr>
        <w:tabs>
          <w:tab w:val="left" w:pos="360"/>
        </w:tabs>
        <w:suppressAutoHyphens/>
        <w:spacing w:before="120"/>
        <w:ind w:left="357" w:hanging="357"/>
        <w:jc w:val="both"/>
        <w:rPr>
          <w:rFonts w:ascii="Calibri" w:hAnsi="Calibri" w:cs="Tahoma"/>
          <w:sz w:val="22"/>
          <w:szCs w:val="22"/>
        </w:rPr>
      </w:pPr>
      <w:r w:rsidRPr="00272D80">
        <w:rPr>
          <w:rFonts w:ascii="Calibri" w:hAnsi="Calibri" w:cs="Tahoma"/>
          <w:sz w:val="22"/>
          <w:szCs w:val="22"/>
        </w:rPr>
        <w:t>Daň z přidané hodnoty vztahující se k uznatelným nákladům je uznatelným nákladem, pokud příjemce není plátcem této daně nebo pokud mu nevzniká nárok na odpočet této daně.</w:t>
      </w:r>
      <w:r w:rsidR="00272D80" w:rsidRPr="00272D80">
        <w:rPr>
          <w:rFonts w:ascii="Calibri" w:hAnsi="Calibri" w:cs="Tahoma"/>
          <w:sz w:val="22"/>
          <w:szCs w:val="22"/>
        </w:rPr>
        <w:t xml:space="preserve"> </w:t>
      </w:r>
      <w:r w:rsidR="00272D80">
        <w:rPr>
          <w:rFonts w:ascii="Calibri" w:hAnsi="Calibri" w:cs="Tahoma"/>
          <w:sz w:val="22"/>
          <w:szCs w:val="22"/>
        </w:rPr>
        <w:t>V</w:t>
      </w:r>
      <w:r w:rsidRPr="00272D80">
        <w:rPr>
          <w:rFonts w:ascii="Calibri" w:hAnsi="Calibri" w:cs="Tahoma"/>
          <w:sz w:val="22"/>
          <w:szCs w:val="22"/>
        </w:rPr>
        <w:t>šechny ostatní náklady vynaložené příjemcem jsou považovány za náklady neuznatelné.</w:t>
      </w:r>
      <w:r w:rsidR="00B7492F" w:rsidRPr="00272D80">
        <w:rPr>
          <w:rFonts w:ascii="Calibri" w:hAnsi="Calibri" w:cs="Tahoma"/>
          <w:sz w:val="22"/>
          <w:szCs w:val="22"/>
        </w:rPr>
        <w:t xml:space="preserve"> </w:t>
      </w:r>
      <w:r w:rsidR="00163D12" w:rsidRPr="00272D80">
        <w:rPr>
          <w:rFonts w:ascii="Calibri" w:hAnsi="Calibri" w:cs="Tahoma"/>
          <w:sz w:val="22"/>
          <w:szCs w:val="22"/>
        </w:rPr>
        <w:t xml:space="preserve">Z dotace nebudou hrazeny výdaje na pohoštění, dary, reprezentaci, leasing, úvěry a </w:t>
      </w:r>
      <w:proofErr w:type="spellStart"/>
      <w:r w:rsidR="00163D12" w:rsidRPr="00272D80">
        <w:rPr>
          <w:rFonts w:ascii="Calibri" w:hAnsi="Calibri" w:cs="Tahoma"/>
          <w:sz w:val="22"/>
          <w:szCs w:val="22"/>
        </w:rPr>
        <w:t>půčky</w:t>
      </w:r>
      <w:proofErr w:type="spellEnd"/>
      <w:r w:rsidR="00841180">
        <w:rPr>
          <w:rFonts w:ascii="Calibri" w:hAnsi="Calibri" w:cs="Tahoma"/>
          <w:sz w:val="22"/>
          <w:szCs w:val="22"/>
        </w:rPr>
        <w:t>,</w:t>
      </w:r>
      <w:r w:rsidR="00163D12" w:rsidRPr="00272D80">
        <w:rPr>
          <w:rFonts w:ascii="Calibri" w:hAnsi="Calibri" w:cs="Tahoma"/>
          <w:sz w:val="22"/>
          <w:szCs w:val="22"/>
        </w:rPr>
        <w:t xml:space="preserve"> investiční výdaje</w:t>
      </w:r>
      <w:r w:rsidR="00841180">
        <w:rPr>
          <w:rFonts w:ascii="Calibri" w:hAnsi="Calibri" w:cs="Tahoma"/>
          <w:sz w:val="22"/>
          <w:szCs w:val="22"/>
        </w:rPr>
        <w:t xml:space="preserve"> a nájemné</w:t>
      </w:r>
      <w:r w:rsidR="00163D12" w:rsidRPr="00272D80">
        <w:rPr>
          <w:rFonts w:ascii="Calibri" w:hAnsi="Calibri" w:cs="Tahoma"/>
          <w:sz w:val="22"/>
          <w:szCs w:val="22"/>
        </w:rPr>
        <w:t>.</w:t>
      </w:r>
    </w:p>
    <w:p w:rsidR="00EA0582" w:rsidRDefault="00EA0582" w:rsidP="00EA0582">
      <w:pPr>
        <w:rPr>
          <w:rFonts w:ascii="Calibri" w:hAnsi="Calibri"/>
          <w:b/>
          <w:sz w:val="22"/>
          <w:szCs w:val="22"/>
        </w:rPr>
      </w:pPr>
    </w:p>
    <w:p w:rsidR="00EA0582" w:rsidRPr="00FE0A7A" w:rsidRDefault="00EA0582" w:rsidP="00EA0582">
      <w:pPr>
        <w:jc w:val="center"/>
        <w:rPr>
          <w:rFonts w:ascii="Calibri" w:hAnsi="Calibri"/>
          <w:b/>
          <w:sz w:val="22"/>
          <w:szCs w:val="22"/>
        </w:rPr>
      </w:pPr>
      <w:r w:rsidRPr="00FE0A7A">
        <w:rPr>
          <w:rFonts w:ascii="Calibri" w:hAnsi="Calibri"/>
          <w:b/>
          <w:sz w:val="22"/>
          <w:szCs w:val="22"/>
        </w:rPr>
        <w:t>IX. Důsledky porušení povinností příjemce</w:t>
      </w:r>
    </w:p>
    <w:p w:rsidR="00EA0582" w:rsidRPr="00FE0A7A" w:rsidRDefault="00EA0582" w:rsidP="00EA0582">
      <w:pPr>
        <w:jc w:val="center"/>
        <w:rPr>
          <w:rFonts w:ascii="Calibri" w:hAnsi="Calibri"/>
          <w:b/>
          <w:sz w:val="22"/>
          <w:szCs w:val="22"/>
        </w:rPr>
      </w:pPr>
    </w:p>
    <w:p w:rsidR="00EA0582" w:rsidRPr="00FE0A7A" w:rsidRDefault="00EA0582" w:rsidP="00EA0582">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w:t>
      </w:r>
      <w:proofErr w:type="spellStart"/>
      <w:r w:rsidRPr="00FE0A7A">
        <w:rPr>
          <w:rFonts w:ascii="Calibri" w:hAnsi="Calibri"/>
          <w:sz w:val="22"/>
          <w:szCs w:val="22"/>
        </w:rPr>
        <w:t>ust</w:t>
      </w:r>
      <w:proofErr w:type="spellEnd"/>
      <w:r w:rsidRPr="00FE0A7A">
        <w:rPr>
          <w:rFonts w:ascii="Calibri" w:hAnsi="Calibr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EA0582" w:rsidRDefault="00EA0582" w:rsidP="00EA0582">
      <w:pPr>
        <w:jc w:val="both"/>
        <w:rPr>
          <w:rFonts w:ascii="Calibri" w:hAnsi="Calibri"/>
          <w:sz w:val="22"/>
          <w:szCs w:val="22"/>
        </w:rPr>
      </w:pPr>
    </w:p>
    <w:p w:rsidR="00437793" w:rsidRDefault="00437793" w:rsidP="00EA0582">
      <w:pPr>
        <w:jc w:val="both"/>
        <w:rPr>
          <w:rFonts w:ascii="Calibri" w:hAnsi="Calibri"/>
          <w:sz w:val="22"/>
          <w:szCs w:val="22"/>
        </w:rPr>
      </w:pPr>
    </w:p>
    <w:p w:rsidR="00437793" w:rsidRPr="00FE0A7A" w:rsidRDefault="00437793" w:rsidP="00EA0582">
      <w:pPr>
        <w:jc w:val="both"/>
        <w:rPr>
          <w:rFonts w:ascii="Calibri" w:hAnsi="Calibri"/>
          <w:sz w:val="22"/>
          <w:szCs w:val="22"/>
        </w:rPr>
      </w:pPr>
    </w:p>
    <w:p w:rsidR="00EA0582" w:rsidRPr="00FE0A7A" w:rsidRDefault="00EA0582" w:rsidP="00EA0582">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Pr>
          <w:rFonts w:ascii="Calibri" w:hAnsi="Calibri"/>
          <w:sz w:val="22"/>
          <w:szCs w:val="22"/>
        </w:rPr>
        <w:t xml:space="preserve">zaplatit </w:t>
      </w:r>
      <w:r w:rsidRPr="00FE0A7A">
        <w:rPr>
          <w:rFonts w:ascii="Calibri" w:hAnsi="Calibri"/>
          <w:sz w:val="22"/>
          <w:szCs w:val="22"/>
        </w:rPr>
        <w:t xml:space="preserve">penále za prodlení s odvodem. </w:t>
      </w:r>
    </w:p>
    <w:p w:rsidR="00EA0582" w:rsidRPr="00FE0A7A" w:rsidRDefault="00EA0582" w:rsidP="00EA0582">
      <w:pPr>
        <w:pStyle w:val="Odstavecseseznamem"/>
        <w:rPr>
          <w:rFonts w:ascii="Calibri" w:hAnsi="Calibri"/>
          <w:sz w:val="22"/>
          <w:szCs w:val="22"/>
        </w:rPr>
      </w:pPr>
    </w:p>
    <w:p w:rsidR="00EA0582" w:rsidRPr="00FE0A7A" w:rsidRDefault="00EA0582" w:rsidP="00EA0582">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méně závažné povinnosti ve smyslu </w:t>
      </w:r>
      <w:proofErr w:type="spellStart"/>
      <w:r w:rsidRPr="00FE0A7A">
        <w:rPr>
          <w:rFonts w:ascii="Calibri" w:hAnsi="Calibri"/>
          <w:sz w:val="22"/>
          <w:szCs w:val="22"/>
        </w:rPr>
        <w:t>ust</w:t>
      </w:r>
      <w:proofErr w:type="spellEnd"/>
      <w:r w:rsidRPr="00FE0A7A">
        <w:rPr>
          <w:rFonts w:ascii="Calibri" w:hAnsi="Calibri"/>
          <w:sz w:val="22"/>
          <w:szCs w:val="22"/>
        </w:rPr>
        <w:t>. § 22 odst. 5 zákona o rozpočtových pravidlech územních rozpočtů se považuje:</w:t>
      </w:r>
    </w:p>
    <w:p w:rsidR="00EA0582" w:rsidRPr="00FE0A7A" w:rsidRDefault="00EA0582" w:rsidP="00EA0582">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rsidR="00EA0582" w:rsidRPr="00FE0A7A" w:rsidRDefault="00EA0582" w:rsidP="00EA0582">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EA0582" w:rsidRPr="00FE0A7A" w:rsidRDefault="00EA0582" w:rsidP="00EA0582">
      <w:pPr>
        <w:ind w:left="357"/>
        <w:jc w:val="both"/>
        <w:rPr>
          <w:rFonts w:ascii="Calibri" w:hAnsi="Calibri"/>
          <w:sz w:val="22"/>
          <w:szCs w:val="22"/>
        </w:rPr>
      </w:pPr>
    </w:p>
    <w:p w:rsidR="00EA0582" w:rsidRPr="00FE0A7A" w:rsidRDefault="00EA0582" w:rsidP="00EA0582">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EA0582" w:rsidRPr="00FE0A7A" w:rsidRDefault="00EA0582" w:rsidP="00EA0582">
      <w:pPr>
        <w:jc w:val="both"/>
        <w:rPr>
          <w:rFonts w:ascii="Calibri" w:hAnsi="Calibri"/>
          <w:sz w:val="22"/>
          <w:szCs w:val="22"/>
        </w:rPr>
      </w:pPr>
    </w:p>
    <w:p w:rsidR="00EA0582" w:rsidRPr="00FE0A7A" w:rsidRDefault="00EA0582" w:rsidP="00EA0582">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EA0582" w:rsidRPr="00FE0A7A" w:rsidRDefault="00EA0582" w:rsidP="00EA0582">
      <w:pPr>
        <w:keepLines/>
        <w:ind w:left="426" w:hanging="426"/>
        <w:jc w:val="both"/>
        <w:rPr>
          <w:rFonts w:ascii="Calibri" w:hAnsi="Calibri"/>
          <w:sz w:val="22"/>
          <w:szCs w:val="22"/>
        </w:rPr>
      </w:pPr>
    </w:p>
    <w:p w:rsidR="00EA0582" w:rsidRPr="00FE0A7A" w:rsidRDefault="00EA0582" w:rsidP="00EA0582">
      <w:pPr>
        <w:keepLines/>
        <w:rPr>
          <w:rFonts w:ascii="Calibri" w:hAnsi="Calibri"/>
          <w:b/>
          <w:sz w:val="22"/>
          <w:szCs w:val="22"/>
        </w:rPr>
      </w:pPr>
    </w:p>
    <w:p w:rsidR="00EA0582" w:rsidRPr="00FE0A7A" w:rsidRDefault="00EA0582" w:rsidP="00EA0582">
      <w:pPr>
        <w:keepLines/>
        <w:ind w:left="426" w:hanging="426"/>
        <w:jc w:val="center"/>
        <w:rPr>
          <w:rFonts w:ascii="Calibri" w:hAnsi="Calibri"/>
          <w:b/>
          <w:sz w:val="22"/>
          <w:szCs w:val="22"/>
        </w:rPr>
      </w:pPr>
      <w:r w:rsidRPr="00FE0A7A">
        <w:rPr>
          <w:rFonts w:ascii="Calibri" w:hAnsi="Calibri"/>
          <w:b/>
          <w:sz w:val="22"/>
          <w:szCs w:val="22"/>
        </w:rPr>
        <w:t>X. Zvláštní ustanovení</w:t>
      </w:r>
    </w:p>
    <w:p w:rsidR="00EA0582" w:rsidRPr="00FE0A7A" w:rsidRDefault="00EA0582" w:rsidP="00EA0582">
      <w:pPr>
        <w:keepLines/>
        <w:ind w:left="426" w:hanging="426"/>
        <w:jc w:val="center"/>
        <w:rPr>
          <w:rFonts w:ascii="Calibri" w:hAnsi="Calibri"/>
          <w:b/>
          <w:sz w:val="22"/>
          <w:szCs w:val="22"/>
        </w:rPr>
      </w:pPr>
    </w:p>
    <w:p w:rsidR="00EA0582" w:rsidRPr="00FE0A7A" w:rsidRDefault="00EA0582" w:rsidP="00EA0582">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rsidR="00EA0582" w:rsidRPr="00FE0A7A" w:rsidRDefault="00EA0582" w:rsidP="00EA0582">
      <w:pPr>
        <w:keepLines/>
        <w:jc w:val="both"/>
        <w:rPr>
          <w:rFonts w:ascii="Calibri" w:hAnsi="Calibri"/>
          <w:sz w:val="22"/>
          <w:szCs w:val="22"/>
        </w:rPr>
      </w:pPr>
    </w:p>
    <w:p w:rsidR="00EA0582" w:rsidRPr="00FE0A7A" w:rsidRDefault="00EA0582" w:rsidP="00EA0582">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EA0582" w:rsidRPr="00FE0A7A" w:rsidRDefault="00EA0582" w:rsidP="00EA0582">
      <w:pPr>
        <w:ind w:left="426" w:hanging="426"/>
        <w:rPr>
          <w:rFonts w:ascii="Calibri" w:hAnsi="Calibri"/>
          <w:sz w:val="22"/>
          <w:szCs w:val="22"/>
        </w:rPr>
      </w:pPr>
    </w:p>
    <w:p w:rsidR="00EA0582" w:rsidRPr="00FE0A7A" w:rsidRDefault="00EA0582" w:rsidP="00EA0582">
      <w:pPr>
        <w:rPr>
          <w:rFonts w:ascii="Calibri" w:hAnsi="Calibri"/>
          <w:sz w:val="22"/>
          <w:szCs w:val="22"/>
        </w:rPr>
      </w:pPr>
    </w:p>
    <w:p w:rsidR="00EA0582" w:rsidRPr="00FE0A7A" w:rsidRDefault="00EA0582" w:rsidP="00EA0582">
      <w:pPr>
        <w:jc w:val="center"/>
        <w:rPr>
          <w:rFonts w:ascii="Calibri" w:hAnsi="Calibri"/>
          <w:b/>
          <w:sz w:val="22"/>
          <w:szCs w:val="22"/>
        </w:rPr>
      </w:pPr>
      <w:r w:rsidRPr="00FE0A7A">
        <w:rPr>
          <w:rFonts w:ascii="Calibri" w:hAnsi="Calibri"/>
          <w:b/>
          <w:sz w:val="22"/>
          <w:szCs w:val="22"/>
        </w:rPr>
        <w:t>XI. Závěrečná ustanovení</w:t>
      </w:r>
    </w:p>
    <w:p w:rsidR="00EA0582" w:rsidRPr="00FE0A7A" w:rsidRDefault="00EA0582" w:rsidP="00EA0582">
      <w:pPr>
        <w:ind w:left="426" w:hanging="426"/>
        <w:jc w:val="center"/>
        <w:rPr>
          <w:rFonts w:ascii="Calibri" w:hAnsi="Calibri"/>
          <w:sz w:val="22"/>
          <w:szCs w:val="22"/>
        </w:rPr>
      </w:pPr>
    </w:p>
    <w:p w:rsidR="00EA0582" w:rsidRDefault="00EA0582" w:rsidP="00EA0582">
      <w:pPr>
        <w:numPr>
          <w:ilvl w:val="0"/>
          <w:numId w:val="4"/>
        </w:numPr>
        <w:ind w:left="426" w:hanging="426"/>
        <w:jc w:val="both"/>
        <w:rPr>
          <w:rFonts w:asciiTheme="minorHAnsi" w:hAnsiTheme="minorHAnsi" w:cs="Arial"/>
          <w:snapToGrid w:val="0"/>
          <w:sz w:val="22"/>
          <w:szCs w:val="22"/>
        </w:rPr>
      </w:pPr>
      <w:r>
        <w:rPr>
          <w:rFonts w:asciiTheme="minorHAnsi" w:hAnsiTheme="minorHAnsi" w:cs="Arial"/>
          <w:snapToGrid w:val="0"/>
          <w:sz w:val="22"/>
          <w:szCs w:val="22"/>
        </w:rPr>
        <w:t xml:space="preserve">Smluvní strany se dohodly, že poskytovatel bezodkladně po uzavření této smlouvy odešle </w:t>
      </w:r>
      <w:proofErr w:type="gramStart"/>
      <w:r>
        <w:rPr>
          <w:rFonts w:asciiTheme="minorHAnsi" w:hAnsiTheme="minorHAnsi" w:cs="Arial"/>
          <w:snapToGrid w:val="0"/>
          <w:sz w:val="22"/>
          <w:szCs w:val="22"/>
        </w:rPr>
        <w:t>smlouvu                  k řádnému</w:t>
      </w:r>
      <w:proofErr w:type="gramEnd"/>
      <w:r>
        <w:rPr>
          <w:rFonts w:asciiTheme="minorHAnsi" w:hAnsiTheme="minorHAnsi" w:cs="Arial"/>
          <w:snapToGrid w:val="0"/>
          <w:sz w:val="22"/>
          <w:szCs w:val="22"/>
        </w:rPr>
        <w:t xml:space="preserve"> uveřejnění do registru smluv vedeného Ministerstvem vnitra ČR. O uveřejnění smlouvy poskytovatel bezodkladně informuje příjemce, nebyl-li kontaktní údaj příjemce uveden přímo do registru smluv jako kontakt pro notifikaci o uveřejnění.</w:t>
      </w:r>
    </w:p>
    <w:p w:rsidR="00EA0582" w:rsidRDefault="00EA0582" w:rsidP="00EA0582">
      <w:pPr>
        <w:pStyle w:val="Odstavecseseznamem"/>
        <w:autoSpaceDE w:val="0"/>
        <w:autoSpaceDN w:val="0"/>
        <w:adjustRightInd w:val="0"/>
        <w:ind w:left="426"/>
        <w:jc w:val="both"/>
        <w:rPr>
          <w:rFonts w:asciiTheme="minorHAnsi" w:hAnsiTheme="minorHAnsi" w:cs="Arial"/>
          <w:snapToGrid w:val="0"/>
          <w:sz w:val="22"/>
          <w:szCs w:val="22"/>
        </w:rPr>
      </w:pPr>
    </w:p>
    <w:p w:rsidR="00EA0582" w:rsidRDefault="00EA0582" w:rsidP="00EA0582">
      <w:pPr>
        <w:numPr>
          <w:ilvl w:val="0"/>
          <w:numId w:val="4"/>
        </w:numPr>
        <w:ind w:left="426" w:hanging="426"/>
        <w:jc w:val="both"/>
        <w:rPr>
          <w:rFonts w:asciiTheme="minorHAnsi" w:hAnsiTheme="minorHAnsi"/>
          <w:sz w:val="22"/>
          <w:szCs w:val="22"/>
        </w:rPr>
      </w:pPr>
      <w:r>
        <w:rPr>
          <w:rFonts w:asciiTheme="minorHAnsi" w:hAnsiTheme="minorHAnsi"/>
          <w:sz w:val="22"/>
          <w:szCs w:val="22"/>
        </w:rPr>
        <w:t>Smluvní strany prohlašují, že žádná část smlouvy nenaplňuje znaky obchodního tajemství (§ 504 zákona č. 89/2012 Sb., občanský zákoník).</w:t>
      </w:r>
    </w:p>
    <w:p w:rsidR="00EA0582" w:rsidRDefault="00EA0582" w:rsidP="00EA0582">
      <w:pPr>
        <w:pStyle w:val="Odstavecseseznamem"/>
        <w:autoSpaceDE w:val="0"/>
        <w:autoSpaceDN w:val="0"/>
        <w:adjustRightInd w:val="0"/>
        <w:ind w:left="426"/>
        <w:jc w:val="both"/>
        <w:rPr>
          <w:rFonts w:asciiTheme="minorHAnsi" w:hAnsiTheme="minorHAnsi"/>
          <w:sz w:val="22"/>
          <w:szCs w:val="22"/>
        </w:rPr>
      </w:pPr>
    </w:p>
    <w:p w:rsidR="00EA0582" w:rsidRDefault="00EA0582" w:rsidP="00EA0582">
      <w:pPr>
        <w:numPr>
          <w:ilvl w:val="0"/>
          <w:numId w:val="4"/>
        </w:numPr>
        <w:ind w:left="426" w:hanging="426"/>
        <w:jc w:val="both"/>
        <w:rPr>
          <w:rFonts w:asciiTheme="minorHAnsi" w:hAnsiTheme="minorHAnsi"/>
          <w:sz w:val="22"/>
          <w:szCs w:val="22"/>
        </w:rPr>
      </w:pPr>
      <w:r>
        <w:rPr>
          <w:rFonts w:asciiTheme="minorHAnsi" w:hAnsi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EA0582" w:rsidRDefault="00EA0582" w:rsidP="00EA0582">
      <w:pPr>
        <w:pStyle w:val="Odstavecseseznamem"/>
        <w:autoSpaceDE w:val="0"/>
        <w:autoSpaceDN w:val="0"/>
        <w:adjustRightInd w:val="0"/>
        <w:ind w:left="426"/>
        <w:jc w:val="both"/>
        <w:rPr>
          <w:rFonts w:asciiTheme="minorHAnsi" w:hAnsiTheme="minorHAnsi"/>
          <w:sz w:val="22"/>
          <w:szCs w:val="22"/>
        </w:rPr>
      </w:pPr>
    </w:p>
    <w:p w:rsidR="00EA0582" w:rsidRDefault="00EA0582" w:rsidP="00EA0582">
      <w:pPr>
        <w:numPr>
          <w:ilvl w:val="0"/>
          <w:numId w:val="4"/>
        </w:numPr>
        <w:ind w:left="426" w:hanging="426"/>
        <w:jc w:val="both"/>
        <w:rPr>
          <w:rFonts w:asciiTheme="minorHAnsi" w:hAnsiTheme="minorHAnsi"/>
          <w:sz w:val="22"/>
          <w:szCs w:val="22"/>
        </w:rPr>
      </w:pPr>
      <w:r>
        <w:rPr>
          <w:rFonts w:asciiTheme="minorHAnsi" w:hAnsiTheme="minorHAnsi"/>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příjemce svůj souhlas se zpracováním těchto údajů, konkrétně s jejich zveřejněním v registru smluv statutárním městem Pardubice ve smyslu </w:t>
      </w:r>
      <w:proofErr w:type="gramStart"/>
      <w:r>
        <w:rPr>
          <w:rFonts w:asciiTheme="minorHAnsi" w:hAnsiTheme="minorHAnsi"/>
          <w:sz w:val="22"/>
          <w:szCs w:val="22"/>
        </w:rPr>
        <w:t>zákona              č.</w:t>
      </w:r>
      <w:proofErr w:type="gramEnd"/>
      <w:r>
        <w:rPr>
          <w:rFonts w:asciiTheme="minorHAnsi" w:hAnsiTheme="minorHAnsi"/>
          <w:sz w:val="22"/>
          <w:szCs w:val="22"/>
        </w:rPr>
        <w:t xml:space="preserve"> 340/2015 Sb., o zvláštních podmínkách účinnosti některých smluv, uveřejňování těchto smluv a            o registru smluv. Souhlas se uděluje na dobu neurčitou a je poskytnut dobrovolně.</w:t>
      </w:r>
    </w:p>
    <w:p w:rsidR="00EA0582" w:rsidRPr="00FE0A7A" w:rsidRDefault="00EA0582" w:rsidP="00EA0582">
      <w:pPr>
        <w:ind w:left="426" w:hanging="426"/>
        <w:jc w:val="both"/>
        <w:rPr>
          <w:rFonts w:ascii="Calibri" w:hAnsi="Calibri"/>
          <w:sz w:val="22"/>
          <w:szCs w:val="22"/>
        </w:rPr>
      </w:pPr>
    </w:p>
    <w:p w:rsidR="00EA0582" w:rsidRPr="00FE0A7A" w:rsidRDefault="00EA0582" w:rsidP="00EA0582">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EA0582" w:rsidRPr="00FE0A7A" w:rsidRDefault="00EA0582" w:rsidP="00EA0582">
      <w:pPr>
        <w:autoSpaceDE w:val="0"/>
        <w:autoSpaceDN w:val="0"/>
        <w:adjustRightInd w:val="0"/>
        <w:ind w:left="426" w:hanging="426"/>
        <w:jc w:val="both"/>
        <w:rPr>
          <w:rFonts w:ascii="Calibri" w:hAnsi="Calibri" w:cs="Arial"/>
          <w:color w:val="000000"/>
          <w:sz w:val="22"/>
          <w:szCs w:val="22"/>
        </w:rPr>
      </w:pPr>
    </w:p>
    <w:p w:rsidR="00EA0582" w:rsidRPr="00FE0A7A" w:rsidRDefault="00EA0582" w:rsidP="00EA0582">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EA0582" w:rsidRPr="00FE0A7A" w:rsidRDefault="00EA0582" w:rsidP="00EA0582">
      <w:pPr>
        <w:pStyle w:val="Odstavecseseznamem"/>
        <w:ind w:left="426" w:hanging="426"/>
        <w:rPr>
          <w:rFonts w:ascii="Calibri" w:hAnsi="Calibri" w:cs="Arial"/>
          <w:color w:val="000000"/>
          <w:sz w:val="22"/>
          <w:szCs w:val="22"/>
        </w:rPr>
      </w:pPr>
    </w:p>
    <w:p w:rsidR="00EA0582" w:rsidRPr="00FE0A7A" w:rsidRDefault="00EA0582" w:rsidP="00EA0582">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EA0582" w:rsidRPr="00FE0A7A" w:rsidRDefault="00EA0582" w:rsidP="00EA0582">
      <w:pPr>
        <w:autoSpaceDE w:val="0"/>
        <w:autoSpaceDN w:val="0"/>
        <w:adjustRightInd w:val="0"/>
        <w:ind w:left="426" w:hanging="426"/>
        <w:jc w:val="both"/>
        <w:rPr>
          <w:rFonts w:ascii="Calibri" w:hAnsi="Calibri" w:cs="Arial"/>
          <w:color w:val="000000"/>
          <w:sz w:val="22"/>
          <w:szCs w:val="22"/>
        </w:rPr>
      </w:pPr>
    </w:p>
    <w:p w:rsidR="00EA0582" w:rsidRPr="00FE0A7A" w:rsidRDefault="00EA0582" w:rsidP="00EA0582">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EA0582" w:rsidRPr="00FE0A7A" w:rsidRDefault="00EA0582" w:rsidP="00EA0582">
      <w:pPr>
        <w:tabs>
          <w:tab w:val="num" w:pos="360"/>
        </w:tabs>
        <w:ind w:left="426" w:hanging="426"/>
        <w:jc w:val="both"/>
        <w:rPr>
          <w:rFonts w:ascii="Calibri" w:hAnsi="Calibri"/>
          <w:sz w:val="22"/>
          <w:szCs w:val="22"/>
        </w:rPr>
      </w:pPr>
    </w:p>
    <w:p w:rsidR="00EA0582" w:rsidRPr="00FE0A7A" w:rsidRDefault="00EA0582" w:rsidP="00EA0582">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t>Smlouva nabývá platnosti a účinnosti dnem jejího podpisu oběma smluvními stranami.</w:t>
      </w:r>
    </w:p>
    <w:p w:rsidR="00EA0582" w:rsidRPr="00FE0A7A" w:rsidRDefault="00EA0582" w:rsidP="00EA0582">
      <w:pPr>
        <w:jc w:val="both"/>
        <w:rPr>
          <w:rFonts w:ascii="Calibri" w:hAnsi="Calibri"/>
          <w:sz w:val="22"/>
          <w:szCs w:val="22"/>
        </w:rPr>
      </w:pPr>
    </w:p>
    <w:p w:rsidR="00EA0582" w:rsidRPr="00FE0A7A" w:rsidRDefault="00EA0582" w:rsidP="00EA0582">
      <w:pPr>
        <w:jc w:val="both"/>
        <w:rPr>
          <w:rFonts w:ascii="Calibri" w:hAnsi="Calibri"/>
          <w:sz w:val="22"/>
          <w:szCs w:val="22"/>
        </w:rPr>
      </w:pPr>
    </w:p>
    <w:p w:rsidR="00EA0582" w:rsidRPr="00FE0A7A" w:rsidRDefault="00EA0582" w:rsidP="00EA0582">
      <w:pPr>
        <w:jc w:val="both"/>
        <w:rPr>
          <w:rFonts w:ascii="Calibri" w:hAnsi="Calibri"/>
          <w:sz w:val="22"/>
          <w:szCs w:val="22"/>
        </w:rPr>
      </w:pPr>
      <w:r w:rsidRPr="00FE0A7A">
        <w:rPr>
          <w:rFonts w:ascii="Calibri" w:hAnsi="Calibri"/>
          <w:sz w:val="22"/>
          <w:szCs w:val="22"/>
        </w:rPr>
        <w:t>V Pardubicích dne:</w:t>
      </w:r>
    </w:p>
    <w:p w:rsidR="00EA0582" w:rsidRPr="00FE0A7A" w:rsidRDefault="00EA0582" w:rsidP="00EA0582">
      <w:pPr>
        <w:tabs>
          <w:tab w:val="left" w:pos="5040"/>
        </w:tabs>
        <w:jc w:val="both"/>
        <w:rPr>
          <w:rFonts w:ascii="Calibri" w:hAnsi="Calibri"/>
          <w:sz w:val="22"/>
          <w:szCs w:val="22"/>
        </w:rPr>
      </w:pPr>
    </w:p>
    <w:p w:rsidR="00EA0582" w:rsidRPr="00FE0A7A" w:rsidRDefault="00EA0582" w:rsidP="00EA0582">
      <w:pPr>
        <w:tabs>
          <w:tab w:val="left" w:pos="5040"/>
        </w:tabs>
        <w:jc w:val="both"/>
        <w:rPr>
          <w:rFonts w:ascii="Calibri" w:hAnsi="Calibri"/>
          <w:sz w:val="22"/>
          <w:szCs w:val="22"/>
        </w:rPr>
      </w:pPr>
    </w:p>
    <w:p w:rsidR="00EA0582" w:rsidRPr="00FE0A7A" w:rsidRDefault="00EA0582" w:rsidP="00EA0582">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EA0582" w:rsidRPr="00FE0A7A" w:rsidRDefault="00EA0582" w:rsidP="00EA0582">
      <w:pPr>
        <w:rPr>
          <w:rFonts w:ascii="Calibri" w:hAnsi="Calibri"/>
          <w:sz w:val="22"/>
          <w:szCs w:val="22"/>
        </w:rPr>
      </w:pPr>
    </w:p>
    <w:p w:rsidR="00EA0582" w:rsidRPr="00FE0A7A" w:rsidRDefault="00EA0582" w:rsidP="00EA0582">
      <w:pPr>
        <w:rPr>
          <w:rFonts w:ascii="Calibri" w:hAnsi="Calibri"/>
          <w:sz w:val="22"/>
          <w:szCs w:val="22"/>
        </w:rPr>
      </w:pPr>
    </w:p>
    <w:p w:rsidR="00EA0582" w:rsidRPr="00FE0A7A" w:rsidRDefault="00EA0582" w:rsidP="00EA0582">
      <w:pPr>
        <w:rPr>
          <w:rFonts w:ascii="Calibri" w:hAnsi="Calibri"/>
          <w:sz w:val="22"/>
          <w:szCs w:val="22"/>
        </w:rPr>
      </w:pPr>
    </w:p>
    <w:p w:rsidR="00EA0582" w:rsidRPr="00FE0A7A" w:rsidRDefault="00EA0582" w:rsidP="00EA0582">
      <w:pPr>
        <w:rPr>
          <w:rFonts w:ascii="Calibri" w:hAnsi="Calibri"/>
          <w:sz w:val="22"/>
          <w:szCs w:val="22"/>
        </w:rPr>
      </w:pPr>
    </w:p>
    <w:p w:rsidR="00EA0582" w:rsidRPr="00FE0A7A" w:rsidRDefault="00EA0582" w:rsidP="00EA0582">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EA0582" w:rsidRPr="00FE0A7A" w:rsidRDefault="00EA0582" w:rsidP="00EA0582">
      <w:pPr>
        <w:tabs>
          <w:tab w:val="center" w:pos="1985"/>
          <w:tab w:val="center" w:pos="7088"/>
        </w:tabs>
        <w:rPr>
          <w:rFonts w:ascii="Calibri" w:hAnsi="Calibri"/>
          <w:sz w:val="22"/>
          <w:szCs w:val="22"/>
        </w:rPr>
      </w:pPr>
      <w:r w:rsidRPr="00FE0A7A">
        <w:rPr>
          <w:rFonts w:ascii="Calibri" w:hAnsi="Calibri"/>
          <w:sz w:val="22"/>
          <w:szCs w:val="22"/>
        </w:rPr>
        <w:tab/>
        <w:t>Mgr. Iva Bartošová</w:t>
      </w:r>
      <w:r w:rsidRPr="00FE0A7A">
        <w:rPr>
          <w:rFonts w:ascii="Calibri" w:hAnsi="Calibri"/>
          <w:sz w:val="22"/>
          <w:szCs w:val="22"/>
        </w:rPr>
        <w:tab/>
      </w:r>
      <w:r>
        <w:rPr>
          <w:rFonts w:ascii="Calibri" w:hAnsi="Calibri"/>
          <w:sz w:val="22"/>
          <w:szCs w:val="22"/>
        </w:rPr>
        <w:t>M</w:t>
      </w:r>
      <w:r w:rsidR="00744B5D">
        <w:rPr>
          <w:rFonts w:ascii="Calibri" w:hAnsi="Calibri"/>
          <w:sz w:val="22"/>
          <w:szCs w:val="22"/>
        </w:rPr>
        <w:t xml:space="preserve">gr. Jiří </w:t>
      </w:r>
      <w:proofErr w:type="spellStart"/>
      <w:r w:rsidR="00744B5D">
        <w:rPr>
          <w:rFonts w:ascii="Calibri" w:hAnsi="Calibri"/>
          <w:sz w:val="22"/>
          <w:szCs w:val="22"/>
        </w:rPr>
        <w:t>Pitaš</w:t>
      </w:r>
      <w:proofErr w:type="spellEnd"/>
    </w:p>
    <w:p w:rsidR="00EA0582" w:rsidRPr="00FE0A7A" w:rsidRDefault="00EA0582" w:rsidP="00EA0582">
      <w:pPr>
        <w:tabs>
          <w:tab w:val="center" w:pos="1985"/>
          <w:tab w:val="center" w:pos="7088"/>
        </w:tabs>
        <w:rPr>
          <w:rFonts w:ascii="Calibri" w:hAnsi="Calibri"/>
          <w:sz w:val="22"/>
          <w:szCs w:val="22"/>
        </w:rPr>
      </w:pPr>
    </w:p>
    <w:p w:rsidR="00EA0582" w:rsidRPr="00FE0A7A" w:rsidRDefault="00EA0582" w:rsidP="00EA0582">
      <w:pPr>
        <w:rPr>
          <w:rFonts w:ascii="Calibri" w:hAnsi="Calibri"/>
          <w:sz w:val="22"/>
          <w:szCs w:val="22"/>
        </w:rPr>
      </w:pPr>
    </w:p>
    <w:p w:rsidR="00EA0582" w:rsidRPr="00FE0A7A" w:rsidRDefault="00EA0582" w:rsidP="00EA0582">
      <w:pPr>
        <w:rPr>
          <w:rFonts w:ascii="Calibri" w:hAnsi="Calibri"/>
          <w:sz w:val="22"/>
          <w:szCs w:val="22"/>
        </w:rPr>
      </w:pPr>
    </w:p>
    <w:p w:rsidR="00EA0582" w:rsidRPr="00FE0A7A" w:rsidRDefault="00EA0582" w:rsidP="00EA0582">
      <w:pPr>
        <w:rPr>
          <w:rFonts w:ascii="Calibri" w:hAnsi="Calibri"/>
          <w:sz w:val="22"/>
          <w:szCs w:val="22"/>
        </w:rPr>
      </w:pPr>
    </w:p>
    <w:p w:rsidR="000A0147" w:rsidRPr="00FE0A7A" w:rsidRDefault="000A0147" w:rsidP="000A0147">
      <w:pPr>
        <w:rPr>
          <w:rFonts w:ascii="Calibri" w:hAnsi="Calibri"/>
          <w:sz w:val="22"/>
          <w:szCs w:val="22"/>
        </w:rPr>
      </w:pPr>
    </w:p>
    <w:p w:rsidR="006F17D6" w:rsidRPr="007E3AF8" w:rsidRDefault="000A0147" w:rsidP="002B07F1">
      <w:pPr>
        <w:jc w:val="center"/>
        <w:rPr>
          <w:rFonts w:ascii="Calibri" w:hAnsi="Calibri"/>
          <w:sz w:val="20"/>
          <w:szCs w:val="20"/>
        </w:rPr>
      </w:pPr>
      <w:r w:rsidRPr="007E3AF8">
        <w:rPr>
          <w:rFonts w:ascii="Calibri" w:hAnsi="Calibri"/>
          <w:sz w:val="20"/>
          <w:szCs w:val="20"/>
        </w:rPr>
        <w:t>Předmět této smlouvy byl schválen usnesením</w:t>
      </w:r>
      <w:r w:rsidR="00EC4CC0" w:rsidRPr="007E3AF8">
        <w:rPr>
          <w:rFonts w:ascii="Calibri" w:hAnsi="Calibri"/>
          <w:sz w:val="20"/>
          <w:szCs w:val="20"/>
        </w:rPr>
        <w:t xml:space="preserve"> </w:t>
      </w:r>
      <w:r w:rsidR="00981536">
        <w:rPr>
          <w:rFonts w:ascii="Calibri" w:hAnsi="Calibri"/>
          <w:sz w:val="20"/>
          <w:szCs w:val="20"/>
        </w:rPr>
        <w:t xml:space="preserve">Zastupitelstva </w:t>
      </w:r>
      <w:r w:rsidR="00EC4CC0" w:rsidRPr="007E3AF8">
        <w:rPr>
          <w:rFonts w:ascii="Calibri" w:hAnsi="Calibri"/>
          <w:sz w:val="20"/>
          <w:szCs w:val="20"/>
        </w:rPr>
        <w:t xml:space="preserve">města  </w:t>
      </w:r>
      <w:r w:rsidR="00EC4CC0" w:rsidRPr="009809AB">
        <w:rPr>
          <w:rFonts w:ascii="Calibri" w:hAnsi="Calibri"/>
          <w:sz w:val="20"/>
          <w:szCs w:val="20"/>
        </w:rPr>
        <w:t>Pardubice</w:t>
      </w:r>
      <w:r w:rsidR="00466C73" w:rsidRPr="009809AB">
        <w:rPr>
          <w:rFonts w:ascii="Calibri" w:hAnsi="Calibri"/>
          <w:sz w:val="20"/>
          <w:szCs w:val="20"/>
        </w:rPr>
        <w:t xml:space="preserve"> </w:t>
      </w:r>
      <w:r w:rsidRPr="009809AB">
        <w:rPr>
          <w:rFonts w:ascii="Calibri" w:hAnsi="Calibri"/>
          <w:sz w:val="20"/>
          <w:szCs w:val="20"/>
        </w:rPr>
        <w:t xml:space="preserve">č. </w:t>
      </w:r>
      <w:r w:rsidR="00AB5F62">
        <w:rPr>
          <w:rFonts w:ascii="Calibri" w:hAnsi="Calibri"/>
          <w:sz w:val="20"/>
          <w:szCs w:val="20"/>
        </w:rPr>
        <w:t>Z/1517</w:t>
      </w:r>
      <w:r w:rsidR="007E3AF8" w:rsidRPr="009809AB">
        <w:rPr>
          <w:rFonts w:ascii="Calibri" w:hAnsi="Calibri"/>
          <w:sz w:val="20"/>
          <w:szCs w:val="20"/>
        </w:rPr>
        <w:t>/201</w:t>
      </w:r>
      <w:r w:rsidR="00B02298" w:rsidRPr="009809AB">
        <w:rPr>
          <w:rFonts w:ascii="Calibri" w:hAnsi="Calibri"/>
          <w:sz w:val="20"/>
          <w:szCs w:val="20"/>
        </w:rPr>
        <w:t>7</w:t>
      </w:r>
      <w:r w:rsidR="00406A91" w:rsidRPr="009809AB">
        <w:rPr>
          <w:rFonts w:ascii="Calibri" w:hAnsi="Calibri"/>
          <w:sz w:val="20"/>
          <w:szCs w:val="20"/>
        </w:rPr>
        <w:t xml:space="preserve"> </w:t>
      </w:r>
      <w:r w:rsidRPr="009809AB">
        <w:rPr>
          <w:rFonts w:ascii="Calibri" w:hAnsi="Calibri"/>
          <w:sz w:val="20"/>
          <w:szCs w:val="20"/>
        </w:rPr>
        <w:t>ze dne</w:t>
      </w:r>
      <w:r w:rsidR="0020456A" w:rsidRPr="009809AB">
        <w:rPr>
          <w:rFonts w:ascii="Calibri" w:hAnsi="Calibri"/>
          <w:sz w:val="20"/>
          <w:szCs w:val="20"/>
        </w:rPr>
        <w:t xml:space="preserve"> </w:t>
      </w:r>
      <w:r w:rsidR="00B02298" w:rsidRPr="009809AB">
        <w:rPr>
          <w:rFonts w:ascii="Calibri" w:hAnsi="Calibri"/>
          <w:sz w:val="20"/>
          <w:szCs w:val="20"/>
        </w:rPr>
        <w:t>26</w:t>
      </w:r>
      <w:r w:rsidR="00C375B6" w:rsidRPr="009809AB">
        <w:rPr>
          <w:rFonts w:ascii="Calibri" w:hAnsi="Calibri"/>
          <w:sz w:val="20"/>
          <w:szCs w:val="20"/>
        </w:rPr>
        <w:t>.0</w:t>
      </w:r>
      <w:r w:rsidR="00B02298" w:rsidRPr="009809AB">
        <w:rPr>
          <w:rFonts w:ascii="Calibri" w:hAnsi="Calibri"/>
          <w:sz w:val="20"/>
          <w:szCs w:val="20"/>
        </w:rPr>
        <w:t>1</w:t>
      </w:r>
      <w:r w:rsidR="00C375B6" w:rsidRPr="009809AB">
        <w:rPr>
          <w:rFonts w:ascii="Calibri" w:hAnsi="Calibri"/>
          <w:sz w:val="20"/>
          <w:szCs w:val="20"/>
        </w:rPr>
        <w:t>.</w:t>
      </w:r>
      <w:r w:rsidR="0020456A" w:rsidRPr="009809AB">
        <w:rPr>
          <w:rFonts w:ascii="Calibri" w:hAnsi="Calibri"/>
          <w:sz w:val="20"/>
          <w:szCs w:val="20"/>
        </w:rPr>
        <w:t>201</w:t>
      </w:r>
      <w:r w:rsidR="00B02298" w:rsidRPr="009809AB">
        <w:rPr>
          <w:rFonts w:ascii="Calibri" w:hAnsi="Calibri"/>
          <w:sz w:val="20"/>
          <w:szCs w:val="20"/>
        </w:rPr>
        <w:t>7</w:t>
      </w:r>
      <w:r w:rsidR="0020456A" w:rsidRPr="007E3AF8">
        <w:rPr>
          <w:rFonts w:ascii="Calibri" w:hAnsi="Calibri"/>
          <w:sz w:val="20"/>
          <w:szCs w:val="20"/>
        </w:rPr>
        <w:t xml:space="preserve"> </w:t>
      </w:r>
      <w:r w:rsidRPr="007E3AF8">
        <w:rPr>
          <w:rFonts w:ascii="Calibri" w:hAnsi="Calibri"/>
          <w:sz w:val="20"/>
          <w:szCs w:val="20"/>
        </w:rPr>
        <w:t xml:space="preserve"> </w:t>
      </w:r>
    </w:p>
    <w:p w:rsidR="00920B7A" w:rsidRPr="007E3AF8" w:rsidRDefault="004E2DC3" w:rsidP="002B07F1">
      <w:pPr>
        <w:jc w:val="center"/>
        <w:rPr>
          <w:rFonts w:ascii="Calibri" w:hAnsi="Calibri"/>
          <w:sz w:val="20"/>
          <w:szCs w:val="20"/>
        </w:rPr>
      </w:pPr>
      <w:r>
        <w:rPr>
          <w:rFonts w:ascii="Calibri" w:hAnsi="Calibri"/>
          <w:sz w:val="20"/>
          <w:szCs w:val="20"/>
        </w:rPr>
        <w:t>Daniela Víznerová</w:t>
      </w:r>
      <w:r w:rsidR="000A0147" w:rsidRPr="007E3AF8">
        <w:rPr>
          <w:rFonts w:ascii="Calibri" w:hAnsi="Calibri"/>
          <w:sz w:val="20"/>
          <w:szCs w:val="20"/>
        </w:rPr>
        <w:t xml:space="preserve">, </w:t>
      </w:r>
      <w:r w:rsidR="00920B7A" w:rsidRPr="007E3AF8">
        <w:rPr>
          <w:rFonts w:ascii="Calibri" w:hAnsi="Calibri"/>
          <w:sz w:val="20"/>
          <w:szCs w:val="20"/>
        </w:rPr>
        <w:t>úsek ekonomický a rozvojových koncepcí odboru sociálních věcí</w:t>
      </w:r>
    </w:p>
    <w:p w:rsidR="00920B7A" w:rsidRPr="007E3AF8" w:rsidRDefault="00920B7A" w:rsidP="00920B7A">
      <w:pPr>
        <w:jc w:val="center"/>
        <w:rPr>
          <w:rFonts w:ascii="Calibri" w:hAnsi="Calibri"/>
          <w:sz w:val="20"/>
          <w:szCs w:val="20"/>
        </w:rPr>
      </w:pPr>
      <w:r w:rsidRPr="007E3AF8">
        <w:rPr>
          <w:rFonts w:ascii="Calibri" w:hAnsi="Calibri"/>
          <w:sz w:val="20"/>
          <w:szCs w:val="20"/>
        </w:rPr>
        <w:t xml:space="preserve"> Magistrátu města Pardubic</w:t>
      </w:r>
    </w:p>
    <w:p w:rsidR="00920B7A" w:rsidRPr="00FE0A7A" w:rsidRDefault="00920B7A" w:rsidP="00920B7A">
      <w:pPr>
        <w:rPr>
          <w:rFonts w:ascii="Calibri" w:hAnsi="Calibri"/>
          <w:sz w:val="22"/>
          <w:szCs w:val="22"/>
        </w:rPr>
      </w:pPr>
    </w:p>
    <w:p w:rsidR="002E6D8D" w:rsidRDefault="002E6D8D" w:rsidP="00D33593">
      <w:pPr>
        <w:jc w:val="center"/>
        <w:rPr>
          <w:rFonts w:ascii="Calibri" w:hAnsi="Calibri"/>
          <w:sz w:val="22"/>
          <w:szCs w:val="22"/>
        </w:rPr>
      </w:pPr>
    </w:p>
    <w:p w:rsidR="00EA0582" w:rsidRDefault="00EA0582" w:rsidP="00D33593">
      <w:pPr>
        <w:jc w:val="center"/>
        <w:rPr>
          <w:rFonts w:ascii="Calibri" w:hAnsi="Calibri"/>
          <w:sz w:val="22"/>
          <w:szCs w:val="22"/>
        </w:rPr>
      </w:pPr>
    </w:p>
    <w:p w:rsidR="00EA0582" w:rsidRDefault="00EA0582" w:rsidP="00D33593">
      <w:pPr>
        <w:jc w:val="center"/>
        <w:rPr>
          <w:rFonts w:ascii="Calibri" w:hAnsi="Calibri"/>
          <w:sz w:val="22"/>
          <w:szCs w:val="22"/>
        </w:rPr>
      </w:pPr>
    </w:p>
    <w:p w:rsidR="00EA0582" w:rsidRDefault="00EA0582" w:rsidP="00D33593">
      <w:pPr>
        <w:jc w:val="center"/>
        <w:rPr>
          <w:rFonts w:ascii="Calibri" w:hAnsi="Calibri"/>
          <w:sz w:val="22"/>
          <w:szCs w:val="22"/>
        </w:rPr>
      </w:pPr>
    </w:p>
    <w:p w:rsidR="00EA0582" w:rsidRDefault="00EA0582" w:rsidP="00D33593">
      <w:pPr>
        <w:jc w:val="center"/>
        <w:rPr>
          <w:rFonts w:ascii="Calibri" w:hAnsi="Calibri"/>
          <w:sz w:val="22"/>
          <w:szCs w:val="22"/>
        </w:rPr>
      </w:pPr>
    </w:p>
    <w:p w:rsidR="00EA0582" w:rsidRDefault="00EA0582" w:rsidP="00D33593">
      <w:pPr>
        <w:jc w:val="center"/>
        <w:rPr>
          <w:rFonts w:ascii="Calibri" w:hAnsi="Calibri"/>
          <w:sz w:val="22"/>
          <w:szCs w:val="22"/>
        </w:rPr>
      </w:pPr>
    </w:p>
    <w:p w:rsidR="00EA0582" w:rsidRDefault="00EA0582" w:rsidP="00D33593">
      <w:pPr>
        <w:jc w:val="center"/>
        <w:rPr>
          <w:rFonts w:ascii="Calibri" w:hAnsi="Calibri"/>
          <w:sz w:val="22"/>
          <w:szCs w:val="22"/>
        </w:rPr>
      </w:pPr>
    </w:p>
    <w:p w:rsidR="00EA0582" w:rsidRDefault="00EA0582" w:rsidP="00D33593">
      <w:pPr>
        <w:jc w:val="center"/>
        <w:rPr>
          <w:rFonts w:ascii="Calibri" w:hAnsi="Calibri"/>
          <w:sz w:val="22"/>
          <w:szCs w:val="22"/>
        </w:rPr>
      </w:pPr>
    </w:p>
    <w:p w:rsidR="00EA0582" w:rsidRDefault="00EA0582" w:rsidP="00D33593">
      <w:pPr>
        <w:jc w:val="center"/>
        <w:rPr>
          <w:rFonts w:ascii="Calibri" w:hAnsi="Calibri"/>
          <w:sz w:val="22"/>
          <w:szCs w:val="22"/>
        </w:rPr>
      </w:pPr>
    </w:p>
    <w:p w:rsidR="00602819" w:rsidRDefault="00602819" w:rsidP="00D33593">
      <w:pPr>
        <w:jc w:val="center"/>
        <w:rPr>
          <w:rFonts w:ascii="Calibri" w:hAnsi="Calibri"/>
          <w:sz w:val="22"/>
          <w:szCs w:val="22"/>
        </w:rPr>
      </w:pPr>
    </w:p>
    <w:p w:rsidR="00437793" w:rsidRDefault="00437793" w:rsidP="00D33593">
      <w:pPr>
        <w:jc w:val="center"/>
        <w:rPr>
          <w:rFonts w:ascii="Calibri" w:hAnsi="Calibri"/>
          <w:sz w:val="22"/>
          <w:szCs w:val="22"/>
        </w:rPr>
      </w:pPr>
    </w:p>
    <w:p w:rsidR="00437793" w:rsidRDefault="00437793" w:rsidP="00D33593">
      <w:pPr>
        <w:jc w:val="center"/>
        <w:rPr>
          <w:rFonts w:ascii="Calibri" w:hAnsi="Calibri"/>
          <w:sz w:val="22"/>
          <w:szCs w:val="22"/>
        </w:rPr>
      </w:pPr>
    </w:p>
    <w:p w:rsidR="00437793" w:rsidRDefault="00437793" w:rsidP="00D33593">
      <w:pPr>
        <w:jc w:val="center"/>
        <w:rPr>
          <w:rFonts w:ascii="Calibri" w:hAnsi="Calibri"/>
          <w:sz w:val="22"/>
          <w:szCs w:val="22"/>
        </w:rPr>
      </w:pPr>
    </w:p>
    <w:p w:rsidR="00437793" w:rsidRDefault="00437793" w:rsidP="00D33593">
      <w:pPr>
        <w:jc w:val="center"/>
        <w:rPr>
          <w:rFonts w:ascii="Calibri" w:hAnsi="Calibri"/>
          <w:sz w:val="22"/>
          <w:szCs w:val="22"/>
        </w:rPr>
      </w:pPr>
    </w:p>
    <w:p w:rsidR="00437793" w:rsidRDefault="00437793" w:rsidP="00D33593">
      <w:pPr>
        <w:jc w:val="center"/>
        <w:rPr>
          <w:rFonts w:ascii="Calibri" w:hAnsi="Calibri"/>
          <w:sz w:val="22"/>
          <w:szCs w:val="22"/>
        </w:rPr>
      </w:pPr>
    </w:p>
    <w:p w:rsidR="00437793" w:rsidRDefault="00437793" w:rsidP="00D33593">
      <w:pPr>
        <w:jc w:val="center"/>
        <w:rPr>
          <w:rFonts w:ascii="Calibri" w:hAnsi="Calibri"/>
          <w:sz w:val="22"/>
          <w:szCs w:val="22"/>
        </w:rPr>
      </w:pPr>
    </w:p>
    <w:p w:rsidR="00437793" w:rsidRDefault="00437793" w:rsidP="00D33593">
      <w:pPr>
        <w:jc w:val="center"/>
        <w:rPr>
          <w:rFonts w:ascii="Calibri" w:hAnsi="Calibri"/>
          <w:sz w:val="22"/>
          <w:szCs w:val="22"/>
        </w:rPr>
      </w:pPr>
    </w:p>
    <w:p w:rsidR="00437793" w:rsidRDefault="00437793" w:rsidP="00D33593">
      <w:pPr>
        <w:jc w:val="center"/>
        <w:rPr>
          <w:rFonts w:ascii="Calibri" w:hAnsi="Calibri"/>
          <w:sz w:val="22"/>
          <w:szCs w:val="22"/>
        </w:rPr>
      </w:pPr>
    </w:p>
    <w:p w:rsidR="00EA0582" w:rsidRDefault="00EA0582" w:rsidP="00D33593">
      <w:pPr>
        <w:jc w:val="center"/>
        <w:rPr>
          <w:rFonts w:ascii="Calibri" w:hAnsi="Calibri"/>
          <w:sz w:val="22"/>
          <w:szCs w:val="22"/>
        </w:rPr>
      </w:pPr>
    </w:p>
    <w:p w:rsidR="00EA0582" w:rsidRDefault="00EA0582" w:rsidP="00D33593">
      <w:pPr>
        <w:jc w:val="center"/>
        <w:rPr>
          <w:rFonts w:ascii="Calibri" w:hAnsi="Calibri"/>
          <w:sz w:val="22"/>
          <w:szCs w:val="22"/>
        </w:rPr>
      </w:pPr>
    </w:p>
    <w:p w:rsidR="00437793" w:rsidRDefault="00437793" w:rsidP="00D33593">
      <w:pPr>
        <w:jc w:val="center"/>
        <w:rPr>
          <w:rFonts w:ascii="Calibri" w:hAnsi="Calibri"/>
          <w:sz w:val="22"/>
          <w:szCs w:val="22"/>
        </w:rPr>
      </w:pPr>
      <w:bookmarkStart w:id="0" w:name="_GoBack"/>
      <w:bookmarkEnd w:id="0"/>
    </w:p>
    <w:tbl>
      <w:tblPr>
        <w:tblW w:w="9749" w:type="dxa"/>
        <w:tblInd w:w="70" w:type="dxa"/>
        <w:tblCellMar>
          <w:left w:w="70" w:type="dxa"/>
          <w:right w:w="70" w:type="dxa"/>
        </w:tblCellMar>
        <w:tblLook w:val="04A0" w:firstRow="1" w:lastRow="0" w:firstColumn="1" w:lastColumn="0" w:noHBand="0" w:noVBand="1"/>
      </w:tblPr>
      <w:tblGrid>
        <w:gridCol w:w="605"/>
        <w:gridCol w:w="2976"/>
        <w:gridCol w:w="1596"/>
        <w:gridCol w:w="1496"/>
        <w:gridCol w:w="3076"/>
      </w:tblGrid>
      <w:tr w:rsidR="00313485" w:rsidRPr="00313485" w:rsidTr="00AA7B70">
        <w:trPr>
          <w:trHeight w:val="255"/>
        </w:trPr>
        <w:tc>
          <w:tcPr>
            <w:tcW w:w="605" w:type="dxa"/>
            <w:tcBorders>
              <w:top w:val="nil"/>
              <w:left w:val="nil"/>
              <w:bottom w:val="nil"/>
              <w:right w:val="nil"/>
            </w:tcBorders>
            <w:shd w:val="clear" w:color="auto" w:fill="auto"/>
            <w:noWrap/>
            <w:vAlign w:val="bottom"/>
            <w:hideMark/>
          </w:tcPr>
          <w:p w:rsidR="00313485" w:rsidRPr="00313485" w:rsidRDefault="00313485" w:rsidP="00313485">
            <w:pPr>
              <w:rPr>
                <w:rFonts w:ascii="Arial" w:hAnsi="Arial" w:cs="Arial"/>
                <w:sz w:val="20"/>
                <w:szCs w:val="20"/>
              </w:rPr>
            </w:pPr>
          </w:p>
        </w:tc>
        <w:tc>
          <w:tcPr>
            <w:tcW w:w="2976" w:type="dxa"/>
            <w:tcBorders>
              <w:top w:val="nil"/>
              <w:left w:val="nil"/>
              <w:bottom w:val="nil"/>
              <w:right w:val="nil"/>
            </w:tcBorders>
            <w:shd w:val="clear" w:color="auto" w:fill="auto"/>
            <w:noWrap/>
            <w:vAlign w:val="bottom"/>
            <w:hideMark/>
          </w:tcPr>
          <w:p w:rsidR="00313485" w:rsidRPr="00313485" w:rsidRDefault="00313485" w:rsidP="00313485">
            <w:pPr>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ROZPOČET</w:t>
            </w:r>
          </w:p>
        </w:tc>
        <w:tc>
          <w:tcPr>
            <w:tcW w:w="1496" w:type="dxa"/>
            <w:tcBorders>
              <w:top w:val="nil"/>
              <w:left w:val="nil"/>
              <w:bottom w:val="nil"/>
              <w:right w:val="nil"/>
            </w:tcBorders>
            <w:shd w:val="clear" w:color="auto" w:fill="auto"/>
            <w:noWrap/>
            <w:vAlign w:val="bottom"/>
            <w:hideMark/>
          </w:tcPr>
          <w:p w:rsidR="00313485" w:rsidRPr="00313485" w:rsidRDefault="00313485" w:rsidP="00313485">
            <w:pPr>
              <w:rPr>
                <w:rFonts w:ascii="Arial" w:hAnsi="Arial" w:cs="Arial"/>
                <w:sz w:val="20"/>
                <w:szCs w:val="20"/>
              </w:rPr>
            </w:pPr>
          </w:p>
        </w:tc>
        <w:tc>
          <w:tcPr>
            <w:tcW w:w="3076" w:type="dxa"/>
            <w:tcBorders>
              <w:top w:val="nil"/>
              <w:left w:val="nil"/>
              <w:bottom w:val="nil"/>
              <w:right w:val="nil"/>
            </w:tcBorders>
            <w:shd w:val="clear" w:color="auto" w:fill="auto"/>
            <w:noWrap/>
            <w:vAlign w:val="bottom"/>
            <w:hideMark/>
          </w:tcPr>
          <w:p w:rsidR="00313485" w:rsidRPr="00313485" w:rsidRDefault="00313485" w:rsidP="00313485">
            <w:pPr>
              <w:rPr>
                <w:rFonts w:ascii="Arial" w:hAnsi="Arial" w:cs="Arial"/>
                <w:sz w:val="20"/>
                <w:szCs w:val="20"/>
              </w:rPr>
            </w:pPr>
          </w:p>
        </w:tc>
      </w:tr>
      <w:tr w:rsidR="00313485" w:rsidRPr="00313485" w:rsidTr="00AA7B70">
        <w:trPr>
          <w:trHeight w:val="255"/>
        </w:trPr>
        <w:tc>
          <w:tcPr>
            <w:tcW w:w="605"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b/>
                <w:bCs/>
                <w:sz w:val="20"/>
                <w:szCs w:val="20"/>
              </w:rPr>
            </w:pPr>
          </w:p>
        </w:tc>
        <w:tc>
          <w:tcPr>
            <w:tcW w:w="297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159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r w:rsidRPr="00313485">
              <w:rPr>
                <w:rFonts w:ascii="Calibri" w:hAnsi="Calibri" w:cs="Arial"/>
                <w:sz w:val="20"/>
                <w:szCs w:val="20"/>
              </w:rPr>
              <w:t>Název projektu:</w:t>
            </w:r>
          </w:p>
        </w:tc>
        <w:tc>
          <w:tcPr>
            <w:tcW w:w="4572" w:type="dxa"/>
            <w:gridSpan w:val="2"/>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Azylový dům pro muže</w:t>
            </w:r>
          </w:p>
        </w:tc>
      </w:tr>
      <w:tr w:rsidR="00313485" w:rsidRPr="00313485" w:rsidTr="00AA7B70">
        <w:trPr>
          <w:trHeight w:val="255"/>
        </w:trPr>
        <w:tc>
          <w:tcPr>
            <w:tcW w:w="605"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b/>
                <w:bCs/>
                <w:sz w:val="20"/>
                <w:szCs w:val="20"/>
              </w:rPr>
            </w:pPr>
          </w:p>
        </w:tc>
        <w:tc>
          <w:tcPr>
            <w:tcW w:w="297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1596" w:type="dxa"/>
            <w:tcBorders>
              <w:top w:val="nil"/>
              <w:left w:val="nil"/>
              <w:bottom w:val="nil"/>
              <w:right w:val="nil"/>
            </w:tcBorders>
            <w:shd w:val="clear" w:color="auto" w:fill="auto"/>
            <w:noWrap/>
            <w:vAlign w:val="bottom"/>
            <w:hideMark/>
          </w:tcPr>
          <w:p w:rsidR="00313485" w:rsidRPr="00313485" w:rsidRDefault="00313485" w:rsidP="00313485">
            <w:pPr>
              <w:rPr>
                <w:rFonts w:ascii="Arial" w:hAnsi="Arial" w:cs="Arial"/>
                <w:sz w:val="20"/>
                <w:szCs w:val="20"/>
              </w:rPr>
            </w:pPr>
          </w:p>
        </w:tc>
        <w:tc>
          <w:tcPr>
            <w:tcW w:w="149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307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r>
      <w:tr w:rsidR="00313485" w:rsidRPr="00313485" w:rsidTr="00AA7B70">
        <w:trPr>
          <w:trHeight w:val="270"/>
        </w:trPr>
        <w:tc>
          <w:tcPr>
            <w:tcW w:w="605"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297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6168" w:type="dxa"/>
            <w:gridSpan w:val="3"/>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r w:rsidRPr="00313485">
              <w:rPr>
                <w:rFonts w:ascii="Calibri" w:hAnsi="Calibri" w:cs="Arial"/>
                <w:sz w:val="20"/>
                <w:szCs w:val="20"/>
              </w:rPr>
              <w:t xml:space="preserve">Vyplňte jednotlivé položky - nastaveny automatické součty </w:t>
            </w:r>
          </w:p>
        </w:tc>
      </w:tr>
      <w:tr w:rsidR="00313485" w:rsidRPr="00313485" w:rsidTr="00AA7B70">
        <w:trPr>
          <w:trHeight w:val="1290"/>
        </w:trPr>
        <w:tc>
          <w:tcPr>
            <w:tcW w:w="358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313485" w:rsidRPr="00313485" w:rsidRDefault="00313485" w:rsidP="00313485">
            <w:pPr>
              <w:rPr>
                <w:rFonts w:ascii="Calibri" w:hAnsi="Calibri" w:cs="Arial"/>
                <w:b/>
                <w:bCs/>
                <w:color w:val="000000"/>
                <w:sz w:val="20"/>
                <w:szCs w:val="20"/>
              </w:rPr>
            </w:pPr>
            <w:r w:rsidRPr="00313485">
              <w:rPr>
                <w:rFonts w:ascii="Calibri" w:hAnsi="Calibri" w:cs="Arial"/>
                <w:b/>
                <w:bCs/>
                <w:color w:val="000000"/>
                <w:sz w:val="20"/>
                <w:szCs w:val="20"/>
              </w:rPr>
              <w:t>Nákladová položka</w:t>
            </w:r>
          </w:p>
        </w:tc>
        <w:tc>
          <w:tcPr>
            <w:tcW w:w="1596" w:type="dxa"/>
            <w:tcBorders>
              <w:top w:val="single" w:sz="8" w:space="0" w:color="auto"/>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Celkové náklady na rok 2017</w:t>
            </w:r>
          </w:p>
        </w:tc>
        <w:tc>
          <w:tcPr>
            <w:tcW w:w="1496" w:type="dxa"/>
            <w:tcBorders>
              <w:top w:val="single" w:sz="8" w:space="0" w:color="auto"/>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Požadavek finančních prostředků na </w:t>
            </w:r>
            <w:proofErr w:type="spellStart"/>
            <w:r w:rsidRPr="00313485">
              <w:rPr>
                <w:rFonts w:ascii="Calibri" w:hAnsi="Calibri" w:cs="Arial"/>
                <w:b/>
                <w:bCs/>
                <w:sz w:val="20"/>
                <w:szCs w:val="20"/>
              </w:rPr>
              <w:t>MmP</w:t>
            </w:r>
            <w:proofErr w:type="spellEnd"/>
            <w:r w:rsidRPr="00313485">
              <w:rPr>
                <w:rFonts w:ascii="Calibri" w:hAnsi="Calibri" w:cs="Arial"/>
                <w:b/>
                <w:bCs/>
                <w:sz w:val="20"/>
                <w:szCs w:val="20"/>
              </w:rPr>
              <w:t xml:space="preserve"> na rok 2017</w:t>
            </w:r>
          </w:p>
        </w:tc>
        <w:tc>
          <w:tcPr>
            <w:tcW w:w="3076" w:type="dxa"/>
            <w:tcBorders>
              <w:top w:val="single" w:sz="8" w:space="0" w:color="auto"/>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Poznámka (slovní komentář</w:t>
            </w:r>
          </w:p>
        </w:tc>
      </w:tr>
      <w:tr w:rsidR="00313485" w:rsidRPr="00313485" w:rsidTr="00AA7B70">
        <w:trPr>
          <w:trHeight w:val="600"/>
        </w:trPr>
        <w:tc>
          <w:tcPr>
            <w:tcW w:w="358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313485" w:rsidRPr="00313485" w:rsidRDefault="00313485" w:rsidP="00313485">
            <w:pPr>
              <w:rPr>
                <w:rFonts w:ascii="Calibri" w:hAnsi="Calibri" w:cs="Arial"/>
                <w:b/>
                <w:bCs/>
                <w:color w:val="000000"/>
                <w:sz w:val="20"/>
                <w:szCs w:val="20"/>
              </w:rPr>
            </w:pPr>
            <w:r w:rsidRPr="00313485">
              <w:rPr>
                <w:rFonts w:ascii="Calibri" w:hAnsi="Calibri" w:cs="Arial"/>
                <w:b/>
                <w:bCs/>
                <w:color w:val="000000"/>
                <w:sz w:val="20"/>
                <w:szCs w:val="20"/>
              </w:rPr>
              <w:t>1. Provozní (ostatní) náklady celkem</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734 703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176 930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w:t>
            </w:r>
          </w:p>
        </w:tc>
      </w:tr>
      <w:tr w:rsidR="00313485" w:rsidRPr="00313485" w:rsidTr="00AA7B70">
        <w:trPr>
          <w:trHeight w:val="825"/>
        </w:trPr>
        <w:tc>
          <w:tcPr>
            <w:tcW w:w="35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13485" w:rsidRPr="00313485" w:rsidRDefault="00313485" w:rsidP="00313485">
            <w:pPr>
              <w:rPr>
                <w:rFonts w:ascii="Calibri" w:hAnsi="Calibri" w:cs="Arial"/>
                <w:b/>
                <w:bCs/>
                <w:sz w:val="20"/>
                <w:szCs w:val="20"/>
              </w:rPr>
            </w:pPr>
            <w:proofErr w:type="gramStart"/>
            <w:r w:rsidRPr="00313485">
              <w:rPr>
                <w:rFonts w:ascii="Calibri" w:hAnsi="Calibri" w:cs="Arial"/>
                <w:b/>
                <w:bCs/>
                <w:sz w:val="20"/>
                <w:szCs w:val="20"/>
              </w:rPr>
              <w:t>1.1.Materiálové</w:t>
            </w:r>
            <w:proofErr w:type="gramEnd"/>
            <w:r w:rsidRPr="00313485">
              <w:rPr>
                <w:rFonts w:ascii="Calibri" w:hAnsi="Calibri" w:cs="Arial"/>
                <w:b/>
                <w:bCs/>
                <w:sz w:val="20"/>
                <w:szCs w:val="20"/>
              </w:rPr>
              <w:t xml:space="preserve"> náklady celkem</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118 003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23 530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16"/>
                <w:szCs w:val="16"/>
              </w:rPr>
            </w:pPr>
            <w:r w:rsidRPr="00313485">
              <w:rPr>
                <w:rFonts w:ascii="Calibri" w:hAnsi="Calibri" w:cs="Arial"/>
                <w:sz w:val="16"/>
                <w:szCs w:val="16"/>
              </w:rPr>
              <w:t xml:space="preserve">potraviny; spotřební materiál; </w:t>
            </w:r>
            <w:proofErr w:type="spellStart"/>
            <w:r w:rsidRPr="00313485">
              <w:rPr>
                <w:rFonts w:ascii="Calibri" w:hAnsi="Calibri" w:cs="Arial"/>
                <w:sz w:val="16"/>
                <w:szCs w:val="16"/>
              </w:rPr>
              <w:t>hyg</w:t>
            </w:r>
            <w:proofErr w:type="spellEnd"/>
            <w:r w:rsidRPr="00313485">
              <w:rPr>
                <w:rFonts w:ascii="Calibri" w:hAnsi="Calibri" w:cs="Arial"/>
                <w:sz w:val="16"/>
                <w:szCs w:val="16"/>
              </w:rPr>
              <w:t xml:space="preserve">. a </w:t>
            </w:r>
            <w:proofErr w:type="spellStart"/>
            <w:proofErr w:type="gramStart"/>
            <w:r w:rsidRPr="00313485">
              <w:rPr>
                <w:rFonts w:ascii="Calibri" w:hAnsi="Calibri" w:cs="Arial"/>
                <w:sz w:val="16"/>
                <w:szCs w:val="16"/>
              </w:rPr>
              <w:t>čist</w:t>
            </w:r>
            <w:proofErr w:type="gramEnd"/>
            <w:r w:rsidRPr="00313485">
              <w:rPr>
                <w:rFonts w:ascii="Calibri" w:hAnsi="Calibri" w:cs="Arial"/>
                <w:sz w:val="16"/>
                <w:szCs w:val="16"/>
              </w:rPr>
              <w:t>.</w:t>
            </w:r>
            <w:proofErr w:type="gramStart"/>
            <w:r w:rsidRPr="00313485">
              <w:rPr>
                <w:rFonts w:ascii="Calibri" w:hAnsi="Calibri" w:cs="Arial"/>
                <w:sz w:val="16"/>
                <w:szCs w:val="16"/>
              </w:rPr>
              <w:t>prostředky</w:t>
            </w:r>
            <w:proofErr w:type="spellEnd"/>
            <w:proofErr w:type="gramEnd"/>
            <w:r w:rsidRPr="00313485">
              <w:rPr>
                <w:rFonts w:ascii="Calibri" w:hAnsi="Calibri" w:cs="Arial"/>
                <w:sz w:val="16"/>
                <w:szCs w:val="16"/>
              </w:rPr>
              <w:t xml:space="preserve">; odborná literatura; </w:t>
            </w:r>
            <w:proofErr w:type="spellStart"/>
            <w:r w:rsidRPr="00313485">
              <w:rPr>
                <w:rFonts w:ascii="Calibri" w:hAnsi="Calibri" w:cs="Arial"/>
                <w:sz w:val="16"/>
                <w:szCs w:val="16"/>
              </w:rPr>
              <w:t>ochr.pracovní</w:t>
            </w:r>
            <w:proofErr w:type="spellEnd"/>
            <w:r w:rsidRPr="00313485">
              <w:rPr>
                <w:rFonts w:ascii="Calibri" w:hAnsi="Calibri" w:cs="Arial"/>
                <w:sz w:val="16"/>
                <w:szCs w:val="16"/>
              </w:rPr>
              <w:t xml:space="preserve"> pomůcky</w:t>
            </w:r>
          </w:p>
        </w:tc>
      </w:tr>
      <w:tr w:rsidR="00313485" w:rsidRPr="00313485" w:rsidTr="00AA7B70">
        <w:trPr>
          <w:trHeight w:val="885"/>
        </w:trPr>
        <w:tc>
          <w:tcPr>
            <w:tcW w:w="605" w:type="dxa"/>
            <w:tcBorders>
              <w:top w:val="nil"/>
              <w:left w:val="single" w:sz="8" w:space="0" w:color="auto"/>
              <w:bottom w:val="nil"/>
              <w:right w:val="single" w:sz="8" w:space="0" w:color="auto"/>
            </w:tcBorders>
            <w:shd w:val="clear" w:color="auto" w:fill="auto"/>
            <w:textDirection w:val="btLr"/>
            <w:vAlign w:val="bottom"/>
            <w:hideMark/>
          </w:tcPr>
          <w:p w:rsidR="00313485" w:rsidRPr="00313485" w:rsidRDefault="00313485" w:rsidP="00313485">
            <w:pPr>
              <w:jc w:val="center"/>
              <w:rPr>
                <w:rFonts w:ascii="Calibri" w:hAnsi="Calibri" w:cs="Arial"/>
                <w:color w:val="000000"/>
                <w:sz w:val="20"/>
                <w:szCs w:val="20"/>
              </w:rPr>
            </w:pPr>
            <w:r w:rsidRPr="00313485">
              <w:rPr>
                <w:rFonts w:ascii="Calibri" w:hAnsi="Calibri" w:cs="Arial"/>
                <w:color w:val="000000"/>
                <w:sz w:val="20"/>
                <w:szCs w:val="20"/>
              </w:rPr>
              <w:t> </w:t>
            </w:r>
          </w:p>
        </w:tc>
        <w:tc>
          <w:tcPr>
            <w:tcW w:w="2976" w:type="dxa"/>
            <w:tcBorders>
              <w:top w:val="nil"/>
              <w:left w:val="nil"/>
              <w:bottom w:val="single" w:sz="8" w:space="0" w:color="auto"/>
              <w:right w:val="single" w:sz="8" w:space="0" w:color="auto"/>
            </w:tcBorders>
            <w:shd w:val="clear" w:color="auto" w:fill="auto"/>
            <w:vAlign w:val="bottom"/>
            <w:hideMark/>
          </w:tcPr>
          <w:p w:rsidR="00313485" w:rsidRPr="00313485" w:rsidRDefault="00437793" w:rsidP="00313485">
            <w:pPr>
              <w:rPr>
                <w:rFonts w:ascii="Calibri" w:hAnsi="Calibri" w:cs="Arial"/>
                <w:color w:val="0000FF"/>
                <w:sz w:val="20"/>
                <w:szCs w:val="20"/>
                <w:u w:val="single"/>
              </w:rPr>
            </w:pPr>
            <w:hyperlink r:id="rId10" w:anchor="RANGE!_ftn1" w:history="1">
              <w:r w:rsidR="00313485" w:rsidRPr="00313485">
                <w:rPr>
                  <w:rFonts w:ascii="Calibri" w:hAnsi="Calibri" w:cs="Arial"/>
                  <w:color w:val="0000FF"/>
                  <w:sz w:val="20"/>
                  <w:szCs w:val="20"/>
                  <w:u w:val="single"/>
                </w:rPr>
                <w:t>vybavení (DDHM[1] do 40 tis. Kč) -  vypište slovně</w:t>
              </w:r>
            </w:hyperlink>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xml:space="preserve">26 000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xml:space="preserve">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16"/>
                <w:szCs w:val="16"/>
              </w:rPr>
            </w:pPr>
            <w:r w:rsidRPr="00313485">
              <w:rPr>
                <w:rFonts w:ascii="Calibri" w:hAnsi="Calibri" w:cs="Arial"/>
                <w:sz w:val="16"/>
                <w:szCs w:val="16"/>
              </w:rPr>
              <w:t>prostředky na pořízení a obnovu drobného hmotného</w:t>
            </w:r>
            <w:r w:rsidRPr="00313485">
              <w:rPr>
                <w:rFonts w:ascii="Calibri" w:hAnsi="Calibri" w:cs="Arial"/>
                <w:sz w:val="16"/>
                <w:szCs w:val="16"/>
              </w:rPr>
              <w:br/>
              <w:t>majetku nutného k zajištění služby</w:t>
            </w:r>
          </w:p>
        </w:tc>
      </w:tr>
      <w:tr w:rsidR="00313485" w:rsidRPr="00313485" w:rsidTr="00AA7B70">
        <w:trPr>
          <w:trHeight w:val="600"/>
        </w:trPr>
        <w:tc>
          <w:tcPr>
            <w:tcW w:w="35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 xml:space="preserve">1.2 Nemateriálové náklady </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616 700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153 400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w:t>
            </w:r>
          </w:p>
        </w:tc>
      </w:tr>
      <w:tr w:rsidR="00313485" w:rsidRPr="00313485" w:rsidTr="00AA7B70">
        <w:trPr>
          <w:trHeight w:val="600"/>
        </w:trPr>
        <w:tc>
          <w:tcPr>
            <w:tcW w:w="605" w:type="dxa"/>
            <w:tcBorders>
              <w:top w:val="nil"/>
              <w:left w:val="single" w:sz="8" w:space="0" w:color="auto"/>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1.2.1.</w:t>
            </w:r>
          </w:p>
        </w:tc>
        <w:tc>
          <w:tcPr>
            <w:tcW w:w="2976" w:type="dxa"/>
            <w:tcBorders>
              <w:top w:val="nil"/>
              <w:left w:val="nil"/>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energie</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231 000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57 800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w:t>
            </w:r>
          </w:p>
        </w:tc>
      </w:tr>
      <w:tr w:rsidR="00313485" w:rsidRPr="00313485" w:rsidTr="00AA7B70">
        <w:trPr>
          <w:trHeight w:val="600"/>
        </w:trPr>
        <w:tc>
          <w:tcPr>
            <w:tcW w:w="605" w:type="dxa"/>
            <w:tcBorders>
              <w:top w:val="nil"/>
              <w:left w:val="single" w:sz="8" w:space="0" w:color="auto"/>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1.2.2.</w:t>
            </w:r>
          </w:p>
        </w:tc>
        <w:tc>
          <w:tcPr>
            <w:tcW w:w="2976" w:type="dxa"/>
            <w:tcBorders>
              <w:top w:val="nil"/>
              <w:left w:val="nil"/>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opravy a udržování</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18 000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3 500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w:t>
            </w:r>
          </w:p>
        </w:tc>
      </w:tr>
      <w:tr w:rsidR="00313485" w:rsidRPr="00313485" w:rsidTr="00AA7B70">
        <w:trPr>
          <w:trHeight w:val="600"/>
        </w:trPr>
        <w:tc>
          <w:tcPr>
            <w:tcW w:w="605" w:type="dxa"/>
            <w:tcBorders>
              <w:top w:val="nil"/>
              <w:left w:val="single" w:sz="8" w:space="0" w:color="auto"/>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1.2.3.</w:t>
            </w:r>
          </w:p>
        </w:tc>
        <w:tc>
          <w:tcPr>
            <w:tcW w:w="2976" w:type="dxa"/>
            <w:tcBorders>
              <w:top w:val="nil"/>
              <w:left w:val="nil"/>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cestovné</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3 000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w:t>
            </w:r>
          </w:p>
        </w:tc>
      </w:tr>
      <w:tr w:rsidR="00313485" w:rsidRPr="00313485" w:rsidTr="00AA7B70">
        <w:trPr>
          <w:trHeight w:val="1290"/>
        </w:trPr>
        <w:tc>
          <w:tcPr>
            <w:tcW w:w="605" w:type="dxa"/>
            <w:tcBorders>
              <w:top w:val="nil"/>
              <w:left w:val="single" w:sz="8" w:space="0" w:color="auto"/>
              <w:bottom w:val="single" w:sz="8" w:space="0" w:color="auto"/>
              <w:right w:val="single" w:sz="8" w:space="0" w:color="auto"/>
            </w:tcBorders>
            <w:shd w:val="clear" w:color="auto" w:fill="auto"/>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1.2.4.</w:t>
            </w:r>
          </w:p>
        </w:tc>
        <w:tc>
          <w:tcPr>
            <w:tcW w:w="2976" w:type="dxa"/>
            <w:tcBorders>
              <w:top w:val="nil"/>
              <w:left w:val="nil"/>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ostatní služby</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359 500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92 100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16"/>
                <w:szCs w:val="16"/>
              </w:rPr>
            </w:pPr>
            <w:r w:rsidRPr="00313485">
              <w:rPr>
                <w:rFonts w:ascii="Calibri" w:hAnsi="Calibri" w:cs="Arial"/>
                <w:sz w:val="16"/>
                <w:szCs w:val="16"/>
              </w:rPr>
              <w:t>supervize; odpad; propagace; služby IT; správa webu;</w:t>
            </w:r>
            <w:r w:rsidRPr="00313485">
              <w:rPr>
                <w:rFonts w:ascii="Calibri" w:hAnsi="Calibri" w:cs="Arial"/>
                <w:sz w:val="16"/>
                <w:szCs w:val="16"/>
              </w:rPr>
              <w:br/>
            </w:r>
            <w:proofErr w:type="spellStart"/>
            <w:proofErr w:type="gramStart"/>
            <w:r w:rsidRPr="00313485">
              <w:rPr>
                <w:rFonts w:ascii="Calibri" w:hAnsi="Calibri" w:cs="Arial"/>
                <w:sz w:val="16"/>
                <w:szCs w:val="16"/>
              </w:rPr>
              <w:t>sl.odbor</w:t>
            </w:r>
            <w:proofErr w:type="gramEnd"/>
            <w:r w:rsidRPr="00313485">
              <w:rPr>
                <w:rFonts w:ascii="Calibri" w:hAnsi="Calibri" w:cs="Arial"/>
                <w:sz w:val="16"/>
                <w:szCs w:val="16"/>
              </w:rPr>
              <w:t>.poradců</w:t>
            </w:r>
            <w:proofErr w:type="spellEnd"/>
            <w:r w:rsidRPr="00313485">
              <w:rPr>
                <w:rFonts w:ascii="Calibri" w:hAnsi="Calibri" w:cs="Arial"/>
                <w:sz w:val="16"/>
                <w:szCs w:val="16"/>
              </w:rPr>
              <w:t xml:space="preserve">; půjčovné HM; pojištění; </w:t>
            </w:r>
            <w:proofErr w:type="spellStart"/>
            <w:r w:rsidRPr="00313485">
              <w:rPr>
                <w:rFonts w:ascii="Calibri" w:hAnsi="Calibri" w:cs="Arial"/>
                <w:sz w:val="16"/>
                <w:szCs w:val="16"/>
              </w:rPr>
              <w:t>bank.popl</w:t>
            </w:r>
            <w:proofErr w:type="spellEnd"/>
            <w:r w:rsidRPr="00313485">
              <w:rPr>
                <w:rFonts w:ascii="Calibri" w:hAnsi="Calibri" w:cs="Arial"/>
                <w:sz w:val="16"/>
                <w:szCs w:val="16"/>
              </w:rPr>
              <w:t>. za</w:t>
            </w:r>
            <w:r w:rsidRPr="00313485">
              <w:rPr>
                <w:rFonts w:ascii="Calibri" w:hAnsi="Calibri" w:cs="Arial"/>
                <w:sz w:val="16"/>
                <w:szCs w:val="16"/>
              </w:rPr>
              <w:br/>
              <w:t xml:space="preserve">vedení BÚ; </w:t>
            </w:r>
            <w:proofErr w:type="spellStart"/>
            <w:proofErr w:type="gramStart"/>
            <w:r w:rsidRPr="00313485">
              <w:rPr>
                <w:rFonts w:ascii="Calibri" w:hAnsi="Calibri" w:cs="Arial"/>
                <w:sz w:val="16"/>
                <w:szCs w:val="16"/>
              </w:rPr>
              <w:t>ost</w:t>
            </w:r>
            <w:proofErr w:type="gramEnd"/>
            <w:r w:rsidRPr="00313485">
              <w:rPr>
                <w:rFonts w:ascii="Calibri" w:hAnsi="Calibri" w:cs="Arial"/>
                <w:sz w:val="16"/>
                <w:szCs w:val="16"/>
              </w:rPr>
              <w:t>.</w:t>
            </w:r>
            <w:proofErr w:type="gramStart"/>
            <w:r w:rsidRPr="00313485">
              <w:rPr>
                <w:rFonts w:ascii="Calibri" w:hAnsi="Calibri" w:cs="Arial"/>
                <w:sz w:val="16"/>
                <w:szCs w:val="16"/>
              </w:rPr>
              <w:t>služby</w:t>
            </w:r>
            <w:proofErr w:type="spellEnd"/>
            <w:proofErr w:type="gramEnd"/>
          </w:p>
        </w:tc>
      </w:tr>
      <w:tr w:rsidR="00313485" w:rsidRPr="00313485" w:rsidTr="00AA7B70">
        <w:trPr>
          <w:trHeight w:val="600"/>
        </w:trPr>
        <w:tc>
          <w:tcPr>
            <w:tcW w:w="605" w:type="dxa"/>
            <w:vMerge w:val="restart"/>
            <w:tcBorders>
              <w:top w:val="nil"/>
              <w:left w:val="single" w:sz="8" w:space="0" w:color="auto"/>
              <w:bottom w:val="nil"/>
              <w:right w:val="single" w:sz="8" w:space="0" w:color="auto"/>
            </w:tcBorders>
            <w:shd w:val="clear" w:color="auto" w:fill="auto"/>
            <w:textDirection w:val="btLr"/>
            <w:vAlign w:val="bottom"/>
            <w:hideMark/>
          </w:tcPr>
          <w:p w:rsidR="00313485" w:rsidRPr="00313485" w:rsidRDefault="00313485" w:rsidP="00313485">
            <w:pPr>
              <w:jc w:val="center"/>
              <w:rPr>
                <w:rFonts w:ascii="Calibri" w:hAnsi="Calibri" w:cs="Arial"/>
                <w:color w:val="000000"/>
                <w:sz w:val="20"/>
                <w:szCs w:val="20"/>
              </w:rPr>
            </w:pPr>
            <w:r w:rsidRPr="00313485">
              <w:rPr>
                <w:rFonts w:ascii="Calibri" w:hAnsi="Calibri" w:cs="Arial"/>
                <w:color w:val="000000"/>
                <w:sz w:val="20"/>
                <w:szCs w:val="20"/>
              </w:rPr>
              <w:t> </w:t>
            </w:r>
          </w:p>
        </w:tc>
        <w:tc>
          <w:tcPr>
            <w:tcW w:w="2976" w:type="dxa"/>
            <w:tcBorders>
              <w:top w:val="nil"/>
              <w:left w:val="nil"/>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sz w:val="20"/>
                <w:szCs w:val="20"/>
              </w:rPr>
            </w:pPr>
            <w:r w:rsidRPr="00313485">
              <w:rPr>
                <w:rFonts w:ascii="Calibri" w:hAnsi="Calibri" w:cs="Arial"/>
                <w:sz w:val="20"/>
                <w:szCs w:val="20"/>
              </w:rPr>
              <w:t>nájemné</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xml:space="preserve">14 000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xml:space="preserve">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w:t>
            </w:r>
          </w:p>
        </w:tc>
      </w:tr>
      <w:tr w:rsidR="00313485" w:rsidRPr="00313485" w:rsidTr="00AA7B70">
        <w:trPr>
          <w:trHeight w:val="885"/>
        </w:trPr>
        <w:tc>
          <w:tcPr>
            <w:tcW w:w="605" w:type="dxa"/>
            <w:vMerge/>
            <w:tcBorders>
              <w:top w:val="nil"/>
              <w:left w:val="single" w:sz="8" w:space="0" w:color="auto"/>
              <w:bottom w:val="nil"/>
              <w:right w:val="single" w:sz="8" w:space="0" w:color="auto"/>
            </w:tcBorders>
            <w:vAlign w:val="center"/>
            <w:hideMark/>
          </w:tcPr>
          <w:p w:rsidR="00313485" w:rsidRPr="00313485" w:rsidRDefault="00313485" w:rsidP="00313485">
            <w:pPr>
              <w:rPr>
                <w:rFonts w:ascii="Calibri" w:hAnsi="Calibri" w:cs="Arial"/>
                <w:color w:val="000000"/>
                <w:sz w:val="20"/>
                <w:szCs w:val="20"/>
              </w:rPr>
            </w:pPr>
          </w:p>
        </w:tc>
        <w:tc>
          <w:tcPr>
            <w:tcW w:w="2976" w:type="dxa"/>
            <w:tcBorders>
              <w:top w:val="nil"/>
              <w:left w:val="nil"/>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sz w:val="20"/>
                <w:szCs w:val="20"/>
              </w:rPr>
            </w:pPr>
            <w:r w:rsidRPr="00313485">
              <w:rPr>
                <w:rFonts w:ascii="Calibri" w:hAnsi="Calibri" w:cs="Arial"/>
                <w:sz w:val="20"/>
                <w:szCs w:val="20"/>
              </w:rPr>
              <w:t>právní a ekonomické služby</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xml:space="preserve">191 000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xml:space="preserve">47 800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16"/>
                <w:szCs w:val="16"/>
              </w:rPr>
            </w:pPr>
            <w:r w:rsidRPr="00313485">
              <w:rPr>
                <w:rFonts w:ascii="Calibri" w:hAnsi="Calibri" w:cs="Arial"/>
                <w:sz w:val="16"/>
                <w:szCs w:val="16"/>
              </w:rPr>
              <w:t>zpracování účetnictví a mezd; vedení rozpočtů; právní</w:t>
            </w:r>
            <w:r w:rsidRPr="00313485">
              <w:rPr>
                <w:rFonts w:ascii="Calibri" w:hAnsi="Calibri" w:cs="Arial"/>
                <w:sz w:val="16"/>
                <w:szCs w:val="16"/>
              </w:rPr>
              <w:br/>
              <w:t>a ekonomické poradenství</w:t>
            </w:r>
          </w:p>
        </w:tc>
      </w:tr>
      <w:tr w:rsidR="00313485" w:rsidRPr="00313485" w:rsidTr="00AA7B70">
        <w:trPr>
          <w:trHeight w:val="600"/>
        </w:trPr>
        <w:tc>
          <w:tcPr>
            <w:tcW w:w="605" w:type="dxa"/>
            <w:vMerge/>
            <w:tcBorders>
              <w:top w:val="nil"/>
              <w:left w:val="single" w:sz="8" w:space="0" w:color="auto"/>
              <w:bottom w:val="nil"/>
              <w:right w:val="single" w:sz="8" w:space="0" w:color="auto"/>
            </w:tcBorders>
            <w:vAlign w:val="center"/>
            <w:hideMark/>
          </w:tcPr>
          <w:p w:rsidR="00313485" w:rsidRPr="00313485" w:rsidRDefault="00313485" w:rsidP="00313485">
            <w:pPr>
              <w:rPr>
                <w:rFonts w:ascii="Calibri" w:hAnsi="Calibri" w:cs="Arial"/>
                <w:color w:val="000000"/>
                <w:sz w:val="20"/>
                <w:szCs w:val="20"/>
              </w:rPr>
            </w:pPr>
          </w:p>
        </w:tc>
        <w:tc>
          <w:tcPr>
            <w:tcW w:w="2976" w:type="dxa"/>
            <w:tcBorders>
              <w:top w:val="nil"/>
              <w:left w:val="nil"/>
              <w:bottom w:val="single" w:sz="8" w:space="0" w:color="auto"/>
              <w:right w:val="single" w:sz="8" w:space="0" w:color="auto"/>
            </w:tcBorders>
            <w:shd w:val="clear" w:color="auto" w:fill="auto"/>
            <w:vAlign w:val="bottom"/>
            <w:hideMark/>
          </w:tcPr>
          <w:p w:rsidR="00313485" w:rsidRPr="00313485" w:rsidRDefault="00437793" w:rsidP="00313485">
            <w:pPr>
              <w:rPr>
                <w:rFonts w:ascii="Calibri" w:hAnsi="Calibri" w:cs="Arial"/>
                <w:color w:val="0000FF"/>
                <w:sz w:val="20"/>
                <w:szCs w:val="20"/>
                <w:u w:val="single"/>
              </w:rPr>
            </w:pPr>
            <w:hyperlink r:id="rId11" w:anchor="RANGE!_ftn2" w:history="1">
              <w:r w:rsidR="00313485" w:rsidRPr="00313485">
                <w:rPr>
                  <w:rFonts w:ascii="Calibri" w:hAnsi="Calibri" w:cs="Arial"/>
                  <w:color w:val="0000FF"/>
                  <w:sz w:val="20"/>
                  <w:szCs w:val="20"/>
                  <w:u w:val="single"/>
                </w:rPr>
                <w:t>pořízení DNM[2] do 60 tis. Kč - vypište i slovně</w:t>
              </w:r>
            </w:hyperlink>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xml:space="preserve">25 000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xml:space="preserve">6 300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16"/>
                <w:szCs w:val="16"/>
              </w:rPr>
            </w:pPr>
            <w:r w:rsidRPr="00313485">
              <w:rPr>
                <w:rFonts w:ascii="Calibri" w:hAnsi="Calibri" w:cs="Arial"/>
                <w:sz w:val="16"/>
                <w:szCs w:val="16"/>
              </w:rPr>
              <w:t>aktualizace softwaru</w:t>
            </w:r>
          </w:p>
        </w:tc>
      </w:tr>
      <w:tr w:rsidR="00313485" w:rsidRPr="00313485" w:rsidTr="00AA7B70">
        <w:trPr>
          <w:trHeight w:val="600"/>
        </w:trPr>
        <w:tc>
          <w:tcPr>
            <w:tcW w:w="605" w:type="dxa"/>
            <w:tcBorders>
              <w:top w:val="nil"/>
              <w:left w:val="single" w:sz="8" w:space="0" w:color="auto"/>
              <w:bottom w:val="single" w:sz="8" w:space="0" w:color="auto"/>
              <w:right w:val="single" w:sz="8" w:space="0" w:color="auto"/>
            </w:tcBorders>
            <w:shd w:val="clear" w:color="auto" w:fill="auto"/>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1.2.5.</w:t>
            </w:r>
          </w:p>
        </w:tc>
        <w:tc>
          <w:tcPr>
            <w:tcW w:w="29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 xml:space="preserve">jiné provozní náklady                </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5 200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w:t>
            </w:r>
          </w:p>
        </w:tc>
      </w:tr>
      <w:tr w:rsidR="00313485" w:rsidRPr="00313485" w:rsidTr="00AA7B70">
        <w:trPr>
          <w:trHeight w:val="600"/>
        </w:trPr>
        <w:tc>
          <w:tcPr>
            <w:tcW w:w="358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313485" w:rsidRPr="00313485" w:rsidRDefault="00313485" w:rsidP="00313485">
            <w:pPr>
              <w:rPr>
                <w:rFonts w:ascii="Calibri" w:hAnsi="Calibri" w:cs="Arial"/>
                <w:b/>
                <w:bCs/>
                <w:color w:val="000000"/>
                <w:sz w:val="20"/>
                <w:szCs w:val="20"/>
              </w:rPr>
            </w:pPr>
            <w:r w:rsidRPr="00313485">
              <w:rPr>
                <w:rFonts w:ascii="Calibri" w:hAnsi="Calibri" w:cs="Arial"/>
                <w:b/>
                <w:bCs/>
                <w:color w:val="000000"/>
                <w:sz w:val="20"/>
                <w:szCs w:val="20"/>
              </w:rPr>
              <w:t>2. Osobní (mzdové) náklady celkem</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2 010 297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553 274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w:t>
            </w:r>
          </w:p>
        </w:tc>
      </w:tr>
      <w:tr w:rsidR="00313485" w:rsidRPr="00313485" w:rsidTr="00AA7B70">
        <w:trPr>
          <w:trHeight w:val="600"/>
        </w:trPr>
        <w:tc>
          <w:tcPr>
            <w:tcW w:w="358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Náklady na realizaci projektu CELKEM</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2 745 000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730 204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w:t>
            </w:r>
          </w:p>
        </w:tc>
      </w:tr>
      <w:tr w:rsidR="00313485" w:rsidRPr="00313485" w:rsidTr="00AA7B70">
        <w:trPr>
          <w:trHeight w:val="255"/>
        </w:trPr>
        <w:tc>
          <w:tcPr>
            <w:tcW w:w="5177" w:type="dxa"/>
            <w:gridSpan w:val="3"/>
            <w:tcBorders>
              <w:top w:val="nil"/>
              <w:left w:val="nil"/>
              <w:bottom w:val="nil"/>
              <w:right w:val="nil"/>
            </w:tcBorders>
            <w:shd w:val="clear" w:color="auto" w:fill="auto"/>
            <w:noWrap/>
            <w:vAlign w:val="bottom"/>
            <w:hideMark/>
          </w:tcPr>
          <w:p w:rsidR="00313485" w:rsidRPr="00313485" w:rsidRDefault="00437793" w:rsidP="00313485">
            <w:pPr>
              <w:jc w:val="both"/>
              <w:rPr>
                <w:rFonts w:ascii="Calibri" w:hAnsi="Calibri" w:cs="Arial"/>
                <w:color w:val="0000FF"/>
                <w:sz w:val="20"/>
                <w:szCs w:val="20"/>
                <w:u w:val="single"/>
              </w:rPr>
            </w:pPr>
            <w:hyperlink r:id="rId12" w:anchor="RANGE!_ftnref1" w:history="1">
              <w:r w:rsidR="00313485" w:rsidRPr="00313485">
                <w:rPr>
                  <w:rFonts w:ascii="Calibri" w:hAnsi="Calibri" w:cs="Arial"/>
                  <w:color w:val="0000FF"/>
                  <w:sz w:val="20"/>
                  <w:szCs w:val="20"/>
                  <w:u w:val="single"/>
                </w:rPr>
                <w:t>[1] DDHM - drobný dlouhodobý hmotný majetek</w:t>
              </w:r>
            </w:hyperlink>
          </w:p>
        </w:tc>
        <w:tc>
          <w:tcPr>
            <w:tcW w:w="149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307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r>
      <w:tr w:rsidR="00313485" w:rsidRPr="00313485" w:rsidTr="00AA7B70">
        <w:trPr>
          <w:trHeight w:val="255"/>
        </w:trPr>
        <w:tc>
          <w:tcPr>
            <w:tcW w:w="5177" w:type="dxa"/>
            <w:gridSpan w:val="3"/>
            <w:tcBorders>
              <w:top w:val="nil"/>
              <w:left w:val="nil"/>
              <w:bottom w:val="nil"/>
              <w:right w:val="nil"/>
            </w:tcBorders>
            <w:shd w:val="clear" w:color="auto" w:fill="auto"/>
            <w:noWrap/>
            <w:vAlign w:val="bottom"/>
            <w:hideMark/>
          </w:tcPr>
          <w:p w:rsidR="00313485" w:rsidRPr="00313485" w:rsidRDefault="00437793" w:rsidP="00313485">
            <w:pPr>
              <w:jc w:val="both"/>
              <w:rPr>
                <w:rFonts w:ascii="Calibri" w:hAnsi="Calibri" w:cs="Arial"/>
                <w:color w:val="0000FF"/>
                <w:sz w:val="20"/>
                <w:szCs w:val="20"/>
                <w:u w:val="single"/>
              </w:rPr>
            </w:pPr>
            <w:hyperlink r:id="rId13" w:anchor="RANGE!_ftnref2" w:history="1">
              <w:r w:rsidR="00313485" w:rsidRPr="00313485">
                <w:rPr>
                  <w:rFonts w:ascii="Calibri" w:hAnsi="Calibri" w:cs="Arial"/>
                  <w:color w:val="0000FF"/>
                  <w:sz w:val="20"/>
                  <w:szCs w:val="20"/>
                  <w:u w:val="single"/>
                </w:rPr>
                <w:t>[2] DNM - drobný nehmotný majetek</w:t>
              </w:r>
            </w:hyperlink>
          </w:p>
        </w:tc>
        <w:tc>
          <w:tcPr>
            <w:tcW w:w="149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307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r>
      <w:tr w:rsidR="00313485" w:rsidRPr="00313485" w:rsidTr="00AA7B70">
        <w:trPr>
          <w:trHeight w:val="255"/>
        </w:trPr>
        <w:tc>
          <w:tcPr>
            <w:tcW w:w="605"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297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159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149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307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r>
    </w:tbl>
    <w:p w:rsidR="00313485" w:rsidRDefault="00313485" w:rsidP="00D33593">
      <w:pPr>
        <w:jc w:val="center"/>
        <w:rPr>
          <w:rFonts w:ascii="Calibri" w:hAnsi="Calibri"/>
          <w:sz w:val="22"/>
          <w:szCs w:val="22"/>
        </w:rPr>
      </w:pPr>
    </w:p>
    <w:p w:rsidR="00313485" w:rsidRDefault="00313485" w:rsidP="00D33593">
      <w:pPr>
        <w:jc w:val="center"/>
        <w:rPr>
          <w:rFonts w:ascii="Calibri" w:hAnsi="Calibri"/>
          <w:sz w:val="22"/>
          <w:szCs w:val="22"/>
        </w:rPr>
      </w:pPr>
    </w:p>
    <w:p w:rsidR="00313485" w:rsidRDefault="00313485" w:rsidP="00D33593">
      <w:pPr>
        <w:jc w:val="center"/>
        <w:rPr>
          <w:rFonts w:ascii="Calibri" w:hAnsi="Calibri"/>
          <w:sz w:val="22"/>
          <w:szCs w:val="22"/>
        </w:rPr>
      </w:pPr>
    </w:p>
    <w:p w:rsidR="00313485" w:rsidRDefault="00313485" w:rsidP="00D33593">
      <w:pPr>
        <w:jc w:val="center"/>
        <w:rPr>
          <w:rFonts w:ascii="Calibri" w:hAnsi="Calibri"/>
          <w:sz w:val="22"/>
          <w:szCs w:val="22"/>
        </w:rPr>
      </w:pPr>
    </w:p>
    <w:p w:rsidR="00313485" w:rsidRDefault="00313485" w:rsidP="00D33593">
      <w:pPr>
        <w:jc w:val="center"/>
        <w:rPr>
          <w:rFonts w:ascii="Calibri" w:hAnsi="Calibri"/>
          <w:sz w:val="22"/>
          <w:szCs w:val="22"/>
        </w:rPr>
      </w:pPr>
    </w:p>
    <w:p w:rsidR="00437793" w:rsidRDefault="00437793" w:rsidP="00D33593">
      <w:pPr>
        <w:jc w:val="center"/>
        <w:rPr>
          <w:rFonts w:ascii="Calibri" w:hAnsi="Calibri"/>
          <w:sz w:val="22"/>
          <w:szCs w:val="22"/>
        </w:rPr>
      </w:pPr>
    </w:p>
    <w:p w:rsidR="00313485" w:rsidRDefault="00313485" w:rsidP="00D33593">
      <w:pPr>
        <w:jc w:val="center"/>
        <w:rPr>
          <w:rFonts w:ascii="Calibri" w:hAnsi="Calibri"/>
          <w:sz w:val="22"/>
          <w:szCs w:val="22"/>
        </w:rPr>
      </w:pPr>
    </w:p>
    <w:p w:rsidR="00313485" w:rsidRDefault="00313485" w:rsidP="00D33593">
      <w:pPr>
        <w:jc w:val="center"/>
        <w:rPr>
          <w:rFonts w:ascii="Calibri" w:hAnsi="Calibri"/>
          <w:sz w:val="22"/>
          <w:szCs w:val="22"/>
        </w:rPr>
      </w:pPr>
    </w:p>
    <w:p w:rsidR="00313485" w:rsidRDefault="00313485" w:rsidP="00D33593">
      <w:pPr>
        <w:jc w:val="center"/>
        <w:rPr>
          <w:rFonts w:ascii="Calibri" w:hAnsi="Calibri"/>
          <w:sz w:val="22"/>
          <w:szCs w:val="22"/>
        </w:rPr>
      </w:pPr>
    </w:p>
    <w:tbl>
      <w:tblPr>
        <w:tblW w:w="9724" w:type="dxa"/>
        <w:tblInd w:w="70" w:type="dxa"/>
        <w:tblCellMar>
          <w:left w:w="70" w:type="dxa"/>
          <w:right w:w="70" w:type="dxa"/>
        </w:tblCellMar>
        <w:tblLook w:val="04A0" w:firstRow="1" w:lastRow="0" w:firstColumn="1" w:lastColumn="0" w:noHBand="0" w:noVBand="1"/>
      </w:tblPr>
      <w:tblGrid>
        <w:gridCol w:w="605"/>
        <w:gridCol w:w="2968"/>
        <w:gridCol w:w="1596"/>
        <w:gridCol w:w="1496"/>
        <w:gridCol w:w="3076"/>
      </w:tblGrid>
      <w:tr w:rsidR="00313485" w:rsidRPr="00313485" w:rsidTr="00313485">
        <w:trPr>
          <w:trHeight w:val="255"/>
        </w:trPr>
        <w:tc>
          <w:tcPr>
            <w:tcW w:w="588" w:type="dxa"/>
            <w:tcBorders>
              <w:top w:val="nil"/>
              <w:left w:val="nil"/>
              <w:bottom w:val="nil"/>
              <w:right w:val="nil"/>
            </w:tcBorders>
            <w:shd w:val="clear" w:color="auto" w:fill="auto"/>
            <w:noWrap/>
            <w:vAlign w:val="bottom"/>
            <w:hideMark/>
          </w:tcPr>
          <w:p w:rsidR="00313485" w:rsidRPr="00313485" w:rsidRDefault="00313485" w:rsidP="00313485">
            <w:pPr>
              <w:rPr>
                <w:rFonts w:ascii="Arial" w:hAnsi="Arial" w:cs="Arial"/>
                <w:sz w:val="20"/>
                <w:szCs w:val="20"/>
              </w:rPr>
            </w:pPr>
          </w:p>
        </w:tc>
        <w:tc>
          <w:tcPr>
            <w:tcW w:w="2968" w:type="dxa"/>
            <w:tcBorders>
              <w:top w:val="nil"/>
              <w:left w:val="nil"/>
              <w:bottom w:val="nil"/>
              <w:right w:val="nil"/>
            </w:tcBorders>
            <w:shd w:val="clear" w:color="auto" w:fill="auto"/>
            <w:noWrap/>
            <w:vAlign w:val="bottom"/>
            <w:hideMark/>
          </w:tcPr>
          <w:p w:rsidR="00313485" w:rsidRPr="00313485" w:rsidRDefault="00313485" w:rsidP="00313485">
            <w:pPr>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ROZPOČET</w:t>
            </w:r>
          </w:p>
        </w:tc>
        <w:tc>
          <w:tcPr>
            <w:tcW w:w="1496" w:type="dxa"/>
            <w:tcBorders>
              <w:top w:val="nil"/>
              <w:left w:val="nil"/>
              <w:bottom w:val="nil"/>
              <w:right w:val="nil"/>
            </w:tcBorders>
            <w:shd w:val="clear" w:color="auto" w:fill="auto"/>
            <w:noWrap/>
            <w:vAlign w:val="bottom"/>
            <w:hideMark/>
          </w:tcPr>
          <w:p w:rsidR="00313485" w:rsidRPr="00313485" w:rsidRDefault="00313485" w:rsidP="00313485">
            <w:pPr>
              <w:rPr>
                <w:rFonts w:ascii="Arial" w:hAnsi="Arial" w:cs="Arial"/>
                <w:sz w:val="20"/>
                <w:szCs w:val="20"/>
              </w:rPr>
            </w:pPr>
          </w:p>
        </w:tc>
        <w:tc>
          <w:tcPr>
            <w:tcW w:w="3076" w:type="dxa"/>
            <w:tcBorders>
              <w:top w:val="nil"/>
              <w:left w:val="nil"/>
              <w:bottom w:val="nil"/>
              <w:right w:val="nil"/>
            </w:tcBorders>
            <w:shd w:val="clear" w:color="auto" w:fill="auto"/>
            <w:noWrap/>
            <w:vAlign w:val="bottom"/>
            <w:hideMark/>
          </w:tcPr>
          <w:p w:rsidR="00313485" w:rsidRPr="00313485" w:rsidRDefault="00313485" w:rsidP="00313485">
            <w:pPr>
              <w:rPr>
                <w:rFonts w:ascii="Arial" w:hAnsi="Arial" w:cs="Arial"/>
                <w:sz w:val="20"/>
                <w:szCs w:val="20"/>
              </w:rPr>
            </w:pPr>
          </w:p>
        </w:tc>
      </w:tr>
      <w:tr w:rsidR="00313485" w:rsidRPr="00313485" w:rsidTr="00313485">
        <w:trPr>
          <w:trHeight w:val="255"/>
        </w:trPr>
        <w:tc>
          <w:tcPr>
            <w:tcW w:w="588"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b/>
                <w:bCs/>
                <w:sz w:val="20"/>
                <w:szCs w:val="20"/>
              </w:rPr>
            </w:pPr>
          </w:p>
        </w:tc>
        <w:tc>
          <w:tcPr>
            <w:tcW w:w="2968"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159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r w:rsidRPr="00313485">
              <w:rPr>
                <w:rFonts w:ascii="Calibri" w:hAnsi="Calibri" w:cs="Arial"/>
                <w:sz w:val="20"/>
                <w:szCs w:val="20"/>
              </w:rPr>
              <w:t>Název projektu:</w:t>
            </w:r>
          </w:p>
        </w:tc>
        <w:tc>
          <w:tcPr>
            <w:tcW w:w="4572" w:type="dxa"/>
            <w:gridSpan w:val="2"/>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Noclehárna pro muže</w:t>
            </w:r>
          </w:p>
        </w:tc>
      </w:tr>
      <w:tr w:rsidR="00313485" w:rsidRPr="00313485" w:rsidTr="00313485">
        <w:trPr>
          <w:trHeight w:val="255"/>
        </w:trPr>
        <w:tc>
          <w:tcPr>
            <w:tcW w:w="588"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b/>
                <w:bCs/>
                <w:sz w:val="20"/>
                <w:szCs w:val="20"/>
              </w:rPr>
            </w:pPr>
          </w:p>
        </w:tc>
        <w:tc>
          <w:tcPr>
            <w:tcW w:w="2968"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159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b/>
                <w:bCs/>
                <w:sz w:val="20"/>
                <w:szCs w:val="20"/>
              </w:rPr>
            </w:pPr>
          </w:p>
        </w:tc>
        <w:tc>
          <w:tcPr>
            <w:tcW w:w="149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307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r>
      <w:tr w:rsidR="00313485" w:rsidRPr="00313485" w:rsidTr="00313485">
        <w:trPr>
          <w:trHeight w:val="270"/>
        </w:trPr>
        <w:tc>
          <w:tcPr>
            <w:tcW w:w="588"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2968"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6168" w:type="dxa"/>
            <w:gridSpan w:val="3"/>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r w:rsidRPr="00313485">
              <w:rPr>
                <w:rFonts w:ascii="Calibri" w:hAnsi="Calibri" w:cs="Arial"/>
                <w:sz w:val="20"/>
                <w:szCs w:val="20"/>
              </w:rPr>
              <w:t xml:space="preserve">Vyplňte jednotlivé položky - nastaveny automatické součty </w:t>
            </w:r>
          </w:p>
        </w:tc>
      </w:tr>
      <w:tr w:rsidR="00313485" w:rsidRPr="00313485" w:rsidTr="00313485">
        <w:trPr>
          <w:trHeight w:val="1290"/>
        </w:trPr>
        <w:tc>
          <w:tcPr>
            <w:tcW w:w="3556"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313485" w:rsidRPr="00313485" w:rsidRDefault="00313485" w:rsidP="00313485">
            <w:pPr>
              <w:rPr>
                <w:rFonts w:ascii="Calibri" w:hAnsi="Calibri" w:cs="Arial"/>
                <w:b/>
                <w:bCs/>
                <w:color w:val="000000"/>
                <w:sz w:val="20"/>
                <w:szCs w:val="20"/>
              </w:rPr>
            </w:pPr>
            <w:r w:rsidRPr="00313485">
              <w:rPr>
                <w:rFonts w:ascii="Calibri" w:hAnsi="Calibri" w:cs="Arial"/>
                <w:b/>
                <w:bCs/>
                <w:color w:val="000000"/>
                <w:sz w:val="20"/>
                <w:szCs w:val="20"/>
              </w:rPr>
              <w:t>Nákladová položka</w:t>
            </w:r>
          </w:p>
        </w:tc>
        <w:tc>
          <w:tcPr>
            <w:tcW w:w="1596" w:type="dxa"/>
            <w:tcBorders>
              <w:top w:val="single" w:sz="8" w:space="0" w:color="auto"/>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Celkové náklady na rok 2017</w:t>
            </w:r>
          </w:p>
        </w:tc>
        <w:tc>
          <w:tcPr>
            <w:tcW w:w="1496" w:type="dxa"/>
            <w:tcBorders>
              <w:top w:val="single" w:sz="8" w:space="0" w:color="auto"/>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Požadavek finančních prostředků na </w:t>
            </w:r>
            <w:proofErr w:type="spellStart"/>
            <w:r w:rsidRPr="00313485">
              <w:rPr>
                <w:rFonts w:ascii="Calibri" w:hAnsi="Calibri" w:cs="Arial"/>
                <w:b/>
                <w:bCs/>
                <w:sz w:val="20"/>
                <w:szCs w:val="20"/>
              </w:rPr>
              <w:t>MmP</w:t>
            </w:r>
            <w:proofErr w:type="spellEnd"/>
            <w:r w:rsidRPr="00313485">
              <w:rPr>
                <w:rFonts w:ascii="Calibri" w:hAnsi="Calibri" w:cs="Arial"/>
                <w:b/>
                <w:bCs/>
                <w:sz w:val="20"/>
                <w:szCs w:val="20"/>
              </w:rPr>
              <w:t xml:space="preserve"> na rok 2017</w:t>
            </w:r>
          </w:p>
        </w:tc>
        <w:tc>
          <w:tcPr>
            <w:tcW w:w="3076" w:type="dxa"/>
            <w:tcBorders>
              <w:top w:val="single" w:sz="8" w:space="0" w:color="auto"/>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Poznámka (slovní komentář</w:t>
            </w:r>
          </w:p>
        </w:tc>
      </w:tr>
      <w:tr w:rsidR="00313485" w:rsidRPr="00313485" w:rsidTr="00313485">
        <w:trPr>
          <w:trHeight w:val="600"/>
        </w:trPr>
        <w:tc>
          <w:tcPr>
            <w:tcW w:w="3556"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313485" w:rsidRPr="00313485" w:rsidRDefault="00313485" w:rsidP="00313485">
            <w:pPr>
              <w:rPr>
                <w:rFonts w:ascii="Calibri" w:hAnsi="Calibri" w:cs="Arial"/>
                <w:b/>
                <w:bCs/>
                <w:color w:val="000000"/>
                <w:sz w:val="20"/>
                <w:szCs w:val="20"/>
              </w:rPr>
            </w:pPr>
            <w:r w:rsidRPr="00313485">
              <w:rPr>
                <w:rFonts w:ascii="Calibri" w:hAnsi="Calibri" w:cs="Arial"/>
                <w:b/>
                <w:bCs/>
                <w:color w:val="000000"/>
                <w:sz w:val="20"/>
                <w:szCs w:val="20"/>
              </w:rPr>
              <w:t>1. Provozní (ostatní) náklady celkem</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309 618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89 140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w:t>
            </w:r>
          </w:p>
        </w:tc>
      </w:tr>
      <w:tr w:rsidR="00313485" w:rsidRPr="00313485" w:rsidTr="00313485">
        <w:trPr>
          <w:trHeight w:val="720"/>
        </w:trPr>
        <w:tc>
          <w:tcPr>
            <w:tcW w:w="355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13485" w:rsidRPr="00313485" w:rsidRDefault="00313485" w:rsidP="00313485">
            <w:pPr>
              <w:rPr>
                <w:rFonts w:ascii="Calibri" w:hAnsi="Calibri" w:cs="Arial"/>
                <w:b/>
                <w:bCs/>
                <w:sz w:val="20"/>
                <w:szCs w:val="20"/>
              </w:rPr>
            </w:pPr>
            <w:proofErr w:type="gramStart"/>
            <w:r w:rsidRPr="00313485">
              <w:rPr>
                <w:rFonts w:ascii="Calibri" w:hAnsi="Calibri" w:cs="Arial"/>
                <w:b/>
                <w:bCs/>
                <w:sz w:val="20"/>
                <w:szCs w:val="20"/>
              </w:rPr>
              <w:t>1.1.Materiálové</w:t>
            </w:r>
            <w:proofErr w:type="gramEnd"/>
            <w:r w:rsidRPr="00313485">
              <w:rPr>
                <w:rFonts w:ascii="Calibri" w:hAnsi="Calibri" w:cs="Arial"/>
                <w:b/>
                <w:bCs/>
                <w:sz w:val="20"/>
                <w:szCs w:val="20"/>
              </w:rPr>
              <w:t xml:space="preserve"> náklady celkem</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39 418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2 200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16"/>
                <w:szCs w:val="16"/>
              </w:rPr>
            </w:pPr>
            <w:r w:rsidRPr="00313485">
              <w:rPr>
                <w:rFonts w:ascii="Calibri" w:hAnsi="Calibri" w:cs="Arial"/>
                <w:sz w:val="16"/>
                <w:szCs w:val="16"/>
              </w:rPr>
              <w:t xml:space="preserve">potraviny; spotřební materiál; </w:t>
            </w:r>
            <w:proofErr w:type="spellStart"/>
            <w:r w:rsidRPr="00313485">
              <w:rPr>
                <w:rFonts w:ascii="Calibri" w:hAnsi="Calibri" w:cs="Arial"/>
                <w:sz w:val="16"/>
                <w:szCs w:val="16"/>
              </w:rPr>
              <w:t>hyg</w:t>
            </w:r>
            <w:proofErr w:type="spellEnd"/>
            <w:r w:rsidRPr="00313485">
              <w:rPr>
                <w:rFonts w:ascii="Calibri" w:hAnsi="Calibri" w:cs="Arial"/>
                <w:sz w:val="16"/>
                <w:szCs w:val="16"/>
              </w:rPr>
              <w:t xml:space="preserve">. a </w:t>
            </w:r>
            <w:proofErr w:type="spellStart"/>
            <w:proofErr w:type="gramStart"/>
            <w:r w:rsidRPr="00313485">
              <w:rPr>
                <w:rFonts w:ascii="Calibri" w:hAnsi="Calibri" w:cs="Arial"/>
                <w:sz w:val="16"/>
                <w:szCs w:val="16"/>
              </w:rPr>
              <w:t>čist</w:t>
            </w:r>
            <w:proofErr w:type="gramEnd"/>
            <w:r w:rsidRPr="00313485">
              <w:rPr>
                <w:rFonts w:ascii="Calibri" w:hAnsi="Calibri" w:cs="Arial"/>
                <w:sz w:val="16"/>
                <w:szCs w:val="16"/>
              </w:rPr>
              <w:t>.</w:t>
            </w:r>
            <w:proofErr w:type="gramStart"/>
            <w:r w:rsidRPr="00313485">
              <w:rPr>
                <w:rFonts w:ascii="Calibri" w:hAnsi="Calibri" w:cs="Arial"/>
                <w:sz w:val="16"/>
                <w:szCs w:val="16"/>
              </w:rPr>
              <w:t>prostředky</w:t>
            </w:r>
            <w:proofErr w:type="spellEnd"/>
            <w:proofErr w:type="gramEnd"/>
            <w:r w:rsidRPr="00313485">
              <w:rPr>
                <w:rFonts w:ascii="Calibri" w:hAnsi="Calibri" w:cs="Arial"/>
                <w:sz w:val="16"/>
                <w:szCs w:val="16"/>
              </w:rPr>
              <w:t xml:space="preserve">; odborná literatura; </w:t>
            </w:r>
            <w:proofErr w:type="spellStart"/>
            <w:r w:rsidRPr="00313485">
              <w:rPr>
                <w:rFonts w:ascii="Calibri" w:hAnsi="Calibri" w:cs="Arial"/>
                <w:sz w:val="16"/>
                <w:szCs w:val="16"/>
              </w:rPr>
              <w:t>ochr.pracovní</w:t>
            </w:r>
            <w:proofErr w:type="spellEnd"/>
            <w:r w:rsidRPr="00313485">
              <w:rPr>
                <w:rFonts w:ascii="Calibri" w:hAnsi="Calibri" w:cs="Arial"/>
                <w:sz w:val="16"/>
                <w:szCs w:val="16"/>
              </w:rPr>
              <w:t xml:space="preserve"> pomůcky</w:t>
            </w:r>
          </w:p>
        </w:tc>
      </w:tr>
      <w:tr w:rsidR="00313485" w:rsidRPr="00313485" w:rsidTr="00313485">
        <w:trPr>
          <w:trHeight w:val="870"/>
        </w:trPr>
        <w:tc>
          <w:tcPr>
            <w:tcW w:w="588" w:type="dxa"/>
            <w:tcBorders>
              <w:top w:val="nil"/>
              <w:left w:val="single" w:sz="8" w:space="0" w:color="auto"/>
              <w:bottom w:val="nil"/>
              <w:right w:val="single" w:sz="8" w:space="0" w:color="auto"/>
            </w:tcBorders>
            <w:shd w:val="clear" w:color="auto" w:fill="auto"/>
            <w:textDirection w:val="btLr"/>
            <w:vAlign w:val="bottom"/>
            <w:hideMark/>
          </w:tcPr>
          <w:p w:rsidR="00313485" w:rsidRPr="00313485" w:rsidRDefault="00313485" w:rsidP="00313485">
            <w:pPr>
              <w:jc w:val="center"/>
              <w:rPr>
                <w:rFonts w:ascii="Calibri" w:hAnsi="Calibri" w:cs="Arial"/>
                <w:color w:val="000000"/>
                <w:sz w:val="20"/>
                <w:szCs w:val="20"/>
              </w:rPr>
            </w:pPr>
            <w:r w:rsidRPr="00313485">
              <w:rPr>
                <w:rFonts w:ascii="Calibri" w:hAnsi="Calibri" w:cs="Arial"/>
                <w:color w:val="000000"/>
                <w:sz w:val="20"/>
                <w:szCs w:val="20"/>
              </w:rPr>
              <w:t> </w:t>
            </w:r>
          </w:p>
        </w:tc>
        <w:tc>
          <w:tcPr>
            <w:tcW w:w="2968" w:type="dxa"/>
            <w:tcBorders>
              <w:top w:val="nil"/>
              <w:left w:val="nil"/>
              <w:bottom w:val="single" w:sz="8" w:space="0" w:color="auto"/>
              <w:right w:val="single" w:sz="8" w:space="0" w:color="auto"/>
            </w:tcBorders>
            <w:shd w:val="clear" w:color="auto" w:fill="auto"/>
            <w:vAlign w:val="bottom"/>
            <w:hideMark/>
          </w:tcPr>
          <w:p w:rsidR="00313485" w:rsidRPr="00313485" w:rsidRDefault="00437793" w:rsidP="00313485">
            <w:pPr>
              <w:rPr>
                <w:rFonts w:ascii="Calibri" w:hAnsi="Calibri" w:cs="Arial"/>
                <w:color w:val="0000FF"/>
                <w:sz w:val="20"/>
                <w:szCs w:val="20"/>
                <w:u w:val="single"/>
              </w:rPr>
            </w:pPr>
            <w:hyperlink r:id="rId14" w:anchor="RANGE!_ftn1" w:history="1">
              <w:r w:rsidR="00313485" w:rsidRPr="00313485">
                <w:rPr>
                  <w:rFonts w:ascii="Calibri" w:hAnsi="Calibri" w:cs="Arial"/>
                  <w:color w:val="0000FF"/>
                  <w:sz w:val="20"/>
                  <w:szCs w:val="20"/>
                  <w:u w:val="single"/>
                </w:rPr>
                <w:t>vybavení (DDHM[1] do 40 tis. Kč) -  vypište slovně</w:t>
              </w:r>
            </w:hyperlink>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xml:space="preserve">6 200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xml:space="preserve">2 200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16"/>
                <w:szCs w:val="16"/>
              </w:rPr>
            </w:pPr>
            <w:r w:rsidRPr="00313485">
              <w:rPr>
                <w:rFonts w:ascii="Calibri" w:hAnsi="Calibri" w:cs="Arial"/>
                <w:sz w:val="16"/>
                <w:szCs w:val="16"/>
              </w:rPr>
              <w:t>prostředky na pořízení a obnovu drobného hmotného</w:t>
            </w:r>
            <w:r w:rsidRPr="00313485">
              <w:rPr>
                <w:rFonts w:ascii="Calibri" w:hAnsi="Calibri" w:cs="Arial"/>
                <w:sz w:val="16"/>
                <w:szCs w:val="16"/>
              </w:rPr>
              <w:br/>
              <w:t>majetku nutného k zajištění služby</w:t>
            </w:r>
          </w:p>
        </w:tc>
      </w:tr>
      <w:tr w:rsidR="00313485" w:rsidRPr="00313485" w:rsidTr="00313485">
        <w:trPr>
          <w:trHeight w:val="600"/>
        </w:trPr>
        <w:tc>
          <w:tcPr>
            <w:tcW w:w="355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 xml:space="preserve">1.2 Nemateriálové náklady </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270 200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86 940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w:t>
            </w:r>
          </w:p>
        </w:tc>
      </w:tr>
      <w:tr w:rsidR="00313485" w:rsidRPr="00313485" w:rsidTr="00313485">
        <w:trPr>
          <w:trHeight w:val="600"/>
        </w:trPr>
        <w:tc>
          <w:tcPr>
            <w:tcW w:w="588" w:type="dxa"/>
            <w:tcBorders>
              <w:top w:val="nil"/>
              <w:left w:val="single" w:sz="8" w:space="0" w:color="auto"/>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1.2.1.</w:t>
            </w:r>
          </w:p>
        </w:tc>
        <w:tc>
          <w:tcPr>
            <w:tcW w:w="2968" w:type="dxa"/>
            <w:tcBorders>
              <w:top w:val="nil"/>
              <w:left w:val="nil"/>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energie</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120 500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38 700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w:t>
            </w:r>
          </w:p>
        </w:tc>
      </w:tr>
      <w:tr w:rsidR="00313485" w:rsidRPr="00313485" w:rsidTr="00313485">
        <w:trPr>
          <w:trHeight w:val="600"/>
        </w:trPr>
        <w:tc>
          <w:tcPr>
            <w:tcW w:w="588" w:type="dxa"/>
            <w:tcBorders>
              <w:top w:val="nil"/>
              <w:left w:val="single" w:sz="8" w:space="0" w:color="auto"/>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1.2.2.</w:t>
            </w:r>
          </w:p>
        </w:tc>
        <w:tc>
          <w:tcPr>
            <w:tcW w:w="2968" w:type="dxa"/>
            <w:tcBorders>
              <w:top w:val="nil"/>
              <w:left w:val="nil"/>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opravy a udržování</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1 400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w:t>
            </w:r>
          </w:p>
        </w:tc>
      </w:tr>
      <w:tr w:rsidR="00313485" w:rsidRPr="00313485" w:rsidTr="00313485">
        <w:trPr>
          <w:trHeight w:val="600"/>
        </w:trPr>
        <w:tc>
          <w:tcPr>
            <w:tcW w:w="588" w:type="dxa"/>
            <w:tcBorders>
              <w:top w:val="nil"/>
              <w:left w:val="single" w:sz="8" w:space="0" w:color="auto"/>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1.2.3.</w:t>
            </w:r>
          </w:p>
        </w:tc>
        <w:tc>
          <w:tcPr>
            <w:tcW w:w="2968" w:type="dxa"/>
            <w:tcBorders>
              <w:top w:val="nil"/>
              <w:left w:val="nil"/>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cestovné</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w:t>
            </w:r>
          </w:p>
        </w:tc>
      </w:tr>
      <w:tr w:rsidR="00313485" w:rsidRPr="00313485" w:rsidTr="00313485">
        <w:trPr>
          <w:trHeight w:val="1200"/>
        </w:trPr>
        <w:tc>
          <w:tcPr>
            <w:tcW w:w="588" w:type="dxa"/>
            <w:tcBorders>
              <w:top w:val="nil"/>
              <w:left w:val="single" w:sz="8" w:space="0" w:color="auto"/>
              <w:bottom w:val="single" w:sz="8" w:space="0" w:color="auto"/>
              <w:right w:val="single" w:sz="8" w:space="0" w:color="auto"/>
            </w:tcBorders>
            <w:shd w:val="clear" w:color="auto" w:fill="auto"/>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1.2.4.</w:t>
            </w:r>
          </w:p>
        </w:tc>
        <w:tc>
          <w:tcPr>
            <w:tcW w:w="2968" w:type="dxa"/>
            <w:tcBorders>
              <w:top w:val="nil"/>
              <w:left w:val="nil"/>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ostatní služby</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147 600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48 240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16"/>
                <w:szCs w:val="16"/>
              </w:rPr>
            </w:pPr>
            <w:r w:rsidRPr="00313485">
              <w:rPr>
                <w:rFonts w:ascii="Calibri" w:hAnsi="Calibri" w:cs="Arial"/>
                <w:sz w:val="16"/>
                <w:szCs w:val="16"/>
              </w:rPr>
              <w:t>supervize; odpad; propagace; služby IT; správa webu;</w:t>
            </w:r>
            <w:r w:rsidRPr="00313485">
              <w:rPr>
                <w:rFonts w:ascii="Calibri" w:hAnsi="Calibri" w:cs="Arial"/>
                <w:sz w:val="16"/>
                <w:szCs w:val="16"/>
              </w:rPr>
              <w:br/>
            </w:r>
            <w:proofErr w:type="spellStart"/>
            <w:proofErr w:type="gramStart"/>
            <w:r w:rsidRPr="00313485">
              <w:rPr>
                <w:rFonts w:ascii="Calibri" w:hAnsi="Calibri" w:cs="Arial"/>
                <w:sz w:val="16"/>
                <w:szCs w:val="16"/>
              </w:rPr>
              <w:t>sl.odbor</w:t>
            </w:r>
            <w:proofErr w:type="gramEnd"/>
            <w:r w:rsidRPr="00313485">
              <w:rPr>
                <w:rFonts w:ascii="Calibri" w:hAnsi="Calibri" w:cs="Arial"/>
                <w:sz w:val="16"/>
                <w:szCs w:val="16"/>
              </w:rPr>
              <w:t>.poradců</w:t>
            </w:r>
            <w:proofErr w:type="spellEnd"/>
            <w:r w:rsidRPr="00313485">
              <w:rPr>
                <w:rFonts w:ascii="Calibri" w:hAnsi="Calibri" w:cs="Arial"/>
                <w:sz w:val="16"/>
                <w:szCs w:val="16"/>
              </w:rPr>
              <w:t xml:space="preserve">; půjčovné HM; pojištění; </w:t>
            </w:r>
            <w:proofErr w:type="spellStart"/>
            <w:r w:rsidRPr="00313485">
              <w:rPr>
                <w:rFonts w:ascii="Calibri" w:hAnsi="Calibri" w:cs="Arial"/>
                <w:sz w:val="16"/>
                <w:szCs w:val="16"/>
              </w:rPr>
              <w:t>bank.popl</w:t>
            </w:r>
            <w:proofErr w:type="spellEnd"/>
            <w:r w:rsidRPr="00313485">
              <w:rPr>
                <w:rFonts w:ascii="Calibri" w:hAnsi="Calibri" w:cs="Arial"/>
                <w:sz w:val="16"/>
                <w:szCs w:val="16"/>
              </w:rPr>
              <w:t>. za</w:t>
            </w:r>
            <w:r w:rsidRPr="00313485">
              <w:rPr>
                <w:rFonts w:ascii="Calibri" w:hAnsi="Calibri" w:cs="Arial"/>
                <w:sz w:val="16"/>
                <w:szCs w:val="16"/>
              </w:rPr>
              <w:br/>
              <w:t xml:space="preserve">vedení BÚ; </w:t>
            </w:r>
            <w:proofErr w:type="spellStart"/>
            <w:proofErr w:type="gramStart"/>
            <w:r w:rsidRPr="00313485">
              <w:rPr>
                <w:rFonts w:ascii="Calibri" w:hAnsi="Calibri" w:cs="Arial"/>
                <w:sz w:val="16"/>
                <w:szCs w:val="16"/>
              </w:rPr>
              <w:t>ost</w:t>
            </w:r>
            <w:proofErr w:type="gramEnd"/>
            <w:r w:rsidRPr="00313485">
              <w:rPr>
                <w:rFonts w:ascii="Calibri" w:hAnsi="Calibri" w:cs="Arial"/>
                <w:sz w:val="16"/>
                <w:szCs w:val="16"/>
              </w:rPr>
              <w:t>.</w:t>
            </w:r>
            <w:proofErr w:type="gramStart"/>
            <w:r w:rsidRPr="00313485">
              <w:rPr>
                <w:rFonts w:ascii="Calibri" w:hAnsi="Calibri" w:cs="Arial"/>
                <w:sz w:val="16"/>
                <w:szCs w:val="16"/>
              </w:rPr>
              <w:t>služby</w:t>
            </w:r>
            <w:proofErr w:type="spellEnd"/>
            <w:proofErr w:type="gramEnd"/>
          </w:p>
        </w:tc>
      </w:tr>
      <w:tr w:rsidR="00313485" w:rsidRPr="00313485" w:rsidTr="00313485">
        <w:trPr>
          <w:trHeight w:val="600"/>
        </w:trPr>
        <w:tc>
          <w:tcPr>
            <w:tcW w:w="588" w:type="dxa"/>
            <w:vMerge w:val="restart"/>
            <w:tcBorders>
              <w:top w:val="nil"/>
              <w:left w:val="single" w:sz="8" w:space="0" w:color="auto"/>
              <w:bottom w:val="nil"/>
              <w:right w:val="single" w:sz="8" w:space="0" w:color="auto"/>
            </w:tcBorders>
            <w:shd w:val="clear" w:color="auto" w:fill="auto"/>
            <w:textDirection w:val="btLr"/>
            <w:vAlign w:val="bottom"/>
            <w:hideMark/>
          </w:tcPr>
          <w:p w:rsidR="00313485" w:rsidRPr="00313485" w:rsidRDefault="00313485" w:rsidP="00313485">
            <w:pPr>
              <w:jc w:val="center"/>
              <w:rPr>
                <w:rFonts w:ascii="Calibri" w:hAnsi="Calibri" w:cs="Arial"/>
                <w:color w:val="000000"/>
                <w:sz w:val="20"/>
                <w:szCs w:val="20"/>
              </w:rPr>
            </w:pPr>
            <w:r w:rsidRPr="00313485">
              <w:rPr>
                <w:rFonts w:ascii="Calibri" w:hAnsi="Calibri" w:cs="Arial"/>
                <w:color w:val="000000"/>
                <w:sz w:val="20"/>
                <w:szCs w:val="20"/>
              </w:rPr>
              <w:t> </w:t>
            </w:r>
          </w:p>
        </w:tc>
        <w:tc>
          <w:tcPr>
            <w:tcW w:w="2968" w:type="dxa"/>
            <w:tcBorders>
              <w:top w:val="nil"/>
              <w:left w:val="nil"/>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sz w:val="20"/>
                <w:szCs w:val="20"/>
              </w:rPr>
            </w:pPr>
            <w:r w:rsidRPr="00313485">
              <w:rPr>
                <w:rFonts w:ascii="Calibri" w:hAnsi="Calibri" w:cs="Arial"/>
                <w:sz w:val="20"/>
                <w:szCs w:val="20"/>
              </w:rPr>
              <w:t>nájemné</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xml:space="preserve">2 500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xml:space="preserve">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w:t>
            </w:r>
          </w:p>
        </w:tc>
      </w:tr>
      <w:tr w:rsidR="00313485" w:rsidRPr="00313485" w:rsidTr="00313485">
        <w:trPr>
          <w:trHeight w:val="885"/>
        </w:trPr>
        <w:tc>
          <w:tcPr>
            <w:tcW w:w="588" w:type="dxa"/>
            <w:vMerge/>
            <w:tcBorders>
              <w:top w:val="nil"/>
              <w:left w:val="single" w:sz="8" w:space="0" w:color="auto"/>
              <w:bottom w:val="nil"/>
              <w:right w:val="single" w:sz="8" w:space="0" w:color="auto"/>
            </w:tcBorders>
            <w:vAlign w:val="center"/>
            <w:hideMark/>
          </w:tcPr>
          <w:p w:rsidR="00313485" w:rsidRPr="00313485" w:rsidRDefault="00313485" w:rsidP="00313485">
            <w:pPr>
              <w:rPr>
                <w:rFonts w:ascii="Calibri" w:hAnsi="Calibri" w:cs="Arial"/>
                <w:color w:val="000000"/>
                <w:sz w:val="20"/>
                <w:szCs w:val="20"/>
              </w:rPr>
            </w:pPr>
          </w:p>
        </w:tc>
        <w:tc>
          <w:tcPr>
            <w:tcW w:w="2968" w:type="dxa"/>
            <w:tcBorders>
              <w:top w:val="nil"/>
              <w:left w:val="nil"/>
              <w:bottom w:val="single" w:sz="8" w:space="0" w:color="auto"/>
              <w:right w:val="single" w:sz="8" w:space="0" w:color="auto"/>
            </w:tcBorders>
            <w:shd w:val="clear" w:color="auto" w:fill="auto"/>
            <w:noWrap/>
            <w:vAlign w:val="bottom"/>
            <w:hideMark/>
          </w:tcPr>
          <w:p w:rsidR="00313485" w:rsidRPr="00313485" w:rsidRDefault="00313485" w:rsidP="00313485">
            <w:pPr>
              <w:rPr>
                <w:rFonts w:ascii="Calibri" w:hAnsi="Calibri" w:cs="Arial"/>
                <w:sz w:val="20"/>
                <w:szCs w:val="20"/>
              </w:rPr>
            </w:pPr>
            <w:r w:rsidRPr="00313485">
              <w:rPr>
                <w:rFonts w:ascii="Calibri" w:hAnsi="Calibri" w:cs="Arial"/>
                <w:sz w:val="20"/>
                <w:szCs w:val="20"/>
              </w:rPr>
              <w:t>právní a ekonomické služby</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xml:space="preserve">81 300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xml:space="preserve">26 100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16"/>
                <w:szCs w:val="16"/>
              </w:rPr>
            </w:pPr>
            <w:r w:rsidRPr="00313485">
              <w:rPr>
                <w:rFonts w:ascii="Calibri" w:hAnsi="Calibri" w:cs="Arial"/>
                <w:sz w:val="16"/>
                <w:szCs w:val="16"/>
              </w:rPr>
              <w:t>zpracování účetnictví a mezd; vedení rozpočtů; právní</w:t>
            </w:r>
            <w:r w:rsidRPr="00313485">
              <w:rPr>
                <w:rFonts w:ascii="Calibri" w:hAnsi="Calibri" w:cs="Arial"/>
                <w:sz w:val="16"/>
                <w:szCs w:val="16"/>
              </w:rPr>
              <w:br/>
              <w:t>a ekonomické poradenství</w:t>
            </w:r>
          </w:p>
        </w:tc>
      </w:tr>
      <w:tr w:rsidR="00313485" w:rsidRPr="00313485" w:rsidTr="00313485">
        <w:trPr>
          <w:trHeight w:val="600"/>
        </w:trPr>
        <w:tc>
          <w:tcPr>
            <w:tcW w:w="588" w:type="dxa"/>
            <w:vMerge/>
            <w:tcBorders>
              <w:top w:val="nil"/>
              <w:left w:val="single" w:sz="8" w:space="0" w:color="auto"/>
              <w:bottom w:val="nil"/>
              <w:right w:val="single" w:sz="8" w:space="0" w:color="auto"/>
            </w:tcBorders>
            <w:vAlign w:val="center"/>
            <w:hideMark/>
          </w:tcPr>
          <w:p w:rsidR="00313485" w:rsidRPr="00313485" w:rsidRDefault="00313485" w:rsidP="00313485">
            <w:pPr>
              <w:rPr>
                <w:rFonts w:ascii="Calibri" w:hAnsi="Calibri" w:cs="Arial"/>
                <w:color w:val="000000"/>
                <w:sz w:val="20"/>
                <w:szCs w:val="20"/>
              </w:rPr>
            </w:pPr>
          </w:p>
        </w:tc>
        <w:tc>
          <w:tcPr>
            <w:tcW w:w="2968" w:type="dxa"/>
            <w:tcBorders>
              <w:top w:val="nil"/>
              <w:left w:val="nil"/>
              <w:bottom w:val="single" w:sz="8" w:space="0" w:color="auto"/>
              <w:right w:val="single" w:sz="8" w:space="0" w:color="auto"/>
            </w:tcBorders>
            <w:shd w:val="clear" w:color="auto" w:fill="auto"/>
            <w:vAlign w:val="bottom"/>
            <w:hideMark/>
          </w:tcPr>
          <w:p w:rsidR="00313485" w:rsidRPr="00313485" w:rsidRDefault="00437793" w:rsidP="00313485">
            <w:pPr>
              <w:rPr>
                <w:rFonts w:ascii="Calibri" w:hAnsi="Calibri" w:cs="Arial"/>
                <w:color w:val="0000FF"/>
                <w:sz w:val="20"/>
                <w:szCs w:val="20"/>
                <w:u w:val="single"/>
              </w:rPr>
            </w:pPr>
            <w:hyperlink r:id="rId15" w:anchor="RANGE!_ftn2" w:history="1">
              <w:r w:rsidR="00313485" w:rsidRPr="00313485">
                <w:rPr>
                  <w:rFonts w:ascii="Calibri" w:hAnsi="Calibri" w:cs="Arial"/>
                  <w:color w:val="0000FF"/>
                  <w:sz w:val="20"/>
                  <w:szCs w:val="20"/>
                  <w:u w:val="single"/>
                </w:rPr>
                <w:t>pořízení DNM[2] do 60 tis. Kč - vypište i slovně</w:t>
              </w:r>
            </w:hyperlink>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xml:space="preserve">2 600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xml:space="preserve">900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16"/>
                <w:szCs w:val="16"/>
              </w:rPr>
            </w:pPr>
            <w:r w:rsidRPr="00313485">
              <w:rPr>
                <w:rFonts w:ascii="Calibri" w:hAnsi="Calibri" w:cs="Arial"/>
                <w:sz w:val="16"/>
                <w:szCs w:val="16"/>
              </w:rPr>
              <w:t>aktualizace softwaru</w:t>
            </w:r>
          </w:p>
        </w:tc>
      </w:tr>
      <w:tr w:rsidR="00313485" w:rsidRPr="00313485" w:rsidTr="00313485">
        <w:trPr>
          <w:trHeight w:val="600"/>
        </w:trPr>
        <w:tc>
          <w:tcPr>
            <w:tcW w:w="588" w:type="dxa"/>
            <w:tcBorders>
              <w:top w:val="nil"/>
              <w:left w:val="single" w:sz="8" w:space="0" w:color="auto"/>
              <w:bottom w:val="single" w:sz="8" w:space="0" w:color="auto"/>
              <w:right w:val="single" w:sz="8" w:space="0" w:color="auto"/>
            </w:tcBorders>
            <w:shd w:val="clear" w:color="auto" w:fill="auto"/>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1.2.5.</w:t>
            </w:r>
          </w:p>
        </w:tc>
        <w:tc>
          <w:tcPr>
            <w:tcW w:w="2968"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 xml:space="preserve">jiné provozní náklady                </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700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w:t>
            </w:r>
          </w:p>
        </w:tc>
      </w:tr>
      <w:tr w:rsidR="00313485" w:rsidRPr="00313485" w:rsidTr="00313485">
        <w:trPr>
          <w:trHeight w:val="600"/>
        </w:trPr>
        <w:tc>
          <w:tcPr>
            <w:tcW w:w="3556"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313485" w:rsidRPr="00313485" w:rsidRDefault="00313485" w:rsidP="00313485">
            <w:pPr>
              <w:rPr>
                <w:rFonts w:ascii="Calibri" w:hAnsi="Calibri" w:cs="Arial"/>
                <w:b/>
                <w:bCs/>
                <w:color w:val="000000"/>
                <w:sz w:val="20"/>
                <w:szCs w:val="20"/>
              </w:rPr>
            </w:pPr>
            <w:r w:rsidRPr="00313485">
              <w:rPr>
                <w:rFonts w:ascii="Calibri" w:hAnsi="Calibri" w:cs="Arial"/>
                <w:b/>
                <w:bCs/>
                <w:color w:val="000000"/>
                <w:sz w:val="20"/>
                <w:szCs w:val="20"/>
              </w:rPr>
              <w:t>2. Osobní (mzdové) náklady celkem</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993 382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337 860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w:t>
            </w:r>
          </w:p>
        </w:tc>
      </w:tr>
      <w:tr w:rsidR="00313485" w:rsidRPr="00313485" w:rsidTr="00313485">
        <w:trPr>
          <w:trHeight w:val="600"/>
        </w:trPr>
        <w:tc>
          <w:tcPr>
            <w:tcW w:w="3556"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313485" w:rsidRPr="00313485" w:rsidRDefault="00313485" w:rsidP="00313485">
            <w:pPr>
              <w:rPr>
                <w:rFonts w:ascii="Calibri" w:hAnsi="Calibri" w:cs="Arial"/>
                <w:b/>
                <w:bCs/>
                <w:sz w:val="20"/>
                <w:szCs w:val="20"/>
              </w:rPr>
            </w:pPr>
            <w:r w:rsidRPr="00313485">
              <w:rPr>
                <w:rFonts w:ascii="Calibri" w:hAnsi="Calibri" w:cs="Arial"/>
                <w:b/>
                <w:bCs/>
                <w:sz w:val="20"/>
                <w:szCs w:val="20"/>
              </w:rPr>
              <w:t>Náklady na realizaci projektu CELKEM</w:t>
            </w:r>
          </w:p>
        </w:tc>
        <w:tc>
          <w:tcPr>
            <w:tcW w:w="15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1 303 000   </w:t>
            </w:r>
          </w:p>
        </w:tc>
        <w:tc>
          <w:tcPr>
            <w:tcW w:w="149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b/>
                <w:bCs/>
                <w:sz w:val="20"/>
                <w:szCs w:val="20"/>
              </w:rPr>
            </w:pPr>
            <w:r w:rsidRPr="00313485">
              <w:rPr>
                <w:rFonts w:ascii="Calibri" w:hAnsi="Calibri" w:cs="Arial"/>
                <w:b/>
                <w:bCs/>
                <w:sz w:val="20"/>
                <w:szCs w:val="20"/>
              </w:rPr>
              <w:t xml:space="preserve">427 000   </w:t>
            </w:r>
          </w:p>
        </w:tc>
        <w:tc>
          <w:tcPr>
            <w:tcW w:w="3076" w:type="dxa"/>
            <w:tcBorders>
              <w:top w:val="nil"/>
              <w:left w:val="nil"/>
              <w:bottom w:val="single" w:sz="8" w:space="0" w:color="auto"/>
              <w:right w:val="single" w:sz="8" w:space="0" w:color="auto"/>
            </w:tcBorders>
            <w:shd w:val="clear" w:color="auto" w:fill="auto"/>
            <w:vAlign w:val="bottom"/>
            <w:hideMark/>
          </w:tcPr>
          <w:p w:rsidR="00313485" w:rsidRPr="00313485" w:rsidRDefault="00313485" w:rsidP="00313485">
            <w:pPr>
              <w:jc w:val="center"/>
              <w:rPr>
                <w:rFonts w:ascii="Calibri" w:hAnsi="Calibri" w:cs="Arial"/>
                <w:sz w:val="20"/>
                <w:szCs w:val="20"/>
              </w:rPr>
            </w:pPr>
            <w:r w:rsidRPr="00313485">
              <w:rPr>
                <w:rFonts w:ascii="Calibri" w:hAnsi="Calibri" w:cs="Arial"/>
                <w:sz w:val="20"/>
                <w:szCs w:val="20"/>
              </w:rPr>
              <w:t> </w:t>
            </w:r>
          </w:p>
        </w:tc>
      </w:tr>
      <w:tr w:rsidR="00313485" w:rsidRPr="00313485" w:rsidTr="00313485">
        <w:trPr>
          <w:trHeight w:val="255"/>
        </w:trPr>
        <w:tc>
          <w:tcPr>
            <w:tcW w:w="5152" w:type="dxa"/>
            <w:gridSpan w:val="3"/>
            <w:tcBorders>
              <w:top w:val="nil"/>
              <w:left w:val="nil"/>
              <w:bottom w:val="nil"/>
              <w:right w:val="nil"/>
            </w:tcBorders>
            <w:shd w:val="clear" w:color="auto" w:fill="auto"/>
            <w:noWrap/>
            <w:vAlign w:val="bottom"/>
            <w:hideMark/>
          </w:tcPr>
          <w:p w:rsidR="00313485" w:rsidRPr="00313485" w:rsidRDefault="00437793" w:rsidP="00313485">
            <w:pPr>
              <w:jc w:val="both"/>
              <w:rPr>
                <w:rFonts w:ascii="Calibri" w:hAnsi="Calibri" w:cs="Arial"/>
                <w:color w:val="0000FF"/>
                <w:sz w:val="20"/>
                <w:szCs w:val="20"/>
                <w:u w:val="single"/>
              </w:rPr>
            </w:pPr>
            <w:hyperlink r:id="rId16" w:anchor="RANGE!_ftnref1" w:history="1">
              <w:r w:rsidR="00313485" w:rsidRPr="00313485">
                <w:rPr>
                  <w:rFonts w:ascii="Calibri" w:hAnsi="Calibri" w:cs="Arial"/>
                  <w:color w:val="0000FF"/>
                  <w:sz w:val="20"/>
                  <w:szCs w:val="20"/>
                  <w:u w:val="single"/>
                </w:rPr>
                <w:t>[1] DDHM - drobný dlouhodobý hmotný majetek</w:t>
              </w:r>
            </w:hyperlink>
          </w:p>
        </w:tc>
        <w:tc>
          <w:tcPr>
            <w:tcW w:w="149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307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r>
      <w:tr w:rsidR="00313485" w:rsidRPr="00313485" w:rsidTr="00313485">
        <w:trPr>
          <w:trHeight w:val="255"/>
        </w:trPr>
        <w:tc>
          <w:tcPr>
            <w:tcW w:w="5152" w:type="dxa"/>
            <w:gridSpan w:val="3"/>
            <w:tcBorders>
              <w:top w:val="nil"/>
              <w:left w:val="nil"/>
              <w:bottom w:val="nil"/>
              <w:right w:val="nil"/>
            </w:tcBorders>
            <w:shd w:val="clear" w:color="auto" w:fill="auto"/>
            <w:noWrap/>
            <w:vAlign w:val="bottom"/>
            <w:hideMark/>
          </w:tcPr>
          <w:p w:rsidR="00313485" w:rsidRPr="00313485" w:rsidRDefault="00437793" w:rsidP="00313485">
            <w:pPr>
              <w:jc w:val="both"/>
              <w:rPr>
                <w:rFonts w:ascii="Calibri" w:hAnsi="Calibri" w:cs="Arial"/>
                <w:color w:val="0000FF"/>
                <w:sz w:val="20"/>
                <w:szCs w:val="20"/>
                <w:u w:val="single"/>
              </w:rPr>
            </w:pPr>
            <w:hyperlink r:id="rId17" w:anchor="RANGE!_ftnref2" w:history="1">
              <w:r w:rsidR="00313485" w:rsidRPr="00313485">
                <w:rPr>
                  <w:rFonts w:ascii="Calibri" w:hAnsi="Calibri" w:cs="Arial"/>
                  <w:color w:val="0000FF"/>
                  <w:sz w:val="20"/>
                  <w:szCs w:val="20"/>
                  <w:u w:val="single"/>
                </w:rPr>
                <w:t>[2] DNM - drobný nehmotný majetek</w:t>
              </w:r>
            </w:hyperlink>
          </w:p>
        </w:tc>
        <w:tc>
          <w:tcPr>
            <w:tcW w:w="149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307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r>
      <w:tr w:rsidR="00313485" w:rsidRPr="00313485" w:rsidTr="00313485">
        <w:trPr>
          <w:trHeight w:val="255"/>
        </w:trPr>
        <w:tc>
          <w:tcPr>
            <w:tcW w:w="588"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2968"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159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149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c>
          <w:tcPr>
            <w:tcW w:w="3076" w:type="dxa"/>
            <w:tcBorders>
              <w:top w:val="nil"/>
              <w:left w:val="nil"/>
              <w:bottom w:val="nil"/>
              <w:right w:val="nil"/>
            </w:tcBorders>
            <w:shd w:val="clear" w:color="auto" w:fill="auto"/>
            <w:noWrap/>
            <w:vAlign w:val="bottom"/>
            <w:hideMark/>
          </w:tcPr>
          <w:p w:rsidR="00313485" w:rsidRPr="00313485" w:rsidRDefault="00313485" w:rsidP="00313485">
            <w:pPr>
              <w:rPr>
                <w:rFonts w:ascii="Calibri" w:hAnsi="Calibri" w:cs="Arial"/>
                <w:sz w:val="20"/>
                <w:szCs w:val="20"/>
              </w:rPr>
            </w:pPr>
          </w:p>
        </w:tc>
      </w:tr>
    </w:tbl>
    <w:p w:rsidR="00313485" w:rsidRDefault="00313485" w:rsidP="00D33593">
      <w:pPr>
        <w:jc w:val="center"/>
        <w:rPr>
          <w:rFonts w:ascii="Calibri" w:hAnsi="Calibri"/>
          <w:sz w:val="22"/>
          <w:szCs w:val="22"/>
        </w:rPr>
      </w:pPr>
    </w:p>
    <w:sectPr w:rsidR="00313485" w:rsidSect="00A54C85">
      <w:footerReference w:type="even" r:id="rId18"/>
      <w:footerReference w:type="default" r:id="rId19"/>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3CB" w:rsidRDefault="004E43CB">
      <w:r>
        <w:separator/>
      </w:r>
    </w:p>
  </w:endnote>
  <w:endnote w:type="continuationSeparator" w:id="0">
    <w:p w:rsidR="004E43CB" w:rsidRDefault="004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43779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437793">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3CB" w:rsidRDefault="004E43CB">
      <w:r>
        <w:separator/>
      </w:r>
    </w:p>
  </w:footnote>
  <w:footnote w:type="continuationSeparator" w:id="0">
    <w:p w:rsidR="004E43CB" w:rsidRDefault="004E4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8F01DB3"/>
    <w:multiLevelType w:val="hybridMultilevel"/>
    <w:tmpl w:val="712E7604"/>
    <w:lvl w:ilvl="0" w:tplc="CFEAFE3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7154DB9"/>
    <w:multiLevelType w:val="hybridMultilevel"/>
    <w:tmpl w:val="DCEABD86"/>
    <w:lvl w:ilvl="0" w:tplc="CFEAFE3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1772AB4"/>
    <w:multiLevelType w:val="hybridMultilevel"/>
    <w:tmpl w:val="EF58895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nsid w:val="6B154860"/>
    <w:multiLevelType w:val="hybridMultilevel"/>
    <w:tmpl w:val="A29CC98C"/>
    <w:lvl w:ilvl="0" w:tplc="892833AC">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3">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2"/>
  </w:num>
  <w:num w:numId="4">
    <w:abstractNumId w:val="16"/>
  </w:num>
  <w:num w:numId="5">
    <w:abstractNumId w:val="6"/>
  </w:num>
  <w:num w:numId="6">
    <w:abstractNumId w:val="8"/>
  </w:num>
  <w:num w:numId="7">
    <w:abstractNumId w:val="14"/>
  </w:num>
  <w:num w:numId="8">
    <w:abstractNumId w:val="7"/>
  </w:num>
  <w:num w:numId="9">
    <w:abstractNumId w:val="10"/>
  </w:num>
  <w:num w:numId="10">
    <w:abstractNumId w:val="0"/>
  </w:num>
  <w:num w:numId="11">
    <w:abstractNumId w:val="11"/>
  </w:num>
  <w:num w:numId="12">
    <w:abstractNumId w:val="13"/>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411FF"/>
    <w:rsid w:val="00050899"/>
    <w:rsid w:val="0009031F"/>
    <w:rsid w:val="0009318F"/>
    <w:rsid w:val="000A0147"/>
    <w:rsid w:val="000B1A44"/>
    <w:rsid w:val="000D0573"/>
    <w:rsid w:val="000D2C8C"/>
    <w:rsid w:val="00112553"/>
    <w:rsid w:val="00147205"/>
    <w:rsid w:val="00163D12"/>
    <w:rsid w:val="00196C43"/>
    <w:rsid w:val="001A7B3E"/>
    <w:rsid w:val="001E0643"/>
    <w:rsid w:val="001E3684"/>
    <w:rsid w:val="001F529F"/>
    <w:rsid w:val="0020456A"/>
    <w:rsid w:val="00220428"/>
    <w:rsid w:val="00271822"/>
    <w:rsid w:val="00272D80"/>
    <w:rsid w:val="0027527A"/>
    <w:rsid w:val="00281FCD"/>
    <w:rsid w:val="00282C81"/>
    <w:rsid w:val="0029191D"/>
    <w:rsid w:val="002962F4"/>
    <w:rsid w:val="002B07F1"/>
    <w:rsid w:val="002B3740"/>
    <w:rsid w:val="002B6DD9"/>
    <w:rsid w:val="002E51CD"/>
    <w:rsid w:val="002E6D8D"/>
    <w:rsid w:val="0031029D"/>
    <w:rsid w:val="00313485"/>
    <w:rsid w:val="00315611"/>
    <w:rsid w:val="0031665F"/>
    <w:rsid w:val="003627B2"/>
    <w:rsid w:val="003724A2"/>
    <w:rsid w:val="00372DB8"/>
    <w:rsid w:val="00393BF8"/>
    <w:rsid w:val="00395116"/>
    <w:rsid w:val="003C03A3"/>
    <w:rsid w:val="004008D9"/>
    <w:rsid w:val="00406A91"/>
    <w:rsid w:val="004115FE"/>
    <w:rsid w:val="00437793"/>
    <w:rsid w:val="00466C73"/>
    <w:rsid w:val="00473D09"/>
    <w:rsid w:val="00485FE2"/>
    <w:rsid w:val="0049259F"/>
    <w:rsid w:val="004C5412"/>
    <w:rsid w:val="004E2DC3"/>
    <w:rsid w:val="004E43CB"/>
    <w:rsid w:val="004F5414"/>
    <w:rsid w:val="005148AE"/>
    <w:rsid w:val="00516567"/>
    <w:rsid w:val="00530ED9"/>
    <w:rsid w:val="00531F9B"/>
    <w:rsid w:val="00533536"/>
    <w:rsid w:val="00547C4B"/>
    <w:rsid w:val="00562D55"/>
    <w:rsid w:val="00572C7D"/>
    <w:rsid w:val="005871DF"/>
    <w:rsid w:val="005B4281"/>
    <w:rsid w:val="005C7AF6"/>
    <w:rsid w:val="005D506C"/>
    <w:rsid w:val="005F7F72"/>
    <w:rsid w:val="00602819"/>
    <w:rsid w:val="00620407"/>
    <w:rsid w:val="00667197"/>
    <w:rsid w:val="00673972"/>
    <w:rsid w:val="006B1305"/>
    <w:rsid w:val="006C6C08"/>
    <w:rsid w:val="006D33AC"/>
    <w:rsid w:val="006E276B"/>
    <w:rsid w:val="006F17D6"/>
    <w:rsid w:val="00705B4A"/>
    <w:rsid w:val="00714CA8"/>
    <w:rsid w:val="007315AD"/>
    <w:rsid w:val="00744B5D"/>
    <w:rsid w:val="00764C98"/>
    <w:rsid w:val="007826B4"/>
    <w:rsid w:val="0078424F"/>
    <w:rsid w:val="007878E2"/>
    <w:rsid w:val="007905A7"/>
    <w:rsid w:val="007B3B3C"/>
    <w:rsid w:val="007B52B7"/>
    <w:rsid w:val="007E3AF8"/>
    <w:rsid w:val="007F5D9D"/>
    <w:rsid w:val="007F765A"/>
    <w:rsid w:val="0083182D"/>
    <w:rsid w:val="00835D38"/>
    <w:rsid w:val="0083654F"/>
    <w:rsid w:val="00841180"/>
    <w:rsid w:val="0085045B"/>
    <w:rsid w:val="0085056B"/>
    <w:rsid w:val="00857CBB"/>
    <w:rsid w:val="0087551C"/>
    <w:rsid w:val="00877910"/>
    <w:rsid w:val="008C22A2"/>
    <w:rsid w:val="008D258D"/>
    <w:rsid w:val="008D53F1"/>
    <w:rsid w:val="008D7CD9"/>
    <w:rsid w:val="008E68DF"/>
    <w:rsid w:val="008E7E19"/>
    <w:rsid w:val="00907A3C"/>
    <w:rsid w:val="00920B7A"/>
    <w:rsid w:val="00932B78"/>
    <w:rsid w:val="00947227"/>
    <w:rsid w:val="009517BB"/>
    <w:rsid w:val="00974D3B"/>
    <w:rsid w:val="00975099"/>
    <w:rsid w:val="009809AB"/>
    <w:rsid w:val="00981536"/>
    <w:rsid w:val="00986990"/>
    <w:rsid w:val="0099096E"/>
    <w:rsid w:val="009A1610"/>
    <w:rsid w:val="009A5FF5"/>
    <w:rsid w:val="009B06CE"/>
    <w:rsid w:val="009C47C7"/>
    <w:rsid w:val="009D4C9C"/>
    <w:rsid w:val="009D60BC"/>
    <w:rsid w:val="009F1297"/>
    <w:rsid w:val="00A035D7"/>
    <w:rsid w:val="00A05461"/>
    <w:rsid w:val="00A14C50"/>
    <w:rsid w:val="00A16F26"/>
    <w:rsid w:val="00A2236F"/>
    <w:rsid w:val="00A22708"/>
    <w:rsid w:val="00A24FD7"/>
    <w:rsid w:val="00A35849"/>
    <w:rsid w:val="00A42A4E"/>
    <w:rsid w:val="00A53C1F"/>
    <w:rsid w:val="00A569DB"/>
    <w:rsid w:val="00A57B02"/>
    <w:rsid w:val="00A60F23"/>
    <w:rsid w:val="00A66D20"/>
    <w:rsid w:val="00A86CFB"/>
    <w:rsid w:val="00A91244"/>
    <w:rsid w:val="00A93A29"/>
    <w:rsid w:val="00AA7B70"/>
    <w:rsid w:val="00AB5F62"/>
    <w:rsid w:val="00AE4557"/>
    <w:rsid w:val="00B02298"/>
    <w:rsid w:val="00B33345"/>
    <w:rsid w:val="00B40319"/>
    <w:rsid w:val="00B65588"/>
    <w:rsid w:val="00B67DC4"/>
    <w:rsid w:val="00B7492F"/>
    <w:rsid w:val="00B81EC6"/>
    <w:rsid w:val="00B845DC"/>
    <w:rsid w:val="00BB71AF"/>
    <w:rsid w:val="00BD2354"/>
    <w:rsid w:val="00C07F0D"/>
    <w:rsid w:val="00C330ED"/>
    <w:rsid w:val="00C375B6"/>
    <w:rsid w:val="00C56DF7"/>
    <w:rsid w:val="00C716CE"/>
    <w:rsid w:val="00C8265D"/>
    <w:rsid w:val="00CC68EB"/>
    <w:rsid w:val="00CD5F7A"/>
    <w:rsid w:val="00CF2BB9"/>
    <w:rsid w:val="00D33593"/>
    <w:rsid w:val="00D34993"/>
    <w:rsid w:val="00D43115"/>
    <w:rsid w:val="00D75B14"/>
    <w:rsid w:val="00D82089"/>
    <w:rsid w:val="00D96238"/>
    <w:rsid w:val="00DA0BB4"/>
    <w:rsid w:val="00DA5360"/>
    <w:rsid w:val="00DA7859"/>
    <w:rsid w:val="00DB16DF"/>
    <w:rsid w:val="00DB2577"/>
    <w:rsid w:val="00DB6337"/>
    <w:rsid w:val="00DB784B"/>
    <w:rsid w:val="00DC64E3"/>
    <w:rsid w:val="00DD3464"/>
    <w:rsid w:val="00DD5A10"/>
    <w:rsid w:val="00DE549E"/>
    <w:rsid w:val="00DE5686"/>
    <w:rsid w:val="00DE74F5"/>
    <w:rsid w:val="00E0469F"/>
    <w:rsid w:val="00E11678"/>
    <w:rsid w:val="00E20388"/>
    <w:rsid w:val="00E238EC"/>
    <w:rsid w:val="00E32178"/>
    <w:rsid w:val="00E36FEE"/>
    <w:rsid w:val="00E54FF3"/>
    <w:rsid w:val="00E56CA0"/>
    <w:rsid w:val="00E77A44"/>
    <w:rsid w:val="00EA0582"/>
    <w:rsid w:val="00EC4CC0"/>
    <w:rsid w:val="00EC6132"/>
    <w:rsid w:val="00ED2D4B"/>
    <w:rsid w:val="00EE3E39"/>
    <w:rsid w:val="00EE5280"/>
    <w:rsid w:val="00F22FE4"/>
    <w:rsid w:val="00F243BB"/>
    <w:rsid w:val="00F34E94"/>
    <w:rsid w:val="00F7036E"/>
    <w:rsid w:val="00F876EC"/>
    <w:rsid w:val="00FA5735"/>
    <w:rsid w:val="00FA6C0F"/>
    <w:rsid w:val="00FB0569"/>
    <w:rsid w:val="00FB486A"/>
    <w:rsid w:val="00FE0A7A"/>
    <w:rsid w:val="00FF09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uiPriority w:val="99"/>
    <w:rsid w:val="000A0147"/>
    <w:pPr>
      <w:tabs>
        <w:tab w:val="center" w:pos="4536"/>
        <w:tab w:val="right" w:pos="9072"/>
      </w:tabs>
    </w:pPr>
  </w:style>
  <w:style w:type="character" w:customStyle="1" w:styleId="ZpatChar">
    <w:name w:val="Zápatí Char"/>
    <w:basedOn w:val="Standardnpsmoodstavce"/>
    <w:link w:val="Zpat"/>
    <w:uiPriority w:val="99"/>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DE549E"/>
    <w:rPr>
      <w:b/>
      <w:bCs/>
      <w:szCs w:val="20"/>
    </w:rPr>
  </w:style>
  <w:style w:type="character" w:customStyle="1" w:styleId="PedmtkomenteChar">
    <w:name w:val="Předmět komentáře Char"/>
    <w:basedOn w:val="TextkomenteChar"/>
    <w:link w:val="Pedmtkomente"/>
    <w:uiPriority w:val="99"/>
    <w:semiHidden/>
    <w:rsid w:val="00DE549E"/>
    <w:rPr>
      <w:rFonts w:ascii="Times New Roman" w:eastAsia="Times New Roman" w:hAnsi="Times New Roman" w:cs="Times New Roman"/>
      <w:b/>
      <w:bCs/>
      <w:sz w:val="20"/>
      <w:szCs w:val="20"/>
      <w:lang w:eastAsia="cs-CZ"/>
    </w:rPr>
  </w:style>
  <w:style w:type="character" w:customStyle="1" w:styleId="nowrap">
    <w:name w:val="nowrap"/>
    <w:basedOn w:val="Standardnpsmoodstavce"/>
    <w:rsid w:val="008E68DF"/>
  </w:style>
  <w:style w:type="paragraph" w:styleId="Zhlav">
    <w:name w:val="header"/>
    <w:basedOn w:val="Normln"/>
    <w:link w:val="ZhlavChar"/>
    <w:uiPriority w:val="99"/>
    <w:unhideWhenUsed/>
    <w:rsid w:val="005F7F72"/>
    <w:pPr>
      <w:tabs>
        <w:tab w:val="center" w:pos="4536"/>
        <w:tab w:val="right" w:pos="9072"/>
      </w:tabs>
    </w:pPr>
  </w:style>
  <w:style w:type="character" w:customStyle="1" w:styleId="ZhlavChar">
    <w:name w:val="Záhlaví Char"/>
    <w:basedOn w:val="Standardnpsmoodstavce"/>
    <w:link w:val="Zhlav"/>
    <w:uiPriority w:val="99"/>
    <w:rsid w:val="005F7F72"/>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uiPriority w:val="99"/>
    <w:rsid w:val="000A0147"/>
    <w:pPr>
      <w:tabs>
        <w:tab w:val="center" w:pos="4536"/>
        <w:tab w:val="right" w:pos="9072"/>
      </w:tabs>
    </w:pPr>
  </w:style>
  <w:style w:type="character" w:customStyle="1" w:styleId="ZpatChar">
    <w:name w:val="Zápatí Char"/>
    <w:basedOn w:val="Standardnpsmoodstavce"/>
    <w:link w:val="Zpat"/>
    <w:uiPriority w:val="99"/>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DE549E"/>
    <w:rPr>
      <w:b/>
      <w:bCs/>
      <w:szCs w:val="20"/>
    </w:rPr>
  </w:style>
  <w:style w:type="character" w:customStyle="1" w:styleId="PedmtkomenteChar">
    <w:name w:val="Předmět komentáře Char"/>
    <w:basedOn w:val="TextkomenteChar"/>
    <w:link w:val="Pedmtkomente"/>
    <w:uiPriority w:val="99"/>
    <w:semiHidden/>
    <w:rsid w:val="00DE549E"/>
    <w:rPr>
      <w:rFonts w:ascii="Times New Roman" w:eastAsia="Times New Roman" w:hAnsi="Times New Roman" w:cs="Times New Roman"/>
      <w:b/>
      <w:bCs/>
      <w:sz w:val="20"/>
      <w:szCs w:val="20"/>
      <w:lang w:eastAsia="cs-CZ"/>
    </w:rPr>
  </w:style>
  <w:style w:type="character" w:customStyle="1" w:styleId="nowrap">
    <w:name w:val="nowrap"/>
    <w:basedOn w:val="Standardnpsmoodstavce"/>
    <w:rsid w:val="008E68DF"/>
  </w:style>
  <w:style w:type="paragraph" w:styleId="Zhlav">
    <w:name w:val="header"/>
    <w:basedOn w:val="Normln"/>
    <w:link w:val="ZhlavChar"/>
    <w:uiPriority w:val="99"/>
    <w:unhideWhenUsed/>
    <w:rsid w:val="005F7F72"/>
    <w:pPr>
      <w:tabs>
        <w:tab w:val="center" w:pos="4536"/>
        <w:tab w:val="right" w:pos="9072"/>
      </w:tabs>
    </w:pPr>
  </w:style>
  <w:style w:type="character" w:customStyle="1" w:styleId="ZhlavChar">
    <w:name w:val="Záhlaví Char"/>
    <w:basedOn w:val="Standardnpsmoodstavce"/>
    <w:link w:val="Zhlav"/>
    <w:uiPriority w:val="99"/>
    <w:rsid w:val="005F7F7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621107461">
      <w:bodyDiv w:val="1"/>
      <w:marLeft w:val="0"/>
      <w:marRight w:val="0"/>
      <w:marTop w:val="0"/>
      <w:marBottom w:val="0"/>
      <w:divBdr>
        <w:top w:val="none" w:sz="0" w:space="0" w:color="auto"/>
        <w:left w:val="none" w:sz="0" w:space="0" w:color="auto"/>
        <w:bottom w:val="none" w:sz="0" w:space="0" w:color="auto"/>
        <w:right w:val="none" w:sz="0" w:space="0" w:color="auto"/>
      </w:divBdr>
    </w:div>
    <w:div w:id="644899053">
      <w:bodyDiv w:val="1"/>
      <w:marLeft w:val="0"/>
      <w:marRight w:val="0"/>
      <w:marTop w:val="0"/>
      <w:marBottom w:val="0"/>
      <w:divBdr>
        <w:top w:val="none" w:sz="0" w:space="0" w:color="auto"/>
        <w:left w:val="none" w:sz="0" w:space="0" w:color="auto"/>
        <w:bottom w:val="none" w:sz="0" w:space="0" w:color="auto"/>
        <w:right w:val="none" w:sz="0" w:space="0" w:color="auto"/>
      </w:divBdr>
    </w:div>
    <w:div w:id="688796609">
      <w:bodyDiv w:val="1"/>
      <w:marLeft w:val="0"/>
      <w:marRight w:val="0"/>
      <w:marTop w:val="0"/>
      <w:marBottom w:val="0"/>
      <w:divBdr>
        <w:top w:val="none" w:sz="0" w:space="0" w:color="auto"/>
        <w:left w:val="none" w:sz="0" w:space="0" w:color="auto"/>
        <w:bottom w:val="none" w:sz="0" w:space="0" w:color="auto"/>
        <w:right w:val="none" w:sz="0" w:space="0" w:color="auto"/>
      </w:divBdr>
    </w:div>
    <w:div w:id="1186679379">
      <w:bodyDiv w:val="1"/>
      <w:marLeft w:val="0"/>
      <w:marRight w:val="0"/>
      <w:marTop w:val="0"/>
      <w:marBottom w:val="0"/>
      <w:divBdr>
        <w:top w:val="none" w:sz="0" w:space="0" w:color="auto"/>
        <w:left w:val="none" w:sz="0" w:space="0" w:color="auto"/>
        <w:bottom w:val="none" w:sz="0" w:space="0" w:color="auto"/>
        <w:right w:val="none" w:sz="0" w:space="0" w:color="auto"/>
      </w:divBdr>
    </w:div>
    <w:div w:id="1719695515">
      <w:bodyDiv w:val="1"/>
      <w:marLeft w:val="0"/>
      <w:marRight w:val="0"/>
      <w:marTop w:val="0"/>
      <w:marBottom w:val="0"/>
      <w:divBdr>
        <w:top w:val="none" w:sz="0" w:space="0" w:color="auto"/>
        <w:left w:val="none" w:sz="0" w:space="0" w:color="auto"/>
        <w:bottom w:val="none" w:sz="0" w:space="0" w:color="auto"/>
        <w:right w:val="none" w:sz="0" w:space="0" w:color="auto"/>
      </w:divBdr>
    </w:div>
    <w:div w:id="17831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raneckam\AppData\Local\Microsoft\Windows\INetCache\Content.MSO\38371F64.xls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straneckam\AppData\Local\Microsoft\Windows\INetCache\Content.MSO\38371F64.xlsx" TargetMode="External"/><Relationship Id="rId17" Type="http://schemas.openxmlformats.org/officeDocument/2006/relationships/hyperlink" Target="file:///C:\Users\straneckam\AppData\Local\Microsoft\Windows\INetCache\Content.MSO\38371F64.xlsx" TargetMode="External"/><Relationship Id="rId2" Type="http://schemas.openxmlformats.org/officeDocument/2006/relationships/numbering" Target="numbering.xml"/><Relationship Id="rId16" Type="http://schemas.openxmlformats.org/officeDocument/2006/relationships/hyperlink" Target="file:///C:\Users\straneckam\AppData\Local\Microsoft\Windows\INetCache\Content.MSO\38371F64.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traneckam\AppData\Local\Microsoft\Windows\INetCache\Content.MSO\38371F64.xlsx" TargetMode="External"/><Relationship Id="rId5" Type="http://schemas.openxmlformats.org/officeDocument/2006/relationships/settings" Target="settings.xml"/><Relationship Id="rId15" Type="http://schemas.openxmlformats.org/officeDocument/2006/relationships/hyperlink" Target="file:///C:\Users\straneckam\AppData\Local\Microsoft\Windows\INetCache\Content.MSO\38371F64.xlsx" TargetMode="External"/><Relationship Id="rId10" Type="http://schemas.openxmlformats.org/officeDocument/2006/relationships/hyperlink" Target="file:///C:\Users\straneckam\AppData\Local\Microsoft\Windows\INetCache\Content.MSO\38371F64.xls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ardubice.eu" TargetMode="External"/><Relationship Id="rId14" Type="http://schemas.openxmlformats.org/officeDocument/2006/relationships/hyperlink" Target="file:///C:\Users\straneckam\AppData\Local\Microsoft\Windows\INetCache\Content.MSO\38371F64.xls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5708-7A2C-47F9-81D0-1D9E0278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2565</Words>
  <Characters>15138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Víznerová Daniela</cp:lastModifiedBy>
  <cp:revision>43</cp:revision>
  <cp:lastPrinted>2017-03-29T07:30:00Z</cp:lastPrinted>
  <dcterms:created xsi:type="dcterms:W3CDTF">2017-01-05T13:39:00Z</dcterms:created>
  <dcterms:modified xsi:type="dcterms:W3CDTF">2017-03-29T11:32:00Z</dcterms:modified>
</cp:coreProperties>
</file>