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Základní škola a mateřská škola ANGEL v Praze 12</w:t>
        <w:tab/>
        <w:t xml:space="preserve">             </w:t>
        <w:tab/>
        <w:t xml:space="preserve">Jiří Němec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příspěvková organizace, zapsaná v obchodním rejstříku                Revize, montáže, opravy tělocvičného nářadí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vedeném Městským soudem v Praze, oddíl Pr, vložka 1015</w:t>
        <w:tab/>
        <w:t xml:space="preserve">herních prvků a posiloven</w:t>
        <w:tab/>
        <w:t xml:space="preserve">                                                                                  143 00 Praha 4 - Modřany</w:t>
        <w:tab/>
        <w:tab/>
        <w:t xml:space="preserve">                                           Rokycanova 30/652 13000 Praha 3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IČO: 43069371                                                     </w:t>
        <w:tab/>
        <w:t xml:space="preserve">                                                  </w:t>
        <w:tab/>
        <w:t xml:space="preserve">              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SMLOUVA O PRAVIDELNÉ REVIZI HERNÍCH PRVKŮ A TĚLOCVIČNÉHO NÁŘADÍ uzavřená dle zákona č. 89/2012 Sb., občanský zákoník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Níže uvedené smluvní strany: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Základní škola a mateřská škola Angelovova 3183, 143 00, Praha 4 – Modřany,  IČO 49367463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zastoupená ředitelkou školy PaedDr. Ivou Cichoňovou,  bankovní spojení: ČSOB pobočka Praha 12,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č.ú 159049009/0300, zapsaná v obchodním rejstříku vedeném Městským soudem v Praze, oddíl Pr, vložka 1015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Němec Jiří, Rokycanova 30/652, 130 00 Praha 3, IČO: 43069371, není plátce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zastoupen panem Jiřím Němcem (dále jen « poskytovatel 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bankovní spojení: 1136522013/3030, registrace ŽO/10558/92/Kaš. Obvodní úřad Praha 3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 dohodly na následujícím: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Předmětem smlouvy je provedení pravidelné roční revizní prohlídky tělocvičného nářadí a herních prvků, které jsou v užívání Základní školy a mateřské školy ANGEL v Praze 12 – Angelovova 3183 (tělocvičny 1 a 2, posilovna, pavilon C, hřiště družiny, sportovní areál), Mladenovova – venkovní prvky, MŠ Hasova – venkovní prvky a tělocvičné nářadí , dle Zákona č. 22/1997 Sb. a č. 258/2000 Sb. v souladu s ČSN EN 1176-7:2018, Metodiky státního zdravotního ústavu č. CHŽP 35-112/07-10, Metodiky MŠMT č. j. 241999, Věstník I /2008/ a následné vystavení revizní zprávy spolu se soupisem všech prvků, nářadí  a zároveň i prací a oprav.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Revize bude prováděna jednou za rok v průběhu  měsíce prosince, popřípadě na základě dohody.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Závazky poskytovatele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Poskytovatel se zavazuje provádět pravidelné revize ve stanoveném termínu, řádně a odborně, kvalifikovaným pracovníkem, se zárukou za provedení revize.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Revizní zpráva bude  doručena do 14ti dní od provedení revize.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Cena služeb a platební podmínky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Faktura bude vystavena spolu s revizní zprávou.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Cena revizní prohlídky: tělocvičny 1 a 2, pavilon C, venkovní hřiště 1 a 2, posilovna   - 7000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Kč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  - </w:t>
      </w:r>
      <w:r w:rsidDel="00000000" w:rsidR="00000000" w:rsidRPr="00000000">
        <w:rPr>
          <w:rtl w:val="0"/>
        </w:rPr>
        <w:t xml:space="preserve"> herní prvky u družiny Angelovova                                                - 1000 Kč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- ZŠ Mladenovova herní prvky u družiny                                        - 2000 Kč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- MŠ Hasova – venkovní herní prvky a tělocvičné nářadí            - 4000 Kč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Celkem </w:t>
        <w:tab/>
        <w:tab/>
        <w:tab/>
        <w:tab/>
        <w:tab/>
        <w:tab/>
        <w:tab/>
        <w:tab/>
        <w:tab/>
        <w:t xml:space="preserve">    - 14000 Kč</w:t>
      </w:r>
      <w:r w:rsidDel="00000000" w:rsidR="00000000" w:rsidRPr="00000000">
        <w:rPr>
          <w:rtl w:val="0"/>
        </w:rPr>
        <w:t xml:space="preserve"> včetně DPH(není plátce)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Cena případných oprav zjištěných při revizi bude stanovena po konzultaci s provozovatelem.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Ukončení a platnost smlouvy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Smlouva je uzavřena na dobu neurčitou, výpovědní lhůta je stanovena na 3 měsíce.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Řešení sporů a rozhodčí 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Smluvní strany se zavazují, že vynaloží dostatečné úsilí k řešení případných sporů plynoucích ze smlouvy.                 V případě, že nedojde k urovnání sporů, se budou právní vztahy mezi oběma stranami řídit ustanoveními Občanského zákoníku a dalšími příslušnými předpisy České republiky.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 Praze, dne 05.12. 2021</w:t>
        <w:tab/>
        <w:tab/>
        <w:tab/>
        <w:tab/>
        <w:tab/>
        <w:tab/>
        <w:t xml:space="preserve">V Praze dne 03.12.2021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Za základní školu PaedDr. Iva Cichoňová</w:t>
        <w:tab/>
        <w:tab/>
        <w:tab/>
        <w:tab/>
        <w:t xml:space="preserve"> Jiří Němec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—------------------------------------------------------</w:t>
        <w:tab/>
        <w:tab/>
        <w:tab/>
        <w:tab/>
        <w:t xml:space="preserve">—---------------------------------------------------</w:t>
      </w:r>
    </w:p>
    <w:sectPr>
      <w:headerReference r:id="rId6" w:type="default"/>
      <w:footerReference r:id="rId7" w:type="default"/>
      <w:pgSz w:h="16838" w:w="11906" w:orient="portrait"/>
      <w:pgMar w:bottom="1417" w:top="1417" w:left="645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70717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662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