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5D23" w14:textId="77777777" w:rsidR="008B74A6" w:rsidRDefault="008B74A6" w:rsidP="008B74A6">
      <w:pPr>
        <w:pStyle w:val="Nzev"/>
        <w:tabs>
          <w:tab w:val="left" w:pos="567"/>
        </w:tabs>
        <w:spacing w:before="240" w:after="240"/>
        <w:rPr>
          <w:rFonts w:ascii="Arial" w:hAnsi="Arial" w:cs="Arial"/>
          <w:sz w:val="22"/>
          <w:u w:val="single"/>
        </w:rPr>
      </w:pPr>
      <w:r>
        <w:rPr>
          <w:rFonts w:ascii="Arial" w:hAnsi="Arial" w:cs="Arial"/>
          <w:sz w:val="22"/>
          <w:u w:val="single"/>
        </w:rPr>
        <w:t>Kupní smlouva</w:t>
      </w:r>
    </w:p>
    <w:p w14:paraId="3984E4DA" w14:textId="77777777" w:rsidR="008B74A6" w:rsidRPr="006F0E96" w:rsidRDefault="008B74A6" w:rsidP="008B74A6">
      <w:pPr>
        <w:tabs>
          <w:tab w:val="left" w:pos="360"/>
          <w:tab w:val="left" w:pos="567"/>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smartTag w:uri="urn:schemas-microsoft-com:office:smarttags" w:element="metricconverter">
        <w:smartTagPr>
          <w:attr w:name="ProductID" w:val="2079 a"/>
        </w:smartTagPr>
        <w:r>
          <w:rPr>
            <w:rFonts w:ascii="Arial" w:hAnsi="Arial" w:cs="Arial"/>
            <w:i/>
            <w:sz w:val="20"/>
            <w:szCs w:val="20"/>
          </w:rPr>
          <w:t>2079</w:t>
        </w:r>
        <w:r w:rsidRPr="006F0E96">
          <w:rPr>
            <w:rFonts w:ascii="Arial" w:hAnsi="Arial" w:cs="Arial"/>
            <w:i/>
            <w:sz w:val="20"/>
            <w:szCs w:val="20"/>
          </w:rPr>
          <w:t xml:space="preserve"> a</w:t>
        </w:r>
      </w:smartTag>
      <w:r w:rsidRPr="006F0E96">
        <w:rPr>
          <w:rFonts w:ascii="Arial" w:hAnsi="Arial" w:cs="Arial"/>
          <w:i/>
          <w:sz w:val="20"/>
          <w:szCs w:val="20"/>
        </w:rPr>
        <w:t xml:space="preserve"> násl.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občanský zákoník</w:t>
      </w:r>
    </w:p>
    <w:p w14:paraId="3A4C5091" w14:textId="77777777" w:rsidR="008B74A6" w:rsidRDefault="008B74A6" w:rsidP="008B74A6">
      <w:pPr>
        <w:pStyle w:val="Textvbloku"/>
        <w:tabs>
          <w:tab w:val="left" w:pos="567"/>
        </w:tabs>
        <w:spacing w:before="240"/>
        <w:ind w:left="23" w:right="62"/>
        <w:rPr>
          <w:rFonts w:ascii="Arial" w:hAnsi="Arial" w:cs="Arial"/>
          <w:sz w:val="22"/>
        </w:rPr>
      </w:pPr>
      <w:r>
        <w:rPr>
          <w:rFonts w:ascii="Arial" w:hAnsi="Arial" w:cs="Arial"/>
          <w:sz w:val="22"/>
        </w:rPr>
        <w:t xml:space="preserve">I. </w:t>
      </w:r>
    </w:p>
    <w:p w14:paraId="1CBBAE8F" w14:textId="77777777" w:rsidR="008B74A6" w:rsidRDefault="008B74A6" w:rsidP="008B74A6">
      <w:pPr>
        <w:pStyle w:val="Textvbloku"/>
        <w:tabs>
          <w:tab w:val="left" w:pos="567"/>
        </w:tabs>
        <w:rPr>
          <w:rFonts w:ascii="Arial" w:hAnsi="Arial" w:cs="Arial"/>
          <w:sz w:val="22"/>
        </w:rPr>
      </w:pPr>
      <w:r>
        <w:rPr>
          <w:rFonts w:ascii="Arial" w:hAnsi="Arial" w:cs="Arial"/>
          <w:sz w:val="22"/>
        </w:rPr>
        <w:t>Smluvní strany</w:t>
      </w:r>
      <w:r>
        <w:rPr>
          <w:rFonts w:ascii="Arial" w:hAnsi="Arial" w:cs="Arial"/>
          <w:sz w:val="22"/>
        </w:rPr>
        <w:br/>
      </w:r>
    </w:p>
    <w:p w14:paraId="67245C4B" w14:textId="77777777" w:rsidR="008B74A6" w:rsidRPr="00E42BEE" w:rsidRDefault="008B74A6" w:rsidP="008B74A6">
      <w:pPr>
        <w:tabs>
          <w:tab w:val="left" w:pos="360"/>
          <w:tab w:val="left" w:pos="567"/>
        </w:tabs>
        <w:ind w:left="280" w:hanging="280"/>
        <w:rPr>
          <w:rFonts w:ascii="Arial" w:hAnsi="Arial" w:cs="Arial"/>
          <w:b/>
          <w:color w:val="000000"/>
          <w:sz w:val="16"/>
          <w:szCs w:val="16"/>
        </w:rPr>
      </w:pPr>
      <w:r>
        <w:rPr>
          <w:rFonts w:ascii="Arial" w:hAnsi="Arial" w:cs="Arial"/>
          <w:b/>
          <w:bCs/>
          <w:sz w:val="22"/>
        </w:rPr>
        <w:tab/>
      </w:r>
      <w:r w:rsidR="00E42BEE" w:rsidRPr="00E42BEE">
        <w:rPr>
          <w:rFonts w:ascii="Arial" w:hAnsi="Arial" w:cs="Arial"/>
          <w:b/>
          <w:sz w:val="22"/>
        </w:rPr>
        <w:t xml:space="preserve">Národní </w:t>
      </w:r>
      <w:r w:rsidR="00E42BEE" w:rsidRPr="00E42BEE">
        <w:rPr>
          <w:rFonts w:ascii="Arial" w:hAnsi="Arial" w:cs="Arial"/>
          <w:b/>
          <w:bCs/>
          <w:sz w:val="22"/>
        </w:rPr>
        <w:t>divadlo</w:t>
      </w:r>
      <w:r w:rsidR="00E42BEE" w:rsidRPr="00E42BEE">
        <w:rPr>
          <w:rFonts w:ascii="Arial" w:hAnsi="Arial" w:cs="Arial"/>
          <w:b/>
          <w:sz w:val="22"/>
        </w:rPr>
        <w:t xml:space="preserve"> Brno, příspěvková organizace</w:t>
      </w:r>
    </w:p>
    <w:p w14:paraId="78F599DC" w14:textId="77777777" w:rsidR="008B74A6" w:rsidRDefault="008B74A6" w:rsidP="008B74A6">
      <w:pPr>
        <w:tabs>
          <w:tab w:val="left" w:pos="360"/>
          <w:tab w:val="left" w:pos="567"/>
        </w:tabs>
        <w:ind w:left="280" w:hanging="280"/>
        <w:rPr>
          <w:rFonts w:ascii="Arial" w:hAnsi="Arial" w:cs="Arial"/>
          <w:sz w:val="22"/>
        </w:rPr>
      </w:pPr>
      <w:r>
        <w:rPr>
          <w:rFonts w:ascii="Arial" w:hAnsi="Arial" w:cs="Arial"/>
          <w:sz w:val="22"/>
        </w:rPr>
        <w:tab/>
        <w:t xml:space="preserve">se sídlem: </w:t>
      </w:r>
      <w:r>
        <w:rPr>
          <w:rFonts w:ascii="Arial" w:hAnsi="Arial" w:cs="Arial"/>
          <w:sz w:val="22"/>
        </w:rPr>
        <w:tab/>
      </w:r>
      <w:r>
        <w:rPr>
          <w:rFonts w:ascii="Arial" w:hAnsi="Arial" w:cs="Arial"/>
          <w:sz w:val="22"/>
        </w:rPr>
        <w:tab/>
      </w:r>
      <w:r w:rsidR="00E42BEE">
        <w:rPr>
          <w:rFonts w:ascii="Arial" w:hAnsi="Arial" w:cs="Arial"/>
          <w:sz w:val="22"/>
        </w:rPr>
        <w:t>Dvořákova 11</w:t>
      </w:r>
      <w:r w:rsidRPr="003E0B80">
        <w:rPr>
          <w:rFonts w:ascii="Arial" w:hAnsi="Arial" w:cs="Arial"/>
          <w:sz w:val="22"/>
        </w:rPr>
        <w:t xml:space="preserve">, </w:t>
      </w:r>
      <w:r w:rsidR="00E42BEE">
        <w:rPr>
          <w:rFonts w:ascii="Arial" w:hAnsi="Arial" w:cs="Arial"/>
          <w:sz w:val="22"/>
        </w:rPr>
        <w:t>657 70</w:t>
      </w:r>
      <w:r w:rsidRPr="003E0B80">
        <w:rPr>
          <w:rFonts w:ascii="Arial" w:hAnsi="Arial" w:cs="Arial"/>
          <w:sz w:val="22"/>
        </w:rPr>
        <w:t xml:space="preserve"> </w:t>
      </w:r>
      <w:r w:rsidR="00E42BEE">
        <w:rPr>
          <w:rFonts w:ascii="Arial" w:hAnsi="Arial" w:cs="Arial"/>
          <w:sz w:val="22"/>
        </w:rPr>
        <w:t>Brno</w:t>
      </w:r>
    </w:p>
    <w:p w14:paraId="011C8D5A" w14:textId="77777777" w:rsidR="008B74A6" w:rsidRDefault="00E42BEE" w:rsidP="008B74A6">
      <w:pPr>
        <w:tabs>
          <w:tab w:val="left" w:pos="360"/>
          <w:tab w:val="left" w:pos="567"/>
        </w:tabs>
        <w:ind w:left="280" w:hanging="280"/>
        <w:rPr>
          <w:rFonts w:ascii="Arial" w:hAnsi="Arial" w:cs="Arial"/>
          <w:sz w:val="22"/>
        </w:rPr>
      </w:pPr>
      <w:r>
        <w:rPr>
          <w:rFonts w:ascii="Arial" w:hAnsi="Arial" w:cs="Arial"/>
          <w:sz w:val="22"/>
        </w:rPr>
        <w:tab/>
        <w:t>zastoupená</w:t>
      </w:r>
      <w:r w:rsidR="008B74A6">
        <w:rPr>
          <w:rFonts w:ascii="Arial" w:hAnsi="Arial" w:cs="Arial"/>
          <w:sz w:val="22"/>
        </w:rPr>
        <w:t xml:space="preserve">: </w:t>
      </w:r>
      <w:r w:rsidR="008B74A6">
        <w:rPr>
          <w:rFonts w:ascii="Arial" w:hAnsi="Arial" w:cs="Arial"/>
          <w:sz w:val="22"/>
        </w:rPr>
        <w:tab/>
      </w:r>
      <w:r>
        <w:rPr>
          <w:rFonts w:ascii="Arial" w:hAnsi="Arial" w:cs="Arial"/>
          <w:sz w:val="22"/>
        </w:rPr>
        <w:t>Martinem Glaserem</w:t>
      </w:r>
      <w:r w:rsidR="008B74A6">
        <w:rPr>
          <w:rFonts w:ascii="Arial" w:hAnsi="Arial" w:cs="Arial"/>
          <w:sz w:val="22"/>
        </w:rPr>
        <w:t>, ředitelem</w:t>
      </w:r>
    </w:p>
    <w:p w14:paraId="3F67760F" w14:textId="01953D3B" w:rsidR="008B74A6" w:rsidRDefault="008B74A6" w:rsidP="008B74A6">
      <w:pPr>
        <w:tabs>
          <w:tab w:val="left" w:pos="360"/>
          <w:tab w:val="left" w:pos="567"/>
        </w:tabs>
        <w:ind w:left="280" w:hanging="280"/>
        <w:rPr>
          <w:rFonts w:ascii="Arial" w:hAnsi="Arial" w:cs="Arial"/>
          <w:sz w:val="22"/>
        </w:rPr>
      </w:pPr>
      <w:r>
        <w:rPr>
          <w:rFonts w:ascii="Arial" w:hAnsi="Arial" w:cs="Arial"/>
          <w:sz w:val="22"/>
        </w:rPr>
        <w:tab/>
        <w:t xml:space="preserve">IČO: </w:t>
      </w:r>
      <w:r>
        <w:rPr>
          <w:rFonts w:ascii="Arial" w:hAnsi="Arial" w:cs="Arial"/>
          <w:sz w:val="22"/>
        </w:rPr>
        <w:tab/>
      </w:r>
      <w:r>
        <w:rPr>
          <w:rFonts w:ascii="Arial" w:hAnsi="Arial" w:cs="Arial"/>
          <w:sz w:val="22"/>
        </w:rPr>
        <w:tab/>
      </w:r>
      <w:r w:rsidR="00E42BEE" w:rsidRPr="00E42BEE">
        <w:rPr>
          <w:rFonts w:ascii="Arial" w:hAnsi="Arial" w:cs="Arial"/>
          <w:sz w:val="22"/>
        </w:rPr>
        <w:t>00094820</w:t>
      </w:r>
    </w:p>
    <w:p w14:paraId="555AB46F" w14:textId="0D7196EE" w:rsidR="00381BA9" w:rsidRDefault="00381BA9" w:rsidP="008B74A6">
      <w:pPr>
        <w:tabs>
          <w:tab w:val="left" w:pos="360"/>
          <w:tab w:val="left" w:pos="567"/>
        </w:tabs>
        <w:ind w:left="280" w:hanging="280"/>
        <w:rPr>
          <w:rFonts w:ascii="Arial" w:hAnsi="Arial" w:cs="Arial"/>
          <w:sz w:val="22"/>
        </w:rPr>
      </w:pPr>
      <w:r>
        <w:rPr>
          <w:rFonts w:ascii="Arial" w:hAnsi="Arial" w:cs="Arial"/>
          <w:sz w:val="22"/>
        </w:rPr>
        <w:tab/>
        <w:t>DIČ:</w:t>
      </w:r>
      <w:r>
        <w:rPr>
          <w:rFonts w:ascii="Arial" w:hAnsi="Arial" w:cs="Arial"/>
          <w:sz w:val="22"/>
        </w:rPr>
        <w:tab/>
      </w:r>
      <w:r>
        <w:rPr>
          <w:rFonts w:ascii="Arial" w:hAnsi="Arial" w:cs="Arial"/>
          <w:sz w:val="22"/>
        </w:rPr>
        <w:tab/>
      </w:r>
      <w:r w:rsidRPr="00381BA9">
        <w:rPr>
          <w:rFonts w:ascii="Arial" w:hAnsi="Arial" w:cs="Arial"/>
          <w:sz w:val="22"/>
        </w:rPr>
        <w:t>CZ00094820</w:t>
      </w:r>
    </w:p>
    <w:p w14:paraId="7F28F869" w14:textId="77777777" w:rsidR="008B74A6" w:rsidRPr="00DB798E" w:rsidRDefault="008B74A6" w:rsidP="008B74A6">
      <w:pPr>
        <w:ind w:firstLine="280"/>
        <w:rPr>
          <w:rFonts w:ascii="Arial" w:hAnsi="Arial" w:cs="Arial"/>
          <w:sz w:val="22"/>
          <w:szCs w:val="22"/>
        </w:rPr>
      </w:pPr>
      <w:r w:rsidRPr="00DB798E">
        <w:rPr>
          <w:rFonts w:ascii="Arial" w:hAnsi="Arial" w:cs="Arial"/>
          <w:sz w:val="22"/>
          <w:szCs w:val="22"/>
        </w:rPr>
        <w:t>bankovní spojení:</w:t>
      </w:r>
      <w:r w:rsidRPr="00DB798E">
        <w:rPr>
          <w:rFonts w:ascii="Arial" w:hAnsi="Arial" w:cs="Arial"/>
          <w:sz w:val="22"/>
          <w:szCs w:val="22"/>
        </w:rPr>
        <w:tab/>
      </w:r>
      <w:proofErr w:type="spellStart"/>
      <w:r w:rsidR="00E42BEE" w:rsidRPr="00E42BEE">
        <w:rPr>
          <w:rFonts w:ascii="Arial" w:hAnsi="Arial" w:cs="Arial"/>
          <w:sz w:val="22"/>
        </w:rPr>
        <w:t>Unicreditbank</w:t>
      </w:r>
      <w:proofErr w:type="spellEnd"/>
      <w:r w:rsidR="00E42BEE" w:rsidRPr="00E42BEE">
        <w:rPr>
          <w:rFonts w:ascii="Arial" w:hAnsi="Arial" w:cs="Arial"/>
          <w:sz w:val="22"/>
        </w:rPr>
        <w:t xml:space="preserve"> </w:t>
      </w:r>
    </w:p>
    <w:p w14:paraId="61CECD14" w14:textId="52736240" w:rsidR="00E42BEE" w:rsidRDefault="008B74A6" w:rsidP="00E42BEE">
      <w:pPr>
        <w:ind w:firstLine="280"/>
        <w:rPr>
          <w:rFonts w:ascii="Arial" w:hAnsi="Arial" w:cs="Arial"/>
          <w:sz w:val="22"/>
        </w:rPr>
      </w:pPr>
      <w:r>
        <w:rPr>
          <w:rFonts w:ascii="Arial" w:hAnsi="Arial" w:cs="Arial"/>
          <w:sz w:val="22"/>
        </w:rPr>
        <w:t xml:space="preserve">č. </w:t>
      </w:r>
      <w:proofErr w:type="spellStart"/>
      <w:r>
        <w:rPr>
          <w:rFonts w:ascii="Arial" w:hAnsi="Arial" w:cs="Arial"/>
          <w:sz w:val="22"/>
        </w:rPr>
        <w:t>ú.</w:t>
      </w:r>
      <w:proofErr w:type="spellEnd"/>
      <w:r>
        <w:rPr>
          <w:rFonts w:ascii="Arial" w:hAnsi="Arial" w:cs="Arial"/>
          <w:sz w:val="22"/>
        </w:rPr>
        <w:t xml:space="preserve">: </w:t>
      </w:r>
      <w:r>
        <w:rPr>
          <w:rFonts w:ascii="Arial" w:hAnsi="Arial" w:cs="Arial"/>
          <w:sz w:val="22"/>
        </w:rPr>
        <w:tab/>
      </w:r>
      <w:r>
        <w:rPr>
          <w:rFonts w:ascii="Arial" w:hAnsi="Arial" w:cs="Arial"/>
          <w:sz w:val="22"/>
        </w:rPr>
        <w:tab/>
      </w:r>
      <w:r w:rsidR="00E42BEE" w:rsidRPr="00E42BEE">
        <w:rPr>
          <w:rFonts w:ascii="Arial" w:hAnsi="Arial" w:cs="Arial"/>
          <w:sz w:val="22"/>
        </w:rPr>
        <w:t>2110126623/2700</w:t>
      </w:r>
    </w:p>
    <w:p w14:paraId="5DEE7C66" w14:textId="77777777" w:rsidR="00381BA9" w:rsidRPr="00381BA9" w:rsidRDefault="00381BA9" w:rsidP="00381BA9">
      <w:pPr>
        <w:ind w:firstLine="280"/>
        <w:rPr>
          <w:rFonts w:ascii="Arial" w:hAnsi="Arial" w:cs="Arial"/>
          <w:sz w:val="22"/>
          <w:szCs w:val="22"/>
        </w:rPr>
      </w:pPr>
      <w:r w:rsidRPr="00381BA9">
        <w:rPr>
          <w:rFonts w:ascii="Arial" w:hAnsi="Arial" w:cs="Arial"/>
          <w:sz w:val="22"/>
          <w:szCs w:val="22"/>
        </w:rPr>
        <w:t xml:space="preserve">Zapsána u Krajského soudu v Brně, oddíl </w:t>
      </w:r>
      <w:proofErr w:type="spellStart"/>
      <w:r w:rsidRPr="00381BA9">
        <w:rPr>
          <w:rFonts w:ascii="Arial" w:hAnsi="Arial" w:cs="Arial"/>
          <w:sz w:val="22"/>
          <w:szCs w:val="22"/>
        </w:rPr>
        <w:t>Pr</w:t>
      </w:r>
      <w:proofErr w:type="spellEnd"/>
      <w:r w:rsidRPr="00381BA9">
        <w:rPr>
          <w:rFonts w:ascii="Arial" w:hAnsi="Arial" w:cs="Arial"/>
          <w:sz w:val="22"/>
          <w:szCs w:val="22"/>
        </w:rPr>
        <w:t>, vložka 30</w:t>
      </w:r>
    </w:p>
    <w:p w14:paraId="559E58B3" w14:textId="77777777" w:rsidR="008B74A6" w:rsidRDefault="008B74A6" w:rsidP="008B74A6">
      <w:pPr>
        <w:tabs>
          <w:tab w:val="left" w:pos="360"/>
          <w:tab w:val="left" w:pos="567"/>
        </w:tabs>
        <w:ind w:left="280" w:hanging="280"/>
        <w:rPr>
          <w:rFonts w:ascii="Arial" w:hAnsi="Arial" w:cs="Arial"/>
          <w:sz w:val="22"/>
        </w:rPr>
      </w:pPr>
    </w:p>
    <w:p w14:paraId="36BD9C1A" w14:textId="77777777" w:rsidR="008B74A6" w:rsidRDefault="008B74A6" w:rsidP="008B74A6">
      <w:pPr>
        <w:shd w:val="clear" w:color="auto" w:fill="FFFFFF"/>
        <w:tabs>
          <w:tab w:val="left" w:pos="567"/>
        </w:tabs>
        <w:ind w:left="36" w:firstLine="244"/>
        <w:rPr>
          <w:rFonts w:ascii="Arial" w:hAnsi="Arial" w:cs="Arial"/>
          <w:color w:val="000000"/>
          <w:w w:val="101"/>
          <w:sz w:val="22"/>
        </w:rPr>
      </w:pPr>
      <w:r>
        <w:rPr>
          <w:rFonts w:ascii="Arial" w:hAnsi="Arial" w:cs="Arial"/>
          <w:color w:val="000000"/>
          <w:w w:val="101"/>
          <w:sz w:val="22"/>
        </w:rPr>
        <w:t>(dále jen „</w:t>
      </w:r>
      <w:r w:rsidRPr="007B6703">
        <w:rPr>
          <w:rFonts w:ascii="Arial" w:hAnsi="Arial" w:cs="Arial"/>
          <w:b/>
          <w:color w:val="000000"/>
          <w:w w:val="101"/>
          <w:sz w:val="22"/>
        </w:rPr>
        <w:t>kupující</w:t>
      </w:r>
      <w:r>
        <w:rPr>
          <w:rFonts w:ascii="Arial" w:hAnsi="Arial" w:cs="Arial"/>
          <w:color w:val="000000"/>
          <w:w w:val="101"/>
          <w:sz w:val="22"/>
        </w:rPr>
        <w:t xml:space="preserve">“) </w:t>
      </w:r>
    </w:p>
    <w:p w14:paraId="231A5974" w14:textId="77777777" w:rsidR="008B74A6" w:rsidRDefault="008B74A6" w:rsidP="008B74A6">
      <w:pPr>
        <w:shd w:val="clear" w:color="auto" w:fill="FFFFFF"/>
        <w:tabs>
          <w:tab w:val="left" w:pos="567"/>
        </w:tabs>
        <w:ind w:left="36" w:firstLine="244"/>
        <w:rPr>
          <w:rFonts w:ascii="Arial" w:hAnsi="Arial" w:cs="Arial"/>
          <w:sz w:val="22"/>
        </w:rPr>
      </w:pPr>
    </w:p>
    <w:p w14:paraId="44E67FF9" w14:textId="77777777" w:rsidR="008B74A6" w:rsidRPr="00BA3714" w:rsidRDefault="008B74A6" w:rsidP="008B74A6">
      <w:pPr>
        <w:tabs>
          <w:tab w:val="left" w:pos="360"/>
          <w:tab w:val="left" w:pos="567"/>
        </w:tabs>
        <w:ind w:left="280" w:hanging="280"/>
        <w:rPr>
          <w:rFonts w:ascii="Arial" w:hAnsi="Arial" w:cs="Arial"/>
          <w:bCs/>
          <w:i/>
          <w:color w:val="FF0000"/>
          <w:sz w:val="22"/>
        </w:rPr>
      </w:pPr>
      <w:r>
        <w:rPr>
          <w:rFonts w:ascii="Arial" w:hAnsi="Arial" w:cs="Arial"/>
          <w:b/>
          <w:bCs/>
          <w:sz w:val="22"/>
        </w:rPr>
        <w:tab/>
      </w:r>
      <w:r w:rsidR="00A668D5" w:rsidRPr="00A668D5">
        <w:rPr>
          <w:rFonts w:ascii="Arial" w:hAnsi="Arial" w:cs="Arial"/>
          <w:b/>
          <w:bCs/>
          <w:sz w:val="22"/>
        </w:rPr>
        <w:t>DISK Multimedia, s.r.o.</w:t>
      </w:r>
    </w:p>
    <w:p w14:paraId="59C83C36" w14:textId="7C01E8ED" w:rsidR="008B74A6" w:rsidRDefault="008B74A6" w:rsidP="008B74A6">
      <w:pPr>
        <w:tabs>
          <w:tab w:val="left" w:pos="360"/>
          <w:tab w:val="left" w:pos="567"/>
        </w:tabs>
        <w:ind w:left="280" w:hanging="280"/>
        <w:rPr>
          <w:rFonts w:ascii="Arial" w:hAnsi="Arial" w:cs="Arial"/>
          <w:sz w:val="22"/>
        </w:rPr>
      </w:pPr>
      <w:r>
        <w:tab/>
      </w:r>
      <w:r>
        <w:rPr>
          <w:rFonts w:ascii="Arial" w:hAnsi="Arial" w:cs="Arial"/>
          <w:sz w:val="22"/>
        </w:rPr>
        <w:t xml:space="preserve">se sídlem: </w:t>
      </w:r>
      <w:r w:rsidR="00381BA9">
        <w:rPr>
          <w:rFonts w:ascii="Arial" w:hAnsi="Arial" w:cs="Arial"/>
          <w:sz w:val="22"/>
        </w:rPr>
        <w:tab/>
      </w:r>
      <w:r w:rsidR="00381BA9">
        <w:rPr>
          <w:rFonts w:ascii="Arial" w:hAnsi="Arial" w:cs="Arial"/>
          <w:sz w:val="22"/>
        </w:rPr>
        <w:tab/>
      </w:r>
      <w:r w:rsidR="00A668D5">
        <w:rPr>
          <w:rFonts w:ascii="Arial" w:hAnsi="Arial" w:cs="Arial"/>
          <w:sz w:val="22"/>
        </w:rPr>
        <w:t>Sokolská 221/13, 680 01 Boskovice</w:t>
      </w:r>
      <w:r w:rsidRPr="00557BC6">
        <w:rPr>
          <w:rFonts w:ascii="Arial" w:hAnsi="Arial" w:cs="Arial"/>
          <w:sz w:val="22"/>
        </w:rPr>
        <w:t xml:space="preserve"> </w:t>
      </w:r>
    </w:p>
    <w:p w14:paraId="71BACBC4" w14:textId="77777777" w:rsidR="00E42BEE" w:rsidRPr="00557BC6" w:rsidRDefault="00E42BEE" w:rsidP="008B74A6">
      <w:pPr>
        <w:tabs>
          <w:tab w:val="left" w:pos="360"/>
          <w:tab w:val="left" w:pos="567"/>
        </w:tabs>
        <w:ind w:left="280" w:hanging="280"/>
        <w:rPr>
          <w:rFonts w:ascii="Arial" w:hAnsi="Arial" w:cs="Arial"/>
          <w:sz w:val="22"/>
        </w:rPr>
      </w:pPr>
      <w:r>
        <w:rPr>
          <w:rFonts w:ascii="Arial" w:hAnsi="Arial" w:cs="Arial"/>
          <w:sz w:val="22"/>
        </w:rPr>
        <w:t xml:space="preserve">     zastoupená: </w:t>
      </w:r>
      <w:r>
        <w:rPr>
          <w:rFonts w:ascii="Arial" w:hAnsi="Arial" w:cs="Arial"/>
          <w:sz w:val="22"/>
        </w:rPr>
        <w:tab/>
        <w:t>Liborem Dvořáčkem, jednatelem</w:t>
      </w:r>
    </w:p>
    <w:p w14:paraId="78C59C4D" w14:textId="77777777" w:rsidR="00381BA9" w:rsidRDefault="008B74A6" w:rsidP="008B74A6">
      <w:pPr>
        <w:tabs>
          <w:tab w:val="left" w:pos="360"/>
          <w:tab w:val="left" w:pos="567"/>
        </w:tabs>
        <w:ind w:left="280" w:hanging="280"/>
        <w:rPr>
          <w:rFonts w:ascii="Arial" w:hAnsi="Arial" w:cs="Arial"/>
          <w:sz w:val="22"/>
        </w:rPr>
      </w:pPr>
      <w:r>
        <w:rPr>
          <w:rFonts w:ascii="Arial" w:hAnsi="Arial" w:cs="Arial"/>
          <w:sz w:val="22"/>
        </w:rPr>
        <w:tab/>
        <w:t xml:space="preserve">IČO: </w:t>
      </w:r>
      <w:r w:rsidR="00381BA9">
        <w:rPr>
          <w:rFonts w:ascii="Arial" w:hAnsi="Arial" w:cs="Arial"/>
          <w:sz w:val="22"/>
        </w:rPr>
        <w:tab/>
      </w:r>
      <w:r w:rsidR="00381BA9">
        <w:rPr>
          <w:rFonts w:ascii="Arial" w:hAnsi="Arial" w:cs="Arial"/>
          <w:sz w:val="22"/>
        </w:rPr>
        <w:tab/>
      </w:r>
      <w:r w:rsidR="00A668D5">
        <w:rPr>
          <w:rFonts w:ascii="Arial" w:hAnsi="Arial" w:cs="Arial"/>
          <w:sz w:val="22"/>
        </w:rPr>
        <w:t>25550799</w:t>
      </w:r>
    </w:p>
    <w:p w14:paraId="26280A7A" w14:textId="15ED23E3" w:rsidR="008B74A6" w:rsidRDefault="00381BA9" w:rsidP="008B74A6">
      <w:pPr>
        <w:tabs>
          <w:tab w:val="left" w:pos="360"/>
          <w:tab w:val="left" w:pos="567"/>
        </w:tabs>
        <w:ind w:left="280" w:hanging="280"/>
        <w:rPr>
          <w:rFonts w:ascii="Arial" w:hAnsi="Arial" w:cs="Arial"/>
          <w:sz w:val="22"/>
        </w:rPr>
      </w:pPr>
      <w:r>
        <w:rPr>
          <w:rFonts w:ascii="Arial" w:hAnsi="Arial" w:cs="Arial"/>
          <w:sz w:val="22"/>
        </w:rPr>
        <w:tab/>
        <w:t>DIČ:</w:t>
      </w:r>
      <w:r>
        <w:rPr>
          <w:rFonts w:ascii="Arial" w:hAnsi="Arial" w:cs="Arial"/>
          <w:sz w:val="22"/>
        </w:rPr>
        <w:tab/>
      </w:r>
      <w:r>
        <w:rPr>
          <w:rFonts w:ascii="Arial" w:hAnsi="Arial" w:cs="Arial"/>
          <w:sz w:val="22"/>
        </w:rPr>
        <w:tab/>
        <w:t>CZ25550799</w:t>
      </w:r>
      <w:r w:rsidR="008B74A6">
        <w:rPr>
          <w:rFonts w:ascii="Arial" w:hAnsi="Arial" w:cs="Arial"/>
          <w:sz w:val="22"/>
        </w:rPr>
        <w:tab/>
      </w:r>
    </w:p>
    <w:p w14:paraId="6926AFED" w14:textId="77777777" w:rsidR="008B74A6" w:rsidRDefault="008B74A6" w:rsidP="008B74A6">
      <w:pPr>
        <w:tabs>
          <w:tab w:val="left" w:pos="360"/>
          <w:tab w:val="left" w:pos="567"/>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sidR="00A668D5">
        <w:rPr>
          <w:rFonts w:ascii="Arial" w:hAnsi="Arial" w:cs="Arial"/>
          <w:sz w:val="22"/>
        </w:rPr>
        <w:t xml:space="preserve"> Československá obchodní banka, a.s.</w:t>
      </w:r>
      <w:r>
        <w:rPr>
          <w:rFonts w:ascii="Arial" w:hAnsi="Arial" w:cs="Arial"/>
          <w:sz w:val="22"/>
        </w:rPr>
        <w:t xml:space="preserve"> </w:t>
      </w:r>
    </w:p>
    <w:p w14:paraId="54929920" w14:textId="77777777" w:rsidR="006A46D0" w:rsidRDefault="008B74A6" w:rsidP="008B74A6">
      <w:pPr>
        <w:tabs>
          <w:tab w:val="left" w:pos="360"/>
          <w:tab w:val="left" w:pos="567"/>
        </w:tabs>
        <w:ind w:left="280" w:hanging="280"/>
        <w:rPr>
          <w:rFonts w:ascii="Arial" w:hAnsi="Arial" w:cs="Arial"/>
          <w:sz w:val="22"/>
        </w:rPr>
      </w:pPr>
      <w:r>
        <w:rPr>
          <w:rFonts w:ascii="Arial" w:hAnsi="Arial" w:cs="Arial"/>
          <w:sz w:val="22"/>
        </w:rPr>
        <w:t xml:space="preserve"> </w:t>
      </w:r>
      <w:r>
        <w:rPr>
          <w:rFonts w:ascii="Arial" w:hAnsi="Arial" w:cs="Arial"/>
          <w:sz w:val="22"/>
        </w:rPr>
        <w:tab/>
      </w:r>
      <w:proofErr w:type="spellStart"/>
      <w:r>
        <w:rPr>
          <w:rFonts w:ascii="Arial" w:hAnsi="Arial" w:cs="Arial"/>
          <w:sz w:val="22"/>
        </w:rPr>
        <w:t>č.ú</w:t>
      </w:r>
      <w:proofErr w:type="spellEnd"/>
      <w:r>
        <w:rPr>
          <w:rFonts w:ascii="Arial" w:hAnsi="Arial" w:cs="Arial"/>
          <w:sz w:val="22"/>
        </w:rPr>
        <w:t xml:space="preserve">.: </w:t>
      </w:r>
      <w:r w:rsidR="00A668D5">
        <w:rPr>
          <w:rFonts w:ascii="Arial" w:hAnsi="Arial" w:cs="Arial"/>
          <w:sz w:val="22"/>
        </w:rPr>
        <w:t>254364939/0300</w:t>
      </w:r>
    </w:p>
    <w:p w14:paraId="0C380D7D" w14:textId="12D44C76" w:rsidR="008B74A6" w:rsidRDefault="006A46D0" w:rsidP="008B74A6">
      <w:pPr>
        <w:tabs>
          <w:tab w:val="left" w:pos="360"/>
          <w:tab w:val="left" w:pos="567"/>
        </w:tabs>
        <w:ind w:left="280" w:hanging="280"/>
        <w:rPr>
          <w:rFonts w:ascii="Arial" w:hAnsi="Arial" w:cs="Arial"/>
          <w:sz w:val="22"/>
        </w:rPr>
      </w:pPr>
      <w:r>
        <w:rPr>
          <w:rFonts w:ascii="Arial" w:hAnsi="Arial" w:cs="Arial"/>
          <w:sz w:val="22"/>
        </w:rPr>
        <w:tab/>
        <w:t xml:space="preserve">Zapsaná: </w:t>
      </w:r>
      <w:r w:rsidRPr="006A46D0">
        <w:rPr>
          <w:rFonts w:ascii="Arial" w:hAnsi="Arial" w:cs="Arial"/>
          <w:sz w:val="22"/>
        </w:rPr>
        <w:t>C 32593/KSBR Krajský soud v Brně</w:t>
      </w:r>
      <w:r w:rsidR="00A668D5">
        <w:rPr>
          <w:rFonts w:ascii="Arial" w:hAnsi="Arial" w:cs="Arial"/>
          <w:sz w:val="22"/>
        </w:rPr>
        <w:tab/>
      </w:r>
    </w:p>
    <w:p w14:paraId="5D6A2796" w14:textId="77777777" w:rsidR="008B74A6" w:rsidRDefault="008B74A6" w:rsidP="008B74A6">
      <w:pPr>
        <w:tabs>
          <w:tab w:val="left" w:pos="360"/>
          <w:tab w:val="left" w:pos="567"/>
        </w:tabs>
        <w:ind w:left="280"/>
        <w:rPr>
          <w:rFonts w:ascii="Arial" w:hAnsi="Arial" w:cs="Arial"/>
          <w:sz w:val="22"/>
        </w:rPr>
      </w:pPr>
      <w:r>
        <w:rPr>
          <w:rFonts w:ascii="Arial" w:hAnsi="Arial" w:cs="Arial"/>
          <w:sz w:val="22"/>
        </w:rPr>
        <w:t>(dále jen „</w:t>
      </w:r>
      <w:r w:rsidRPr="007B6703">
        <w:rPr>
          <w:rFonts w:ascii="Arial" w:hAnsi="Arial" w:cs="Arial"/>
          <w:b/>
          <w:sz w:val="22"/>
        </w:rPr>
        <w:t>prodávající</w:t>
      </w:r>
      <w:r>
        <w:rPr>
          <w:rFonts w:ascii="Arial" w:hAnsi="Arial" w:cs="Arial"/>
          <w:sz w:val="22"/>
        </w:rPr>
        <w:t>“)</w:t>
      </w:r>
    </w:p>
    <w:p w14:paraId="4C7D81A7" w14:textId="77777777" w:rsidR="008B74A6" w:rsidRPr="00622D91" w:rsidRDefault="008B74A6" w:rsidP="008B74A6">
      <w:pPr>
        <w:pStyle w:val="Nadpis4"/>
        <w:tabs>
          <w:tab w:val="left" w:pos="567"/>
          <w:tab w:val="left" w:pos="2880"/>
        </w:tabs>
        <w:spacing w:before="240"/>
        <w:jc w:val="center"/>
        <w:rPr>
          <w:rFonts w:ascii="Arial" w:hAnsi="Arial" w:cs="Arial"/>
          <w:color w:val="auto"/>
          <w:sz w:val="22"/>
          <w:szCs w:val="22"/>
        </w:rPr>
      </w:pPr>
      <w:r w:rsidRPr="00622D91">
        <w:rPr>
          <w:rFonts w:ascii="Arial" w:hAnsi="Arial" w:cs="Arial"/>
          <w:color w:val="auto"/>
          <w:w w:val="102"/>
          <w:sz w:val="22"/>
          <w:szCs w:val="22"/>
        </w:rPr>
        <w:t>II.</w:t>
      </w:r>
    </w:p>
    <w:p w14:paraId="05E3CD8C" w14:textId="77777777" w:rsidR="008B74A6" w:rsidRPr="00622D91" w:rsidRDefault="008B74A6" w:rsidP="008B74A6">
      <w:pPr>
        <w:pStyle w:val="Nadpis5"/>
        <w:tabs>
          <w:tab w:val="left" w:pos="567"/>
        </w:tabs>
        <w:rPr>
          <w:rFonts w:ascii="Arial" w:hAnsi="Arial" w:cs="Arial"/>
          <w:sz w:val="22"/>
          <w:szCs w:val="22"/>
          <w:u w:val="none"/>
        </w:rPr>
      </w:pPr>
      <w:r w:rsidRPr="00622D91">
        <w:rPr>
          <w:rFonts w:ascii="Arial" w:hAnsi="Arial" w:cs="Arial"/>
          <w:sz w:val="22"/>
          <w:szCs w:val="22"/>
          <w:u w:val="none"/>
        </w:rPr>
        <w:t>Předmět a účel smlouvy</w:t>
      </w:r>
    </w:p>
    <w:p w14:paraId="0F511A3A" w14:textId="23A096DC" w:rsidR="008B74A6" w:rsidRPr="008E4381" w:rsidRDefault="008B74A6" w:rsidP="008B74A6">
      <w:pPr>
        <w:numPr>
          <w:ilvl w:val="0"/>
          <w:numId w:val="7"/>
        </w:numPr>
        <w:shd w:val="clear" w:color="auto" w:fill="FFFFFF"/>
        <w:tabs>
          <w:tab w:val="clear" w:pos="720"/>
        </w:tabs>
        <w:ind w:left="360"/>
        <w:jc w:val="both"/>
        <w:rPr>
          <w:rFonts w:ascii="Arial" w:hAnsi="Arial" w:cs="Arial"/>
          <w:color w:val="000000"/>
          <w:spacing w:val="-4"/>
          <w:sz w:val="22"/>
          <w:szCs w:val="22"/>
        </w:rPr>
      </w:pPr>
      <w:r w:rsidRPr="00622D91">
        <w:rPr>
          <w:rFonts w:ascii="Arial" w:hAnsi="Arial" w:cs="Arial"/>
          <w:color w:val="000000"/>
          <w:spacing w:val="-4"/>
          <w:sz w:val="22"/>
          <w:szCs w:val="22"/>
        </w:rPr>
        <w:t xml:space="preserve">Prodávající se touto smlouvou kupujícímu zavazuje ve sjednané době a za sjednaných podmínek dodat </w:t>
      </w:r>
      <w:r>
        <w:rPr>
          <w:rFonts w:ascii="Arial" w:hAnsi="Arial" w:cs="Arial"/>
          <w:color w:val="000000"/>
          <w:spacing w:val="-4"/>
          <w:sz w:val="22"/>
          <w:szCs w:val="22"/>
        </w:rPr>
        <w:t>zboží dle specifikace uvedené v příloze č. 1 této smlouvy</w:t>
      </w:r>
      <w:r w:rsidR="00191107">
        <w:rPr>
          <w:rFonts w:ascii="Arial" w:hAnsi="Arial" w:cs="Arial"/>
          <w:color w:val="000000"/>
          <w:spacing w:val="-4"/>
          <w:sz w:val="22"/>
          <w:szCs w:val="22"/>
        </w:rPr>
        <w:t xml:space="preserve"> - </w:t>
      </w:r>
      <w:r w:rsidR="00191107" w:rsidRPr="00191107">
        <w:rPr>
          <w:rFonts w:ascii="Arial" w:hAnsi="Arial" w:cs="Arial"/>
          <w:color w:val="000000"/>
          <w:spacing w:val="-4"/>
          <w:sz w:val="22"/>
          <w:szCs w:val="22"/>
        </w:rPr>
        <w:t xml:space="preserve">Mikrofonní předzesilovač a masteringový </w:t>
      </w:r>
      <w:proofErr w:type="spellStart"/>
      <w:r w:rsidR="00191107" w:rsidRPr="00191107">
        <w:rPr>
          <w:rFonts w:ascii="Arial" w:hAnsi="Arial" w:cs="Arial"/>
          <w:color w:val="000000"/>
          <w:spacing w:val="-4"/>
          <w:sz w:val="22"/>
          <w:szCs w:val="22"/>
        </w:rPr>
        <w:t>Compressor</w:t>
      </w:r>
      <w:proofErr w:type="spellEnd"/>
      <w:r w:rsidR="00191107" w:rsidRPr="00191107">
        <w:rPr>
          <w:rFonts w:ascii="Arial" w:hAnsi="Arial" w:cs="Arial"/>
          <w:color w:val="000000"/>
          <w:spacing w:val="-4"/>
          <w:sz w:val="22"/>
          <w:szCs w:val="22"/>
        </w:rPr>
        <w:t>/</w:t>
      </w:r>
      <w:proofErr w:type="spellStart"/>
      <w:r w:rsidR="00191107" w:rsidRPr="00191107">
        <w:rPr>
          <w:rFonts w:ascii="Arial" w:hAnsi="Arial" w:cs="Arial"/>
          <w:color w:val="000000"/>
          <w:spacing w:val="-4"/>
          <w:sz w:val="22"/>
          <w:szCs w:val="22"/>
        </w:rPr>
        <w:t>Limiter</w:t>
      </w:r>
      <w:proofErr w:type="spellEnd"/>
      <w:r w:rsidR="00191107" w:rsidRPr="00191107">
        <w:rPr>
          <w:rFonts w:ascii="Arial" w:hAnsi="Arial" w:cs="Arial"/>
          <w:color w:val="000000"/>
          <w:spacing w:val="-4"/>
          <w:sz w:val="22"/>
          <w:szCs w:val="22"/>
        </w:rPr>
        <w:t>“</w:t>
      </w:r>
      <w:r w:rsidRPr="00622D91">
        <w:rPr>
          <w:rFonts w:ascii="Arial" w:hAnsi="Arial" w:cs="Arial"/>
          <w:color w:val="000000"/>
          <w:spacing w:val="-4"/>
          <w:sz w:val="22"/>
          <w:szCs w:val="22"/>
        </w:rPr>
        <w:t xml:space="preserve"> (dále jen „zboží“). </w:t>
      </w:r>
    </w:p>
    <w:p w14:paraId="3567D68C" w14:textId="77777777" w:rsidR="008B74A6" w:rsidRPr="008E4381" w:rsidRDefault="008B74A6" w:rsidP="008B74A6">
      <w:pPr>
        <w:pStyle w:val="Nadpis4"/>
        <w:tabs>
          <w:tab w:val="left" w:pos="567"/>
          <w:tab w:val="left" w:pos="2880"/>
        </w:tabs>
        <w:spacing w:before="240"/>
        <w:jc w:val="center"/>
        <w:rPr>
          <w:rFonts w:ascii="Arial" w:hAnsi="Arial" w:cs="Arial"/>
          <w:color w:val="auto"/>
          <w:w w:val="102"/>
          <w:sz w:val="22"/>
          <w:szCs w:val="22"/>
        </w:rPr>
      </w:pPr>
      <w:r w:rsidRPr="008E4381">
        <w:rPr>
          <w:rFonts w:ascii="Arial" w:hAnsi="Arial" w:cs="Arial"/>
          <w:color w:val="auto"/>
          <w:w w:val="102"/>
          <w:sz w:val="22"/>
          <w:szCs w:val="22"/>
        </w:rPr>
        <w:t>III.</w:t>
      </w:r>
    </w:p>
    <w:p w14:paraId="6B9E8A87" w14:textId="77777777" w:rsidR="008B74A6" w:rsidRPr="00622D91" w:rsidRDefault="008B74A6" w:rsidP="008B74A6">
      <w:pPr>
        <w:shd w:val="clear" w:color="auto" w:fill="FFFFFF"/>
        <w:tabs>
          <w:tab w:val="left" w:pos="567"/>
        </w:tabs>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14:paraId="3C355CCC" w14:textId="77777777" w:rsidR="008B74A6" w:rsidRPr="00622D91" w:rsidRDefault="008B74A6" w:rsidP="008B74A6">
      <w:pPr>
        <w:pStyle w:val="Zkladntextodsazen"/>
        <w:numPr>
          <w:ilvl w:val="0"/>
          <w:numId w:val="1"/>
        </w:numPr>
        <w:tabs>
          <w:tab w:val="clear" w:pos="720"/>
          <w:tab w:val="num" w:pos="360"/>
          <w:tab w:val="left" w:pos="567"/>
        </w:tabs>
        <w:ind w:left="357" w:hanging="357"/>
        <w:jc w:val="both"/>
        <w:rPr>
          <w:rFonts w:ascii="Arial" w:hAnsi="Arial" w:cs="Arial"/>
        </w:rPr>
      </w:pPr>
      <w:r w:rsidRPr="00622D91">
        <w:rPr>
          <w:rFonts w:ascii="Arial" w:hAnsi="Arial" w:cs="Arial"/>
          <w:snapToGrid w:val="0"/>
        </w:rPr>
        <w:t xml:space="preserve">Prodávající se zavazuje řádně dodat zboží uvedené v čl. II. smlouvy v termínu uvedeném v čl. IV. této smlouvy. </w:t>
      </w:r>
      <w:r w:rsidRPr="00622D91">
        <w:rPr>
          <w:rFonts w:ascii="Arial" w:hAnsi="Arial" w:cs="Arial"/>
        </w:rPr>
        <w:t>Prodávající zabezpečí na svůj náklad a své nebezpečí všechny úkony související s dodáním zboží dle této smlouvy, pokud není v této smlouvě stanoveno jinak.</w:t>
      </w:r>
    </w:p>
    <w:p w14:paraId="6635CC68" w14:textId="77777777" w:rsidR="008B74A6" w:rsidRPr="00622D91" w:rsidRDefault="008B74A6" w:rsidP="008B74A6">
      <w:pPr>
        <w:pStyle w:val="Zkladntextodsazen"/>
        <w:tabs>
          <w:tab w:val="num" w:pos="360"/>
          <w:tab w:val="left" w:pos="567"/>
        </w:tabs>
        <w:ind w:left="360"/>
        <w:rPr>
          <w:rFonts w:ascii="Arial" w:hAnsi="Arial" w:cs="Arial"/>
        </w:rPr>
      </w:pPr>
    </w:p>
    <w:p w14:paraId="38EFAADE" w14:textId="77777777" w:rsidR="008B74A6" w:rsidRPr="00622D91" w:rsidRDefault="008B74A6" w:rsidP="008B74A6">
      <w:pPr>
        <w:pStyle w:val="Zkladntextodsazen"/>
        <w:numPr>
          <w:ilvl w:val="0"/>
          <w:numId w:val="1"/>
        </w:numPr>
        <w:tabs>
          <w:tab w:val="clear" w:pos="720"/>
          <w:tab w:val="num" w:pos="360"/>
          <w:tab w:val="left" w:pos="567"/>
        </w:tabs>
        <w:spacing w:after="240"/>
        <w:ind w:left="357" w:hanging="357"/>
        <w:jc w:val="both"/>
        <w:rPr>
          <w:rFonts w:ascii="Arial" w:hAnsi="Arial" w:cs="Arial"/>
          <w:snapToGrid w:val="0"/>
        </w:rPr>
      </w:pPr>
      <w:r w:rsidRPr="00622D91">
        <w:rPr>
          <w:rFonts w:ascii="Arial" w:hAnsi="Arial" w:cs="Arial"/>
          <w:snapToGrid w:val="0"/>
        </w:rPr>
        <w:t xml:space="preserve">Kupující se zavazuje </w:t>
      </w:r>
      <w:r>
        <w:rPr>
          <w:rFonts w:ascii="Arial" w:hAnsi="Arial" w:cs="Arial"/>
          <w:snapToGrid w:val="0"/>
        </w:rPr>
        <w:t xml:space="preserve">řádně </w:t>
      </w:r>
      <w:r w:rsidRPr="00622D91">
        <w:rPr>
          <w:rFonts w:ascii="Arial" w:hAnsi="Arial" w:cs="Arial"/>
          <w:snapToGrid w:val="0"/>
        </w:rPr>
        <w:t xml:space="preserve">dodané zboží dle čl. II. této smlouvy převzít a zaplatit sjednanou cenu. </w:t>
      </w:r>
    </w:p>
    <w:p w14:paraId="5D7ACE81" w14:textId="77777777" w:rsidR="008B74A6" w:rsidRPr="003C799D" w:rsidRDefault="008B74A6" w:rsidP="008B74A6">
      <w:pPr>
        <w:pStyle w:val="Zkladntextodsazen"/>
        <w:numPr>
          <w:ilvl w:val="0"/>
          <w:numId w:val="1"/>
        </w:numPr>
        <w:tabs>
          <w:tab w:val="clear" w:pos="720"/>
          <w:tab w:val="num" w:pos="360"/>
          <w:tab w:val="left" w:pos="567"/>
        </w:tabs>
        <w:spacing w:after="240"/>
        <w:ind w:left="357" w:hanging="357"/>
        <w:jc w:val="both"/>
        <w:rPr>
          <w:rFonts w:ascii="Arial" w:hAnsi="Arial" w:cs="Arial"/>
          <w:snapToGrid w:val="0"/>
        </w:rPr>
      </w:pPr>
      <w:r w:rsidRPr="003C799D">
        <w:rPr>
          <w:rFonts w:ascii="Arial" w:hAnsi="Arial" w:cs="Arial"/>
          <w:snapToGrid w:val="0"/>
        </w:rPr>
        <w:t>Zboží je dodáno řádným a úplným předáním a převzetím dle této smlou</w:t>
      </w:r>
      <w:r>
        <w:rPr>
          <w:rFonts w:ascii="Arial" w:hAnsi="Arial" w:cs="Arial"/>
          <w:snapToGrid w:val="0"/>
        </w:rPr>
        <w:t>vy kupujícím v </w:t>
      </w:r>
      <w:r w:rsidRPr="003C799D">
        <w:rPr>
          <w:rFonts w:ascii="Arial" w:hAnsi="Arial" w:cs="Arial"/>
          <w:snapToGrid w:val="0"/>
        </w:rPr>
        <w:t>termínu stanoveném v čl. IV. této smlouvy.</w:t>
      </w:r>
    </w:p>
    <w:p w14:paraId="4B510C1F" w14:textId="77777777" w:rsidR="008B74A6" w:rsidRPr="00144F48" w:rsidRDefault="008B74A6" w:rsidP="008B74A6">
      <w:pPr>
        <w:numPr>
          <w:ilvl w:val="0"/>
          <w:numId w:val="1"/>
        </w:numPr>
        <w:tabs>
          <w:tab w:val="clear" w:pos="720"/>
          <w:tab w:val="num" w:pos="360"/>
          <w:tab w:val="left" w:pos="567"/>
        </w:tabs>
        <w:ind w:left="360"/>
        <w:jc w:val="both"/>
        <w:rPr>
          <w:rFonts w:ascii="Arial" w:hAnsi="Arial" w:cs="Arial"/>
          <w:snapToGrid w:val="0"/>
          <w:sz w:val="22"/>
          <w:szCs w:val="22"/>
        </w:rPr>
      </w:pPr>
      <w:r w:rsidRPr="00144F48">
        <w:rPr>
          <w:rFonts w:ascii="Arial" w:hAnsi="Arial" w:cs="Arial"/>
          <w:snapToGrid w:val="0"/>
          <w:sz w:val="22"/>
          <w:szCs w:val="22"/>
        </w:rPr>
        <w:t>Kupující nabývá vlastnictví ke zboží jeho převzetím od prodávajícího</w:t>
      </w:r>
      <w:r>
        <w:rPr>
          <w:rFonts w:ascii="Arial" w:hAnsi="Arial" w:cs="Arial"/>
          <w:snapToGrid w:val="0"/>
          <w:sz w:val="22"/>
          <w:szCs w:val="22"/>
        </w:rPr>
        <w:t>.</w:t>
      </w:r>
      <w:r w:rsidRPr="00144F48">
        <w:rPr>
          <w:rFonts w:ascii="Arial" w:hAnsi="Arial" w:cs="Arial"/>
          <w:snapToGrid w:val="0"/>
          <w:sz w:val="22"/>
          <w:szCs w:val="22"/>
        </w:rPr>
        <w:t xml:space="preserve"> </w:t>
      </w:r>
      <w:r>
        <w:rPr>
          <w:rFonts w:ascii="Arial" w:hAnsi="Arial" w:cs="Arial"/>
          <w:snapToGrid w:val="0"/>
          <w:sz w:val="22"/>
          <w:szCs w:val="22"/>
        </w:rPr>
        <w:t>P</w:t>
      </w:r>
      <w:r w:rsidRPr="00144F48">
        <w:rPr>
          <w:rFonts w:ascii="Arial" w:hAnsi="Arial" w:cs="Arial"/>
          <w:snapToGrid w:val="0"/>
          <w:sz w:val="22"/>
          <w:szCs w:val="22"/>
        </w:rPr>
        <w:t>řevzetí bude prokázáno podpisem a datem na průvodním dokladu</w:t>
      </w:r>
      <w:r>
        <w:rPr>
          <w:rFonts w:ascii="Arial" w:hAnsi="Arial" w:cs="Arial"/>
          <w:snapToGrid w:val="0"/>
          <w:sz w:val="22"/>
          <w:szCs w:val="22"/>
        </w:rPr>
        <w:t>.</w:t>
      </w:r>
    </w:p>
    <w:p w14:paraId="7F4AD241" w14:textId="77777777" w:rsidR="008B74A6" w:rsidRPr="00622D91" w:rsidRDefault="008B74A6" w:rsidP="008B74A6">
      <w:pPr>
        <w:pStyle w:val="Zkladntextodsazen"/>
        <w:tabs>
          <w:tab w:val="num" w:pos="360"/>
          <w:tab w:val="left" w:pos="567"/>
        </w:tabs>
        <w:ind w:left="360"/>
        <w:rPr>
          <w:rFonts w:ascii="Arial" w:hAnsi="Arial" w:cs="Arial"/>
        </w:rPr>
      </w:pPr>
    </w:p>
    <w:p w14:paraId="74711560" w14:textId="77777777" w:rsidR="008B74A6" w:rsidRPr="00622D91" w:rsidRDefault="008B74A6" w:rsidP="008B74A6">
      <w:pPr>
        <w:pStyle w:val="Zkladntextodsazen"/>
        <w:numPr>
          <w:ilvl w:val="0"/>
          <w:numId w:val="1"/>
        </w:numPr>
        <w:tabs>
          <w:tab w:val="clear" w:pos="720"/>
          <w:tab w:val="num" w:pos="360"/>
          <w:tab w:val="left" w:pos="567"/>
        </w:tabs>
        <w:ind w:left="360"/>
        <w:jc w:val="both"/>
        <w:rPr>
          <w:rFonts w:ascii="Arial" w:hAnsi="Arial" w:cs="Arial"/>
        </w:rPr>
      </w:pPr>
      <w:r w:rsidRPr="00622D91">
        <w:rPr>
          <w:rFonts w:ascii="Arial" w:hAnsi="Arial" w:cs="Arial"/>
        </w:rPr>
        <w:t>Smluvní strany jsou povinny se vzájemně informovat o všech okolnostech důležitých pro řádné a včasné dodání zboží a poskytovat si součinnost nezbytnou pro řádné a včasné dodání zboží.</w:t>
      </w:r>
    </w:p>
    <w:p w14:paraId="314DF731" w14:textId="77777777" w:rsidR="008B74A6" w:rsidRPr="00622D91" w:rsidRDefault="008B74A6" w:rsidP="008B74A6">
      <w:pPr>
        <w:pStyle w:val="Zkladntextodsazen"/>
        <w:tabs>
          <w:tab w:val="num" w:pos="360"/>
          <w:tab w:val="left" w:pos="567"/>
        </w:tabs>
        <w:ind w:left="360"/>
        <w:rPr>
          <w:rFonts w:ascii="Arial" w:hAnsi="Arial" w:cs="Arial"/>
        </w:rPr>
      </w:pPr>
    </w:p>
    <w:p w14:paraId="1710DB42" w14:textId="77777777" w:rsidR="008B74A6" w:rsidRPr="00622D91" w:rsidRDefault="008B74A6" w:rsidP="008B74A6">
      <w:pPr>
        <w:pStyle w:val="Zkladntextodsazen"/>
        <w:numPr>
          <w:ilvl w:val="0"/>
          <w:numId w:val="1"/>
        </w:numPr>
        <w:tabs>
          <w:tab w:val="clear" w:pos="720"/>
          <w:tab w:val="num" w:pos="360"/>
          <w:tab w:val="left" w:pos="567"/>
        </w:tabs>
        <w:ind w:left="360"/>
        <w:jc w:val="both"/>
        <w:rPr>
          <w:rFonts w:ascii="Arial" w:hAnsi="Arial" w:cs="Arial"/>
        </w:rPr>
      </w:pPr>
      <w:r w:rsidRPr="00622D91">
        <w:rPr>
          <w:rFonts w:ascii="Arial" w:hAnsi="Arial" w:cs="Arial"/>
        </w:rPr>
        <w:lastRenderedPageBreak/>
        <w:t xml:space="preserve">Prodávající je povinen kupujícího neprodleně informovat o jakýchkoliv okolnostech, které mohou ohrozit nebo způsobit zpoždění dodání zboží. Kupující je povinen informovat prodávajícího o všech skutečnostech rozhodných pro řádné a včasné dodání zboží. </w:t>
      </w:r>
    </w:p>
    <w:p w14:paraId="7CB83F40" w14:textId="77777777" w:rsidR="008B74A6" w:rsidRPr="003C799D" w:rsidRDefault="008B74A6" w:rsidP="008B74A6">
      <w:pPr>
        <w:pStyle w:val="Nadpis4"/>
        <w:tabs>
          <w:tab w:val="left" w:pos="567"/>
          <w:tab w:val="left" w:pos="2880"/>
        </w:tabs>
        <w:spacing w:before="240"/>
        <w:jc w:val="center"/>
        <w:rPr>
          <w:rFonts w:ascii="Arial" w:hAnsi="Arial" w:cs="Arial"/>
          <w:color w:val="auto"/>
          <w:w w:val="102"/>
          <w:sz w:val="22"/>
          <w:szCs w:val="22"/>
        </w:rPr>
      </w:pPr>
      <w:r w:rsidRPr="003C799D">
        <w:rPr>
          <w:rFonts w:ascii="Arial" w:hAnsi="Arial" w:cs="Arial"/>
          <w:color w:val="auto"/>
          <w:w w:val="102"/>
          <w:sz w:val="22"/>
          <w:szCs w:val="22"/>
        </w:rPr>
        <w:t>IV.</w:t>
      </w:r>
    </w:p>
    <w:p w14:paraId="435F7701" w14:textId="77777777" w:rsidR="008B74A6" w:rsidRPr="00622D91" w:rsidRDefault="008B74A6" w:rsidP="008B74A6">
      <w:pPr>
        <w:pStyle w:val="Nadpis3"/>
        <w:tabs>
          <w:tab w:val="left" w:pos="567"/>
        </w:tabs>
        <w:spacing w:before="0"/>
        <w:rPr>
          <w:rFonts w:ascii="Arial" w:hAnsi="Arial" w:cs="Arial"/>
          <w:spacing w:val="-6"/>
          <w:sz w:val="22"/>
          <w:szCs w:val="22"/>
        </w:rPr>
      </w:pPr>
      <w:r w:rsidRPr="00622D91">
        <w:rPr>
          <w:rFonts w:ascii="Arial" w:hAnsi="Arial" w:cs="Arial"/>
          <w:spacing w:val="-6"/>
          <w:sz w:val="22"/>
          <w:szCs w:val="22"/>
        </w:rPr>
        <w:t>Čas a místo plnění</w:t>
      </w:r>
    </w:p>
    <w:p w14:paraId="40654BD6" w14:textId="12A18B7F" w:rsidR="008B74A6" w:rsidRPr="00622D91" w:rsidRDefault="008B74A6" w:rsidP="008B74A6">
      <w:pPr>
        <w:shd w:val="clear" w:color="auto" w:fill="FFFFFF"/>
        <w:tabs>
          <w:tab w:val="left" w:pos="567"/>
        </w:tabs>
        <w:spacing w:after="240"/>
        <w:ind w:left="357" w:hanging="357"/>
        <w:jc w:val="both"/>
        <w:rPr>
          <w:rFonts w:ascii="Arial" w:hAnsi="Arial" w:cs="Arial"/>
          <w:sz w:val="22"/>
          <w:szCs w:val="22"/>
        </w:rPr>
      </w:pPr>
      <w:r w:rsidRPr="00622D91">
        <w:rPr>
          <w:rFonts w:ascii="Arial" w:hAnsi="Arial" w:cs="Arial"/>
          <w:color w:val="000000"/>
          <w:spacing w:val="-6"/>
          <w:w w:val="109"/>
          <w:sz w:val="22"/>
          <w:szCs w:val="22"/>
        </w:rPr>
        <w:t>1.</w:t>
      </w:r>
      <w:r w:rsidRPr="00622D91">
        <w:rPr>
          <w:rFonts w:ascii="Arial" w:hAnsi="Arial" w:cs="Arial"/>
          <w:color w:val="000000"/>
          <w:spacing w:val="-6"/>
          <w:w w:val="109"/>
          <w:sz w:val="22"/>
          <w:szCs w:val="22"/>
        </w:rPr>
        <w:tab/>
      </w:r>
      <w:r w:rsidRPr="00622D91">
        <w:rPr>
          <w:rFonts w:ascii="Arial" w:hAnsi="Arial" w:cs="Arial"/>
          <w:spacing w:val="-6"/>
          <w:w w:val="109"/>
          <w:sz w:val="22"/>
          <w:szCs w:val="22"/>
        </w:rPr>
        <w:t>Zboží dle této smlouvy bude prodávajícím dodáno nejpozději do</w:t>
      </w:r>
      <w:r w:rsidR="006A46D0">
        <w:rPr>
          <w:rFonts w:ascii="Arial" w:hAnsi="Arial" w:cs="Arial"/>
          <w:spacing w:val="-6"/>
          <w:w w:val="109"/>
          <w:sz w:val="22"/>
          <w:szCs w:val="22"/>
        </w:rPr>
        <w:t xml:space="preserve"> 10. 12. 2021.</w:t>
      </w:r>
    </w:p>
    <w:p w14:paraId="091B2EDB" w14:textId="77777777" w:rsidR="008B74A6" w:rsidRPr="00622D91" w:rsidRDefault="008B74A6" w:rsidP="008B74A6">
      <w:pPr>
        <w:numPr>
          <w:ilvl w:val="0"/>
          <w:numId w:val="3"/>
        </w:numPr>
        <w:shd w:val="clear" w:color="auto" w:fill="FFFFFF"/>
        <w:tabs>
          <w:tab w:val="clear" w:pos="720"/>
          <w:tab w:val="left" w:pos="-284"/>
        </w:tabs>
        <w:spacing w:after="240"/>
        <w:ind w:left="357" w:hanging="357"/>
        <w:jc w:val="both"/>
        <w:rPr>
          <w:rFonts w:ascii="Arial" w:hAnsi="Arial" w:cs="Arial"/>
          <w:sz w:val="22"/>
          <w:szCs w:val="22"/>
        </w:rPr>
      </w:pPr>
      <w:r>
        <w:rPr>
          <w:rFonts w:ascii="Arial" w:hAnsi="Arial" w:cs="Arial"/>
          <w:color w:val="000000"/>
          <w:w w:val="103"/>
          <w:sz w:val="22"/>
          <w:szCs w:val="22"/>
        </w:rPr>
        <w:t>Prodávající</w:t>
      </w:r>
      <w:r w:rsidRPr="00622D91">
        <w:rPr>
          <w:rFonts w:ascii="Arial" w:hAnsi="Arial" w:cs="Arial"/>
          <w:color w:val="000000"/>
          <w:w w:val="103"/>
          <w:sz w:val="22"/>
          <w:szCs w:val="22"/>
        </w:rPr>
        <w:t xml:space="preserve"> je povinen </w:t>
      </w:r>
      <w:r>
        <w:rPr>
          <w:rFonts w:ascii="Arial" w:hAnsi="Arial" w:cs="Arial"/>
          <w:color w:val="000000"/>
          <w:w w:val="103"/>
          <w:sz w:val="22"/>
          <w:szCs w:val="22"/>
        </w:rPr>
        <w:t>kupujícímu</w:t>
      </w:r>
      <w:r w:rsidRPr="00622D91">
        <w:rPr>
          <w:rFonts w:ascii="Arial" w:hAnsi="Arial" w:cs="Arial"/>
          <w:color w:val="000000"/>
          <w:w w:val="103"/>
          <w:sz w:val="22"/>
          <w:szCs w:val="22"/>
        </w:rPr>
        <w:t xml:space="preserve"> oznámit, kdy bude zboží připraveno k předání a</w:t>
      </w:r>
      <w:r w:rsidRPr="00622D91">
        <w:rPr>
          <w:rFonts w:ascii="Arial" w:hAnsi="Arial" w:cs="Arial"/>
          <w:i/>
          <w:color w:val="000000"/>
          <w:w w:val="103"/>
          <w:sz w:val="22"/>
          <w:szCs w:val="22"/>
        </w:rPr>
        <w:t xml:space="preserve"> </w:t>
      </w:r>
      <w:r w:rsidRPr="00622D91">
        <w:rPr>
          <w:rFonts w:ascii="Arial" w:hAnsi="Arial" w:cs="Arial"/>
          <w:color w:val="000000"/>
          <w:w w:val="103"/>
          <w:sz w:val="22"/>
          <w:szCs w:val="22"/>
        </w:rPr>
        <w:t xml:space="preserve">převzetí a dohodnout s kupujícím termín předání a převzetí zboží. </w:t>
      </w:r>
    </w:p>
    <w:p w14:paraId="72E1406D" w14:textId="77777777" w:rsidR="008B74A6" w:rsidRPr="00622D91" w:rsidRDefault="008B74A6" w:rsidP="008B74A6">
      <w:pPr>
        <w:numPr>
          <w:ilvl w:val="0"/>
          <w:numId w:val="3"/>
        </w:numPr>
        <w:shd w:val="clear" w:color="auto" w:fill="FFFFFF"/>
        <w:tabs>
          <w:tab w:val="clear" w:pos="720"/>
          <w:tab w:val="left" w:pos="-426"/>
        </w:tabs>
        <w:spacing w:after="240"/>
        <w:ind w:left="357" w:hanging="357"/>
        <w:jc w:val="both"/>
        <w:rPr>
          <w:rFonts w:ascii="Arial" w:hAnsi="Arial" w:cs="Arial"/>
          <w:sz w:val="22"/>
          <w:szCs w:val="22"/>
        </w:rPr>
      </w:pPr>
      <w:r w:rsidRPr="00622D91">
        <w:rPr>
          <w:rFonts w:ascii="Arial" w:hAnsi="Arial" w:cs="Arial"/>
          <w:color w:val="000000"/>
          <w:spacing w:val="-2"/>
          <w:sz w:val="22"/>
          <w:szCs w:val="22"/>
        </w:rPr>
        <w:t>Místem předání a převzetí je  </w:t>
      </w:r>
      <w:r>
        <w:rPr>
          <w:rFonts w:ascii="Arial" w:hAnsi="Arial" w:cs="Arial"/>
          <w:color w:val="000000"/>
          <w:spacing w:val="-2"/>
          <w:sz w:val="22"/>
          <w:szCs w:val="22"/>
        </w:rPr>
        <w:t>sídlo kupujícího uvedené v čl. I. této smlouvy</w:t>
      </w:r>
      <w:r w:rsidRPr="00622D91">
        <w:rPr>
          <w:rFonts w:ascii="Arial" w:hAnsi="Arial" w:cs="Arial"/>
          <w:color w:val="000000"/>
          <w:spacing w:val="-2"/>
          <w:sz w:val="22"/>
          <w:szCs w:val="22"/>
        </w:rPr>
        <w:t>.</w:t>
      </w:r>
      <w:r w:rsidRPr="00622D91">
        <w:rPr>
          <w:rFonts w:ascii="Arial" w:hAnsi="Arial" w:cs="Arial"/>
          <w:sz w:val="22"/>
          <w:szCs w:val="22"/>
        </w:rPr>
        <w:t xml:space="preserve"> O předání a převzetí</w:t>
      </w:r>
      <w:r w:rsidRPr="00622D91">
        <w:rPr>
          <w:rFonts w:ascii="Arial" w:hAnsi="Arial" w:cs="Arial"/>
          <w:color w:val="000000"/>
          <w:w w:val="103"/>
          <w:sz w:val="22"/>
          <w:szCs w:val="22"/>
        </w:rPr>
        <w:t xml:space="preserve"> zboží </w:t>
      </w:r>
      <w:r w:rsidRPr="00622D91">
        <w:rPr>
          <w:rFonts w:ascii="Arial" w:hAnsi="Arial" w:cs="Arial"/>
          <w:sz w:val="22"/>
          <w:szCs w:val="22"/>
        </w:rPr>
        <w:t xml:space="preserve">bude mezi smluvními stranami sepsán protokol. Pokud bude při předávání a přebírání </w:t>
      </w:r>
      <w:r w:rsidRPr="00622D91">
        <w:rPr>
          <w:rFonts w:ascii="Arial" w:hAnsi="Arial" w:cs="Arial"/>
          <w:color w:val="000000"/>
          <w:w w:val="103"/>
          <w:sz w:val="22"/>
          <w:szCs w:val="22"/>
        </w:rPr>
        <w:t xml:space="preserve">zboží </w:t>
      </w:r>
      <w:r w:rsidRPr="00622D91">
        <w:rPr>
          <w:rFonts w:ascii="Arial" w:hAnsi="Arial" w:cs="Arial"/>
          <w:sz w:val="22"/>
          <w:szCs w:val="22"/>
        </w:rPr>
        <w:t>zjištěno, že zboží není dodáno řádně, tedy v souladu s touto smlouvou, je prodávající povinen v přiměřené době zjištěné vady zboží odstranit</w:t>
      </w:r>
      <w:r w:rsidRPr="00622D91">
        <w:rPr>
          <w:rFonts w:ascii="Arial" w:hAnsi="Arial" w:cs="Arial"/>
          <w:color w:val="000000"/>
          <w:w w:val="103"/>
          <w:sz w:val="22"/>
          <w:szCs w:val="22"/>
        </w:rPr>
        <w:t xml:space="preserve"> podle pokynů kupujícího</w:t>
      </w:r>
      <w:r w:rsidRPr="00622D91">
        <w:rPr>
          <w:rFonts w:ascii="Arial" w:hAnsi="Arial" w:cs="Arial"/>
          <w:sz w:val="22"/>
          <w:szCs w:val="22"/>
        </w:rPr>
        <w:t>.</w:t>
      </w:r>
    </w:p>
    <w:p w14:paraId="467190A1" w14:textId="77777777" w:rsidR="008B74A6" w:rsidRPr="00622D91" w:rsidRDefault="008B74A6" w:rsidP="008B74A6">
      <w:pPr>
        <w:numPr>
          <w:ilvl w:val="0"/>
          <w:numId w:val="3"/>
        </w:numPr>
        <w:shd w:val="clear" w:color="auto" w:fill="FFFFFF"/>
        <w:tabs>
          <w:tab w:val="clear" w:pos="720"/>
          <w:tab w:val="left" w:pos="0"/>
        </w:tabs>
        <w:spacing w:after="240"/>
        <w:ind w:left="357" w:hanging="357"/>
        <w:jc w:val="both"/>
        <w:rPr>
          <w:rFonts w:ascii="Arial" w:hAnsi="Arial" w:cs="Arial"/>
          <w:sz w:val="22"/>
          <w:szCs w:val="22"/>
        </w:rPr>
      </w:pPr>
      <w:r w:rsidRPr="00622D91">
        <w:rPr>
          <w:rFonts w:ascii="Arial" w:hAnsi="Arial" w:cs="Arial"/>
          <w:sz w:val="22"/>
          <w:szCs w:val="22"/>
        </w:rPr>
        <w:t xml:space="preserve">Kupující není povinen převzít </w:t>
      </w:r>
      <w:r w:rsidRPr="00622D91">
        <w:rPr>
          <w:rFonts w:ascii="Arial" w:hAnsi="Arial" w:cs="Arial"/>
          <w:color w:val="000000"/>
          <w:w w:val="103"/>
          <w:sz w:val="22"/>
          <w:szCs w:val="22"/>
        </w:rPr>
        <w:t>zboží,</w:t>
      </w:r>
      <w:r w:rsidRPr="00622D91">
        <w:rPr>
          <w:rFonts w:ascii="Arial" w:hAnsi="Arial" w:cs="Arial"/>
          <w:sz w:val="22"/>
          <w:szCs w:val="22"/>
        </w:rPr>
        <w:t xml:space="preserve"> pokud není předáno včas a v souladu s touto smlouvou. Za takto dodané zboží není kupující povinen zaplatit cenu </w:t>
      </w:r>
      <w:r>
        <w:rPr>
          <w:rFonts w:ascii="Arial" w:hAnsi="Arial" w:cs="Arial"/>
          <w:sz w:val="22"/>
          <w:szCs w:val="22"/>
        </w:rPr>
        <w:t>sjednanou v čl. V. této smlouvy.</w:t>
      </w:r>
    </w:p>
    <w:p w14:paraId="0DC65439" w14:textId="77777777" w:rsidR="008B74A6" w:rsidRPr="003C799D" w:rsidRDefault="008B74A6" w:rsidP="008B74A6">
      <w:pPr>
        <w:pStyle w:val="Nadpis4"/>
        <w:tabs>
          <w:tab w:val="left" w:pos="567"/>
          <w:tab w:val="left" w:pos="2880"/>
        </w:tabs>
        <w:spacing w:before="240"/>
        <w:jc w:val="center"/>
        <w:rPr>
          <w:rFonts w:ascii="Arial" w:hAnsi="Arial" w:cs="Arial"/>
          <w:color w:val="auto"/>
          <w:w w:val="102"/>
          <w:sz w:val="22"/>
          <w:szCs w:val="22"/>
        </w:rPr>
      </w:pPr>
      <w:r w:rsidRPr="003C799D">
        <w:rPr>
          <w:rFonts w:ascii="Arial" w:hAnsi="Arial" w:cs="Arial"/>
          <w:color w:val="auto"/>
          <w:w w:val="102"/>
          <w:sz w:val="22"/>
          <w:szCs w:val="22"/>
        </w:rPr>
        <w:t xml:space="preserve">V. </w:t>
      </w:r>
    </w:p>
    <w:p w14:paraId="0C99B91F" w14:textId="77777777" w:rsidR="008B74A6" w:rsidRDefault="008B74A6" w:rsidP="008B74A6">
      <w:pPr>
        <w:shd w:val="clear" w:color="auto" w:fill="FFFFFF"/>
        <w:tabs>
          <w:tab w:val="left" w:pos="567"/>
        </w:tabs>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14:paraId="005F8666" w14:textId="77777777" w:rsidR="008B74A6" w:rsidRPr="00914451" w:rsidRDefault="008B74A6" w:rsidP="008B74A6">
      <w:pPr>
        <w:shd w:val="clear" w:color="auto" w:fill="FFFFFF"/>
        <w:tabs>
          <w:tab w:val="left" w:pos="567"/>
        </w:tabs>
        <w:spacing w:after="240"/>
        <w:ind w:left="357" w:hanging="357"/>
        <w:jc w:val="both"/>
        <w:rPr>
          <w:rFonts w:ascii="Arial" w:hAnsi="Arial" w:cs="Arial"/>
          <w:spacing w:val="-4"/>
          <w:sz w:val="22"/>
        </w:rPr>
      </w:pPr>
      <w:r>
        <w:rPr>
          <w:rFonts w:ascii="Arial" w:hAnsi="Arial" w:cs="Arial"/>
          <w:sz w:val="22"/>
        </w:rPr>
        <w:t>1.</w:t>
      </w:r>
      <w:r>
        <w:rPr>
          <w:rFonts w:ascii="Arial" w:hAnsi="Arial" w:cs="Arial"/>
          <w:sz w:val="22"/>
        </w:rPr>
        <w:tab/>
        <w:t xml:space="preserve">Celkovou a pro účely fakturace rozhodnou se rozumí cena včetně DPH,  cena zboží v rozsahu a v kvalitě dle </w:t>
      </w:r>
      <w:r>
        <w:rPr>
          <w:rFonts w:ascii="Arial" w:hAnsi="Arial" w:cs="Arial"/>
          <w:sz w:val="22"/>
          <w:lang w:val="pl-PL"/>
        </w:rPr>
        <w:t xml:space="preserve">této smlouvy </w:t>
      </w:r>
      <w:r>
        <w:rPr>
          <w:rFonts w:ascii="Arial" w:hAnsi="Arial" w:cs="Arial"/>
          <w:sz w:val="22"/>
        </w:rPr>
        <w:t xml:space="preserve">byla </w:t>
      </w:r>
      <w:r>
        <w:rPr>
          <w:rFonts w:ascii="Arial" w:hAnsi="Arial" w:cs="Arial"/>
          <w:spacing w:val="-1"/>
          <w:sz w:val="22"/>
        </w:rPr>
        <w:t xml:space="preserve">jako </w:t>
      </w:r>
      <w:r>
        <w:rPr>
          <w:rFonts w:ascii="Arial" w:hAnsi="Arial" w:cs="Arial"/>
          <w:sz w:val="22"/>
        </w:rPr>
        <w:t>nejvýše přípustná</w:t>
      </w:r>
      <w:r>
        <w:rPr>
          <w:rFonts w:ascii="Arial" w:hAnsi="Arial" w:cs="Arial"/>
          <w:spacing w:val="-1"/>
          <w:sz w:val="22"/>
        </w:rPr>
        <w:t xml:space="preserve"> stanovena dohodou účastníků smlouvy dle zákona č. 526/1990 Sb., o cenách, </w:t>
      </w:r>
      <w:r>
        <w:rPr>
          <w:rFonts w:ascii="Arial" w:hAnsi="Arial" w:cs="Arial"/>
          <w:spacing w:val="-4"/>
          <w:sz w:val="22"/>
        </w:rPr>
        <w:t>v platném znění na</w:t>
      </w:r>
      <w:r w:rsidR="00A668D5">
        <w:rPr>
          <w:rFonts w:ascii="Arial" w:hAnsi="Arial" w:cs="Arial"/>
          <w:spacing w:val="-4"/>
          <w:sz w:val="22"/>
        </w:rPr>
        <w:t xml:space="preserve"> </w:t>
      </w:r>
      <w:r w:rsidR="000F6D66">
        <w:rPr>
          <w:rFonts w:ascii="Arial" w:hAnsi="Arial" w:cs="Arial"/>
          <w:b/>
          <w:spacing w:val="-4"/>
          <w:sz w:val="22"/>
        </w:rPr>
        <w:t>104.060</w:t>
      </w:r>
      <w:r w:rsidR="00A668D5" w:rsidRPr="00A668D5">
        <w:rPr>
          <w:rFonts w:ascii="Arial" w:hAnsi="Arial" w:cs="Arial"/>
          <w:b/>
          <w:spacing w:val="-4"/>
          <w:sz w:val="22"/>
        </w:rPr>
        <w:t>,-</w:t>
      </w:r>
      <w:r w:rsidR="00A668D5">
        <w:rPr>
          <w:rFonts w:ascii="Arial" w:hAnsi="Arial" w:cs="Arial"/>
          <w:spacing w:val="-4"/>
          <w:sz w:val="22"/>
        </w:rPr>
        <w:t xml:space="preserve"> </w:t>
      </w:r>
      <w:r>
        <w:rPr>
          <w:rFonts w:ascii="Arial" w:hAnsi="Arial" w:cs="Arial"/>
          <w:spacing w:val="-4"/>
          <w:sz w:val="22"/>
        </w:rPr>
        <w:t xml:space="preserve"> </w:t>
      </w:r>
      <w:r w:rsidRPr="00080DBB">
        <w:rPr>
          <w:rFonts w:ascii="Arial" w:hAnsi="Arial" w:cs="Arial"/>
          <w:b/>
          <w:spacing w:val="-4"/>
          <w:sz w:val="22"/>
        </w:rPr>
        <w:t>Kč</w:t>
      </w:r>
      <w:r>
        <w:rPr>
          <w:rFonts w:ascii="Arial" w:hAnsi="Arial" w:cs="Arial"/>
          <w:spacing w:val="-4"/>
          <w:sz w:val="22"/>
        </w:rPr>
        <w:t xml:space="preserve"> </w:t>
      </w:r>
      <w:r w:rsidRPr="00080DBB">
        <w:rPr>
          <w:rFonts w:ascii="Arial" w:hAnsi="Arial" w:cs="Arial"/>
          <w:b/>
          <w:spacing w:val="-4"/>
          <w:sz w:val="22"/>
        </w:rPr>
        <w:t>včetně DPH</w:t>
      </w:r>
      <w:r>
        <w:rPr>
          <w:rFonts w:ascii="Arial" w:hAnsi="Arial" w:cs="Arial"/>
          <w:spacing w:val="-4"/>
          <w:sz w:val="22"/>
        </w:rPr>
        <w:t xml:space="preserve"> (slovy:</w:t>
      </w:r>
      <w:r w:rsidR="00A668D5">
        <w:rPr>
          <w:rFonts w:ascii="Arial" w:hAnsi="Arial" w:cs="Arial"/>
          <w:spacing w:val="-4"/>
          <w:sz w:val="22"/>
        </w:rPr>
        <w:t xml:space="preserve"> </w:t>
      </w:r>
      <w:r w:rsidR="000F6D66">
        <w:rPr>
          <w:rFonts w:ascii="Arial" w:hAnsi="Arial" w:cs="Arial"/>
          <w:spacing w:val="-4"/>
          <w:sz w:val="22"/>
        </w:rPr>
        <w:t xml:space="preserve">Sto čtyři tisíce šedesát </w:t>
      </w:r>
      <w:r w:rsidRPr="00080DBB">
        <w:rPr>
          <w:rFonts w:ascii="Arial" w:hAnsi="Arial" w:cs="Arial"/>
          <w:w w:val="102"/>
          <w:sz w:val="22"/>
        </w:rPr>
        <w:t>korun českých</w:t>
      </w:r>
      <w:r>
        <w:rPr>
          <w:rFonts w:ascii="Arial" w:hAnsi="Arial" w:cs="Arial"/>
          <w:spacing w:val="-4"/>
          <w:sz w:val="22"/>
        </w:rPr>
        <w:t>).</w:t>
      </w:r>
      <w:r w:rsidRPr="00BA3714">
        <w:rPr>
          <w:rFonts w:ascii="Arial" w:hAnsi="Arial" w:cs="Arial"/>
          <w:bCs/>
          <w:i/>
          <w:color w:val="FF0000"/>
          <w:sz w:val="22"/>
        </w:rPr>
        <w:t xml:space="preserve"> </w:t>
      </w:r>
    </w:p>
    <w:p w14:paraId="6BB3AA01" w14:textId="77777777" w:rsidR="008B74A6" w:rsidRDefault="008B74A6" w:rsidP="008B74A6">
      <w:pPr>
        <w:numPr>
          <w:ilvl w:val="0"/>
          <w:numId w:val="4"/>
        </w:numPr>
        <w:shd w:val="clear" w:color="auto" w:fill="FFFFFF"/>
        <w:tabs>
          <w:tab w:val="clear" w:pos="720"/>
        </w:tabs>
        <w:spacing w:after="240"/>
        <w:ind w:left="357" w:right="29" w:hanging="357"/>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předání a převzetí zboží. V případě, že dojde během plnění smlouvy ke změně zákonných sazeb DPH, bude cena s DPH upravena podle nových sazeb. </w:t>
      </w:r>
    </w:p>
    <w:p w14:paraId="0941CFC7" w14:textId="77777777" w:rsidR="001C4387" w:rsidRDefault="008B74A6" w:rsidP="001C4387">
      <w:pPr>
        <w:numPr>
          <w:ilvl w:val="0"/>
          <w:numId w:val="4"/>
        </w:numPr>
        <w:shd w:val="clear" w:color="auto" w:fill="FFFFFF"/>
        <w:tabs>
          <w:tab w:val="clear" w:pos="720"/>
          <w:tab w:val="left" w:pos="0"/>
        </w:tabs>
        <w:spacing w:after="240"/>
        <w:ind w:left="357" w:right="29" w:hanging="357"/>
        <w:jc w:val="both"/>
        <w:rPr>
          <w:rFonts w:ascii="Arial" w:hAnsi="Arial" w:cs="Arial"/>
          <w:b/>
          <w:bCs/>
          <w:color w:val="000000"/>
          <w:spacing w:val="-1"/>
          <w:w w:val="105"/>
          <w:sz w:val="22"/>
          <w:lang w:val="pl-PL"/>
        </w:rPr>
      </w:pPr>
      <w:r w:rsidRPr="00D019CB">
        <w:rPr>
          <w:rFonts w:ascii="Arial" w:hAnsi="Arial" w:cs="Arial"/>
          <w:sz w:val="22"/>
          <w:szCs w:val="22"/>
        </w:rPr>
        <w:t xml:space="preserve">Cenu uhradí kupující na základě faktury vystavené </w:t>
      </w:r>
      <w:r>
        <w:rPr>
          <w:rFonts w:ascii="Arial" w:hAnsi="Arial" w:cs="Arial"/>
          <w:sz w:val="22"/>
          <w:szCs w:val="22"/>
        </w:rPr>
        <w:t>prodávajícím</w:t>
      </w:r>
      <w:r w:rsidRPr="00D019CB">
        <w:rPr>
          <w:rFonts w:ascii="Arial" w:hAnsi="Arial" w:cs="Arial"/>
          <w:sz w:val="22"/>
          <w:szCs w:val="22"/>
        </w:rPr>
        <w:t xml:space="preserve"> po řádném </w:t>
      </w:r>
      <w:r w:rsidRPr="00D019CB">
        <w:rPr>
          <w:rFonts w:ascii="Arial" w:hAnsi="Arial" w:cs="Arial"/>
          <w:sz w:val="22"/>
          <w:szCs w:val="22"/>
        </w:rPr>
        <w:br/>
        <w:t>a včasném předání a převzetí zboží</w:t>
      </w:r>
      <w:r w:rsidRPr="00D019CB">
        <w:rPr>
          <w:rFonts w:ascii="Arial" w:hAnsi="Arial" w:cs="Arial"/>
          <w:snapToGrid w:val="0"/>
          <w:sz w:val="22"/>
          <w:szCs w:val="22"/>
        </w:rPr>
        <w:t xml:space="preserve"> </w:t>
      </w:r>
      <w:r w:rsidRPr="00D019CB">
        <w:rPr>
          <w:rFonts w:ascii="Arial" w:hAnsi="Arial" w:cs="Arial"/>
          <w:sz w:val="22"/>
          <w:szCs w:val="22"/>
        </w:rPr>
        <w:t xml:space="preserve">v termínu uvedeném v čl. IV. této smlouvy a to bezhotovostním převodem na účet </w:t>
      </w:r>
      <w:r>
        <w:rPr>
          <w:rFonts w:ascii="Arial" w:hAnsi="Arial" w:cs="Arial"/>
          <w:sz w:val="22"/>
          <w:szCs w:val="22"/>
        </w:rPr>
        <w:t>prodávajícího</w:t>
      </w:r>
      <w:r w:rsidRPr="00D019CB">
        <w:rPr>
          <w:rFonts w:ascii="Arial" w:hAnsi="Arial" w:cs="Arial"/>
          <w:sz w:val="22"/>
          <w:szCs w:val="22"/>
        </w:rPr>
        <w:t>, který je správcem daně (finančním úřadem) zveřejněn způsobem umožňujícím dálkový přístup ve smyslu ustanovení § 109 odst. 2 písm. c) zákona č. 235/2004 Sb. o dani z přidané hodnoty, ve znění pozdějších předpisů (dále jen „zákon o DPH“).</w:t>
      </w:r>
      <w:r>
        <w:rPr>
          <w:rFonts w:ascii="Arial" w:hAnsi="Arial" w:cs="Arial"/>
          <w:sz w:val="22"/>
        </w:rPr>
        <w:t xml:space="preserve"> Splatnost faktury je dohodou smluvních stran stanovena na 30 dnů ode dne jejího prokazatelného doručení kupujícímu.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68DD5FC" w14:textId="5D04FC8A" w:rsidR="008B74A6" w:rsidRPr="001C4387" w:rsidRDefault="006A46D0" w:rsidP="001C4387">
      <w:pPr>
        <w:numPr>
          <w:ilvl w:val="0"/>
          <w:numId w:val="4"/>
        </w:numPr>
        <w:shd w:val="clear" w:color="auto" w:fill="FFFFFF"/>
        <w:tabs>
          <w:tab w:val="clear" w:pos="720"/>
          <w:tab w:val="left" w:pos="0"/>
        </w:tabs>
        <w:spacing w:after="240"/>
        <w:ind w:left="357" w:right="29" w:hanging="357"/>
        <w:jc w:val="both"/>
        <w:rPr>
          <w:rFonts w:ascii="Arial" w:hAnsi="Arial" w:cs="Arial"/>
          <w:b/>
          <w:bCs/>
          <w:color w:val="000000"/>
          <w:spacing w:val="-1"/>
          <w:w w:val="105"/>
          <w:sz w:val="22"/>
          <w:szCs w:val="22"/>
          <w:lang w:val="pl-PL"/>
        </w:rPr>
      </w:pPr>
      <w:r w:rsidRPr="001C4387">
        <w:rPr>
          <w:rFonts w:ascii="Arial" w:hAnsi="Arial" w:cs="Arial"/>
          <w:sz w:val="22"/>
          <w:szCs w:val="22"/>
        </w:rPr>
        <w:t>V případě, že bude prodávající ke dni zdanitelného plnění zveřejněn podle § 106a zákona č. 235/2004 Sb., o dani z přidané hodnoty jako nespolehlivý plátce, nebo uvede jiný účet, než je uveden v „Registru plátců DPH“ podle § 109a zákona č. 235/2004 Sb., o dani z přidané hodnoty, kupující uhradí prodávajícímu, který je plátcem DPH, pouze základ daně a úhradu daně provede dle § 109a zákona č. 235/2004 Sb., o dani z přidané hodnoty.</w:t>
      </w:r>
    </w:p>
    <w:p w14:paraId="6A5702E1" w14:textId="77777777" w:rsidR="008B74A6" w:rsidRPr="003C799D" w:rsidRDefault="008B74A6" w:rsidP="008B74A6">
      <w:pPr>
        <w:pStyle w:val="Nadpis4"/>
        <w:tabs>
          <w:tab w:val="left" w:pos="567"/>
          <w:tab w:val="left" w:pos="2880"/>
        </w:tabs>
        <w:spacing w:before="240"/>
        <w:jc w:val="center"/>
        <w:rPr>
          <w:rFonts w:ascii="Arial" w:hAnsi="Arial" w:cs="Arial"/>
          <w:color w:val="auto"/>
          <w:w w:val="102"/>
          <w:sz w:val="22"/>
          <w:szCs w:val="22"/>
        </w:rPr>
      </w:pPr>
      <w:r w:rsidRPr="003C799D">
        <w:rPr>
          <w:rFonts w:ascii="Arial" w:hAnsi="Arial" w:cs="Arial"/>
          <w:color w:val="auto"/>
          <w:w w:val="102"/>
          <w:sz w:val="22"/>
          <w:szCs w:val="22"/>
        </w:rPr>
        <w:t>VI.</w:t>
      </w:r>
    </w:p>
    <w:p w14:paraId="271665E1" w14:textId="77777777" w:rsidR="008B74A6" w:rsidRPr="00872884" w:rsidRDefault="008B74A6" w:rsidP="008B74A6">
      <w:pPr>
        <w:shd w:val="clear" w:color="auto" w:fill="FFFFFF"/>
        <w:tabs>
          <w:tab w:val="left" w:pos="567"/>
        </w:tabs>
        <w:ind w:left="29"/>
        <w:jc w:val="center"/>
        <w:rPr>
          <w:rFonts w:ascii="Arial" w:hAnsi="Arial" w:cs="Arial"/>
          <w:b/>
          <w:bCs/>
          <w:color w:val="000000"/>
          <w:w w:val="102"/>
          <w:sz w:val="22"/>
          <w:szCs w:val="22"/>
          <w:lang w:val="it-IT"/>
        </w:rPr>
      </w:pPr>
      <w:r w:rsidRPr="00872884">
        <w:rPr>
          <w:rFonts w:ascii="Arial" w:hAnsi="Arial" w:cs="Arial"/>
          <w:b/>
          <w:bCs/>
          <w:color w:val="000000"/>
          <w:w w:val="102"/>
          <w:sz w:val="22"/>
          <w:szCs w:val="22"/>
          <w:lang w:val="it-IT"/>
        </w:rPr>
        <w:t>Záruka a záruční servis</w:t>
      </w:r>
    </w:p>
    <w:p w14:paraId="214F310C" w14:textId="77777777" w:rsidR="008B74A6" w:rsidRPr="00872884" w:rsidRDefault="008B74A6" w:rsidP="008B74A6">
      <w:pPr>
        <w:numPr>
          <w:ilvl w:val="0"/>
          <w:numId w:val="8"/>
        </w:numPr>
        <w:shd w:val="clear" w:color="auto" w:fill="FFFFFF"/>
        <w:ind w:left="426"/>
        <w:jc w:val="both"/>
        <w:rPr>
          <w:rFonts w:ascii="Arial" w:eastAsia="MS Mincho" w:hAnsi="Arial" w:cs="Arial"/>
          <w:sz w:val="22"/>
        </w:rPr>
      </w:pPr>
      <w:r w:rsidRPr="00872884">
        <w:rPr>
          <w:rFonts w:ascii="Arial" w:eastAsia="MS Mincho" w:hAnsi="Arial" w:cs="Arial"/>
          <w:sz w:val="22"/>
        </w:rPr>
        <w:lastRenderedPageBreak/>
        <w:t xml:space="preserve">Prodávající zaručuje dohodnuté vlastnosti zboží po dobu </w:t>
      </w:r>
      <w:r>
        <w:rPr>
          <w:rFonts w:ascii="Arial" w:eastAsia="MS Mincho" w:hAnsi="Arial" w:cs="Arial"/>
          <w:sz w:val="22"/>
        </w:rPr>
        <w:t>24</w:t>
      </w:r>
      <w:r w:rsidRPr="00030933">
        <w:rPr>
          <w:rFonts w:ascii="Arial" w:eastAsia="MS Mincho" w:hAnsi="Arial" w:cs="Arial"/>
          <w:sz w:val="22"/>
        </w:rPr>
        <w:t xml:space="preserve"> měsíců</w:t>
      </w:r>
      <w:r w:rsidRPr="00872884">
        <w:rPr>
          <w:rFonts w:ascii="Arial" w:eastAsia="MS Mincho" w:hAnsi="Arial" w:cs="Arial"/>
          <w:sz w:val="22"/>
        </w:rPr>
        <w:t>, pokud není v příloze č. 1 uvedeno jinak.  Toto ustanovení se netýká spotřebního materiálu.</w:t>
      </w:r>
    </w:p>
    <w:p w14:paraId="761957B2" w14:textId="77777777" w:rsidR="008B74A6" w:rsidRPr="00622D91" w:rsidRDefault="008B74A6" w:rsidP="008B74A6">
      <w:pPr>
        <w:shd w:val="clear" w:color="auto" w:fill="FFFFFF"/>
        <w:spacing w:before="240"/>
        <w:ind w:left="28"/>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VII.</w:t>
      </w:r>
    </w:p>
    <w:p w14:paraId="45464CA9" w14:textId="77777777" w:rsidR="008B74A6" w:rsidRPr="00622D91" w:rsidRDefault="008B74A6" w:rsidP="008B74A6">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14:paraId="34F7D91F" w14:textId="77777777" w:rsidR="008B74A6" w:rsidRPr="00622D91" w:rsidRDefault="008B74A6" w:rsidP="008B74A6">
      <w:pPr>
        <w:pStyle w:val="Zkladntextodsazen"/>
        <w:numPr>
          <w:ilvl w:val="0"/>
          <w:numId w:val="5"/>
        </w:numPr>
        <w:tabs>
          <w:tab w:val="clear" w:pos="720"/>
        </w:tabs>
        <w:ind w:left="360"/>
        <w:jc w:val="both"/>
        <w:rPr>
          <w:rFonts w:ascii="Arial" w:hAnsi="Arial" w:cs="Arial"/>
        </w:rPr>
      </w:pPr>
      <w:r w:rsidRPr="00622D91">
        <w:rPr>
          <w:rFonts w:ascii="Arial" w:hAnsi="Arial" w:cs="Arial"/>
        </w:rPr>
        <w:t xml:space="preserve">V případě prodlení prodávajícího s dodáním zboží oproti termínu sjednanému v článku IV. této smlouvy je kupující oprávněn požadovat na prodávajícím smluvní pokutu ve výši 0,05% z ceny, a to za každý i započatý den prodlení. </w:t>
      </w:r>
    </w:p>
    <w:p w14:paraId="2351390E" w14:textId="77777777" w:rsidR="008B74A6" w:rsidRPr="00622D91" w:rsidRDefault="008B74A6" w:rsidP="008B74A6">
      <w:pPr>
        <w:pStyle w:val="Zkladntextodsazen"/>
        <w:ind w:left="360"/>
        <w:rPr>
          <w:rFonts w:ascii="Arial" w:hAnsi="Arial" w:cs="Arial"/>
        </w:rPr>
      </w:pPr>
    </w:p>
    <w:p w14:paraId="7E0689CD" w14:textId="77777777" w:rsidR="008B74A6" w:rsidRPr="00622D91" w:rsidRDefault="008B74A6" w:rsidP="008B74A6">
      <w:pPr>
        <w:pStyle w:val="Zkladntextodsazen"/>
        <w:numPr>
          <w:ilvl w:val="0"/>
          <w:numId w:val="5"/>
        </w:numPr>
        <w:tabs>
          <w:tab w:val="clear" w:pos="720"/>
        </w:tabs>
        <w:ind w:left="360"/>
        <w:jc w:val="both"/>
        <w:rPr>
          <w:rFonts w:ascii="Arial" w:hAnsi="Arial" w:cs="Arial"/>
        </w:rPr>
      </w:pPr>
      <w:r w:rsidRPr="00622D91">
        <w:rPr>
          <w:rFonts w:ascii="Arial" w:hAnsi="Arial" w:cs="Arial"/>
        </w:rPr>
        <w:t xml:space="preserve">V případě prodlení kupujícího se zaplacením faktury vystavené prodávajícím v souladu s článkem V. této smlouvy je prodávající oprávněn požadovat na kupujícím </w:t>
      </w:r>
      <w:r>
        <w:rPr>
          <w:rFonts w:ascii="Arial" w:hAnsi="Arial" w:cs="Arial"/>
        </w:rPr>
        <w:t>ú</w:t>
      </w:r>
      <w:r w:rsidRPr="00622D91">
        <w:rPr>
          <w:rFonts w:ascii="Arial" w:hAnsi="Arial" w:cs="Arial"/>
        </w:rPr>
        <w:t>rok z prodlení ve výši 0,05% z nezaplacené ceny, a to za každý i započatý den prodlení.</w:t>
      </w:r>
    </w:p>
    <w:p w14:paraId="5BE174C2" w14:textId="77777777" w:rsidR="008B74A6" w:rsidRPr="00622D91" w:rsidRDefault="008B74A6" w:rsidP="008B74A6">
      <w:pPr>
        <w:pStyle w:val="Zkladntextodsazen"/>
        <w:ind w:left="360"/>
        <w:rPr>
          <w:rFonts w:ascii="Arial" w:hAnsi="Arial" w:cs="Arial"/>
        </w:rPr>
      </w:pPr>
    </w:p>
    <w:p w14:paraId="734916E8" w14:textId="77777777" w:rsidR="008B74A6" w:rsidRPr="00622D91" w:rsidRDefault="008B74A6" w:rsidP="008B74A6">
      <w:pPr>
        <w:pStyle w:val="Zkladntextodsazen"/>
        <w:numPr>
          <w:ilvl w:val="0"/>
          <w:numId w:val="5"/>
        </w:numPr>
        <w:tabs>
          <w:tab w:val="clear" w:pos="720"/>
        </w:tabs>
        <w:ind w:left="360"/>
        <w:jc w:val="both"/>
        <w:rPr>
          <w:rFonts w:ascii="Arial" w:hAnsi="Arial" w:cs="Arial"/>
        </w:rPr>
      </w:pPr>
      <w:r w:rsidRPr="00622D91">
        <w:rPr>
          <w:rFonts w:ascii="Arial" w:hAnsi="Arial" w:cs="Arial"/>
        </w:rPr>
        <w:t xml:space="preserve">Zaplacením úroku z prodlení ani smluvní pokuty není omezena výše nároku na náhradu škody. </w:t>
      </w:r>
    </w:p>
    <w:p w14:paraId="5600B9B7" w14:textId="77777777" w:rsidR="008B74A6" w:rsidRPr="00622D91" w:rsidRDefault="008B74A6" w:rsidP="008B74A6">
      <w:pPr>
        <w:shd w:val="clear" w:color="auto" w:fill="FFFFFF"/>
        <w:tabs>
          <w:tab w:val="left" w:pos="567"/>
        </w:tabs>
        <w:spacing w:before="240"/>
        <w:ind w:left="28"/>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VI</w:t>
      </w:r>
      <w:r>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14:paraId="74E18FFF" w14:textId="77777777" w:rsidR="008B74A6" w:rsidRPr="00622D91" w:rsidRDefault="008B74A6" w:rsidP="008B74A6">
      <w:pPr>
        <w:shd w:val="clear" w:color="auto" w:fill="FFFFFF"/>
        <w:tabs>
          <w:tab w:val="left" w:pos="567"/>
        </w:tabs>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14:paraId="0C5E26C5" w14:textId="77777777" w:rsidR="008B74A6" w:rsidRPr="00622D91" w:rsidRDefault="008B74A6" w:rsidP="008B74A6">
      <w:pPr>
        <w:pStyle w:val="Zkladntextodsazen"/>
        <w:numPr>
          <w:ilvl w:val="0"/>
          <w:numId w:val="2"/>
        </w:numPr>
        <w:tabs>
          <w:tab w:val="clear" w:pos="720"/>
        </w:tabs>
        <w:ind w:left="360"/>
        <w:jc w:val="both"/>
        <w:rPr>
          <w:rFonts w:ascii="Arial" w:hAnsi="Arial" w:cs="Arial"/>
        </w:rPr>
      </w:pPr>
      <w:r w:rsidRPr="00622D91">
        <w:rPr>
          <w:rFonts w:ascii="Arial" w:hAnsi="Arial" w:cs="Arial"/>
        </w:rPr>
        <w:t>Tuto smlouvu lze ukončit písemnou dohodou smluvních stran.</w:t>
      </w:r>
    </w:p>
    <w:p w14:paraId="1302143C" w14:textId="77777777" w:rsidR="008B74A6" w:rsidRPr="00622D91" w:rsidRDefault="008B74A6" w:rsidP="008B74A6">
      <w:pPr>
        <w:pStyle w:val="Zkladntextodsazen"/>
        <w:ind w:left="360"/>
        <w:rPr>
          <w:rFonts w:ascii="Arial" w:hAnsi="Arial" w:cs="Arial"/>
        </w:rPr>
      </w:pPr>
    </w:p>
    <w:p w14:paraId="51CEEBE8" w14:textId="77777777" w:rsidR="008B74A6" w:rsidRPr="00622D91" w:rsidRDefault="008B74A6" w:rsidP="008B74A6">
      <w:pPr>
        <w:pStyle w:val="Zkladntextodsazen"/>
        <w:numPr>
          <w:ilvl w:val="0"/>
          <w:numId w:val="2"/>
        </w:numPr>
        <w:tabs>
          <w:tab w:val="clear" w:pos="720"/>
        </w:tabs>
        <w:spacing w:after="240"/>
        <w:ind w:left="357" w:hanging="357"/>
        <w:jc w:val="both"/>
        <w:rPr>
          <w:rFonts w:ascii="Arial" w:hAnsi="Arial" w:cs="Arial"/>
        </w:rPr>
      </w:pPr>
      <w:r w:rsidRPr="00622D91">
        <w:rPr>
          <w:rFonts w:ascii="Arial" w:hAnsi="Arial" w:cs="Arial"/>
        </w:rPr>
        <w:t>Kupující může od této smlouvy odstoupit, pokud prodávající nedodá zboží v termínu sjednaném v článku IV. této smlouvy ne</w:t>
      </w:r>
      <w:r>
        <w:rPr>
          <w:rFonts w:ascii="Arial" w:hAnsi="Arial" w:cs="Arial"/>
        </w:rPr>
        <w:t xml:space="preserve">bo v kvalitě dle této smlouvy. </w:t>
      </w:r>
      <w:r w:rsidRPr="00622D91">
        <w:rPr>
          <w:rFonts w:ascii="Arial" w:hAnsi="Arial" w:cs="Arial"/>
        </w:rPr>
        <w:t xml:space="preserve">Odstoupení nabývá účinnosti dnem následujícím po dni prokazatelného doručení jeho písemného vyhotovení druhé smluvní straně. </w:t>
      </w:r>
    </w:p>
    <w:p w14:paraId="0A3D0045" w14:textId="77777777" w:rsidR="008B74A6" w:rsidRPr="00622D91" w:rsidRDefault="008B74A6" w:rsidP="008B74A6">
      <w:pPr>
        <w:pStyle w:val="Zkladntextodsazen"/>
        <w:numPr>
          <w:ilvl w:val="0"/>
          <w:numId w:val="2"/>
        </w:numPr>
        <w:tabs>
          <w:tab w:val="clear" w:pos="720"/>
        </w:tabs>
        <w:ind w:left="360"/>
        <w:jc w:val="both"/>
        <w:rPr>
          <w:rFonts w:ascii="Arial" w:hAnsi="Arial" w:cs="Arial"/>
        </w:rPr>
      </w:pPr>
      <w:r w:rsidRPr="00622D91">
        <w:rPr>
          <w:rFonts w:ascii="Arial" w:hAnsi="Arial" w:cs="Arial"/>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61401A80" w14:textId="77777777" w:rsidR="008B74A6" w:rsidRPr="00622D91" w:rsidRDefault="008B74A6" w:rsidP="008B74A6">
      <w:pPr>
        <w:pStyle w:val="Nadpis4"/>
        <w:tabs>
          <w:tab w:val="left" w:pos="567"/>
        </w:tabs>
        <w:spacing w:before="240"/>
        <w:jc w:val="center"/>
        <w:rPr>
          <w:rFonts w:ascii="Arial" w:hAnsi="Arial" w:cs="Arial"/>
          <w:color w:val="auto"/>
          <w:sz w:val="22"/>
          <w:szCs w:val="22"/>
        </w:rPr>
      </w:pPr>
      <w:r>
        <w:rPr>
          <w:rFonts w:ascii="Arial" w:hAnsi="Arial" w:cs="Arial"/>
          <w:color w:val="auto"/>
          <w:sz w:val="22"/>
          <w:szCs w:val="22"/>
        </w:rPr>
        <w:t>IX</w:t>
      </w:r>
      <w:r w:rsidRPr="00622D91">
        <w:rPr>
          <w:rFonts w:ascii="Arial" w:hAnsi="Arial" w:cs="Arial"/>
          <w:color w:val="auto"/>
          <w:sz w:val="22"/>
          <w:szCs w:val="22"/>
        </w:rPr>
        <w:t>.</w:t>
      </w:r>
    </w:p>
    <w:p w14:paraId="73458C9E" w14:textId="77777777" w:rsidR="008B74A6" w:rsidRDefault="008B74A6" w:rsidP="008B74A6">
      <w:pPr>
        <w:pStyle w:val="Nadpis4"/>
        <w:tabs>
          <w:tab w:val="left" w:pos="567"/>
        </w:tabs>
        <w:jc w:val="center"/>
        <w:rPr>
          <w:rFonts w:ascii="Arial" w:hAnsi="Arial" w:cs="Arial"/>
          <w:color w:val="auto"/>
          <w:sz w:val="22"/>
          <w:szCs w:val="22"/>
        </w:rPr>
      </w:pPr>
      <w:r w:rsidRPr="00622D91">
        <w:rPr>
          <w:rFonts w:ascii="Arial" w:hAnsi="Arial" w:cs="Arial"/>
          <w:color w:val="auto"/>
          <w:sz w:val="22"/>
          <w:szCs w:val="22"/>
        </w:rPr>
        <w:t>Závěrečná ustanovení</w:t>
      </w:r>
    </w:p>
    <w:p w14:paraId="4E308DB9" w14:textId="77777777" w:rsidR="008B74A6" w:rsidRPr="00622D91" w:rsidRDefault="008B74A6" w:rsidP="008B74A6">
      <w:pPr>
        <w:numPr>
          <w:ilvl w:val="1"/>
          <w:numId w:val="6"/>
        </w:numPr>
        <w:shd w:val="clear" w:color="auto" w:fill="FFFFFF"/>
        <w:tabs>
          <w:tab w:val="clear" w:pos="1440"/>
        </w:tabs>
        <w:spacing w:after="240"/>
        <w:ind w:left="357" w:right="6" w:hanging="35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14:paraId="37B9C3A8" w14:textId="77777777" w:rsidR="008B74A6" w:rsidRPr="00622D91" w:rsidRDefault="008B74A6" w:rsidP="008B74A6">
      <w:pPr>
        <w:numPr>
          <w:ilvl w:val="1"/>
          <w:numId w:val="6"/>
        </w:numPr>
        <w:shd w:val="clear" w:color="auto" w:fill="FFFFFF"/>
        <w:tabs>
          <w:tab w:val="clear" w:pos="1440"/>
        </w:tabs>
        <w:spacing w:after="240"/>
        <w:ind w:left="357" w:right="6" w:hanging="35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C93C883" w14:textId="77777777" w:rsidR="008B74A6" w:rsidRPr="00622D91" w:rsidRDefault="008B74A6" w:rsidP="008B74A6">
      <w:pPr>
        <w:numPr>
          <w:ilvl w:val="1"/>
          <w:numId w:val="6"/>
        </w:numPr>
        <w:shd w:val="clear" w:color="auto" w:fill="FFFFFF"/>
        <w:tabs>
          <w:tab w:val="clear" w:pos="1440"/>
          <w:tab w:val="left" w:pos="-426"/>
        </w:tabs>
        <w:spacing w:after="240"/>
        <w:ind w:left="357" w:right="6" w:hanging="357"/>
        <w:jc w:val="both"/>
        <w:rPr>
          <w:rFonts w:ascii="Arial" w:hAnsi="Arial" w:cs="Arial"/>
          <w:w w:val="102"/>
          <w:sz w:val="22"/>
          <w:szCs w:val="22"/>
        </w:rPr>
      </w:pPr>
      <w:r w:rsidRPr="00622D91">
        <w:rPr>
          <w:rFonts w:ascii="Arial" w:hAnsi="Arial" w:cs="Arial"/>
          <w:w w:val="102"/>
          <w:sz w:val="22"/>
          <w:szCs w:val="22"/>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7C804A8A" w14:textId="34AF1F24" w:rsidR="008B74A6" w:rsidRPr="00622D91" w:rsidRDefault="008B74A6" w:rsidP="008B74A6">
      <w:pPr>
        <w:numPr>
          <w:ilvl w:val="1"/>
          <w:numId w:val="6"/>
        </w:numPr>
        <w:shd w:val="clear" w:color="auto" w:fill="FFFFFF"/>
        <w:tabs>
          <w:tab w:val="clear" w:pos="1440"/>
        </w:tabs>
        <w:spacing w:after="240"/>
        <w:ind w:left="357" w:right="6" w:hanging="357"/>
        <w:jc w:val="both"/>
        <w:rPr>
          <w:rFonts w:ascii="Arial" w:hAnsi="Arial" w:cs="Arial"/>
          <w:w w:val="102"/>
          <w:sz w:val="22"/>
          <w:szCs w:val="22"/>
        </w:rPr>
      </w:pPr>
      <w:r w:rsidRPr="00622D91">
        <w:rPr>
          <w:rFonts w:ascii="Arial" w:hAnsi="Arial" w:cs="Arial"/>
          <w:w w:val="102"/>
          <w:sz w:val="22"/>
          <w:szCs w:val="22"/>
        </w:rPr>
        <w:t>Smlouva nabývá platnosti a dnem podpisu oprávněnými zástupci obou smluvních stran.</w:t>
      </w:r>
    </w:p>
    <w:p w14:paraId="60B88133" w14:textId="77777777" w:rsidR="008B74A6" w:rsidRPr="00622D91" w:rsidRDefault="008B74A6" w:rsidP="008B74A6">
      <w:pPr>
        <w:numPr>
          <w:ilvl w:val="1"/>
          <w:numId w:val="6"/>
        </w:numPr>
        <w:shd w:val="clear" w:color="auto" w:fill="FFFFFF"/>
        <w:tabs>
          <w:tab w:val="clear" w:pos="1440"/>
        </w:tabs>
        <w:spacing w:after="240"/>
        <w:ind w:left="357" w:right="6" w:hanging="357"/>
        <w:jc w:val="both"/>
        <w:rPr>
          <w:rFonts w:ascii="Arial" w:hAnsi="Arial" w:cs="Arial"/>
          <w:w w:val="102"/>
          <w:sz w:val="22"/>
          <w:szCs w:val="22"/>
        </w:rPr>
      </w:pPr>
      <w:r w:rsidRPr="00622D91">
        <w:rPr>
          <w:rFonts w:ascii="Arial" w:hAnsi="Arial" w:cs="Arial"/>
          <w:w w:val="102"/>
          <w:sz w:val="22"/>
          <w:szCs w:val="22"/>
        </w:rPr>
        <w:t>Smluvní strany se dohodly, že práv</w:t>
      </w:r>
      <w:r>
        <w:rPr>
          <w:rFonts w:ascii="Arial" w:hAnsi="Arial" w:cs="Arial"/>
          <w:w w:val="102"/>
          <w:sz w:val="22"/>
          <w:szCs w:val="22"/>
        </w:rPr>
        <w:t>ní vztahy založené touto smlouvou</w:t>
      </w:r>
      <w:r w:rsidRPr="00622D91">
        <w:rPr>
          <w:rFonts w:ascii="Arial" w:hAnsi="Arial" w:cs="Arial"/>
          <w:w w:val="102"/>
          <w:sz w:val="22"/>
          <w:szCs w:val="22"/>
        </w:rPr>
        <w:t xml:space="preserve"> se řídí </w:t>
      </w:r>
      <w:r>
        <w:rPr>
          <w:rFonts w:ascii="Arial" w:hAnsi="Arial" w:cs="Arial"/>
          <w:w w:val="102"/>
          <w:sz w:val="22"/>
          <w:szCs w:val="22"/>
        </w:rPr>
        <w:t xml:space="preserve">občanským </w:t>
      </w:r>
      <w:r w:rsidRPr="00622D91">
        <w:rPr>
          <w:rFonts w:ascii="Arial" w:hAnsi="Arial" w:cs="Arial"/>
          <w:w w:val="102"/>
          <w:sz w:val="22"/>
          <w:szCs w:val="22"/>
        </w:rPr>
        <w:t xml:space="preserve">zákoníkem. </w:t>
      </w:r>
    </w:p>
    <w:p w14:paraId="21415F1D" w14:textId="77777777" w:rsidR="008B74A6" w:rsidRPr="00D019CB" w:rsidRDefault="008B74A6" w:rsidP="008B74A6">
      <w:pPr>
        <w:numPr>
          <w:ilvl w:val="1"/>
          <w:numId w:val="6"/>
        </w:numPr>
        <w:shd w:val="clear" w:color="auto" w:fill="FFFFFF"/>
        <w:tabs>
          <w:tab w:val="clear" w:pos="1440"/>
        </w:tabs>
        <w:spacing w:after="240"/>
        <w:ind w:left="357" w:right="6" w:hanging="357"/>
        <w:jc w:val="both"/>
        <w:rPr>
          <w:rFonts w:ascii="Arial" w:hAnsi="Arial" w:cs="Arial"/>
          <w:w w:val="102"/>
          <w:sz w:val="22"/>
          <w:szCs w:val="22"/>
        </w:rPr>
      </w:pPr>
      <w:r w:rsidRPr="00D019CB">
        <w:rPr>
          <w:rFonts w:ascii="Arial" w:hAnsi="Arial" w:cs="Arial"/>
          <w:sz w:val="22"/>
          <w:szCs w:val="22"/>
        </w:rPr>
        <w:t xml:space="preserve">Pokud se po dobu účinnosti této smlouvy </w:t>
      </w:r>
      <w:r>
        <w:rPr>
          <w:rFonts w:ascii="Arial" w:hAnsi="Arial" w:cs="Arial"/>
          <w:sz w:val="22"/>
          <w:szCs w:val="22"/>
        </w:rPr>
        <w:t xml:space="preserve">prodávající </w:t>
      </w:r>
      <w:r w:rsidRPr="00D019CB">
        <w:rPr>
          <w:rFonts w:ascii="Arial" w:hAnsi="Arial" w:cs="Arial"/>
          <w:sz w:val="22"/>
          <w:szCs w:val="22"/>
        </w:rPr>
        <w:t xml:space="preserve">stane nespolehlivým plátcem ve smyslu ustanovení § 109 odst. 3 zákona o DPH, smluvní strany se dohodly, že </w:t>
      </w:r>
      <w:r>
        <w:rPr>
          <w:rFonts w:ascii="Arial" w:hAnsi="Arial" w:cs="Arial"/>
          <w:sz w:val="22"/>
          <w:szCs w:val="22"/>
        </w:rPr>
        <w:t>kupující</w:t>
      </w:r>
      <w:r w:rsidRPr="00D019CB">
        <w:rPr>
          <w:rFonts w:ascii="Arial" w:hAnsi="Arial" w:cs="Arial"/>
          <w:sz w:val="22"/>
          <w:szCs w:val="22"/>
        </w:rPr>
        <w:t xml:space="preserve"> uhradí DPH za zdanitelné plnění přímo příslušnému správci daně. </w:t>
      </w:r>
      <w:r>
        <w:rPr>
          <w:rFonts w:ascii="Arial" w:hAnsi="Arial" w:cs="Arial"/>
          <w:sz w:val="22"/>
          <w:szCs w:val="22"/>
        </w:rPr>
        <w:t>Kupujícím</w:t>
      </w:r>
      <w:r w:rsidRPr="00D019CB">
        <w:rPr>
          <w:rFonts w:ascii="Arial" w:hAnsi="Arial" w:cs="Arial"/>
          <w:sz w:val="22"/>
          <w:szCs w:val="22"/>
        </w:rPr>
        <w:t xml:space="preserve"> takto provedená úhrada je považována za uhrazení příslušné části smluvní ceny rovnající se výši DPH fakturované </w:t>
      </w:r>
      <w:r>
        <w:rPr>
          <w:rFonts w:ascii="Arial" w:hAnsi="Arial" w:cs="Arial"/>
          <w:sz w:val="22"/>
          <w:szCs w:val="22"/>
        </w:rPr>
        <w:t>prodávajícím</w:t>
      </w:r>
      <w:r w:rsidRPr="00D019CB">
        <w:rPr>
          <w:rFonts w:ascii="Arial" w:hAnsi="Arial" w:cs="Arial"/>
          <w:sz w:val="22"/>
          <w:szCs w:val="22"/>
        </w:rPr>
        <w:t>.</w:t>
      </w:r>
    </w:p>
    <w:p w14:paraId="63EAB05A" w14:textId="77777777" w:rsidR="008B74A6" w:rsidRPr="00622D91" w:rsidRDefault="008B74A6" w:rsidP="008B74A6">
      <w:pPr>
        <w:numPr>
          <w:ilvl w:val="1"/>
          <w:numId w:val="6"/>
        </w:numPr>
        <w:shd w:val="clear" w:color="auto" w:fill="FFFFFF"/>
        <w:tabs>
          <w:tab w:val="clear" w:pos="1440"/>
        </w:tabs>
        <w:spacing w:after="240"/>
        <w:ind w:left="357" w:right="6" w:hanging="357"/>
        <w:jc w:val="both"/>
        <w:rPr>
          <w:rFonts w:ascii="Arial" w:hAnsi="Arial" w:cs="Arial"/>
          <w:w w:val="102"/>
          <w:sz w:val="22"/>
          <w:szCs w:val="22"/>
        </w:rPr>
      </w:pPr>
      <w:r w:rsidRPr="00622D91">
        <w:rPr>
          <w:rFonts w:ascii="Arial" w:hAnsi="Arial" w:cs="Arial"/>
          <w:w w:val="102"/>
          <w:sz w:val="22"/>
          <w:szCs w:val="22"/>
        </w:rPr>
        <w:lastRenderedPageBreak/>
        <w:t xml:space="preserve">Tato smlouva se vyhotovuje ve dvou stejnopisech, z nichž každá strana obdrží jeden stejnopis. </w:t>
      </w:r>
    </w:p>
    <w:p w14:paraId="08768EF2" w14:textId="77777777" w:rsidR="001C4387" w:rsidRDefault="008B74A6" w:rsidP="001C4387">
      <w:pPr>
        <w:numPr>
          <w:ilvl w:val="1"/>
          <w:numId w:val="6"/>
        </w:numPr>
        <w:shd w:val="clear" w:color="auto" w:fill="FFFFFF"/>
        <w:tabs>
          <w:tab w:val="clear" w:pos="1440"/>
          <w:tab w:val="left" w:pos="0"/>
        </w:tabs>
        <w:spacing w:after="240"/>
        <w:ind w:left="357" w:right="6" w:hanging="357"/>
        <w:jc w:val="both"/>
        <w:rPr>
          <w:rFonts w:ascii="Arial" w:hAnsi="Arial" w:cs="Arial"/>
          <w:w w:val="102"/>
          <w:sz w:val="22"/>
          <w:szCs w:val="22"/>
        </w:rPr>
      </w:pPr>
      <w:r w:rsidRPr="00622D91">
        <w:rPr>
          <w:rFonts w:ascii="Arial" w:hAnsi="Arial" w:cs="Arial"/>
          <w:w w:val="102"/>
          <w:sz w:val="22"/>
          <w:szCs w:val="22"/>
        </w:rPr>
        <w:t xml:space="preserve">Smluvní strany této smlouvy prohlašují a stvrzují svými podpisy, že </w:t>
      </w:r>
      <w:r>
        <w:rPr>
          <w:rFonts w:ascii="Arial" w:hAnsi="Arial" w:cs="Arial"/>
          <w:w w:val="102"/>
          <w:sz w:val="22"/>
          <w:szCs w:val="22"/>
        </w:rPr>
        <w:t>jsou plně svéprávní</w:t>
      </w:r>
      <w:r w:rsidRPr="00622D91">
        <w:rPr>
          <w:rFonts w:ascii="Arial" w:hAnsi="Arial" w:cs="Arial"/>
          <w:w w:val="102"/>
          <w:sz w:val="22"/>
          <w:szCs w:val="22"/>
        </w:rPr>
        <w:t>, a že tuto smlouvu uzavírají svobodně a vážně, že ji neuzavírají v tísni za nápadně nevýhodných podmínek, že si ji řádně přečetly a jsou srozuměny s jejím obsahem</w:t>
      </w:r>
      <w:r w:rsidR="001C4387">
        <w:rPr>
          <w:rFonts w:ascii="Arial" w:hAnsi="Arial" w:cs="Arial"/>
          <w:w w:val="102"/>
          <w:sz w:val="22"/>
          <w:szCs w:val="22"/>
        </w:rPr>
        <w:t>.</w:t>
      </w:r>
    </w:p>
    <w:p w14:paraId="39A6F776" w14:textId="2D49EF85" w:rsidR="001C4387" w:rsidRPr="001C4387" w:rsidRDefault="001C4387" w:rsidP="001C4387">
      <w:pPr>
        <w:numPr>
          <w:ilvl w:val="1"/>
          <w:numId w:val="6"/>
        </w:numPr>
        <w:shd w:val="clear" w:color="auto" w:fill="FFFFFF"/>
        <w:tabs>
          <w:tab w:val="clear" w:pos="1440"/>
          <w:tab w:val="left" w:pos="0"/>
        </w:tabs>
        <w:spacing w:after="240"/>
        <w:ind w:left="357" w:right="6" w:hanging="357"/>
        <w:jc w:val="both"/>
        <w:rPr>
          <w:rFonts w:ascii="Arial" w:hAnsi="Arial" w:cs="Arial"/>
          <w:w w:val="102"/>
          <w:sz w:val="22"/>
          <w:szCs w:val="22"/>
        </w:rPr>
      </w:pPr>
      <w:r w:rsidRPr="001C4387">
        <w:rPr>
          <w:rFonts w:ascii="Arial" w:hAnsi="Arial" w:cs="Arial"/>
          <w:bCs/>
          <w:sz w:val="22"/>
          <w:szCs w:val="22"/>
        </w:rPr>
        <w:t>Obě smluvní strany berou na vědomí, že smlouva nabývá účinnosti teprve jejím uveřejněním v registru smluv podle zákona č. 340/2015 Sb. (zákon o registru smluv) a souhlasí s uveřejněním této smlouvy v úplném znění.</w:t>
      </w:r>
    </w:p>
    <w:p w14:paraId="1AE4A423" w14:textId="77777777" w:rsidR="001C4387" w:rsidRDefault="001C4387" w:rsidP="001C4387">
      <w:pPr>
        <w:spacing w:after="200" w:line="276" w:lineRule="auto"/>
        <w:rPr>
          <w:rFonts w:ascii="Arial" w:hAnsi="Arial" w:cs="Arial"/>
          <w:w w:val="102"/>
          <w:sz w:val="22"/>
          <w:szCs w:val="22"/>
        </w:rPr>
      </w:pPr>
    </w:p>
    <w:p w14:paraId="41D3A45A" w14:textId="57EF8596" w:rsidR="008B74A6" w:rsidRPr="00A668D5" w:rsidRDefault="008B74A6" w:rsidP="001C4387">
      <w:pPr>
        <w:spacing w:after="200" w:line="276" w:lineRule="auto"/>
        <w:rPr>
          <w:rFonts w:ascii="Arial" w:hAnsi="Arial" w:cs="Arial"/>
          <w:w w:val="102"/>
          <w:sz w:val="22"/>
          <w:szCs w:val="22"/>
        </w:rPr>
      </w:pPr>
      <w:r w:rsidRPr="00A668D5">
        <w:rPr>
          <w:rFonts w:ascii="Arial" w:hAnsi="Arial" w:cs="Arial"/>
          <w:w w:val="102"/>
          <w:sz w:val="22"/>
          <w:szCs w:val="22"/>
        </w:rPr>
        <w:t>Nedílnou součástí této smlouvy příloha č. 1 Specifikace</w:t>
      </w:r>
    </w:p>
    <w:p w14:paraId="6F54DC25" w14:textId="77777777" w:rsidR="008B74A6" w:rsidRDefault="008B74A6" w:rsidP="008B74A6">
      <w:pPr>
        <w:tabs>
          <w:tab w:val="left" w:pos="567"/>
          <w:tab w:val="left" w:pos="5760"/>
        </w:tabs>
        <w:spacing w:before="720" w:after="480"/>
        <w:rPr>
          <w:rFonts w:ascii="Arial" w:hAnsi="Arial" w:cs="Arial"/>
          <w:sz w:val="22"/>
        </w:rPr>
      </w:pPr>
      <w:r>
        <w:rPr>
          <w:rFonts w:ascii="Arial" w:hAnsi="Arial" w:cs="Arial"/>
          <w:sz w:val="22"/>
        </w:rPr>
        <w:t>V</w:t>
      </w:r>
      <w:r w:rsidR="00A668D5">
        <w:rPr>
          <w:rFonts w:ascii="Arial" w:hAnsi="Arial" w:cs="Arial"/>
          <w:sz w:val="22"/>
        </w:rPr>
        <w:t> Boskovicích</w:t>
      </w:r>
      <w:r>
        <w:rPr>
          <w:rFonts w:ascii="Arial" w:hAnsi="Arial" w:cs="Arial"/>
          <w:sz w:val="22"/>
        </w:rPr>
        <w:t xml:space="preserve"> dne</w:t>
      </w:r>
      <w:r w:rsidR="00A668D5">
        <w:rPr>
          <w:rFonts w:ascii="Arial" w:hAnsi="Arial" w:cs="Arial"/>
          <w:sz w:val="22"/>
        </w:rPr>
        <w:t xml:space="preserve"> </w:t>
      </w:r>
      <w:r w:rsidR="002E7F6A">
        <w:rPr>
          <w:rFonts w:ascii="Arial" w:hAnsi="Arial" w:cs="Arial"/>
          <w:sz w:val="22"/>
        </w:rPr>
        <w:t>……..</w:t>
      </w:r>
      <w:r>
        <w:rPr>
          <w:rFonts w:ascii="Arial" w:hAnsi="Arial" w:cs="Arial"/>
          <w:sz w:val="22"/>
        </w:rPr>
        <w:tab/>
      </w:r>
      <w:r>
        <w:rPr>
          <w:rFonts w:ascii="Arial" w:hAnsi="Arial" w:cs="Arial"/>
          <w:sz w:val="22"/>
        </w:rPr>
        <w:tab/>
        <w:t>V …………….. dne</w:t>
      </w:r>
    </w:p>
    <w:p w14:paraId="258E7446" w14:textId="77777777" w:rsidR="008B74A6" w:rsidRDefault="008B74A6" w:rsidP="008B74A6">
      <w:pPr>
        <w:tabs>
          <w:tab w:val="left" w:pos="567"/>
          <w:tab w:val="left" w:pos="5760"/>
        </w:tabs>
        <w:rPr>
          <w:rFonts w:ascii="Arial" w:hAnsi="Arial" w:cs="Arial"/>
          <w:sz w:val="22"/>
        </w:rPr>
      </w:pPr>
      <w:r>
        <w:rPr>
          <w:rFonts w:ascii="Arial" w:hAnsi="Arial" w:cs="Arial"/>
          <w:sz w:val="22"/>
        </w:rPr>
        <w:t>za prodávajícího:</w:t>
      </w:r>
      <w:r>
        <w:rPr>
          <w:rFonts w:ascii="Arial" w:hAnsi="Arial" w:cs="Arial"/>
          <w:sz w:val="22"/>
        </w:rPr>
        <w:tab/>
      </w:r>
      <w:r>
        <w:rPr>
          <w:rFonts w:ascii="Arial" w:hAnsi="Arial" w:cs="Arial"/>
          <w:sz w:val="22"/>
        </w:rPr>
        <w:tab/>
        <w:t>za kupujícího:</w:t>
      </w:r>
    </w:p>
    <w:p w14:paraId="650F6C95" w14:textId="77777777" w:rsidR="008B74A6" w:rsidRDefault="008B74A6" w:rsidP="008B74A6">
      <w:pPr>
        <w:tabs>
          <w:tab w:val="left" w:pos="540"/>
          <w:tab w:val="left" w:pos="567"/>
          <w:tab w:val="left" w:pos="5760"/>
        </w:tabs>
        <w:spacing w:before="1440"/>
        <w:rPr>
          <w:rFonts w:ascii="Arial" w:hAnsi="Arial" w:cs="Arial"/>
          <w:sz w:val="22"/>
        </w:rPr>
      </w:pPr>
      <w:r>
        <w:rPr>
          <w:rFonts w:ascii="Arial" w:hAnsi="Arial" w:cs="Arial"/>
          <w:sz w:val="22"/>
        </w:rPr>
        <w:t>……………………………</w:t>
      </w:r>
      <w:r>
        <w:rPr>
          <w:rFonts w:ascii="Arial" w:hAnsi="Arial" w:cs="Arial"/>
          <w:sz w:val="22"/>
        </w:rPr>
        <w:tab/>
        <w:t xml:space="preserve"> ……………………………</w:t>
      </w:r>
    </w:p>
    <w:p w14:paraId="1BC57117" w14:textId="77777777" w:rsidR="008B74A6" w:rsidRPr="003C799D" w:rsidRDefault="008B74A6" w:rsidP="008B74A6">
      <w:pPr>
        <w:tabs>
          <w:tab w:val="left" w:pos="567"/>
          <w:tab w:val="left" w:pos="5760"/>
        </w:tabs>
        <w:rPr>
          <w:rFonts w:ascii="Arial" w:hAnsi="Arial" w:cs="Arial"/>
          <w:sz w:val="22"/>
        </w:rPr>
      </w:pPr>
      <w:r>
        <w:rPr>
          <w:rFonts w:ascii="Arial" w:hAnsi="Arial" w:cs="Arial"/>
          <w:b/>
          <w:sz w:val="22"/>
        </w:rPr>
        <w:tab/>
      </w:r>
      <w:r w:rsidR="00A668D5">
        <w:rPr>
          <w:rFonts w:ascii="Arial" w:hAnsi="Arial" w:cs="Arial"/>
          <w:sz w:val="22"/>
        </w:rPr>
        <w:t>Libor Dvořáček</w:t>
      </w:r>
      <w:r>
        <w:rPr>
          <w:rFonts w:ascii="Arial" w:hAnsi="Arial" w:cs="Arial"/>
          <w:sz w:val="22"/>
        </w:rPr>
        <w:tab/>
      </w:r>
      <w:r w:rsidRPr="003C799D">
        <w:rPr>
          <w:rFonts w:ascii="Arial" w:hAnsi="Arial" w:cs="Arial"/>
          <w:sz w:val="22"/>
        </w:rPr>
        <w:t xml:space="preserve">     </w:t>
      </w:r>
      <w:r w:rsidR="00E42BEE">
        <w:rPr>
          <w:rFonts w:ascii="Arial" w:hAnsi="Arial" w:cs="Arial"/>
          <w:sz w:val="22"/>
        </w:rPr>
        <w:t xml:space="preserve">    Martin Glaser</w:t>
      </w:r>
    </w:p>
    <w:p w14:paraId="0090347C" w14:textId="606E7F5C" w:rsidR="008B74A6" w:rsidRPr="003C799D" w:rsidRDefault="008B74A6" w:rsidP="008B74A6">
      <w:pPr>
        <w:tabs>
          <w:tab w:val="left" w:pos="567"/>
          <w:tab w:val="left" w:pos="5760"/>
        </w:tabs>
        <w:rPr>
          <w:rFonts w:ascii="Arial" w:hAnsi="Arial" w:cs="Arial"/>
          <w:sz w:val="22"/>
        </w:rPr>
        <w:sectPr w:rsidR="008B74A6" w:rsidRPr="003C799D" w:rsidSect="008F634F">
          <w:pgSz w:w="11906" w:h="16838"/>
          <w:pgMar w:top="1418" w:right="1418" w:bottom="1134" w:left="1418" w:header="709" w:footer="709" w:gutter="0"/>
          <w:cols w:space="708"/>
          <w:docGrid w:linePitch="360"/>
        </w:sectPr>
      </w:pPr>
      <w:r w:rsidRPr="003C799D">
        <w:rPr>
          <w:rFonts w:ascii="Arial" w:hAnsi="Arial" w:cs="Arial"/>
          <w:sz w:val="22"/>
        </w:rPr>
        <w:tab/>
      </w:r>
      <w:r w:rsidR="00A668D5">
        <w:rPr>
          <w:rFonts w:ascii="Arial" w:hAnsi="Arial" w:cs="Arial"/>
          <w:sz w:val="22"/>
        </w:rPr>
        <w:t xml:space="preserve">      jednatel</w:t>
      </w:r>
      <w:r w:rsidRPr="003C799D">
        <w:rPr>
          <w:rFonts w:ascii="Arial" w:hAnsi="Arial" w:cs="Arial"/>
          <w:sz w:val="22"/>
        </w:rPr>
        <w:tab/>
      </w:r>
      <w:r w:rsidRPr="003C799D">
        <w:rPr>
          <w:rFonts w:ascii="Arial" w:hAnsi="Arial" w:cs="Arial"/>
          <w:sz w:val="22"/>
        </w:rPr>
        <w:tab/>
        <w:t xml:space="preserve">     ředite</w:t>
      </w:r>
      <w:r w:rsidR="001C4387">
        <w:rPr>
          <w:rFonts w:ascii="Arial" w:hAnsi="Arial" w:cs="Arial"/>
          <w:sz w:val="22"/>
        </w:rPr>
        <w:t>l</w:t>
      </w:r>
    </w:p>
    <w:p w14:paraId="373A2435" w14:textId="77777777" w:rsidR="008470A3" w:rsidRDefault="008470A3"/>
    <w:sectPr w:rsidR="00847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236649D5"/>
    <w:multiLevelType w:val="hybridMultilevel"/>
    <w:tmpl w:val="7EF875F6"/>
    <w:lvl w:ilvl="0" w:tplc="0405000F">
      <w:start w:val="1"/>
      <w:numFmt w:val="decimal"/>
      <w:lvlText w:val="%1."/>
      <w:lvlJc w:val="left"/>
      <w:pPr>
        <w:ind w:left="749" w:hanging="360"/>
      </w:pPr>
      <w:rPr>
        <w:rFonts w:cs="Times New Roman"/>
      </w:rPr>
    </w:lvl>
    <w:lvl w:ilvl="1" w:tplc="04050019">
      <w:start w:val="1"/>
      <w:numFmt w:val="lowerLetter"/>
      <w:lvlText w:val="%2."/>
      <w:lvlJc w:val="left"/>
      <w:pPr>
        <w:ind w:left="1469" w:hanging="360"/>
      </w:pPr>
      <w:rPr>
        <w:rFonts w:cs="Times New Roman"/>
      </w:rPr>
    </w:lvl>
    <w:lvl w:ilvl="2" w:tplc="0405001B">
      <w:start w:val="1"/>
      <w:numFmt w:val="lowerRoman"/>
      <w:lvlText w:val="%3."/>
      <w:lvlJc w:val="right"/>
      <w:pPr>
        <w:ind w:left="2189" w:hanging="180"/>
      </w:pPr>
      <w:rPr>
        <w:rFonts w:cs="Times New Roman"/>
      </w:rPr>
    </w:lvl>
    <w:lvl w:ilvl="3" w:tplc="0405000F">
      <w:start w:val="1"/>
      <w:numFmt w:val="decimal"/>
      <w:lvlText w:val="%4."/>
      <w:lvlJc w:val="left"/>
      <w:pPr>
        <w:ind w:left="2909" w:hanging="360"/>
      </w:pPr>
      <w:rPr>
        <w:rFonts w:cs="Times New Roman"/>
      </w:rPr>
    </w:lvl>
    <w:lvl w:ilvl="4" w:tplc="04050019">
      <w:start w:val="1"/>
      <w:numFmt w:val="lowerLetter"/>
      <w:lvlText w:val="%5."/>
      <w:lvlJc w:val="left"/>
      <w:pPr>
        <w:ind w:left="3629" w:hanging="360"/>
      </w:pPr>
      <w:rPr>
        <w:rFonts w:cs="Times New Roman"/>
      </w:rPr>
    </w:lvl>
    <w:lvl w:ilvl="5" w:tplc="0405001B">
      <w:start w:val="1"/>
      <w:numFmt w:val="lowerRoman"/>
      <w:lvlText w:val="%6."/>
      <w:lvlJc w:val="right"/>
      <w:pPr>
        <w:ind w:left="4349" w:hanging="180"/>
      </w:pPr>
      <w:rPr>
        <w:rFonts w:cs="Times New Roman"/>
      </w:rPr>
    </w:lvl>
    <w:lvl w:ilvl="6" w:tplc="0405000F">
      <w:start w:val="1"/>
      <w:numFmt w:val="decimal"/>
      <w:lvlText w:val="%7."/>
      <w:lvlJc w:val="left"/>
      <w:pPr>
        <w:ind w:left="5069" w:hanging="360"/>
      </w:pPr>
      <w:rPr>
        <w:rFonts w:cs="Times New Roman"/>
      </w:rPr>
    </w:lvl>
    <w:lvl w:ilvl="7" w:tplc="04050019">
      <w:start w:val="1"/>
      <w:numFmt w:val="lowerLetter"/>
      <w:lvlText w:val="%8."/>
      <w:lvlJc w:val="left"/>
      <w:pPr>
        <w:ind w:left="5789" w:hanging="360"/>
      </w:pPr>
      <w:rPr>
        <w:rFonts w:cs="Times New Roman"/>
      </w:rPr>
    </w:lvl>
    <w:lvl w:ilvl="8" w:tplc="0405001B">
      <w:start w:val="1"/>
      <w:numFmt w:val="lowerRoman"/>
      <w:lvlText w:val="%9."/>
      <w:lvlJc w:val="right"/>
      <w:pPr>
        <w:ind w:left="6509" w:hanging="180"/>
      </w:pPr>
      <w:rPr>
        <w:rFonts w:cs="Times New Roman"/>
      </w:rPr>
    </w:lvl>
  </w:abstractNum>
  <w:abstractNum w:abstractNumId="2"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3" w15:restartNumberingAfterBreak="0">
    <w:nsid w:val="34B00AC2"/>
    <w:multiLevelType w:val="singleLevel"/>
    <w:tmpl w:val="E1BC6CA2"/>
    <w:lvl w:ilvl="0">
      <w:start w:val="1"/>
      <w:numFmt w:val="decimal"/>
      <w:lvlText w:val="%1."/>
      <w:lvlJc w:val="left"/>
      <w:pPr>
        <w:tabs>
          <w:tab w:val="num" w:pos="360"/>
        </w:tabs>
        <w:ind w:left="360" w:hanging="360"/>
      </w:pPr>
      <w:rPr>
        <w:rFonts w:ascii="Arial" w:eastAsia="Times New Roman" w:hAnsi="Arial" w:cs="Times New Roman"/>
      </w:rPr>
    </w:lvl>
  </w:abstractNum>
  <w:abstractNum w:abstractNumId="4"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start w:val="1"/>
      <w:numFmt w:val="lowerLetter"/>
      <w:lvlText w:val="%2."/>
      <w:lvlJc w:val="left"/>
      <w:pPr>
        <w:tabs>
          <w:tab w:val="num" w:pos="1440"/>
        </w:tabs>
        <w:ind w:left="1440" w:hanging="360"/>
      </w:pPr>
      <w:rPr>
        <w:rFonts w:cs="Times New Roman"/>
      </w:rPr>
    </w:lvl>
    <w:lvl w:ilvl="2" w:tplc="E1BECBC0">
      <w:start w:val="1"/>
      <w:numFmt w:val="lowerRoman"/>
      <w:lvlText w:val="%3."/>
      <w:lvlJc w:val="right"/>
      <w:pPr>
        <w:tabs>
          <w:tab w:val="num" w:pos="2160"/>
        </w:tabs>
        <w:ind w:left="2160" w:hanging="180"/>
      </w:pPr>
      <w:rPr>
        <w:rFonts w:cs="Times New Roman"/>
      </w:rPr>
    </w:lvl>
    <w:lvl w:ilvl="3" w:tplc="FD2405C4">
      <w:start w:val="1"/>
      <w:numFmt w:val="decimal"/>
      <w:lvlText w:val="%4."/>
      <w:lvlJc w:val="left"/>
      <w:pPr>
        <w:tabs>
          <w:tab w:val="num" w:pos="2880"/>
        </w:tabs>
        <w:ind w:left="2880" w:hanging="360"/>
      </w:pPr>
      <w:rPr>
        <w:rFonts w:cs="Times New Roman"/>
      </w:rPr>
    </w:lvl>
    <w:lvl w:ilvl="4" w:tplc="A99E8CB8">
      <w:start w:val="1"/>
      <w:numFmt w:val="lowerLetter"/>
      <w:lvlText w:val="%5."/>
      <w:lvlJc w:val="left"/>
      <w:pPr>
        <w:tabs>
          <w:tab w:val="num" w:pos="3600"/>
        </w:tabs>
        <w:ind w:left="3600" w:hanging="360"/>
      </w:pPr>
      <w:rPr>
        <w:rFonts w:cs="Times New Roman"/>
      </w:rPr>
    </w:lvl>
    <w:lvl w:ilvl="5" w:tplc="EA2E869C">
      <w:start w:val="1"/>
      <w:numFmt w:val="lowerRoman"/>
      <w:lvlText w:val="%6."/>
      <w:lvlJc w:val="right"/>
      <w:pPr>
        <w:tabs>
          <w:tab w:val="num" w:pos="4320"/>
        </w:tabs>
        <w:ind w:left="4320" w:hanging="180"/>
      </w:pPr>
      <w:rPr>
        <w:rFonts w:cs="Times New Roman"/>
      </w:rPr>
    </w:lvl>
    <w:lvl w:ilvl="6" w:tplc="850232EC">
      <w:start w:val="1"/>
      <w:numFmt w:val="decimal"/>
      <w:lvlText w:val="%7."/>
      <w:lvlJc w:val="left"/>
      <w:pPr>
        <w:tabs>
          <w:tab w:val="num" w:pos="5040"/>
        </w:tabs>
        <w:ind w:left="5040" w:hanging="360"/>
      </w:pPr>
      <w:rPr>
        <w:rFonts w:cs="Times New Roman"/>
      </w:rPr>
    </w:lvl>
    <w:lvl w:ilvl="7" w:tplc="D7EC3BAE">
      <w:start w:val="1"/>
      <w:numFmt w:val="lowerLetter"/>
      <w:lvlText w:val="%8."/>
      <w:lvlJc w:val="left"/>
      <w:pPr>
        <w:tabs>
          <w:tab w:val="num" w:pos="5760"/>
        </w:tabs>
        <w:ind w:left="5760" w:hanging="360"/>
      </w:pPr>
      <w:rPr>
        <w:rFonts w:cs="Times New Roman"/>
      </w:rPr>
    </w:lvl>
    <w:lvl w:ilvl="8" w:tplc="0C661C92">
      <w:start w:val="1"/>
      <w:numFmt w:val="lowerRoman"/>
      <w:lvlText w:val="%9."/>
      <w:lvlJc w:val="right"/>
      <w:pPr>
        <w:tabs>
          <w:tab w:val="num" w:pos="6480"/>
        </w:tabs>
        <w:ind w:left="6480" w:hanging="180"/>
      </w:pPr>
      <w:rPr>
        <w:rFonts w:cs="Times New Roman"/>
      </w:rPr>
    </w:lvl>
  </w:abstractNum>
  <w:abstractNum w:abstractNumId="6"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8"/>
  </w:num>
  <w:num w:numId="4">
    <w:abstractNumId w:val="5"/>
  </w:num>
  <w:num w:numId="5">
    <w:abstractNumId w:val="9"/>
  </w:num>
  <w:num w:numId="6">
    <w:abstractNumId w:val="7"/>
  </w:num>
  <w:num w:numId="7">
    <w:abstractNumId w:val="2"/>
  </w:num>
  <w:num w:numId="8">
    <w:abstractNumId w:val="1"/>
  </w:num>
  <w:num w:numId="9">
    <w:abstractNumId w:val="3"/>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A6"/>
    <w:rsid w:val="000F6D66"/>
    <w:rsid w:val="00191107"/>
    <w:rsid w:val="001C4387"/>
    <w:rsid w:val="002E7F6A"/>
    <w:rsid w:val="00381BA9"/>
    <w:rsid w:val="004E6842"/>
    <w:rsid w:val="006A46D0"/>
    <w:rsid w:val="008470A3"/>
    <w:rsid w:val="008B74A6"/>
    <w:rsid w:val="00A668D5"/>
    <w:rsid w:val="00E42BEE"/>
    <w:rsid w:val="00E7208F"/>
    <w:rsid w:val="00EE4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D291B0"/>
  <w15:docId w15:val="{4446A83A-14F3-4398-B453-3193C61F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74A6"/>
    <w:pPr>
      <w:spacing w:after="0" w:line="240" w:lineRule="auto"/>
    </w:pPr>
    <w:rPr>
      <w:rFonts w:ascii="Times New Roman" w:eastAsia="Times New Roman" w:hAnsi="Times New Roman" w:cs="Times New Roman"/>
      <w:sz w:val="24"/>
      <w:szCs w:val="24"/>
      <w:lang w:eastAsia="cs-CZ"/>
    </w:rPr>
  </w:style>
  <w:style w:type="paragraph" w:styleId="Nadpis3">
    <w:name w:val="heading 3"/>
    <w:aliases w:val="Nadpis VZ"/>
    <w:basedOn w:val="Normln"/>
    <w:next w:val="Normln"/>
    <w:link w:val="Nadpis3Char"/>
    <w:qFormat/>
    <w:rsid w:val="008B74A6"/>
    <w:pPr>
      <w:keepNext/>
      <w:spacing w:before="120"/>
      <w:jc w:val="center"/>
      <w:outlineLvl w:val="2"/>
    </w:pPr>
    <w:rPr>
      <w:b/>
      <w:szCs w:val="20"/>
      <w:lang w:val="x-none" w:eastAsia="x-none"/>
    </w:rPr>
  </w:style>
  <w:style w:type="paragraph" w:styleId="Nadpis4">
    <w:name w:val="heading 4"/>
    <w:basedOn w:val="Normln"/>
    <w:next w:val="Normln"/>
    <w:link w:val="Nadpis4Char"/>
    <w:qFormat/>
    <w:rsid w:val="008B74A6"/>
    <w:pPr>
      <w:keepNext/>
      <w:outlineLvl w:val="3"/>
    </w:pPr>
    <w:rPr>
      <w:b/>
      <w:color w:val="0000FF"/>
      <w:szCs w:val="20"/>
      <w:lang w:val="x-none" w:eastAsia="x-none"/>
    </w:rPr>
  </w:style>
  <w:style w:type="paragraph" w:styleId="Nadpis5">
    <w:name w:val="heading 5"/>
    <w:basedOn w:val="Normln"/>
    <w:next w:val="Normln"/>
    <w:link w:val="Nadpis5Char"/>
    <w:qFormat/>
    <w:rsid w:val="008B74A6"/>
    <w:pPr>
      <w:keepNext/>
      <w:jc w:val="center"/>
      <w:outlineLvl w:val="4"/>
    </w:pPr>
    <w:rPr>
      <w:b/>
      <w:szCs w:val="20"/>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rsid w:val="008B74A6"/>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rsid w:val="008B74A6"/>
    <w:rPr>
      <w:rFonts w:ascii="Times New Roman" w:eastAsia="Times New Roman" w:hAnsi="Times New Roman" w:cs="Times New Roman"/>
      <w:b/>
      <w:color w:val="0000FF"/>
      <w:sz w:val="24"/>
      <w:szCs w:val="20"/>
      <w:lang w:val="x-none" w:eastAsia="x-none"/>
    </w:rPr>
  </w:style>
  <w:style w:type="character" w:customStyle="1" w:styleId="Nadpis5Char">
    <w:name w:val="Nadpis 5 Char"/>
    <w:basedOn w:val="Standardnpsmoodstavce"/>
    <w:link w:val="Nadpis5"/>
    <w:rsid w:val="008B74A6"/>
    <w:rPr>
      <w:rFonts w:ascii="Times New Roman" w:eastAsia="Times New Roman" w:hAnsi="Times New Roman" w:cs="Times New Roman"/>
      <w:b/>
      <w:sz w:val="24"/>
      <w:szCs w:val="20"/>
      <w:u w:val="single"/>
      <w:lang w:val="x-none" w:eastAsia="x-none"/>
    </w:rPr>
  </w:style>
  <w:style w:type="paragraph" w:styleId="Nzev">
    <w:name w:val="Title"/>
    <w:basedOn w:val="Normln"/>
    <w:link w:val="NzevChar"/>
    <w:qFormat/>
    <w:rsid w:val="008B74A6"/>
    <w:pPr>
      <w:jc w:val="center"/>
    </w:pPr>
    <w:rPr>
      <w:b/>
      <w:sz w:val="28"/>
      <w:szCs w:val="20"/>
      <w:lang w:val="x-none" w:eastAsia="x-none"/>
    </w:rPr>
  </w:style>
  <w:style w:type="character" w:customStyle="1" w:styleId="NzevChar">
    <w:name w:val="Název Char"/>
    <w:basedOn w:val="Standardnpsmoodstavce"/>
    <w:link w:val="Nzev"/>
    <w:rsid w:val="008B74A6"/>
    <w:rPr>
      <w:rFonts w:ascii="Times New Roman" w:eastAsia="Times New Roman" w:hAnsi="Times New Roman" w:cs="Times New Roman"/>
      <w:b/>
      <w:sz w:val="28"/>
      <w:szCs w:val="20"/>
      <w:lang w:val="x-none" w:eastAsia="x-none"/>
    </w:rPr>
  </w:style>
  <w:style w:type="paragraph" w:styleId="Zkladntextodsazen">
    <w:name w:val="Body Text Indent"/>
    <w:basedOn w:val="Normln"/>
    <w:link w:val="ZkladntextodsazenChar"/>
    <w:rsid w:val="008B74A6"/>
    <w:pPr>
      <w:ind w:left="3544" w:hanging="3544"/>
    </w:pPr>
    <w:rPr>
      <w:rFonts w:ascii="Tahoma" w:hAnsi="Tahoma"/>
      <w:sz w:val="22"/>
      <w:szCs w:val="20"/>
      <w:lang w:val="x-none" w:eastAsia="x-none"/>
    </w:rPr>
  </w:style>
  <w:style w:type="character" w:customStyle="1" w:styleId="ZkladntextodsazenChar">
    <w:name w:val="Základní text odsazený Char"/>
    <w:basedOn w:val="Standardnpsmoodstavce"/>
    <w:link w:val="Zkladntextodsazen"/>
    <w:rsid w:val="008B74A6"/>
    <w:rPr>
      <w:rFonts w:ascii="Tahoma" w:eastAsia="Times New Roman" w:hAnsi="Tahoma" w:cs="Times New Roman"/>
      <w:szCs w:val="20"/>
      <w:lang w:val="x-none" w:eastAsia="x-none"/>
    </w:rPr>
  </w:style>
  <w:style w:type="paragraph" w:styleId="Textvbloku">
    <w:name w:val="Block Text"/>
    <w:basedOn w:val="Normln"/>
    <w:rsid w:val="008B74A6"/>
    <w:pPr>
      <w:widowControl w:val="0"/>
      <w:shd w:val="clear" w:color="auto" w:fill="FFFFFF"/>
      <w:autoSpaceDE w:val="0"/>
      <w:autoSpaceDN w:val="0"/>
      <w:adjustRightInd w:val="0"/>
      <w:ind w:left="22" w:right="60"/>
      <w:jc w:val="center"/>
    </w:pPr>
    <w:rPr>
      <w:b/>
      <w:bCs/>
      <w:color w:val="000000"/>
      <w:spacing w:val="-9"/>
    </w:rPr>
  </w:style>
  <w:style w:type="paragraph" w:styleId="Odstavecseseznamem">
    <w:name w:val="List Paragraph"/>
    <w:basedOn w:val="Normln"/>
    <w:uiPriority w:val="34"/>
    <w:qFormat/>
    <w:rsid w:val="00A668D5"/>
    <w:pPr>
      <w:ind w:left="720"/>
      <w:contextualSpacing/>
    </w:pPr>
  </w:style>
  <w:style w:type="character" w:styleId="Siln">
    <w:name w:val="Strong"/>
    <w:basedOn w:val="Standardnpsmoodstavce"/>
    <w:uiPriority w:val="22"/>
    <w:qFormat/>
    <w:rsid w:val="00E42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1230</Words>
  <Characters>7259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Šedivá</dc:creator>
  <cp:lastModifiedBy>Srbová Petra</cp:lastModifiedBy>
  <cp:revision>4</cp:revision>
  <dcterms:created xsi:type="dcterms:W3CDTF">2021-11-12T13:28:00Z</dcterms:created>
  <dcterms:modified xsi:type="dcterms:W3CDTF">2021-11-24T10:47:00Z</dcterms:modified>
</cp:coreProperties>
</file>