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86" w:rsidRDefault="00AF7AD9" w:rsidP="00801E86">
      <w:pPr>
        <w:pStyle w:val="nadpis-smlouva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Smlouva o DÍLO</w:t>
      </w:r>
    </w:p>
    <w:p w:rsidR="00AF7AD9" w:rsidRDefault="00AF7AD9" w:rsidP="00801E86">
      <w:pPr>
        <w:jc w:val="center"/>
      </w:pPr>
    </w:p>
    <w:p w:rsidR="00AF7AD9" w:rsidRDefault="00801E86" w:rsidP="00801E86">
      <w:pPr>
        <w:jc w:val="center"/>
      </w:pPr>
      <w:r w:rsidRPr="00BC613E">
        <w:t xml:space="preserve"> </w:t>
      </w:r>
    </w:p>
    <w:p w:rsidR="00801E86" w:rsidRPr="00BC613E" w:rsidRDefault="00103F74" w:rsidP="00801E86">
      <w:pPr>
        <w:jc w:val="center"/>
        <w:rPr>
          <w:rFonts w:cs="Arial"/>
        </w:rPr>
      </w:pPr>
      <w:r>
        <w:rPr>
          <w:rFonts w:cs="Arial"/>
        </w:rPr>
        <w:t xml:space="preserve">uzavřená </w:t>
      </w:r>
      <w:r w:rsidR="00801E86" w:rsidRPr="00BC613E">
        <w:rPr>
          <w:rFonts w:cs="Arial"/>
        </w:rPr>
        <w:t>dle ustanovení § 2586 a násl. zák. č. 89/2012 Sb., občanský zákoník</w:t>
      </w:r>
    </w:p>
    <w:p w:rsidR="00801E86" w:rsidRDefault="00801E86" w:rsidP="00801E86">
      <w:pPr>
        <w:jc w:val="center"/>
        <w:rPr>
          <w:rFonts w:cs="Arial"/>
        </w:rPr>
      </w:pPr>
    </w:p>
    <w:p w:rsidR="00801E86" w:rsidRPr="00BC613E" w:rsidRDefault="00AF7AD9" w:rsidP="00AF7AD9">
      <w:pPr>
        <w:pStyle w:val="nadpis-bod"/>
        <w:spacing w:before="240"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</w:t>
      </w:r>
      <w:r w:rsidR="00801E86" w:rsidRPr="00BC613E">
        <w:rPr>
          <w:rFonts w:asciiTheme="minorHAnsi" w:hAnsiTheme="minorHAnsi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:rsidTr="00B96695">
        <w:trPr>
          <w:gridAfter w:val="1"/>
          <w:wAfter w:w="142" w:type="dxa"/>
        </w:trPr>
        <w:tc>
          <w:tcPr>
            <w:tcW w:w="3227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  <w:r w:rsidRPr="00BC613E">
              <w:rPr>
                <w:rFonts w:cs="Arial"/>
                <w:b/>
              </w:rPr>
              <w:t>Objednatel: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B8283A" w:rsidRPr="00BC613E" w:rsidTr="00E15CEB">
        <w:tc>
          <w:tcPr>
            <w:tcW w:w="9354" w:type="dxa"/>
            <w:gridSpan w:val="4"/>
          </w:tcPr>
          <w:p w:rsidR="00B8283A" w:rsidRPr="00B8283A" w:rsidRDefault="00DE6460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Style w:val="preformatted"/>
                <w:b/>
              </w:rPr>
              <w:t>Technické služby města Mostu a.s.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:rsidR="00801E86" w:rsidRPr="00BC613E" w:rsidRDefault="00DE6460" w:rsidP="00B96695">
            <w:pPr>
              <w:spacing w:line="276" w:lineRule="auto"/>
              <w:rPr>
                <w:rFonts w:cs="Arial"/>
              </w:rPr>
            </w:pPr>
            <w:r>
              <w:t>Dělnická 164</w:t>
            </w:r>
            <w:r w:rsidR="00B8283A">
              <w:t>, 434 01 Most</w:t>
            </w:r>
            <w:r>
              <w:t xml:space="preserve"> - Velebudice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:rsidR="00801E86" w:rsidRPr="00BC613E" w:rsidRDefault="00E50F92" w:rsidP="00B8283A">
            <w:pPr>
              <w:pStyle w:val="pole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p. Pavlem Hlaváčkem</w:t>
            </w:r>
            <w:r w:rsidR="00DE646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ředitelem společnosti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560" w:type="dxa"/>
            <w:gridSpan w:val="2"/>
          </w:tcPr>
          <w:p w:rsidR="00801E86" w:rsidRPr="00BC613E" w:rsidRDefault="00E50F92" w:rsidP="00B9669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640 52 </w:t>
            </w:r>
            <w:r w:rsidR="003F499D">
              <w:rPr>
                <w:rFonts w:cs="Arial"/>
              </w:rPr>
              <w:t>2</w:t>
            </w:r>
            <w:r>
              <w:rPr>
                <w:rFonts w:cs="Arial"/>
              </w:rPr>
              <w:t>65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560" w:type="dxa"/>
            <w:gridSpan w:val="2"/>
          </w:tcPr>
          <w:p w:rsidR="00801E86" w:rsidRPr="00BC613E" w:rsidRDefault="00E50F92" w:rsidP="00B9669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CZ</w:t>
            </w:r>
            <w:r w:rsidR="00DE6460">
              <w:rPr>
                <w:rFonts w:cs="Arial"/>
              </w:rPr>
              <w:t>64052265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AF7AD9" w:rsidP="00AF7AD9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kontaktní osoba ve věcech technických</w:t>
            </w:r>
            <w:r w:rsidR="00801E86"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801E86" w:rsidRPr="00BC613E" w:rsidRDefault="008F2FD1" w:rsidP="00B966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</w:t>
            </w:r>
            <w:proofErr w:type="spellEnd"/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AF7AD9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:rsidR="00AF7AD9" w:rsidRDefault="008F2FD1" w:rsidP="00B966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xxxxxxxxxxxxxxxx</w:t>
            </w:r>
            <w:proofErr w:type="spellEnd"/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AF7AD9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:rsidR="00AF7AD9" w:rsidRDefault="008F2FD1" w:rsidP="00B966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</w:t>
            </w:r>
            <w:proofErr w:type="spellEnd"/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AF7AD9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  <w:i/>
              </w:rPr>
            </w:pPr>
            <w:r w:rsidRPr="00BC613E">
              <w:rPr>
                <w:rFonts w:asciiTheme="minorHAnsi" w:hAnsiTheme="minorHAnsi" w:cs="Arial"/>
                <w:b w:val="0"/>
                <w:i/>
              </w:rPr>
              <w:t xml:space="preserve"> </w:t>
            </w:r>
            <w:r w:rsidR="00801E86" w:rsidRPr="00BC613E">
              <w:rPr>
                <w:rFonts w:asciiTheme="minorHAnsi" w:hAnsiTheme="minorHAnsi" w:cs="Arial"/>
                <w:b w:val="0"/>
                <w:i/>
              </w:rPr>
              <w:t>(dále jen „objednatel“)</w:t>
            </w:r>
          </w:p>
        </w:tc>
        <w:tc>
          <w:tcPr>
            <w:tcW w:w="5560" w:type="dxa"/>
            <w:gridSpan w:val="2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</w:tbl>
    <w:p w:rsidR="00AF7AD9" w:rsidRDefault="00AF7AD9" w:rsidP="00801E86">
      <w:pPr>
        <w:spacing w:before="120" w:after="120"/>
        <w:rPr>
          <w:rFonts w:cs="Arial"/>
        </w:rPr>
      </w:pPr>
    </w:p>
    <w:p w:rsidR="00801E86" w:rsidRDefault="00AF7AD9" w:rsidP="00801E86">
      <w:pPr>
        <w:spacing w:before="120" w:after="120"/>
        <w:rPr>
          <w:rFonts w:cs="Arial"/>
        </w:rPr>
      </w:pPr>
      <w:r>
        <w:rPr>
          <w:rFonts w:cs="Arial"/>
        </w:rPr>
        <w:t>a</w:t>
      </w:r>
    </w:p>
    <w:p w:rsidR="00AF7AD9" w:rsidRPr="00BC613E" w:rsidRDefault="00AF7AD9" w:rsidP="00801E86">
      <w:pPr>
        <w:spacing w:before="120" w:after="12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554"/>
        <w:gridCol w:w="5333"/>
      </w:tblGrid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D477AE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Zhotovitel:</w:t>
            </w: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D477AE" w:rsidP="00B96695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  <w:r w:rsidRPr="00BC613E">
              <w:rPr>
                <w:rStyle w:val="tsubjname"/>
                <w:rFonts w:asciiTheme="minorHAnsi" w:hAnsiTheme="minorHAnsi" w:cs="Arial"/>
              </w:rPr>
              <w:t>Sociálně-právní institut, s.r.o.</w:t>
            </w: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pole"/>
              <w:spacing w:line="276" w:lineRule="auto"/>
              <w:rPr>
                <w:rFonts w:asciiTheme="minorHAnsi" w:hAnsiTheme="minorHAnsi" w:cs="Arial"/>
              </w:rPr>
            </w:pPr>
            <w:r w:rsidRPr="00BC613E">
              <w:rPr>
                <w:rFonts w:asciiTheme="minorHAnsi" w:hAnsiTheme="minorHAnsi" w:cs="Arial"/>
              </w:rPr>
              <w:t xml:space="preserve">Sídlo: </w:t>
            </w: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  <w:r w:rsidRPr="00BC613E">
              <w:rPr>
                <w:rFonts w:cs="Arial"/>
              </w:rPr>
              <w:t>Báňská 287, 434 01 Most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  <w:r w:rsidRPr="00BC613E">
              <w:rPr>
                <w:rFonts w:cs="Arial"/>
              </w:rPr>
              <w:t>Ing. Tomášem Kočím, jednatelem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  <w:r w:rsidRPr="00BC613E">
              <w:rPr>
                <w:rFonts w:cs="Arial"/>
              </w:rPr>
              <w:t>615 38 353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  <w:r w:rsidRPr="00BC613E">
              <w:rPr>
                <w:rFonts w:cs="Arial"/>
              </w:rPr>
              <w:t>CZ61538353</w:t>
            </w:r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Pr="00BC613E" w:rsidRDefault="00AF7AD9" w:rsidP="00416C9E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kontaktní osoba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AF7AD9" w:rsidRPr="00BC613E" w:rsidRDefault="008F2FD1" w:rsidP="00416C9E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xxxxxxxxxxxxxxx</w:t>
            </w:r>
            <w:proofErr w:type="spellEnd"/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416C9E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:rsidR="00AF7AD9" w:rsidRDefault="008F2FD1" w:rsidP="00416C9E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xxxxxxxxxxx</w:t>
            </w:r>
            <w:proofErr w:type="spellEnd"/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416C9E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:rsidR="00AF7AD9" w:rsidRDefault="008F2FD1" w:rsidP="00416C9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xxxxxxxxxxxx</w:t>
            </w:r>
            <w:bookmarkStart w:id="0" w:name="_GoBack"/>
            <w:bookmarkEnd w:id="0"/>
          </w:p>
        </w:tc>
      </w:tr>
      <w:tr w:rsidR="00801E86" w:rsidRPr="00BC613E" w:rsidTr="00B96695">
        <w:tc>
          <w:tcPr>
            <w:tcW w:w="9212" w:type="dxa"/>
            <w:gridSpan w:val="3"/>
          </w:tcPr>
          <w:p w:rsidR="00801E86" w:rsidRPr="00BC613E" w:rsidRDefault="00801E86" w:rsidP="00D477AE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="Arial"/>
              </w:rPr>
            </w:pPr>
            <w:r w:rsidRPr="00BC613E">
              <w:rPr>
                <w:rFonts w:asciiTheme="minorHAnsi" w:hAnsiTheme="minorHAnsi" w:cs="Arial"/>
              </w:rPr>
              <w:t xml:space="preserve">zapsán v obchodním rejstříku u </w:t>
            </w:r>
            <w:r w:rsidR="00D477AE">
              <w:rPr>
                <w:rFonts w:asciiTheme="minorHAnsi" w:hAnsiTheme="minorHAnsi" w:cs="Arial"/>
              </w:rPr>
              <w:t>Krajského</w:t>
            </w:r>
            <w:r w:rsidRPr="00BC613E">
              <w:rPr>
                <w:rFonts w:asciiTheme="minorHAnsi" w:hAnsiTheme="minorHAnsi" w:cs="Arial"/>
              </w:rPr>
              <w:t xml:space="preserve"> soudu v</w:t>
            </w:r>
            <w:r w:rsidR="00D477AE">
              <w:rPr>
                <w:rFonts w:asciiTheme="minorHAnsi" w:hAnsiTheme="minorHAnsi" w:cs="Arial"/>
              </w:rPr>
              <w:t> Ústí nad Labem</w:t>
            </w:r>
            <w:r w:rsidRPr="00BC613E">
              <w:rPr>
                <w:rFonts w:asciiTheme="minorHAnsi" w:hAnsiTheme="minorHAnsi" w:cs="Arial"/>
              </w:rPr>
              <w:t xml:space="preserve">, oddíl C, vložka </w:t>
            </w:r>
            <w:r w:rsidR="00D477AE">
              <w:rPr>
                <w:rFonts w:asciiTheme="minorHAnsi" w:hAnsiTheme="minorHAnsi" w:cs="Arial"/>
              </w:rPr>
              <w:t>7759</w:t>
            </w:r>
            <w:r w:rsidRPr="00BC613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801E86" w:rsidRPr="00BC613E" w:rsidTr="00B96695">
        <w:tc>
          <w:tcPr>
            <w:tcW w:w="3227" w:type="dxa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  <w:i/>
              </w:rPr>
            </w:pPr>
            <w:r w:rsidRPr="00BC613E">
              <w:rPr>
                <w:rFonts w:asciiTheme="minorHAnsi" w:hAnsiTheme="minorHAnsi" w:cs="Arial"/>
                <w:b w:val="0"/>
                <w:i/>
              </w:rPr>
              <w:t>(dále jen „zhotovitel“)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</w:tbl>
    <w:p w:rsidR="00AF7AD9" w:rsidRDefault="00AF7AD9" w:rsidP="00AF7AD9">
      <w:pPr>
        <w:jc w:val="center"/>
        <w:rPr>
          <w:rFonts w:cs="Arial"/>
        </w:rPr>
      </w:pPr>
    </w:p>
    <w:p w:rsidR="009E0858" w:rsidRDefault="009E0858" w:rsidP="00AF7AD9">
      <w:pPr>
        <w:jc w:val="center"/>
        <w:rPr>
          <w:rFonts w:cs="Arial"/>
        </w:rPr>
      </w:pPr>
    </w:p>
    <w:p w:rsidR="00801E86" w:rsidRPr="00BC613E" w:rsidRDefault="00801E86" w:rsidP="00AF7AD9">
      <w:pPr>
        <w:jc w:val="center"/>
        <w:rPr>
          <w:rFonts w:cs="Arial"/>
        </w:rPr>
      </w:pPr>
      <w:r w:rsidRPr="00BC613E">
        <w:rPr>
          <w:rFonts w:cs="Arial"/>
        </w:rPr>
        <w:t>uzavírají níže uvedeného dne, měsíce a roku tuto</w:t>
      </w:r>
    </w:p>
    <w:p w:rsidR="00801E86" w:rsidRPr="00BC613E" w:rsidRDefault="00801E86" w:rsidP="00801E86">
      <w:pPr>
        <w:pStyle w:val="nadpis-smlouva"/>
        <w:rPr>
          <w:rFonts w:asciiTheme="minorHAnsi" w:hAnsiTheme="minorHAnsi"/>
        </w:rPr>
      </w:pPr>
    </w:p>
    <w:p w:rsidR="00801E86" w:rsidRPr="00BC613E" w:rsidRDefault="00801E86" w:rsidP="00801E86">
      <w:pPr>
        <w:pStyle w:val="nadpis-smlouva"/>
        <w:rPr>
          <w:rFonts w:asciiTheme="minorHAnsi" w:hAnsiTheme="minorHAnsi"/>
        </w:rPr>
      </w:pPr>
      <w:r w:rsidRPr="00BC613E">
        <w:rPr>
          <w:rFonts w:asciiTheme="minorHAnsi" w:hAnsiTheme="minorHAnsi"/>
        </w:rPr>
        <w:t>SmlouvU o dílo</w:t>
      </w:r>
    </w:p>
    <w:p w:rsidR="00BE76E8" w:rsidRDefault="00BE76E8" w:rsidP="00BE76E8">
      <w:pPr>
        <w:jc w:val="center"/>
        <w:rPr>
          <w:rFonts w:cs="Arial"/>
          <w:b/>
        </w:rPr>
      </w:pPr>
      <w:r>
        <w:rPr>
          <w:rFonts w:cs="Arial"/>
          <w:b/>
        </w:rPr>
        <w:t>(dále jen „smlouva“)</w:t>
      </w:r>
    </w:p>
    <w:p w:rsidR="00EC1FE5" w:rsidRDefault="00EC1FE5" w:rsidP="00AF7AD9">
      <w:pPr>
        <w:jc w:val="center"/>
        <w:rPr>
          <w:rFonts w:cs="Arial"/>
          <w:b/>
        </w:rPr>
      </w:pPr>
    </w:p>
    <w:p w:rsidR="00801E86" w:rsidRPr="00BC613E" w:rsidRDefault="00AF7AD9" w:rsidP="00AF7AD9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I</w:t>
      </w:r>
      <w:r w:rsidR="00801E86" w:rsidRPr="00BC613E">
        <w:rPr>
          <w:rFonts w:cs="Arial"/>
          <w:b/>
        </w:rPr>
        <w:t>I.</w:t>
      </w:r>
      <w:r>
        <w:rPr>
          <w:rFonts w:cs="Arial"/>
          <w:b/>
        </w:rPr>
        <w:t xml:space="preserve"> </w:t>
      </w:r>
      <w:r w:rsidR="00801E86" w:rsidRPr="00BC613E">
        <w:rPr>
          <w:rFonts w:cs="Arial"/>
          <w:b/>
        </w:rPr>
        <w:t>Předmět plnění a účel smlouvy</w:t>
      </w:r>
    </w:p>
    <w:p w:rsidR="00801E86" w:rsidRPr="00BC613E" w:rsidRDefault="00801E86" w:rsidP="00801E86">
      <w:pPr>
        <w:tabs>
          <w:tab w:val="center" w:pos="4536"/>
          <w:tab w:val="left" w:pos="5978"/>
        </w:tabs>
        <w:rPr>
          <w:rFonts w:cs="Arial"/>
          <w:b/>
        </w:rPr>
      </w:pPr>
    </w:p>
    <w:p w:rsidR="009E0858" w:rsidRDefault="00801E86" w:rsidP="00DE6460">
      <w:pPr>
        <w:numPr>
          <w:ilvl w:val="0"/>
          <w:numId w:val="6"/>
        </w:numPr>
        <w:ind w:left="284" w:hanging="284"/>
        <w:jc w:val="both"/>
        <w:rPr>
          <w:rFonts w:cs="Arial"/>
          <w:iCs/>
        </w:rPr>
      </w:pPr>
      <w:r w:rsidRPr="00D477AE">
        <w:rPr>
          <w:rFonts w:cs="Arial"/>
          <w:iCs/>
        </w:rPr>
        <w:t xml:space="preserve">Zhotovitel se touto smlouvou zavazuje </w:t>
      </w:r>
      <w:r w:rsidR="005D7298">
        <w:rPr>
          <w:rFonts w:cs="Arial"/>
          <w:iCs/>
        </w:rPr>
        <w:t>zajistit</w:t>
      </w:r>
      <w:r w:rsidRPr="00D477AE">
        <w:rPr>
          <w:rFonts w:cs="Arial"/>
          <w:iCs/>
        </w:rPr>
        <w:t xml:space="preserve"> </w:t>
      </w:r>
      <w:r w:rsidR="009E0858">
        <w:rPr>
          <w:rFonts w:cs="Arial"/>
          <w:iCs/>
        </w:rPr>
        <w:t>pro objednatele</w:t>
      </w:r>
      <w:r w:rsidRPr="00D477AE">
        <w:rPr>
          <w:rFonts w:cs="Arial"/>
          <w:iCs/>
        </w:rPr>
        <w:t xml:space="preserve"> </w:t>
      </w:r>
      <w:r w:rsidR="009E0858">
        <w:rPr>
          <w:rFonts w:cs="Arial"/>
          <w:iCs/>
        </w:rPr>
        <w:t xml:space="preserve">na svůj náklad a nebezpečí </w:t>
      </w:r>
      <w:r w:rsidR="00DE6460">
        <w:rPr>
          <w:rFonts w:cs="Arial"/>
          <w:iCs/>
        </w:rPr>
        <w:t>níže specifikované služby v uvedené kvantitě v rámci zakázky „Administrace projektů v realizaci a udržitelnosti“</w:t>
      </w:r>
      <w:r w:rsidR="009E0858">
        <w:rPr>
          <w:rFonts w:cs="Arial"/>
          <w:iCs/>
        </w:rPr>
        <w:t>:</w:t>
      </w:r>
    </w:p>
    <w:p w:rsidR="009E0858" w:rsidRPr="00DE6460" w:rsidRDefault="00DE6460" w:rsidP="00DE6460">
      <w:pPr>
        <w:pStyle w:val="Odstavecseseznamem"/>
        <w:numPr>
          <w:ilvl w:val="0"/>
          <w:numId w:val="21"/>
        </w:numPr>
        <w:ind w:left="851" w:hanging="284"/>
        <w:contextualSpacing w:val="0"/>
        <w:jc w:val="both"/>
        <w:rPr>
          <w:rFonts w:cs="Arial"/>
          <w:iCs/>
        </w:rPr>
      </w:pPr>
      <w:r>
        <w:rPr>
          <w:rFonts w:cs="Arial"/>
          <w:iCs/>
        </w:rPr>
        <w:t>závěrečné vyhodnocení akce – 2x</w:t>
      </w:r>
    </w:p>
    <w:p w:rsidR="004C43FE" w:rsidRPr="00DE6460" w:rsidRDefault="00DE6460" w:rsidP="00DE6460">
      <w:pPr>
        <w:pStyle w:val="Odstavecseseznamem"/>
        <w:numPr>
          <w:ilvl w:val="0"/>
          <w:numId w:val="21"/>
        </w:numPr>
        <w:ind w:left="851" w:hanging="284"/>
        <w:contextualSpacing w:val="0"/>
        <w:jc w:val="both"/>
        <w:rPr>
          <w:rFonts w:cs="Arial"/>
          <w:iCs/>
        </w:rPr>
      </w:pPr>
      <w:r>
        <w:rPr>
          <w:rFonts w:cs="Arial"/>
          <w:iCs/>
        </w:rPr>
        <w:t>provozní monitorovací zpráva – 2x</w:t>
      </w:r>
    </w:p>
    <w:p w:rsidR="004C43FE" w:rsidRPr="00DE6460" w:rsidRDefault="00DE6460" w:rsidP="00DE6460">
      <w:pPr>
        <w:pStyle w:val="Odstavecseseznamem"/>
        <w:numPr>
          <w:ilvl w:val="0"/>
          <w:numId w:val="21"/>
        </w:numPr>
        <w:ind w:left="851" w:hanging="284"/>
        <w:contextualSpacing w:val="0"/>
        <w:jc w:val="both"/>
        <w:rPr>
          <w:rFonts w:cs="Arial"/>
          <w:iCs/>
        </w:rPr>
      </w:pPr>
      <w:r>
        <w:rPr>
          <w:rFonts w:cs="Arial"/>
          <w:iCs/>
        </w:rPr>
        <w:t>závěrečná monitorovací zpráva – 1x</w:t>
      </w:r>
    </w:p>
    <w:p w:rsidR="009E0858" w:rsidRPr="00DE6460" w:rsidRDefault="00DE6460" w:rsidP="00DE6460">
      <w:pPr>
        <w:pStyle w:val="Odstavecseseznamem"/>
        <w:numPr>
          <w:ilvl w:val="0"/>
          <w:numId w:val="21"/>
        </w:numPr>
        <w:ind w:left="851" w:hanging="284"/>
        <w:contextualSpacing w:val="0"/>
        <w:jc w:val="both"/>
        <w:rPr>
          <w:rFonts w:cs="Arial"/>
          <w:iCs/>
        </w:rPr>
      </w:pPr>
      <w:r>
        <w:rPr>
          <w:rFonts w:cs="Arial"/>
          <w:iCs/>
        </w:rPr>
        <w:t>žádost o platbu – 1x</w:t>
      </w:r>
    </w:p>
    <w:p w:rsidR="00906D76" w:rsidRPr="00906D76" w:rsidRDefault="00906D76" w:rsidP="00906D76">
      <w:pPr>
        <w:ind w:left="283"/>
        <w:contextualSpacing/>
        <w:jc w:val="both"/>
        <w:rPr>
          <w:rFonts w:cs="Arial"/>
          <w:i/>
          <w:color w:val="0000FF"/>
        </w:rPr>
      </w:pPr>
    </w:p>
    <w:p w:rsidR="00801E86" w:rsidRPr="00BC613E" w:rsidRDefault="00496E29" w:rsidP="00801E86">
      <w:pPr>
        <w:numPr>
          <w:ilvl w:val="0"/>
          <w:numId w:val="6"/>
        </w:numPr>
        <w:contextualSpacing/>
        <w:jc w:val="both"/>
        <w:rPr>
          <w:rFonts w:cs="Arial"/>
          <w:i/>
          <w:color w:val="0000FF"/>
        </w:rPr>
      </w:pPr>
      <w:r>
        <w:t>Objednatel se zavazuje dílo převzít a zaplati</w:t>
      </w:r>
      <w:r w:rsidR="00384BAC">
        <w:t>t zhotoviteli cenu za dílo</w:t>
      </w:r>
      <w:r>
        <w:t>, v souladu s čl. III smlouvy.</w:t>
      </w:r>
    </w:p>
    <w:p w:rsidR="00496E29" w:rsidRPr="00BC613E" w:rsidRDefault="00496E29" w:rsidP="00496E29">
      <w:pPr>
        <w:rPr>
          <w:rFonts w:cs="Arial"/>
          <w:color w:val="FF0000"/>
        </w:rPr>
      </w:pPr>
    </w:p>
    <w:p w:rsidR="00D477AE" w:rsidRPr="00BC613E" w:rsidRDefault="00D477AE" w:rsidP="00D477AE">
      <w:pPr>
        <w:ind w:left="283"/>
        <w:jc w:val="both"/>
        <w:rPr>
          <w:rFonts w:cs="Arial"/>
        </w:rPr>
      </w:pPr>
    </w:p>
    <w:p w:rsidR="00801E86" w:rsidRPr="00BC613E" w:rsidRDefault="00801E86" w:rsidP="00B767EF">
      <w:pPr>
        <w:jc w:val="center"/>
        <w:rPr>
          <w:rFonts w:cs="Arial"/>
          <w:b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Cena díla</w:t>
      </w:r>
    </w:p>
    <w:p w:rsidR="00801E86" w:rsidRPr="00BC613E" w:rsidRDefault="00801E86" w:rsidP="00801E86">
      <w:pPr>
        <w:rPr>
          <w:rFonts w:cs="Arial"/>
        </w:rPr>
      </w:pPr>
    </w:p>
    <w:p w:rsidR="00801E86" w:rsidRDefault="00B767EF" w:rsidP="00B767EF">
      <w:pPr>
        <w:pStyle w:val="Odstavecseseznamem"/>
        <w:numPr>
          <w:ilvl w:val="0"/>
          <w:numId w:val="13"/>
        </w:numPr>
        <w:ind w:left="284" w:hanging="284"/>
        <w:jc w:val="both"/>
      </w:pPr>
      <w:r>
        <w:t xml:space="preserve">Smluvní strany se dohodly, </w:t>
      </w:r>
      <w:r w:rsidR="002B63CB">
        <w:t>že cena za dílo je složena</w:t>
      </w:r>
      <w:r w:rsidR="009A44A1">
        <w:t xml:space="preserve"> z </w:t>
      </w:r>
      <w:r>
        <w:t>dílčích částí, jejichž výše je určena</w:t>
      </w:r>
      <w:r w:rsidR="005D7298">
        <w:t xml:space="preserve"> následující tabulkou</w:t>
      </w:r>
      <w:r>
        <w:t>.</w:t>
      </w:r>
    </w:p>
    <w:tbl>
      <w:tblPr>
        <w:tblW w:w="8273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1604"/>
        <w:gridCol w:w="1136"/>
        <w:gridCol w:w="1593"/>
      </w:tblGrid>
      <w:tr w:rsidR="00906D76" w:rsidRPr="003B7A06" w:rsidTr="00C76D59">
        <w:trPr>
          <w:trHeight w:val="30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06D76" w:rsidRPr="003B7A06" w:rsidRDefault="00906D76" w:rsidP="00C76D59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BFBFBF"/>
            <w:noWrap/>
            <w:vAlign w:val="bottom"/>
            <w:hideMark/>
          </w:tcPr>
          <w:p w:rsidR="00906D76" w:rsidRPr="003B7A06" w:rsidRDefault="00906D76" w:rsidP="00C76D59">
            <w:p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i/>
                <w:color w:val="000000"/>
                <w:lang w:eastAsia="cs-CZ"/>
              </w:rPr>
              <w:t>Počet</w:t>
            </w:r>
          </w:p>
        </w:tc>
        <w:tc>
          <w:tcPr>
            <w:tcW w:w="1604" w:type="dxa"/>
            <w:shd w:val="clear" w:color="auto" w:fill="BFBFBF"/>
            <w:noWrap/>
            <w:vAlign w:val="bottom"/>
            <w:hideMark/>
          </w:tcPr>
          <w:p w:rsidR="00906D76" w:rsidRPr="003B7A06" w:rsidRDefault="00906D76" w:rsidP="00C76D59">
            <w:p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i/>
                <w:color w:val="000000"/>
                <w:lang w:eastAsia="cs-CZ"/>
              </w:rPr>
              <w:t>Cena bez DPH</w:t>
            </w:r>
          </w:p>
        </w:tc>
        <w:tc>
          <w:tcPr>
            <w:tcW w:w="1136" w:type="dxa"/>
            <w:shd w:val="clear" w:color="auto" w:fill="BFBFBF"/>
            <w:noWrap/>
            <w:vAlign w:val="bottom"/>
            <w:hideMark/>
          </w:tcPr>
          <w:p w:rsidR="00906D76" w:rsidRPr="003B7A06" w:rsidRDefault="00906D76" w:rsidP="00C76D59">
            <w:p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i/>
                <w:color w:val="000000"/>
                <w:lang w:eastAsia="cs-CZ"/>
              </w:rPr>
              <w:t>DPH</w:t>
            </w:r>
          </w:p>
        </w:tc>
        <w:tc>
          <w:tcPr>
            <w:tcW w:w="1593" w:type="dxa"/>
            <w:shd w:val="clear" w:color="auto" w:fill="BFBFBF"/>
            <w:noWrap/>
            <w:vAlign w:val="bottom"/>
            <w:hideMark/>
          </w:tcPr>
          <w:p w:rsidR="00906D76" w:rsidRPr="003B7A06" w:rsidRDefault="00906D76" w:rsidP="00C76D59">
            <w:pPr>
              <w:ind w:left="-212" w:firstLine="212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i/>
                <w:color w:val="000000"/>
                <w:lang w:eastAsia="cs-CZ"/>
              </w:rPr>
              <w:t>Cena vč. DPH</w:t>
            </w:r>
          </w:p>
        </w:tc>
      </w:tr>
      <w:tr w:rsidR="00906D76" w:rsidRPr="003B7A06" w:rsidTr="00C76D59">
        <w:trPr>
          <w:trHeight w:val="300"/>
          <w:jc w:val="center"/>
        </w:trPr>
        <w:tc>
          <w:tcPr>
            <w:tcW w:w="2980" w:type="dxa"/>
            <w:shd w:val="clear" w:color="auto" w:fill="BFBFBF"/>
            <w:noWrap/>
            <w:vAlign w:val="bottom"/>
            <w:hideMark/>
          </w:tcPr>
          <w:p w:rsidR="00906D76" w:rsidRPr="003B7A06" w:rsidRDefault="00906D76" w:rsidP="00C76D59">
            <w:p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i/>
                <w:color w:val="000000"/>
                <w:lang w:eastAsia="cs-CZ"/>
              </w:rPr>
              <w:t>Závěrečné vyhodnocení akce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604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20.000,-</w:t>
            </w:r>
          </w:p>
        </w:tc>
        <w:tc>
          <w:tcPr>
            <w:tcW w:w="1136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4.200,-</w:t>
            </w:r>
          </w:p>
        </w:tc>
        <w:tc>
          <w:tcPr>
            <w:tcW w:w="1593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24.200,-</w:t>
            </w:r>
          </w:p>
        </w:tc>
      </w:tr>
      <w:tr w:rsidR="00906D76" w:rsidRPr="003B7A06" w:rsidTr="00C76D59">
        <w:trPr>
          <w:trHeight w:val="300"/>
          <w:jc w:val="center"/>
        </w:trPr>
        <w:tc>
          <w:tcPr>
            <w:tcW w:w="2980" w:type="dxa"/>
            <w:shd w:val="clear" w:color="auto" w:fill="BFBFBF"/>
            <w:noWrap/>
            <w:vAlign w:val="bottom"/>
            <w:hideMark/>
          </w:tcPr>
          <w:p w:rsidR="00906D76" w:rsidRPr="003B7A06" w:rsidRDefault="00906D76" w:rsidP="00C76D59">
            <w:p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i/>
                <w:color w:val="000000"/>
                <w:lang w:eastAsia="cs-CZ"/>
              </w:rPr>
              <w:t>Provozní monitorovací zpráva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604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10.000,-</w:t>
            </w:r>
          </w:p>
        </w:tc>
        <w:tc>
          <w:tcPr>
            <w:tcW w:w="1136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2.100,-</w:t>
            </w:r>
          </w:p>
        </w:tc>
        <w:tc>
          <w:tcPr>
            <w:tcW w:w="1593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12.100,-</w:t>
            </w:r>
          </w:p>
        </w:tc>
      </w:tr>
      <w:tr w:rsidR="00906D76" w:rsidRPr="003B7A06" w:rsidTr="00C76D59">
        <w:trPr>
          <w:trHeight w:val="300"/>
          <w:jc w:val="center"/>
        </w:trPr>
        <w:tc>
          <w:tcPr>
            <w:tcW w:w="2980" w:type="dxa"/>
            <w:shd w:val="clear" w:color="auto" w:fill="BFBFBF"/>
            <w:noWrap/>
            <w:vAlign w:val="bottom"/>
            <w:hideMark/>
          </w:tcPr>
          <w:p w:rsidR="00906D76" w:rsidRPr="003B7A06" w:rsidRDefault="00906D76" w:rsidP="00C76D59">
            <w:p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i/>
                <w:color w:val="000000"/>
                <w:lang w:eastAsia="cs-CZ"/>
              </w:rPr>
              <w:t>Závěrečná monitorovací zpráva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604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8.000,-</w:t>
            </w:r>
          </w:p>
        </w:tc>
        <w:tc>
          <w:tcPr>
            <w:tcW w:w="1136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1.680,-</w:t>
            </w:r>
          </w:p>
        </w:tc>
        <w:tc>
          <w:tcPr>
            <w:tcW w:w="1593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9.680,-</w:t>
            </w:r>
          </w:p>
        </w:tc>
      </w:tr>
      <w:tr w:rsidR="00906D76" w:rsidRPr="003B7A06" w:rsidTr="00C76D59">
        <w:trPr>
          <w:trHeight w:val="300"/>
          <w:jc w:val="center"/>
        </w:trPr>
        <w:tc>
          <w:tcPr>
            <w:tcW w:w="2980" w:type="dxa"/>
            <w:shd w:val="clear" w:color="auto" w:fill="BFBFBF"/>
            <w:noWrap/>
            <w:vAlign w:val="bottom"/>
            <w:hideMark/>
          </w:tcPr>
          <w:p w:rsidR="00906D76" w:rsidRPr="003B7A06" w:rsidRDefault="00906D76" w:rsidP="00C76D59">
            <w:p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i/>
                <w:color w:val="000000"/>
                <w:lang w:eastAsia="cs-CZ"/>
              </w:rPr>
              <w:t>Žádost o platbu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B7A06"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604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10.000,-</w:t>
            </w:r>
          </w:p>
        </w:tc>
        <w:tc>
          <w:tcPr>
            <w:tcW w:w="1136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2.100,-</w:t>
            </w:r>
          </w:p>
        </w:tc>
        <w:tc>
          <w:tcPr>
            <w:tcW w:w="1593" w:type="dxa"/>
            <w:shd w:val="clear" w:color="auto" w:fill="D9D9D9"/>
            <w:noWrap/>
            <w:vAlign w:val="bottom"/>
            <w:hideMark/>
          </w:tcPr>
          <w:p w:rsidR="00906D76" w:rsidRPr="003B7A06" w:rsidRDefault="00906D76" w:rsidP="00C76D59">
            <w:pPr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12.100,-</w:t>
            </w:r>
          </w:p>
        </w:tc>
      </w:tr>
      <w:tr w:rsidR="00906D76" w:rsidRPr="000A3A5A" w:rsidTr="00C76D59">
        <w:trPr>
          <w:trHeight w:val="300"/>
          <w:jc w:val="center"/>
        </w:trPr>
        <w:tc>
          <w:tcPr>
            <w:tcW w:w="2980" w:type="dxa"/>
            <w:shd w:val="clear" w:color="auto" w:fill="BFBFBF"/>
            <w:noWrap/>
            <w:vAlign w:val="bottom"/>
          </w:tcPr>
          <w:p w:rsidR="00906D76" w:rsidRPr="000A3A5A" w:rsidRDefault="00906D76" w:rsidP="00C76D59">
            <w:pPr>
              <w:rPr>
                <w:rFonts w:eastAsia="Times New Roman" w:cs="Calibri"/>
                <w:b/>
                <w:i/>
                <w:color w:val="000000"/>
                <w:lang w:eastAsia="cs-CZ"/>
              </w:rPr>
            </w:pPr>
            <w:r w:rsidRPr="000A3A5A">
              <w:rPr>
                <w:rFonts w:eastAsia="Times New Roman" w:cs="Calibri"/>
                <w:b/>
                <w:i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06D76" w:rsidRPr="000A3A5A" w:rsidRDefault="00906D76" w:rsidP="00C76D59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604" w:type="dxa"/>
            <w:shd w:val="clear" w:color="auto" w:fill="D9D9D9"/>
            <w:noWrap/>
            <w:vAlign w:val="bottom"/>
          </w:tcPr>
          <w:p w:rsidR="00906D76" w:rsidRPr="000A3A5A" w:rsidRDefault="00906D76" w:rsidP="00C76D59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48.000,-</w:t>
            </w:r>
          </w:p>
        </w:tc>
        <w:tc>
          <w:tcPr>
            <w:tcW w:w="1136" w:type="dxa"/>
            <w:shd w:val="clear" w:color="auto" w:fill="D9D9D9"/>
            <w:noWrap/>
            <w:vAlign w:val="bottom"/>
          </w:tcPr>
          <w:p w:rsidR="00906D76" w:rsidRPr="000A3A5A" w:rsidRDefault="00906D76" w:rsidP="00C76D59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10.080,-</w:t>
            </w:r>
          </w:p>
        </w:tc>
        <w:tc>
          <w:tcPr>
            <w:tcW w:w="1593" w:type="dxa"/>
            <w:shd w:val="clear" w:color="auto" w:fill="D9D9D9"/>
            <w:noWrap/>
            <w:vAlign w:val="bottom"/>
          </w:tcPr>
          <w:p w:rsidR="00906D76" w:rsidRPr="000A3A5A" w:rsidRDefault="00906D76" w:rsidP="00C76D59">
            <w:pPr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58.080,-</w:t>
            </w:r>
          </w:p>
        </w:tc>
      </w:tr>
    </w:tbl>
    <w:p w:rsidR="00906D76" w:rsidRDefault="00906D76" w:rsidP="00906D76">
      <w:pPr>
        <w:pStyle w:val="Odstavecseseznamem"/>
        <w:ind w:left="284"/>
        <w:jc w:val="both"/>
      </w:pPr>
    </w:p>
    <w:p w:rsidR="00B767EF" w:rsidRDefault="00B767EF" w:rsidP="00B767EF">
      <w:pPr>
        <w:pStyle w:val="Odstavecseseznamem"/>
        <w:numPr>
          <w:ilvl w:val="0"/>
          <w:numId w:val="13"/>
        </w:numPr>
        <w:ind w:left="284" w:hanging="284"/>
        <w:jc w:val="both"/>
      </w:pPr>
      <w:r>
        <w:t xml:space="preserve">Za den zdanitelného plnění se považuje den </w:t>
      </w:r>
      <w:r w:rsidR="00906D76">
        <w:t xml:space="preserve">provedení každé dílčí výše specifikované služby v souladu s </w:t>
      </w:r>
      <w:r w:rsidR="00906D76" w:rsidRPr="00906D76">
        <w:rPr>
          <w:rFonts w:ascii="Calibri" w:hAnsi="Calibri"/>
          <w:color w:val="000000"/>
        </w:rPr>
        <w:t>Pravidly pro žadatele a příjemce podpory v operačním programu Životní prostředí</w:t>
      </w:r>
      <w:r w:rsidR="00906D76">
        <w:rPr>
          <w:rFonts w:ascii="Calibri" w:hAnsi="Calibri"/>
          <w:color w:val="000000"/>
        </w:rPr>
        <w:t xml:space="preserve">, popř. s dalšími </w:t>
      </w:r>
      <w:r w:rsidR="002A516E">
        <w:rPr>
          <w:rFonts w:ascii="Calibri" w:hAnsi="Calibri"/>
          <w:color w:val="000000"/>
        </w:rPr>
        <w:t xml:space="preserve">příslušnými </w:t>
      </w:r>
      <w:r w:rsidR="00906D76">
        <w:rPr>
          <w:rFonts w:ascii="Calibri" w:hAnsi="Calibri"/>
          <w:color w:val="000000"/>
        </w:rPr>
        <w:t>pravidly poskytovatele dotace</w:t>
      </w:r>
      <w:r w:rsidR="00906D76">
        <w:t>.</w:t>
      </w:r>
    </w:p>
    <w:p w:rsidR="00906D76" w:rsidRDefault="00906D76" w:rsidP="00906D76">
      <w:pPr>
        <w:pStyle w:val="Odstavecseseznamem"/>
        <w:ind w:left="284"/>
        <w:jc w:val="both"/>
      </w:pPr>
    </w:p>
    <w:p w:rsidR="004F30A0" w:rsidRDefault="00CA545F" w:rsidP="004F30A0">
      <w:pPr>
        <w:pStyle w:val="Odstavecseseznamem"/>
        <w:numPr>
          <w:ilvl w:val="0"/>
          <w:numId w:val="13"/>
        </w:numPr>
        <w:ind w:left="284" w:hanging="284"/>
        <w:jc w:val="both"/>
      </w:pPr>
      <w:r>
        <w:t>Splatnost faktur je 14 kalendářních dnů od data vystavení. Každá faktura musí splňovat náležitosti daňového dokladu dle platné legislativy. V případě nedodržení termínu splatnosti faktur je zhotovitel oprávněn požadovat úhradu úroků z prodlení ve výši 0,05 % za každý den prodlení.</w:t>
      </w:r>
    </w:p>
    <w:p w:rsidR="00426535" w:rsidRDefault="00426535" w:rsidP="00426535">
      <w:pPr>
        <w:pStyle w:val="Odstavecseseznamem"/>
        <w:ind w:left="1004"/>
        <w:jc w:val="both"/>
      </w:pPr>
    </w:p>
    <w:p w:rsidR="00426535" w:rsidRPr="00426535" w:rsidRDefault="00426535" w:rsidP="00426535">
      <w:pPr>
        <w:pStyle w:val="Odstavecseseznamem"/>
        <w:ind w:left="1004"/>
        <w:jc w:val="both"/>
      </w:pPr>
    </w:p>
    <w:p w:rsidR="00801E86" w:rsidRPr="00BC613E" w:rsidRDefault="00801E86" w:rsidP="00801E86">
      <w:pPr>
        <w:jc w:val="center"/>
        <w:rPr>
          <w:rFonts w:cs="Arial"/>
          <w:b/>
        </w:rPr>
      </w:pPr>
      <w:r w:rsidRPr="00BC613E">
        <w:rPr>
          <w:rFonts w:cs="Arial"/>
          <w:b/>
        </w:rPr>
        <w:t>IV.</w:t>
      </w:r>
      <w:r w:rsidR="00426535">
        <w:rPr>
          <w:rFonts w:cs="Arial"/>
          <w:b/>
        </w:rPr>
        <w:t xml:space="preserve"> </w:t>
      </w:r>
      <w:r w:rsidR="00426535" w:rsidRPr="00426535">
        <w:rPr>
          <w:b/>
        </w:rPr>
        <w:t>Doba plnění a místo předání díla</w:t>
      </w:r>
    </w:p>
    <w:p w:rsidR="00801E86" w:rsidRPr="00BC613E" w:rsidRDefault="00801E86" w:rsidP="00801E86">
      <w:pPr>
        <w:jc w:val="both"/>
        <w:rPr>
          <w:rFonts w:cs="Arial"/>
        </w:rPr>
      </w:pPr>
    </w:p>
    <w:p w:rsidR="004C43FE" w:rsidRPr="002443E0" w:rsidRDefault="004C43FE" w:rsidP="004C43FE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Arial"/>
        </w:rPr>
      </w:pPr>
      <w:r>
        <w:t>Smlouva nabývá účinnosti dnem podpisu oběma smluvními stranami.</w:t>
      </w:r>
    </w:p>
    <w:p w:rsidR="002A516E" w:rsidRPr="002A516E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4C43FE" w:rsidRPr="002A516E" w:rsidRDefault="004C43FE" w:rsidP="004C43FE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Arial"/>
        </w:rPr>
      </w:pPr>
      <w:r>
        <w:t>Dílo bude realizováno po nabytí úči</w:t>
      </w:r>
      <w:r w:rsidR="00906D76">
        <w:t>nnosti této smlouvy v</w:t>
      </w:r>
      <w:r w:rsidR="005D7298">
        <w:t xml:space="preserve"> příslušných </w:t>
      </w:r>
      <w:r w:rsidR="00906D76">
        <w:t>termínech</w:t>
      </w:r>
      <w:r w:rsidR="002A516E">
        <w:t>,</w:t>
      </w:r>
      <w:r>
        <w:t xml:space="preserve"> </w:t>
      </w:r>
      <w:r w:rsidR="00906D76">
        <w:t>jimiž je objednatel vázán vůči poskytovateli podpory</w:t>
      </w:r>
      <w:r>
        <w:t>.</w:t>
      </w:r>
    </w:p>
    <w:p w:rsidR="002A516E" w:rsidRPr="00B97460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BE76E8" w:rsidRPr="00BE76E8" w:rsidRDefault="004C43FE" w:rsidP="004C43FE">
      <w:pPr>
        <w:pStyle w:val="Odstavecseseznamem"/>
        <w:numPr>
          <w:ilvl w:val="0"/>
          <w:numId w:val="16"/>
        </w:numPr>
        <w:ind w:left="284" w:hanging="284"/>
        <w:jc w:val="both"/>
        <w:rPr>
          <w:rFonts w:cs="Arial"/>
        </w:rPr>
      </w:pPr>
      <w:r>
        <w:t>Dílo je možno předat i elektronicky, způsobem určeným objednatelem. Předání díla je nutno potvrdit předávacím protokolem podepsaným oběma smluvními stranami. Místem protokolárního předání a převzetí díla je, nedohodnou-li se strany jinak, sídlo objednatele.</w:t>
      </w:r>
    </w:p>
    <w:p w:rsidR="00BE76E8" w:rsidRPr="00BE76E8" w:rsidRDefault="00BE76E8" w:rsidP="00BE76E8">
      <w:pPr>
        <w:jc w:val="both"/>
        <w:rPr>
          <w:rFonts w:cs="Arial"/>
        </w:rPr>
      </w:pPr>
    </w:p>
    <w:p w:rsidR="00801E86" w:rsidRPr="00BC613E" w:rsidRDefault="00103F74" w:rsidP="00BE76E8">
      <w:pPr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801E86" w:rsidRPr="00BC613E">
        <w:rPr>
          <w:rFonts w:cs="Arial"/>
          <w:b/>
        </w:rPr>
        <w:t>.</w:t>
      </w:r>
      <w:r w:rsidR="00BE76E8">
        <w:rPr>
          <w:rFonts w:cs="Arial"/>
          <w:b/>
        </w:rPr>
        <w:t xml:space="preserve"> </w:t>
      </w:r>
      <w:r w:rsidR="00BE76E8" w:rsidRPr="00BE76E8">
        <w:rPr>
          <w:b/>
        </w:rPr>
        <w:t>Práva a povinnosti zhotovitele</w:t>
      </w:r>
    </w:p>
    <w:p w:rsidR="00801E86" w:rsidRDefault="00801E86" w:rsidP="00801E86">
      <w:pPr>
        <w:jc w:val="both"/>
        <w:rPr>
          <w:rFonts w:cs="Arial"/>
        </w:rPr>
      </w:pPr>
    </w:p>
    <w:p w:rsidR="004C43FE" w:rsidRPr="002A516E" w:rsidRDefault="004C43FE" w:rsidP="004C43FE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t>Zhotovitel je povinen provést dílo odborně, dle svého nejlepšího vědomí a dbát zájmů objednatele.</w:t>
      </w:r>
    </w:p>
    <w:p w:rsidR="002A516E" w:rsidRPr="00B47DAB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2A516E" w:rsidRPr="002A516E" w:rsidRDefault="004C43FE" w:rsidP="004C43FE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t>Zhotovitel je povinen předat objednateli dílo dokončené, bez formálních nedostatků. Případné formální nedostatky vytknuté poskytovatelem dotace odstraní zhotovitel na výzvu objednatele jak</w:t>
      </w:r>
      <w:r w:rsidR="002A516E">
        <w:t>o vadu díla v poskytnuté lhůtě.</w:t>
      </w:r>
    </w:p>
    <w:p w:rsidR="002A516E" w:rsidRPr="002A516E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4C43FE" w:rsidRPr="002A516E" w:rsidRDefault="004C43FE" w:rsidP="004C43FE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t>Zhotovitel má právo od objednatele požadovat veškeré informace, které jsou potřebné k řádnému naplnění této smlouvy.</w:t>
      </w:r>
    </w:p>
    <w:p w:rsidR="002A516E" w:rsidRPr="00B47DAB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4C43FE" w:rsidRPr="002A516E" w:rsidRDefault="004C43FE" w:rsidP="004C43FE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t xml:space="preserve">Zhotovitel má povinnost řádně a včas informovat objednatele o všech podstatných skutečnostech týkající se naplnění této smlouvy. Za oznámené se považují informace prokazatelně odeslané na kteroukoli kontaktní adresu objednatele (včetně </w:t>
      </w:r>
      <w:r w:rsidR="003459D4">
        <w:t>adresy elektronické pošty</w:t>
      </w:r>
      <w:r>
        <w:t xml:space="preserve">) uvedenou v záhlaví smlouvy. </w:t>
      </w:r>
    </w:p>
    <w:p w:rsidR="002A516E" w:rsidRPr="00B97460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4C43FE" w:rsidRPr="00DF731D" w:rsidRDefault="004C43FE" w:rsidP="004C43FE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t>Zhotovitel je povinen zachovávat mlčenlivost o všech informacích, které získá od objednatele a které by mohly objednateli způsobit škodu, a nesmí tyto informace použít ve prospěch svůj nebo třetí osoby.</w:t>
      </w:r>
    </w:p>
    <w:p w:rsidR="00BE76E8" w:rsidRDefault="00BE76E8" w:rsidP="00801E86">
      <w:pPr>
        <w:jc w:val="both"/>
        <w:rPr>
          <w:rFonts w:cs="Arial"/>
        </w:rPr>
      </w:pPr>
    </w:p>
    <w:p w:rsidR="00BE76E8" w:rsidRDefault="00BE76E8" w:rsidP="00801E86">
      <w:pPr>
        <w:jc w:val="both"/>
        <w:rPr>
          <w:rFonts w:cs="Arial"/>
        </w:rPr>
      </w:pPr>
    </w:p>
    <w:p w:rsidR="00B47DAB" w:rsidRPr="00B47DAB" w:rsidRDefault="00B47DAB" w:rsidP="00B47DAB">
      <w:pPr>
        <w:jc w:val="center"/>
        <w:rPr>
          <w:rFonts w:cs="Arial"/>
          <w:b/>
        </w:rPr>
      </w:pPr>
      <w:r w:rsidRPr="00B47DAB">
        <w:rPr>
          <w:b/>
        </w:rPr>
        <w:t>VI. Práva a povinnosti objednatele</w:t>
      </w:r>
    </w:p>
    <w:p w:rsidR="00B47DAB" w:rsidRDefault="00B47DAB" w:rsidP="00801E86">
      <w:pPr>
        <w:jc w:val="both"/>
        <w:rPr>
          <w:rFonts w:cs="Arial"/>
        </w:rPr>
      </w:pPr>
    </w:p>
    <w:p w:rsidR="004C43FE" w:rsidRPr="00B47DAB" w:rsidRDefault="004C43FE" w:rsidP="004C43FE">
      <w:pPr>
        <w:pStyle w:val="Odstavecseseznamem"/>
        <w:numPr>
          <w:ilvl w:val="0"/>
          <w:numId w:val="18"/>
        </w:numPr>
        <w:ind w:left="284" w:hanging="284"/>
        <w:jc w:val="both"/>
        <w:rPr>
          <w:rFonts w:cs="Arial"/>
        </w:rPr>
      </w:pPr>
      <w:r>
        <w:t xml:space="preserve">Objednatel je povinen včas a bez zbytečného odkladu poskytnout zhotovitelem požadované informace a </w:t>
      </w:r>
      <w:r w:rsidR="002A516E">
        <w:t>dokumentaci, kterou</w:t>
      </w:r>
      <w:r>
        <w:t xml:space="preserve"> zhotovitel potřebuje pro řádné naplnění této smlouvy.</w:t>
      </w:r>
    </w:p>
    <w:p w:rsidR="002A516E" w:rsidRPr="002A516E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4C43FE" w:rsidRPr="002A516E" w:rsidRDefault="004C43FE" w:rsidP="004C43FE">
      <w:pPr>
        <w:pStyle w:val="Odstavecseseznamem"/>
        <w:numPr>
          <w:ilvl w:val="0"/>
          <w:numId w:val="18"/>
        </w:numPr>
        <w:ind w:left="284" w:hanging="284"/>
        <w:jc w:val="both"/>
        <w:rPr>
          <w:rFonts w:cs="Arial"/>
        </w:rPr>
      </w:pPr>
      <w:r>
        <w:t>Objednatel je oprávněn být průběžně a na požádání informován o všech podstatných skutečnostech týkajících se naplnění této smlouvy.</w:t>
      </w:r>
    </w:p>
    <w:p w:rsidR="002A516E" w:rsidRPr="00375DAD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4C43FE" w:rsidRPr="002A516E" w:rsidRDefault="004C43FE" w:rsidP="004C43FE">
      <w:pPr>
        <w:pStyle w:val="Odstavecseseznamem"/>
        <w:numPr>
          <w:ilvl w:val="0"/>
          <w:numId w:val="18"/>
        </w:numPr>
        <w:ind w:left="284" w:hanging="284"/>
        <w:jc w:val="both"/>
        <w:rPr>
          <w:rFonts w:cs="Arial"/>
        </w:rPr>
      </w:pPr>
      <w:r>
        <w:t>Objednatel je povinen řádně dokončené dílo v dohodnuté době převzít a potvrdit převzetí díla svým podpisem na předávacím protokolu.</w:t>
      </w:r>
    </w:p>
    <w:p w:rsidR="002A516E" w:rsidRPr="00375DAD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4C43FE" w:rsidRPr="002A516E" w:rsidRDefault="004C43FE" w:rsidP="004C43FE">
      <w:pPr>
        <w:pStyle w:val="Odstavecseseznamem"/>
        <w:numPr>
          <w:ilvl w:val="0"/>
          <w:numId w:val="18"/>
        </w:numPr>
        <w:ind w:left="284" w:hanging="284"/>
        <w:jc w:val="both"/>
        <w:rPr>
          <w:rFonts w:cs="Arial"/>
        </w:rPr>
      </w:pPr>
      <w:r>
        <w:t>Objednatel je povinen zachovávat mlčenlivost o všech informacích, které získá od zhotovitele a které by mohly zhotoviteli způsobit škodu a nesmí tyto informace použít ve prospěch svůj nebo třetí osoby.</w:t>
      </w:r>
    </w:p>
    <w:p w:rsidR="002A516E" w:rsidRPr="00375DAD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4C43FE" w:rsidRPr="002A516E" w:rsidRDefault="004C43FE" w:rsidP="004C43FE">
      <w:pPr>
        <w:pStyle w:val="Odstavecseseznamem"/>
        <w:numPr>
          <w:ilvl w:val="0"/>
          <w:numId w:val="18"/>
        </w:numPr>
        <w:ind w:left="284" w:hanging="284"/>
        <w:jc w:val="both"/>
        <w:rPr>
          <w:rFonts w:cs="Arial"/>
        </w:rPr>
      </w:pPr>
      <w:r>
        <w:t xml:space="preserve">Objednatel je povinen včas zaplatit zhotoviteli cenu za provedení díla na </w:t>
      </w:r>
      <w:r w:rsidR="002A516E">
        <w:t>základě ustanovení této smlouvy.</w:t>
      </w:r>
    </w:p>
    <w:p w:rsidR="002A516E" w:rsidRPr="00375DAD" w:rsidRDefault="002A516E" w:rsidP="002A516E">
      <w:pPr>
        <w:pStyle w:val="Odstavecseseznamem"/>
        <w:ind w:left="284"/>
        <w:jc w:val="both"/>
        <w:rPr>
          <w:rFonts w:cs="Arial"/>
        </w:rPr>
      </w:pPr>
    </w:p>
    <w:p w:rsidR="00375DAD" w:rsidRPr="00B47DAB" w:rsidRDefault="004C43FE" w:rsidP="004C43FE">
      <w:pPr>
        <w:pStyle w:val="Odstavecseseznamem"/>
        <w:numPr>
          <w:ilvl w:val="0"/>
          <w:numId w:val="18"/>
        </w:numPr>
        <w:ind w:left="284" w:hanging="284"/>
        <w:jc w:val="both"/>
        <w:rPr>
          <w:rFonts w:cs="Arial"/>
        </w:rPr>
      </w:pPr>
      <w:r>
        <w:t xml:space="preserve">Objednatel dává zhotoviteli souhlas k použití základních informací o </w:t>
      </w:r>
      <w:r w:rsidR="002A516E">
        <w:t>realizované zakázce</w:t>
      </w:r>
      <w:r>
        <w:t xml:space="preserve"> (název a logo objednatele, místo realizace, název </w:t>
      </w:r>
      <w:r w:rsidR="002A516E">
        <w:t>a cena zakázky</w:t>
      </w:r>
      <w:r>
        <w:t>) k referenčním účelům.</w:t>
      </w:r>
    </w:p>
    <w:p w:rsidR="00B47DAB" w:rsidRDefault="00B47DAB" w:rsidP="00B47DAB">
      <w:pPr>
        <w:jc w:val="both"/>
        <w:rPr>
          <w:rFonts w:cs="Arial"/>
        </w:rPr>
      </w:pPr>
    </w:p>
    <w:p w:rsidR="00B47DAB" w:rsidRDefault="00B47DAB" w:rsidP="00B47DAB">
      <w:pPr>
        <w:jc w:val="both"/>
        <w:rPr>
          <w:rFonts w:cs="Arial"/>
        </w:rPr>
      </w:pPr>
    </w:p>
    <w:p w:rsidR="00375DAD" w:rsidRPr="005E35E8" w:rsidRDefault="005E35E8" w:rsidP="005E35E8">
      <w:pPr>
        <w:jc w:val="center"/>
        <w:rPr>
          <w:rFonts w:cs="Arial"/>
          <w:b/>
        </w:rPr>
      </w:pPr>
      <w:r w:rsidRPr="00980E70">
        <w:rPr>
          <w:b/>
        </w:rPr>
        <w:t>VII.</w:t>
      </w:r>
      <w:r w:rsidR="00375DAD" w:rsidRPr="00980E70">
        <w:rPr>
          <w:b/>
        </w:rPr>
        <w:t xml:space="preserve"> Závěrečná ustanovení</w:t>
      </w:r>
    </w:p>
    <w:p w:rsidR="00375DAD" w:rsidRPr="00B47DAB" w:rsidRDefault="00375DAD" w:rsidP="00B47DAB">
      <w:pPr>
        <w:jc w:val="both"/>
        <w:rPr>
          <w:rFonts w:cs="Arial"/>
        </w:rPr>
      </w:pPr>
    </w:p>
    <w:p w:rsidR="004C43FE" w:rsidRPr="002A516E" w:rsidRDefault="004C43FE" w:rsidP="004C43FE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S</w:t>
      </w:r>
      <w:r w:rsidRPr="002443E0">
        <w:rPr>
          <w:rFonts w:asciiTheme="minorHAnsi" w:hAnsiTheme="minorHAnsi"/>
          <w:sz w:val="22"/>
        </w:rPr>
        <w:t>mlouva nabývá účinnosti dnem podpisu oběma smluvními stranami.</w:t>
      </w:r>
    </w:p>
    <w:p w:rsidR="002A516E" w:rsidRPr="008A54A6" w:rsidRDefault="002A516E" w:rsidP="002A516E">
      <w:pPr>
        <w:pStyle w:val="Zkladntext"/>
        <w:widowControl w:val="0"/>
        <w:autoSpaceDE w:val="0"/>
        <w:autoSpaceDN w:val="0"/>
        <w:adjustRightInd w:val="0"/>
        <w:ind w:left="284"/>
        <w:rPr>
          <w:rFonts w:asciiTheme="minorHAnsi" w:hAnsiTheme="minorHAnsi" w:cs="Arial"/>
          <w:sz w:val="22"/>
          <w:szCs w:val="22"/>
        </w:rPr>
      </w:pPr>
    </w:p>
    <w:p w:rsidR="004C43FE" w:rsidRPr="002A516E" w:rsidRDefault="004C43FE" w:rsidP="004C43FE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se uzavírá na dobu určitou a to </w:t>
      </w:r>
      <w:r w:rsidR="002A516E">
        <w:rPr>
          <w:rFonts w:asciiTheme="minorHAnsi" w:hAnsiTheme="minorHAnsi"/>
          <w:sz w:val="22"/>
        </w:rPr>
        <w:t>až do splnění závěrečné dílčí služby a jejího schválení poskytovatelem podpory</w:t>
      </w:r>
      <w:r w:rsidRPr="008A54A6">
        <w:rPr>
          <w:rFonts w:asciiTheme="minorHAnsi" w:hAnsiTheme="minorHAnsi"/>
          <w:sz w:val="22"/>
        </w:rPr>
        <w:t>.</w:t>
      </w:r>
    </w:p>
    <w:p w:rsidR="002A516E" w:rsidRPr="008A54A6" w:rsidRDefault="002A516E" w:rsidP="002A516E">
      <w:pPr>
        <w:pStyle w:val="Zkladntext"/>
        <w:widowControl w:val="0"/>
        <w:autoSpaceDE w:val="0"/>
        <w:autoSpaceDN w:val="0"/>
        <w:adjustRightInd w:val="0"/>
        <w:ind w:left="284"/>
        <w:rPr>
          <w:rFonts w:asciiTheme="minorHAnsi" w:hAnsiTheme="minorHAnsi" w:cs="Arial"/>
          <w:sz w:val="20"/>
          <w:szCs w:val="22"/>
        </w:rPr>
      </w:pPr>
    </w:p>
    <w:p w:rsidR="004C43FE" w:rsidRPr="002A516E" w:rsidRDefault="004C43FE" w:rsidP="004C43FE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szCs w:val="22"/>
        </w:rPr>
      </w:pPr>
      <w:r w:rsidRPr="005D57A9">
        <w:rPr>
          <w:rFonts w:asciiTheme="minorHAnsi" w:hAnsiTheme="minorHAnsi"/>
          <w:sz w:val="22"/>
          <w:szCs w:val="22"/>
        </w:rPr>
        <w:t>Tuto smlouvu může objednatel ukončit před předáním díla výpovědí. Výpověď musí být dána písemně a výpovědní lhůta, jež počne běžet ode dne doručení výpovědi zho</w:t>
      </w:r>
      <w:r>
        <w:rPr>
          <w:rFonts w:asciiTheme="minorHAnsi" w:hAnsiTheme="minorHAnsi"/>
          <w:sz w:val="22"/>
          <w:szCs w:val="22"/>
        </w:rPr>
        <w:t xml:space="preserve">toviteli, je dohodnuta v délce </w:t>
      </w:r>
      <w:r w:rsidR="002A516E">
        <w:rPr>
          <w:rFonts w:asciiTheme="minorHAnsi" w:hAnsiTheme="minorHAnsi"/>
          <w:sz w:val="22"/>
          <w:szCs w:val="22"/>
        </w:rPr>
        <w:t>jednoho měsíce</w:t>
      </w:r>
      <w:r w:rsidRPr="005D57A9">
        <w:rPr>
          <w:rFonts w:asciiTheme="minorHAnsi" w:hAnsiTheme="minorHAnsi"/>
          <w:sz w:val="22"/>
          <w:szCs w:val="22"/>
        </w:rPr>
        <w:t>. Pokud je ve výpovědní lhůtě možno řádně dokončené dílo předat, je o</w:t>
      </w:r>
      <w:r w:rsidR="002A516E">
        <w:rPr>
          <w:rFonts w:asciiTheme="minorHAnsi" w:hAnsiTheme="minorHAnsi"/>
          <w:sz w:val="22"/>
          <w:szCs w:val="22"/>
        </w:rPr>
        <w:t>bjednatel povinen dílo převzít.</w:t>
      </w:r>
      <w:r w:rsidRPr="005D57A9">
        <w:rPr>
          <w:rFonts w:asciiTheme="minorHAnsi" w:hAnsiTheme="minorHAnsi"/>
          <w:sz w:val="22"/>
          <w:szCs w:val="22"/>
        </w:rPr>
        <w:t xml:space="preserve"> Pokud bylo dílo předáno, je výpověď neplatná.</w:t>
      </w:r>
    </w:p>
    <w:p w:rsidR="002A516E" w:rsidRPr="005D57A9" w:rsidRDefault="002A516E" w:rsidP="002A516E">
      <w:pPr>
        <w:pStyle w:val="Zkladntext"/>
        <w:widowControl w:val="0"/>
        <w:autoSpaceDE w:val="0"/>
        <w:autoSpaceDN w:val="0"/>
        <w:adjustRightInd w:val="0"/>
        <w:ind w:left="284"/>
        <w:rPr>
          <w:rFonts w:asciiTheme="minorHAnsi" w:hAnsiTheme="minorHAnsi" w:cs="Arial"/>
          <w:sz w:val="22"/>
          <w:szCs w:val="22"/>
        </w:rPr>
      </w:pPr>
    </w:p>
    <w:p w:rsidR="002A516E" w:rsidRDefault="004C43FE" w:rsidP="002A516E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szCs w:val="22"/>
        </w:rPr>
      </w:pPr>
      <w:r w:rsidRPr="005D57A9">
        <w:rPr>
          <w:rFonts w:asciiTheme="minorHAnsi" w:hAnsiTheme="minorHAnsi"/>
          <w:sz w:val="22"/>
          <w:szCs w:val="22"/>
        </w:rPr>
        <w:t>Tuto smlouvu může zhotovitel ukončit před předáním díla výpovědí. Výpověď musí být dána písemně a výpovědní lhůta, jež počne běžet ode dne doručení výpovědi objedn</w:t>
      </w:r>
      <w:r>
        <w:rPr>
          <w:rFonts w:asciiTheme="minorHAnsi" w:hAnsiTheme="minorHAnsi"/>
          <w:sz w:val="22"/>
          <w:szCs w:val="22"/>
        </w:rPr>
        <w:t>ateli, je dohodnuta v délce jednoho měsíce</w:t>
      </w:r>
      <w:r w:rsidRPr="005D57A9">
        <w:rPr>
          <w:rFonts w:asciiTheme="minorHAnsi" w:hAnsiTheme="minorHAnsi"/>
          <w:sz w:val="22"/>
          <w:szCs w:val="22"/>
        </w:rPr>
        <w:t>. Pokud je ve výpovědní lhůtě možno dílo řádně dokončit a předat, je zhotovitel povinen dílo dokončit a předat. Pokud bylo dílo předáno, je výpověď neplatná.</w:t>
      </w:r>
    </w:p>
    <w:p w:rsidR="002A516E" w:rsidRDefault="002A516E" w:rsidP="002A516E">
      <w:pPr>
        <w:pStyle w:val="Zkladntext"/>
        <w:widowControl w:val="0"/>
        <w:autoSpaceDE w:val="0"/>
        <w:autoSpaceDN w:val="0"/>
        <w:adjustRightInd w:val="0"/>
        <w:ind w:left="284"/>
        <w:rPr>
          <w:rFonts w:asciiTheme="minorHAnsi" w:hAnsiTheme="minorHAnsi" w:cs="Arial"/>
          <w:sz w:val="22"/>
          <w:szCs w:val="22"/>
        </w:rPr>
      </w:pPr>
    </w:p>
    <w:p w:rsidR="004C43FE" w:rsidRPr="002A516E" w:rsidRDefault="004C43FE" w:rsidP="002A516E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szCs w:val="22"/>
        </w:rPr>
      </w:pPr>
      <w:r w:rsidRPr="002A516E">
        <w:rPr>
          <w:rFonts w:asciiTheme="minorHAnsi" w:hAnsiTheme="minorHAnsi"/>
          <w:sz w:val="22"/>
          <w:szCs w:val="22"/>
        </w:rPr>
        <w:t>V ostatním se řídí práva a povinnosti smluvních stran příslušnými us</w:t>
      </w:r>
      <w:r w:rsidR="002A516E">
        <w:rPr>
          <w:rFonts w:asciiTheme="minorHAnsi" w:hAnsiTheme="minorHAnsi"/>
          <w:sz w:val="22"/>
          <w:szCs w:val="22"/>
        </w:rPr>
        <w:t xml:space="preserve">tanoveními zák. č. 89/2012 Sb., </w:t>
      </w:r>
      <w:r w:rsidRPr="002A516E">
        <w:rPr>
          <w:rFonts w:asciiTheme="minorHAnsi" w:hAnsiTheme="minorHAnsi"/>
          <w:sz w:val="22"/>
          <w:szCs w:val="22"/>
        </w:rPr>
        <w:t>občanského zákoníku.</w:t>
      </w:r>
    </w:p>
    <w:p w:rsidR="002A516E" w:rsidRPr="002A516E" w:rsidRDefault="002A516E" w:rsidP="002A516E">
      <w:pPr>
        <w:pStyle w:val="Zkladntext"/>
        <w:widowControl w:val="0"/>
        <w:autoSpaceDE w:val="0"/>
        <w:autoSpaceDN w:val="0"/>
        <w:adjustRightInd w:val="0"/>
        <w:ind w:left="284"/>
        <w:rPr>
          <w:rFonts w:asciiTheme="minorHAnsi" w:hAnsiTheme="minorHAnsi" w:cs="Arial"/>
          <w:sz w:val="22"/>
          <w:szCs w:val="22"/>
        </w:rPr>
      </w:pPr>
    </w:p>
    <w:p w:rsidR="004C43FE" w:rsidRPr="002A516E" w:rsidRDefault="004C43FE" w:rsidP="004C43FE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szCs w:val="22"/>
        </w:rPr>
      </w:pPr>
      <w:r w:rsidRPr="005D57A9">
        <w:rPr>
          <w:rFonts w:asciiTheme="minorHAnsi" w:hAnsiTheme="minorHAnsi"/>
          <w:sz w:val="22"/>
          <w:szCs w:val="22"/>
        </w:rPr>
        <w:t>Smlouva je vyhotovena ve dvou stejnopisech, z nichž každá ze smluvních stran obdrží po jednom vyhotovení.</w:t>
      </w:r>
    </w:p>
    <w:p w:rsidR="002A516E" w:rsidRPr="005D57A9" w:rsidRDefault="002A516E" w:rsidP="002A516E">
      <w:pPr>
        <w:pStyle w:val="Zkladntext"/>
        <w:widowControl w:val="0"/>
        <w:autoSpaceDE w:val="0"/>
        <w:autoSpaceDN w:val="0"/>
        <w:adjustRightInd w:val="0"/>
        <w:ind w:left="284"/>
        <w:rPr>
          <w:rFonts w:asciiTheme="minorHAnsi" w:hAnsiTheme="minorHAnsi" w:cs="Arial"/>
          <w:sz w:val="22"/>
          <w:szCs w:val="22"/>
        </w:rPr>
      </w:pPr>
    </w:p>
    <w:p w:rsidR="005D57A9" w:rsidRPr="005D57A9" w:rsidRDefault="004C43FE" w:rsidP="004C43FE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szCs w:val="22"/>
        </w:rPr>
      </w:pPr>
      <w:r w:rsidRPr="005D57A9">
        <w:rPr>
          <w:rFonts w:asciiTheme="minorHAnsi" w:hAnsiTheme="minorHAnsi"/>
          <w:sz w:val="22"/>
          <w:szCs w:val="22"/>
        </w:rPr>
        <w:t>Jakékoliv změny nebo doplňky této smlouvy je možno činit pouze formou písemných číslovaných dodatků.</w:t>
      </w:r>
    </w:p>
    <w:p w:rsidR="00801E86" w:rsidRDefault="00801E86" w:rsidP="002A516E">
      <w:pPr>
        <w:rPr>
          <w:rFonts w:cs="Arial"/>
        </w:rPr>
      </w:pPr>
    </w:p>
    <w:p w:rsidR="002A516E" w:rsidRPr="00BC613E" w:rsidRDefault="002A516E" w:rsidP="002A516E">
      <w:pPr>
        <w:rPr>
          <w:rFonts w:cs="Arial"/>
        </w:rPr>
      </w:pPr>
    </w:p>
    <w:p w:rsidR="00801E86" w:rsidRPr="00BC613E" w:rsidRDefault="005D57A9" w:rsidP="00801E86">
      <w:pPr>
        <w:ind w:left="66"/>
        <w:jc w:val="center"/>
        <w:rPr>
          <w:rFonts w:cs="Arial"/>
          <w:b/>
        </w:rPr>
      </w:pPr>
      <w:r>
        <w:rPr>
          <w:rFonts w:cs="Arial"/>
          <w:b/>
        </w:rPr>
        <w:t xml:space="preserve">VIII. </w:t>
      </w:r>
      <w:r w:rsidR="00801E86" w:rsidRPr="00BC613E">
        <w:rPr>
          <w:rFonts w:cs="Arial"/>
          <w:b/>
        </w:rPr>
        <w:t>Podpisy smluvních stran</w:t>
      </w:r>
    </w:p>
    <w:p w:rsidR="00801E86" w:rsidRPr="00BC613E" w:rsidRDefault="00801E86" w:rsidP="00801E86">
      <w:pPr>
        <w:ind w:left="66"/>
        <w:jc w:val="center"/>
        <w:rPr>
          <w:rFonts w:cs="Arial"/>
          <w:b/>
        </w:rPr>
      </w:pPr>
    </w:p>
    <w:p w:rsidR="00801E86" w:rsidRPr="00BC613E" w:rsidRDefault="00801E86" w:rsidP="005D57A9">
      <w:pPr>
        <w:numPr>
          <w:ilvl w:val="6"/>
          <w:numId w:val="10"/>
        </w:numPr>
        <w:spacing w:after="120"/>
        <w:ind w:left="284" w:hanging="284"/>
        <w:jc w:val="both"/>
        <w:rPr>
          <w:rFonts w:cs="Arial"/>
        </w:rPr>
      </w:pPr>
      <w:r w:rsidRPr="00BC613E">
        <w:rPr>
          <w:rFonts w:cs="Arial"/>
        </w:rPr>
        <w:t>Zhotovitel i objednatel shodně prohlašují</w:t>
      </w:r>
      <w:smartTag w:uri="urn:schemas-microsoft-com:office:smarttags" w:element="PersonName">
        <w:r w:rsidRPr="00BC613E">
          <w:rPr>
            <w:rFonts w:cs="Arial"/>
          </w:rPr>
          <w:t>,</w:t>
        </w:r>
      </w:smartTag>
      <w:r w:rsidRPr="00BC613E">
        <w:rPr>
          <w:rFonts w:cs="Arial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801E86" w:rsidRDefault="00801E86" w:rsidP="00801E86">
      <w:pPr>
        <w:jc w:val="both"/>
        <w:rPr>
          <w:rFonts w:cs="Arial"/>
        </w:rPr>
      </w:pPr>
    </w:p>
    <w:p w:rsidR="002A516E" w:rsidRPr="00BC613E" w:rsidRDefault="002A516E" w:rsidP="00801E86">
      <w:pPr>
        <w:jc w:val="both"/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500"/>
        <w:gridCol w:w="4506"/>
      </w:tblGrid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 w:rsidR="002A516E">
              <w:rPr>
                <w:rFonts w:cs="Arial"/>
              </w:rPr>
              <w:t>Mostě</w:t>
            </w:r>
            <w:r w:rsidRPr="00BC613E">
              <w:rPr>
                <w:rFonts w:cs="Arial"/>
              </w:rPr>
              <w:t xml:space="preserve"> dne …………………</w:t>
            </w:r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801E86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2A516E" w:rsidRDefault="002A516E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801E86" w:rsidP="005D7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01E86" w:rsidRPr="00BC613E" w:rsidRDefault="00801E86" w:rsidP="005D7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801E86" w:rsidP="005D7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C613E">
              <w:rPr>
                <w:rFonts w:cs="Arial"/>
              </w:rPr>
              <w:t>Objednatel</w:t>
            </w:r>
          </w:p>
          <w:p w:rsidR="00103F74" w:rsidRPr="00AA5969" w:rsidRDefault="00103F74" w:rsidP="005D7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</w:p>
          <w:p w:rsidR="00103F74" w:rsidRPr="00BC613E" w:rsidRDefault="00103F74" w:rsidP="005D7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5D7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C613E">
              <w:rPr>
                <w:rFonts w:cs="Arial"/>
              </w:rPr>
              <w:t>Zhotovitel</w:t>
            </w:r>
          </w:p>
        </w:tc>
      </w:tr>
    </w:tbl>
    <w:p w:rsidR="00994BF2" w:rsidRPr="00BC613E" w:rsidRDefault="00994BF2" w:rsidP="002A516E">
      <w:pPr>
        <w:widowControl w:val="0"/>
        <w:autoSpaceDE w:val="0"/>
        <w:snapToGrid w:val="0"/>
      </w:pPr>
    </w:p>
    <w:sectPr w:rsidR="00994BF2" w:rsidRPr="00BC613E" w:rsidSect="00994BF2">
      <w:headerReference w:type="default" r:id="rId7"/>
      <w:footerReference w:type="default" r:id="rId8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3F" w:rsidRDefault="00A2483F" w:rsidP="00994BF2">
      <w:r>
        <w:separator/>
      </w:r>
    </w:p>
  </w:endnote>
  <w:endnote w:type="continuationSeparator" w:id="0">
    <w:p w:rsidR="00A2483F" w:rsidRDefault="00A2483F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25475"/>
      <w:docPartObj>
        <w:docPartGallery w:val="Page Numbers (Bottom of Page)"/>
        <w:docPartUnique/>
      </w:docPartObj>
    </w:sdtPr>
    <w:sdtEndPr/>
    <w:sdtContent>
      <w:p w:rsidR="00D477AE" w:rsidRDefault="00D477AE" w:rsidP="00D477AE">
        <w:pPr>
          <w:pStyle w:val="Zpat"/>
          <w:jc w:val="center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0480">
          <w:rPr>
            <w:noProof/>
          </w:rPr>
          <w:t>2</w:t>
        </w:r>
        <w:r>
          <w:fldChar w:fldCharType="end"/>
        </w:r>
      </w:p>
    </w:sdtContent>
  </w:sdt>
  <w:p w:rsidR="00994BF2" w:rsidRDefault="00D477AE" w:rsidP="00D477AE">
    <w:pPr>
      <w:pStyle w:val="Zpat"/>
    </w:pPr>
    <w:r>
      <w:rPr>
        <w:noProof/>
        <w:lang w:eastAsia="cs-CZ"/>
      </w:rPr>
      <w:t xml:space="preserve"> </w:t>
    </w:r>
    <w:r w:rsidR="00994BF2"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61EB150A" wp14:editId="12931C91">
          <wp:simplePos x="898358" y="8462211"/>
          <wp:positionH relativeFrom="page">
            <wp:align>center</wp:align>
          </wp:positionH>
          <wp:positionV relativeFrom="page">
            <wp:align>bottom</wp:align>
          </wp:positionV>
          <wp:extent cx="7560000" cy="23328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3F" w:rsidRDefault="00A2483F" w:rsidP="00994BF2">
      <w:r>
        <w:separator/>
      </w:r>
    </w:p>
  </w:footnote>
  <w:footnote w:type="continuationSeparator" w:id="0">
    <w:p w:rsidR="00A2483F" w:rsidRDefault="00A2483F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F2" w:rsidRDefault="00994B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 wp14:anchorId="567BCB95" wp14:editId="663DE912">
          <wp:simplePos x="898358" y="449179"/>
          <wp:positionH relativeFrom="page">
            <wp:align>center</wp:align>
          </wp:positionH>
          <wp:positionV relativeFrom="page">
            <wp:align>top</wp:align>
          </wp:positionV>
          <wp:extent cx="7560000" cy="17208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30359"/>
    <w:multiLevelType w:val="hybridMultilevel"/>
    <w:tmpl w:val="7B4208DE"/>
    <w:lvl w:ilvl="0" w:tplc="9D987C40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6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E0E"/>
    <w:multiLevelType w:val="hybridMultilevel"/>
    <w:tmpl w:val="DC344F72"/>
    <w:lvl w:ilvl="0" w:tplc="3DDCB2B4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1" w15:restartNumberingAfterBreak="0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20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17"/>
  </w:num>
  <w:num w:numId="18">
    <w:abstractNumId w:val="19"/>
  </w:num>
  <w:num w:numId="19">
    <w:abstractNumId w:val="1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2"/>
    <w:rsid w:val="00046AB7"/>
    <w:rsid w:val="00061747"/>
    <w:rsid w:val="000A77CE"/>
    <w:rsid w:val="000C0904"/>
    <w:rsid w:val="000F2FA7"/>
    <w:rsid w:val="00103F74"/>
    <w:rsid w:val="00115C67"/>
    <w:rsid w:val="00116228"/>
    <w:rsid w:val="0014009F"/>
    <w:rsid w:val="00171EBC"/>
    <w:rsid w:val="001A693C"/>
    <w:rsid w:val="00237270"/>
    <w:rsid w:val="002A516E"/>
    <w:rsid w:val="002B63CB"/>
    <w:rsid w:val="003100F6"/>
    <w:rsid w:val="003459D4"/>
    <w:rsid w:val="003501F7"/>
    <w:rsid w:val="00352F9C"/>
    <w:rsid w:val="00375DAD"/>
    <w:rsid w:val="00384BAC"/>
    <w:rsid w:val="003A6068"/>
    <w:rsid w:val="003E3349"/>
    <w:rsid w:val="003E3DC4"/>
    <w:rsid w:val="003F499D"/>
    <w:rsid w:val="00415D40"/>
    <w:rsid w:val="00426535"/>
    <w:rsid w:val="004459A4"/>
    <w:rsid w:val="00465290"/>
    <w:rsid w:val="00496E29"/>
    <w:rsid w:val="004C0301"/>
    <w:rsid w:val="004C43FE"/>
    <w:rsid w:val="004F30A0"/>
    <w:rsid w:val="00516B42"/>
    <w:rsid w:val="00564236"/>
    <w:rsid w:val="005D57A9"/>
    <w:rsid w:val="005D7298"/>
    <w:rsid w:val="005E35E8"/>
    <w:rsid w:val="006A38C5"/>
    <w:rsid w:val="006D63F8"/>
    <w:rsid w:val="006E5972"/>
    <w:rsid w:val="00784B44"/>
    <w:rsid w:val="00795B63"/>
    <w:rsid w:val="00801E86"/>
    <w:rsid w:val="008213AC"/>
    <w:rsid w:val="0082197C"/>
    <w:rsid w:val="00846B54"/>
    <w:rsid w:val="008A33B6"/>
    <w:rsid w:val="008F2FD1"/>
    <w:rsid w:val="00906D76"/>
    <w:rsid w:val="009720C2"/>
    <w:rsid w:val="00980E70"/>
    <w:rsid w:val="00986EA6"/>
    <w:rsid w:val="00994BF2"/>
    <w:rsid w:val="009A44A1"/>
    <w:rsid w:val="009E0858"/>
    <w:rsid w:val="009F1C7C"/>
    <w:rsid w:val="00A2483F"/>
    <w:rsid w:val="00A479E0"/>
    <w:rsid w:val="00A9431F"/>
    <w:rsid w:val="00A95E55"/>
    <w:rsid w:val="00AA5969"/>
    <w:rsid w:val="00AF5A89"/>
    <w:rsid w:val="00AF7AD9"/>
    <w:rsid w:val="00B40480"/>
    <w:rsid w:val="00B47DAB"/>
    <w:rsid w:val="00B767EF"/>
    <w:rsid w:val="00B8283A"/>
    <w:rsid w:val="00BC613E"/>
    <w:rsid w:val="00BE76E8"/>
    <w:rsid w:val="00CA545F"/>
    <w:rsid w:val="00D30205"/>
    <w:rsid w:val="00D477AE"/>
    <w:rsid w:val="00DE6460"/>
    <w:rsid w:val="00DF1E42"/>
    <w:rsid w:val="00E3474C"/>
    <w:rsid w:val="00E50F92"/>
    <w:rsid w:val="00EC1FE5"/>
    <w:rsid w:val="00EC6493"/>
    <w:rsid w:val="00F00472"/>
    <w:rsid w:val="00F53834"/>
    <w:rsid w:val="00F55402"/>
    <w:rsid w:val="00F66025"/>
    <w:rsid w:val="00F90A1B"/>
    <w:rsid w:val="00FC3E89"/>
    <w:rsid w:val="00FE1A10"/>
    <w:rsid w:val="00FE2231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551686"/>
  <w15:docId w15:val="{7C06E6CD-01DA-42BA-87D7-8D4F8813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character" w:customStyle="1" w:styleId="preformatted">
    <w:name w:val="preformatted"/>
    <w:basedOn w:val="Standardnpsmoodstavce"/>
    <w:rsid w:val="00B8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6CECC5DF.dotm</Template>
  <TotalTime>2</TotalTime>
  <Pages>4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Zlatníčková Dagmar</cp:lastModifiedBy>
  <cp:revision>3</cp:revision>
  <dcterms:created xsi:type="dcterms:W3CDTF">2017-03-28T11:40:00Z</dcterms:created>
  <dcterms:modified xsi:type="dcterms:W3CDTF">2017-04-05T08:32:00Z</dcterms:modified>
</cp:coreProperties>
</file>