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DEF6" w14:textId="77777777" w:rsidR="00127BE5" w:rsidRPr="00DB5C1C" w:rsidRDefault="00127BE5" w:rsidP="009E2A0B">
      <w:pPr>
        <w:jc w:val="center"/>
        <w:rPr>
          <w:rFonts w:ascii="Arial" w:hAnsi="Arial" w:cs="Arial"/>
          <w:b/>
          <w:caps/>
          <w:sz w:val="28"/>
          <w:szCs w:val="22"/>
        </w:rPr>
      </w:pPr>
      <w:r w:rsidRPr="00DB5C1C">
        <w:rPr>
          <w:rFonts w:ascii="Arial" w:hAnsi="Arial" w:cs="Arial"/>
          <w:b/>
          <w:caps/>
          <w:sz w:val="28"/>
          <w:szCs w:val="22"/>
        </w:rPr>
        <w:t>Licenční smlouva</w:t>
      </w:r>
    </w:p>
    <w:p w14:paraId="667E520A" w14:textId="77777777" w:rsidR="00127BE5" w:rsidRPr="00DB5C1C" w:rsidRDefault="00127BE5" w:rsidP="009E2A0B">
      <w:pPr>
        <w:jc w:val="center"/>
        <w:rPr>
          <w:rFonts w:ascii="Arial" w:hAnsi="Arial" w:cs="Arial"/>
          <w:sz w:val="19"/>
          <w:szCs w:val="19"/>
        </w:rPr>
      </w:pPr>
      <w:r w:rsidRPr="00DB5C1C">
        <w:rPr>
          <w:rFonts w:ascii="Arial" w:hAnsi="Arial" w:cs="Arial"/>
          <w:sz w:val="19"/>
          <w:szCs w:val="19"/>
        </w:rPr>
        <w:t>uzavřená podle § 2358 a násl. zákona č. 89/2012 Sb., občanský</w:t>
      </w:r>
    </w:p>
    <w:p w14:paraId="171E3F33" w14:textId="3344C806" w:rsidR="00127BE5" w:rsidRPr="00DB5C1C" w:rsidRDefault="00127BE5" w:rsidP="009470DB">
      <w:pPr>
        <w:spacing w:after="240"/>
        <w:jc w:val="center"/>
        <w:rPr>
          <w:rFonts w:ascii="Arial" w:hAnsi="Arial" w:cs="Arial"/>
          <w:sz w:val="19"/>
          <w:szCs w:val="19"/>
        </w:rPr>
      </w:pPr>
      <w:r w:rsidRPr="00DB5C1C">
        <w:rPr>
          <w:rFonts w:ascii="Arial" w:hAnsi="Arial" w:cs="Arial"/>
          <w:sz w:val="19"/>
          <w:szCs w:val="19"/>
        </w:rPr>
        <w:t xml:space="preserve"> zákoník</w:t>
      </w:r>
      <w:r w:rsidR="002B49E1" w:rsidRPr="00DB5C1C">
        <w:rPr>
          <w:rFonts w:ascii="Arial" w:hAnsi="Arial" w:cs="Arial"/>
          <w:sz w:val="19"/>
          <w:szCs w:val="19"/>
        </w:rPr>
        <w:t>, ve znění pozdějších předpisů</w:t>
      </w:r>
      <w:r w:rsidRPr="00DB5C1C">
        <w:rPr>
          <w:rFonts w:ascii="Arial" w:hAnsi="Arial" w:cs="Arial"/>
          <w:sz w:val="19"/>
          <w:szCs w:val="19"/>
        </w:rPr>
        <w:t xml:space="preserve"> (dále jen „</w:t>
      </w:r>
      <w:r w:rsidRPr="00DB5C1C">
        <w:rPr>
          <w:rFonts w:ascii="Arial" w:hAnsi="Arial" w:cs="Arial"/>
          <w:b/>
          <w:sz w:val="19"/>
          <w:szCs w:val="19"/>
        </w:rPr>
        <w:t>občanský zákoník</w:t>
      </w:r>
      <w:r w:rsidRPr="00DB5C1C">
        <w:rPr>
          <w:rFonts w:ascii="Arial" w:hAnsi="Arial" w:cs="Arial"/>
          <w:sz w:val="19"/>
          <w:szCs w:val="19"/>
        </w:rPr>
        <w:t>“</w:t>
      </w:r>
      <w:r w:rsidR="002B49E1" w:rsidRPr="00DB5C1C">
        <w:rPr>
          <w:rFonts w:ascii="Arial" w:hAnsi="Arial" w:cs="Arial"/>
          <w:sz w:val="19"/>
          <w:szCs w:val="19"/>
        </w:rPr>
        <w:t xml:space="preserve"> nebo „</w:t>
      </w:r>
      <w:r w:rsidR="002B49E1" w:rsidRPr="00DB5C1C">
        <w:rPr>
          <w:rFonts w:ascii="Arial" w:hAnsi="Arial" w:cs="Arial"/>
          <w:b/>
          <w:sz w:val="19"/>
          <w:szCs w:val="19"/>
        </w:rPr>
        <w:t>OZ</w:t>
      </w:r>
      <w:r w:rsidR="0059174C" w:rsidRPr="00DB5C1C">
        <w:rPr>
          <w:rFonts w:ascii="Arial" w:hAnsi="Arial" w:cs="Arial"/>
          <w:sz w:val="19"/>
          <w:szCs w:val="19"/>
        </w:rPr>
        <w:t>“</w:t>
      </w:r>
      <w:r w:rsidRPr="00DB5C1C">
        <w:rPr>
          <w:rFonts w:ascii="Arial" w:hAnsi="Arial" w:cs="Arial"/>
          <w:sz w:val="19"/>
          <w:szCs w:val="19"/>
        </w:rPr>
        <w:t>), mezi:</w:t>
      </w:r>
    </w:p>
    <w:p w14:paraId="7E6B3AC6" w14:textId="77777777" w:rsidR="00127BE5" w:rsidRPr="00DB5C1C" w:rsidRDefault="00127BE5" w:rsidP="009470DB">
      <w:pPr>
        <w:tabs>
          <w:tab w:val="left" w:pos="1332"/>
        </w:tabs>
        <w:spacing w:before="480"/>
        <w:ind w:right="-420"/>
        <w:rPr>
          <w:rFonts w:ascii="Arial" w:hAnsi="Arial" w:cs="Arial"/>
          <w:sz w:val="22"/>
          <w:szCs w:val="22"/>
        </w:rPr>
      </w:pPr>
      <w:r w:rsidRPr="00DB5C1C">
        <w:rPr>
          <w:rFonts w:ascii="Arial" w:hAnsi="Arial" w:cs="Arial"/>
          <w:b/>
          <w:sz w:val="22"/>
          <w:szCs w:val="22"/>
        </w:rPr>
        <w:t>Česká televize</w:t>
      </w:r>
    </w:p>
    <w:p w14:paraId="72BAC76C" w14:textId="77777777" w:rsidR="00127BE5" w:rsidRPr="00DB5C1C" w:rsidRDefault="00127BE5" w:rsidP="005D7D59">
      <w:pPr>
        <w:tabs>
          <w:tab w:val="left" w:pos="1332"/>
        </w:tabs>
        <w:ind w:right="-422"/>
        <w:rPr>
          <w:rFonts w:ascii="Arial" w:hAnsi="Arial" w:cs="Arial"/>
          <w:sz w:val="22"/>
          <w:szCs w:val="22"/>
        </w:rPr>
      </w:pPr>
      <w:r w:rsidRPr="00DB5C1C">
        <w:rPr>
          <w:rFonts w:ascii="Arial" w:hAnsi="Arial" w:cs="Arial"/>
          <w:sz w:val="22"/>
          <w:szCs w:val="22"/>
        </w:rPr>
        <w:t>IČO: 00027383, DIČ: CZ00027383</w:t>
      </w:r>
    </w:p>
    <w:p w14:paraId="02816011" w14:textId="77777777" w:rsidR="00127BE5" w:rsidRPr="00DB5C1C" w:rsidRDefault="00127BE5" w:rsidP="005D7D59">
      <w:pPr>
        <w:tabs>
          <w:tab w:val="left" w:pos="1332"/>
        </w:tabs>
        <w:ind w:right="-422"/>
        <w:rPr>
          <w:rFonts w:ascii="Arial" w:hAnsi="Arial" w:cs="Arial"/>
          <w:sz w:val="22"/>
          <w:szCs w:val="22"/>
        </w:rPr>
      </w:pPr>
      <w:r w:rsidRPr="00DB5C1C">
        <w:rPr>
          <w:rFonts w:ascii="Arial" w:hAnsi="Arial" w:cs="Arial"/>
          <w:sz w:val="22"/>
          <w:szCs w:val="22"/>
        </w:rPr>
        <w:t>Kavčí hory,</w:t>
      </w:r>
      <w:r w:rsidR="006B40CA" w:rsidRPr="00DB5C1C">
        <w:rPr>
          <w:rFonts w:ascii="Arial" w:hAnsi="Arial" w:cs="Arial"/>
          <w:sz w:val="22"/>
          <w:szCs w:val="22"/>
        </w:rPr>
        <w:t xml:space="preserve"> Na Hřebenech II 1132/4,</w:t>
      </w:r>
      <w:r w:rsidRPr="00DB5C1C">
        <w:rPr>
          <w:rFonts w:ascii="Arial" w:hAnsi="Arial" w:cs="Arial"/>
          <w:sz w:val="22"/>
          <w:szCs w:val="22"/>
        </w:rPr>
        <w:t xml:space="preserve"> 140 70 Praha 4</w:t>
      </w:r>
    </w:p>
    <w:p w14:paraId="384F19F5" w14:textId="77777777" w:rsidR="00127BE5" w:rsidRPr="00DB5C1C" w:rsidRDefault="00127BE5" w:rsidP="005D7D59">
      <w:pPr>
        <w:tabs>
          <w:tab w:val="left" w:pos="1332"/>
        </w:tabs>
        <w:ind w:right="-62"/>
        <w:rPr>
          <w:rFonts w:ascii="Arial" w:hAnsi="Arial" w:cs="Arial"/>
          <w:sz w:val="22"/>
          <w:szCs w:val="22"/>
        </w:rPr>
      </w:pPr>
      <w:r w:rsidRPr="00DB5C1C">
        <w:rPr>
          <w:rFonts w:ascii="Arial" w:hAnsi="Arial" w:cs="Arial"/>
          <w:sz w:val="22"/>
          <w:szCs w:val="22"/>
        </w:rPr>
        <w:t>zřízená zákonem č. 483/1991 Sb.</w:t>
      </w:r>
      <w:r w:rsidR="006B40CA" w:rsidRPr="00DB5C1C">
        <w:rPr>
          <w:rFonts w:ascii="Arial" w:hAnsi="Arial" w:cs="Arial"/>
          <w:sz w:val="22"/>
          <w:szCs w:val="22"/>
        </w:rPr>
        <w:t>,</w:t>
      </w:r>
      <w:r w:rsidRPr="00DB5C1C">
        <w:rPr>
          <w:rFonts w:ascii="Arial" w:hAnsi="Arial" w:cs="Arial"/>
          <w:sz w:val="22"/>
          <w:szCs w:val="22"/>
        </w:rPr>
        <w:t xml:space="preserve"> o České televizi, nezapisuje se do obchodního rejstříku</w:t>
      </w:r>
    </w:p>
    <w:p w14:paraId="4DA3A52C" w14:textId="73B1C0B0" w:rsidR="00127BE5" w:rsidRPr="00DB5C1C" w:rsidRDefault="00127BE5" w:rsidP="005D7D59">
      <w:pPr>
        <w:tabs>
          <w:tab w:val="left" w:pos="1332"/>
        </w:tabs>
        <w:ind w:right="-422"/>
        <w:rPr>
          <w:rFonts w:ascii="Arial" w:hAnsi="Arial" w:cs="Arial"/>
          <w:sz w:val="22"/>
          <w:szCs w:val="22"/>
        </w:rPr>
      </w:pPr>
      <w:r w:rsidRPr="00DB5C1C">
        <w:rPr>
          <w:rFonts w:ascii="Arial" w:hAnsi="Arial" w:cs="Arial"/>
          <w:sz w:val="22"/>
          <w:szCs w:val="22"/>
        </w:rPr>
        <w:t xml:space="preserve">zastoupena: </w:t>
      </w:r>
      <w:r w:rsidR="00DD2AB8">
        <w:rPr>
          <w:rFonts w:ascii="Arial" w:hAnsi="Arial" w:cs="Arial"/>
          <w:sz w:val="22"/>
          <w:szCs w:val="22"/>
        </w:rPr>
        <w:t>XXX</w:t>
      </w:r>
      <w:r w:rsidRPr="00DB5C1C">
        <w:rPr>
          <w:rFonts w:ascii="Arial" w:hAnsi="Arial" w:cs="Arial"/>
          <w:sz w:val="22"/>
          <w:szCs w:val="22"/>
        </w:rPr>
        <w:t xml:space="preserve">, </w:t>
      </w:r>
      <w:r w:rsidR="00A43F89" w:rsidRPr="00DB5C1C">
        <w:rPr>
          <w:rFonts w:ascii="Arial" w:hAnsi="Arial" w:cs="Arial"/>
          <w:sz w:val="22"/>
          <w:szCs w:val="22"/>
        </w:rPr>
        <w:t>výkonným ředitelem obchodu</w:t>
      </w:r>
    </w:p>
    <w:p w14:paraId="1A04594F" w14:textId="77777777" w:rsidR="00127BE5" w:rsidRPr="00DB5C1C" w:rsidRDefault="00F1620B" w:rsidP="005D7D59">
      <w:pPr>
        <w:tabs>
          <w:tab w:val="left" w:pos="1332"/>
        </w:tabs>
        <w:ind w:right="-422"/>
        <w:rPr>
          <w:rFonts w:ascii="Arial" w:hAnsi="Arial" w:cs="Arial"/>
          <w:sz w:val="22"/>
          <w:szCs w:val="22"/>
        </w:rPr>
      </w:pPr>
      <w:r w:rsidRPr="00DB5C1C">
        <w:rPr>
          <w:rFonts w:ascii="Arial" w:hAnsi="Arial" w:cs="Arial"/>
          <w:sz w:val="22"/>
          <w:szCs w:val="22"/>
        </w:rPr>
        <w:t>b</w:t>
      </w:r>
      <w:r w:rsidR="00127BE5" w:rsidRPr="00DB5C1C">
        <w:rPr>
          <w:rFonts w:ascii="Arial" w:hAnsi="Arial" w:cs="Arial"/>
          <w:sz w:val="22"/>
          <w:szCs w:val="22"/>
        </w:rPr>
        <w:t>ankovní spojení: Česká spořitelna, a.s.</w:t>
      </w:r>
    </w:p>
    <w:p w14:paraId="33E2FAC0" w14:textId="50A65F70" w:rsidR="006102B9" w:rsidRPr="00DB5C1C" w:rsidRDefault="00F1620B" w:rsidP="001A58CD">
      <w:pPr>
        <w:tabs>
          <w:tab w:val="left" w:pos="1332"/>
        </w:tabs>
        <w:spacing w:after="240"/>
        <w:ind w:right="-422"/>
        <w:rPr>
          <w:rFonts w:ascii="Arial" w:hAnsi="Arial" w:cs="Arial"/>
          <w:sz w:val="22"/>
          <w:szCs w:val="22"/>
        </w:rPr>
      </w:pPr>
      <w:r w:rsidRPr="00DB5C1C">
        <w:rPr>
          <w:rFonts w:ascii="Arial" w:hAnsi="Arial" w:cs="Arial"/>
          <w:sz w:val="22"/>
          <w:szCs w:val="22"/>
        </w:rPr>
        <w:t>č</w:t>
      </w:r>
      <w:r w:rsidR="00127BE5" w:rsidRPr="00DB5C1C">
        <w:rPr>
          <w:rFonts w:ascii="Arial" w:hAnsi="Arial" w:cs="Arial"/>
          <w:sz w:val="22"/>
          <w:szCs w:val="22"/>
        </w:rPr>
        <w:t xml:space="preserve">íslo účtu: </w:t>
      </w:r>
      <w:r w:rsidR="00DD2AB8">
        <w:rPr>
          <w:rFonts w:ascii="Arial" w:hAnsi="Arial" w:cs="Arial"/>
          <w:sz w:val="22"/>
          <w:szCs w:val="22"/>
        </w:rPr>
        <w:t>XXX</w:t>
      </w:r>
    </w:p>
    <w:p w14:paraId="25BA636E" w14:textId="40D731C1" w:rsidR="00127BE5" w:rsidRPr="00DB5C1C" w:rsidRDefault="00127BE5" w:rsidP="001A58CD">
      <w:pPr>
        <w:tabs>
          <w:tab w:val="left" w:pos="1332"/>
        </w:tabs>
        <w:spacing w:after="240"/>
        <w:ind w:right="-422"/>
        <w:rPr>
          <w:rFonts w:ascii="Arial" w:hAnsi="Arial" w:cs="Arial"/>
          <w:sz w:val="22"/>
          <w:szCs w:val="22"/>
        </w:rPr>
      </w:pPr>
      <w:r w:rsidRPr="00DB5C1C">
        <w:rPr>
          <w:rFonts w:ascii="Arial" w:hAnsi="Arial" w:cs="Arial"/>
          <w:sz w:val="22"/>
          <w:szCs w:val="22"/>
        </w:rPr>
        <w:t>(dále jen „</w:t>
      </w:r>
      <w:r w:rsidRPr="00DB5C1C">
        <w:rPr>
          <w:rFonts w:ascii="Arial" w:hAnsi="Arial" w:cs="Arial"/>
          <w:b/>
          <w:sz w:val="22"/>
          <w:szCs w:val="22"/>
        </w:rPr>
        <w:t>ČT</w:t>
      </w:r>
      <w:r w:rsidRPr="00DB5C1C">
        <w:rPr>
          <w:rFonts w:ascii="Arial" w:hAnsi="Arial" w:cs="Arial"/>
          <w:sz w:val="22"/>
          <w:szCs w:val="22"/>
        </w:rPr>
        <w:t>“</w:t>
      </w:r>
      <w:r w:rsidR="005D79D1" w:rsidRPr="00DB5C1C">
        <w:rPr>
          <w:rFonts w:ascii="Arial" w:hAnsi="Arial" w:cs="Arial"/>
          <w:sz w:val="22"/>
          <w:szCs w:val="22"/>
        </w:rPr>
        <w:t xml:space="preserve"> nebo „</w:t>
      </w:r>
      <w:r w:rsidR="005D79D1" w:rsidRPr="00DB5C1C">
        <w:rPr>
          <w:rFonts w:ascii="Arial" w:hAnsi="Arial" w:cs="Arial"/>
          <w:b/>
          <w:sz w:val="22"/>
          <w:szCs w:val="22"/>
        </w:rPr>
        <w:t>Česká televize</w:t>
      </w:r>
      <w:r w:rsidR="005D79D1" w:rsidRPr="00DB5C1C">
        <w:rPr>
          <w:rFonts w:ascii="Arial" w:hAnsi="Arial" w:cs="Arial"/>
          <w:sz w:val="22"/>
          <w:szCs w:val="22"/>
        </w:rPr>
        <w:t>“</w:t>
      </w:r>
      <w:r w:rsidRPr="00DB5C1C">
        <w:rPr>
          <w:rFonts w:ascii="Arial" w:hAnsi="Arial" w:cs="Arial"/>
          <w:sz w:val="22"/>
          <w:szCs w:val="22"/>
        </w:rPr>
        <w:t>)</w:t>
      </w:r>
    </w:p>
    <w:p w14:paraId="63C10A18" w14:textId="77777777" w:rsidR="00D17750" w:rsidRPr="00DB5C1C" w:rsidRDefault="00D17750" w:rsidP="00D17750">
      <w:pPr>
        <w:tabs>
          <w:tab w:val="left" w:pos="1332"/>
        </w:tabs>
        <w:spacing w:after="240"/>
        <w:ind w:right="-422"/>
        <w:rPr>
          <w:rFonts w:ascii="Arial" w:hAnsi="Arial" w:cs="Arial"/>
          <w:sz w:val="22"/>
          <w:szCs w:val="22"/>
        </w:rPr>
      </w:pPr>
      <w:r w:rsidRPr="00DB5C1C">
        <w:rPr>
          <w:rFonts w:ascii="Arial" w:hAnsi="Arial" w:cs="Arial"/>
          <w:sz w:val="22"/>
          <w:szCs w:val="22"/>
        </w:rPr>
        <w:t>a</w:t>
      </w:r>
    </w:p>
    <w:p w14:paraId="337039B6" w14:textId="2DE32B33" w:rsidR="00BC0BBC" w:rsidRPr="00DB5C1C" w:rsidRDefault="002B49E1" w:rsidP="00BC0BBC">
      <w:pPr>
        <w:tabs>
          <w:tab w:val="left" w:pos="1332"/>
        </w:tabs>
        <w:ind w:right="-422"/>
        <w:rPr>
          <w:rFonts w:ascii="Arial" w:hAnsi="Arial" w:cs="Arial"/>
          <w:b/>
          <w:sz w:val="22"/>
          <w:szCs w:val="22"/>
          <w:highlight w:val="lightGray"/>
        </w:rPr>
      </w:pPr>
      <w:r w:rsidRPr="00DB5C1C">
        <w:rPr>
          <w:rFonts w:ascii="Arial" w:hAnsi="Arial" w:cs="Arial"/>
          <w:b/>
          <w:bCs/>
          <w:sz w:val="22"/>
          <w:szCs w:val="22"/>
        </w:rPr>
        <w:t xml:space="preserve">Česká centrála cestovního ruchu - </w:t>
      </w:r>
      <w:proofErr w:type="spellStart"/>
      <w:r w:rsidRPr="00DB5C1C">
        <w:rPr>
          <w:rFonts w:ascii="Arial" w:hAnsi="Arial" w:cs="Arial"/>
          <w:b/>
          <w:bCs/>
          <w:sz w:val="22"/>
          <w:szCs w:val="22"/>
        </w:rPr>
        <w:t>CzechTourism</w:t>
      </w:r>
      <w:proofErr w:type="spellEnd"/>
    </w:p>
    <w:p w14:paraId="7362D015" w14:textId="4758E1DE" w:rsidR="00BC0BBC" w:rsidRPr="00DB5C1C" w:rsidRDefault="00BC0BBC" w:rsidP="00BC0BBC">
      <w:pPr>
        <w:tabs>
          <w:tab w:val="left" w:pos="1332"/>
        </w:tabs>
        <w:ind w:right="-422"/>
        <w:rPr>
          <w:rFonts w:ascii="Arial" w:hAnsi="Arial" w:cs="Arial"/>
          <w:sz w:val="22"/>
          <w:szCs w:val="22"/>
        </w:rPr>
      </w:pPr>
      <w:r w:rsidRPr="00DB5C1C">
        <w:rPr>
          <w:rFonts w:ascii="Arial" w:hAnsi="Arial" w:cs="Arial"/>
          <w:color w:val="000000"/>
          <w:sz w:val="22"/>
          <w:szCs w:val="22"/>
        </w:rPr>
        <w:t>IČO:</w:t>
      </w:r>
      <w:r w:rsidRPr="00DB5C1C">
        <w:rPr>
          <w:rFonts w:ascii="Arial" w:hAnsi="Arial" w:cs="Arial"/>
          <w:sz w:val="22"/>
          <w:szCs w:val="22"/>
        </w:rPr>
        <w:t xml:space="preserve"> </w:t>
      </w:r>
      <w:r w:rsidR="002B49E1" w:rsidRPr="00DB5C1C">
        <w:rPr>
          <w:rFonts w:ascii="Arial" w:hAnsi="Arial" w:cs="Arial"/>
          <w:sz w:val="22"/>
          <w:szCs w:val="22"/>
        </w:rPr>
        <w:t>49277600</w:t>
      </w:r>
      <w:r w:rsidRPr="00DB5C1C">
        <w:rPr>
          <w:rFonts w:ascii="Arial" w:hAnsi="Arial" w:cs="Arial"/>
          <w:sz w:val="22"/>
          <w:szCs w:val="22"/>
        </w:rPr>
        <w:t xml:space="preserve">, DIČ: </w:t>
      </w:r>
      <w:r w:rsidR="002B49E1" w:rsidRPr="00DB5C1C">
        <w:rPr>
          <w:rFonts w:ascii="Arial" w:hAnsi="Arial" w:cs="Arial"/>
          <w:sz w:val="22"/>
          <w:szCs w:val="22"/>
        </w:rPr>
        <w:t>CZ49277600</w:t>
      </w:r>
      <w:r w:rsidRPr="00DB5C1C">
        <w:rPr>
          <w:rFonts w:ascii="Arial" w:hAnsi="Arial" w:cs="Arial"/>
          <w:sz w:val="22"/>
          <w:szCs w:val="22"/>
        </w:rPr>
        <w:t xml:space="preserve"> – PLÁTCE DPH: ANO</w:t>
      </w:r>
    </w:p>
    <w:p w14:paraId="30D5B515" w14:textId="641B5D35" w:rsidR="00BC0BBC" w:rsidRPr="00DB5C1C" w:rsidRDefault="00BC0BBC" w:rsidP="00BC0BBC">
      <w:pPr>
        <w:tabs>
          <w:tab w:val="left" w:pos="1332"/>
        </w:tabs>
        <w:ind w:right="-422"/>
        <w:rPr>
          <w:rFonts w:ascii="Arial" w:hAnsi="Arial" w:cs="Arial"/>
          <w:sz w:val="22"/>
          <w:szCs w:val="22"/>
          <w:highlight w:val="lightGray"/>
        </w:rPr>
      </w:pPr>
      <w:r w:rsidRPr="00DB5C1C">
        <w:rPr>
          <w:rFonts w:ascii="Arial" w:hAnsi="Arial" w:cs="Arial"/>
          <w:sz w:val="22"/>
          <w:szCs w:val="22"/>
        </w:rPr>
        <w:t xml:space="preserve">se sídlem </w:t>
      </w:r>
      <w:r w:rsidR="00DB5C1C" w:rsidRPr="00DB5C1C">
        <w:rPr>
          <w:rFonts w:ascii="Arial" w:hAnsi="Arial" w:cs="Arial"/>
          <w:sz w:val="22"/>
          <w:szCs w:val="22"/>
        </w:rPr>
        <w:t>Štěpánská 567/15, 120 00 Praha 2 – Nové Město</w:t>
      </w:r>
    </w:p>
    <w:p w14:paraId="1190BF6C" w14:textId="4EEDAC0C" w:rsidR="00BC0BBC" w:rsidRPr="00DB5C1C" w:rsidRDefault="00BC0BBC" w:rsidP="00BC0BBC">
      <w:pPr>
        <w:tabs>
          <w:tab w:val="left" w:pos="1332"/>
        </w:tabs>
        <w:ind w:right="-422"/>
        <w:rPr>
          <w:rFonts w:ascii="Arial" w:hAnsi="Arial" w:cs="Arial"/>
          <w:sz w:val="22"/>
          <w:szCs w:val="22"/>
        </w:rPr>
      </w:pPr>
      <w:r w:rsidRPr="00DB5C1C">
        <w:rPr>
          <w:rFonts w:ascii="Arial" w:hAnsi="Arial" w:cs="Arial"/>
          <w:sz w:val="22"/>
          <w:szCs w:val="22"/>
        </w:rPr>
        <w:t xml:space="preserve">zastoupena: </w:t>
      </w:r>
      <w:r w:rsidR="00DD2AB8">
        <w:rPr>
          <w:rFonts w:ascii="Arial" w:hAnsi="Arial" w:cs="Arial"/>
          <w:sz w:val="22"/>
          <w:szCs w:val="22"/>
        </w:rPr>
        <w:t>XXX</w:t>
      </w:r>
      <w:r w:rsidR="002C383E" w:rsidRPr="007A0C77">
        <w:rPr>
          <w:rFonts w:ascii="Arial" w:hAnsi="Arial" w:cs="Arial"/>
          <w:sz w:val="22"/>
          <w:szCs w:val="22"/>
        </w:rPr>
        <w:t>, ředitelkou odboru produkt managementu, výzkumu a B2B spolupráce</w:t>
      </w:r>
    </w:p>
    <w:p w14:paraId="790C4F13" w14:textId="31751938" w:rsidR="00BC0BBC" w:rsidRPr="00DB5C1C" w:rsidRDefault="00BC0BBC" w:rsidP="00BC0BBC">
      <w:pPr>
        <w:tabs>
          <w:tab w:val="left" w:pos="1332"/>
        </w:tabs>
        <w:ind w:right="-422"/>
        <w:rPr>
          <w:rFonts w:ascii="Arial" w:hAnsi="Arial" w:cs="Arial"/>
          <w:sz w:val="22"/>
          <w:szCs w:val="22"/>
        </w:rPr>
      </w:pPr>
      <w:r w:rsidRPr="00DB5C1C">
        <w:rPr>
          <w:rFonts w:ascii="Arial" w:hAnsi="Arial" w:cs="Arial"/>
          <w:sz w:val="22"/>
          <w:szCs w:val="22"/>
        </w:rPr>
        <w:t xml:space="preserve">bankovní spojení: </w:t>
      </w:r>
      <w:r w:rsidR="00DB5C1C" w:rsidRPr="00DB5C1C">
        <w:rPr>
          <w:rFonts w:ascii="Arial" w:hAnsi="Arial" w:cs="Arial"/>
          <w:sz w:val="22"/>
          <w:szCs w:val="22"/>
        </w:rPr>
        <w:t>Česká národní banka</w:t>
      </w:r>
    </w:p>
    <w:p w14:paraId="1BAFF85E" w14:textId="0AA482B1" w:rsidR="00DB5C1C" w:rsidRPr="00DB5C1C" w:rsidRDefault="00BC0BBC" w:rsidP="00DB5C1C">
      <w:pPr>
        <w:rPr>
          <w:rFonts w:ascii="Arial" w:hAnsi="Arial" w:cs="Arial"/>
        </w:rPr>
      </w:pPr>
      <w:r w:rsidRPr="00DB5C1C">
        <w:rPr>
          <w:rFonts w:ascii="Arial" w:hAnsi="Arial" w:cs="Arial"/>
          <w:sz w:val="22"/>
          <w:szCs w:val="22"/>
        </w:rPr>
        <w:t xml:space="preserve">číslo účtu: </w:t>
      </w:r>
      <w:r w:rsidR="00DD2AB8">
        <w:rPr>
          <w:rFonts w:ascii="Arial" w:hAnsi="Arial" w:cs="Arial"/>
          <w:color w:val="000000" w:themeColor="text1"/>
          <w:sz w:val="20"/>
          <w:szCs w:val="20"/>
          <w:shd w:val="clear" w:color="auto" w:fill="EEEEEE"/>
        </w:rPr>
        <w:t>XXX</w:t>
      </w:r>
    </w:p>
    <w:p w14:paraId="6842789F" w14:textId="48D7E90B" w:rsidR="00BC0BBC" w:rsidRPr="00DB5C1C" w:rsidRDefault="00BC0BBC" w:rsidP="00BC0BBC">
      <w:pPr>
        <w:tabs>
          <w:tab w:val="left" w:pos="1332"/>
        </w:tabs>
        <w:spacing w:after="240"/>
        <w:ind w:right="-420"/>
        <w:rPr>
          <w:rFonts w:ascii="Arial" w:hAnsi="Arial" w:cs="Arial"/>
          <w:sz w:val="22"/>
          <w:szCs w:val="22"/>
        </w:rPr>
      </w:pPr>
    </w:p>
    <w:p w14:paraId="527A066C" w14:textId="2FF5054D" w:rsidR="00127BE5" w:rsidRPr="00DB5C1C" w:rsidRDefault="00127BE5" w:rsidP="001E075C">
      <w:pPr>
        <w:tabs>
          <w:tab w:val="left" w:pos="1332"/>
        </w:tabs>
        <w:ind w:right="-422"/>
        <w:rPr>
          <w:rFonts w:ascii="Arial" w:hAnsi="Arial" w:cs="Arial"/>
          <w:sz w:val="22"/>
          <w:szCs w:val="22"/>
        </w:rPr>
      </w:pPr>
      <w:r w:rsidRPr="00DB5C1C">
        <w:rPr>
          <w:rFonts w:ascii="Arial" w:hAnsi="Arial" w:cs="Arial"/>
          <w:sz w:val="22"/>
          <w:szCs w:val="22"/>
        </w:rPr>
        <w:t>(dále jen „</w:t>
      </w:r>
      <w:r w:rsidRPr="00DB5C1C">
        <w:rPr>
          <w:rFonts w:ascii="Arial" w:hAnsi="Arial" w:cs="Arial"/>
          <w:b/>
          <w:sz w:val="22"/>
          <w:szCs w:val="22"/>
        </w:rPr>
        <w:t>Nabyvatel</w:t>
      </w:r>
      <w:r w:rsidRPr="00DB5C1C">
        <w:rPr>
          <w:rFonts w:ascii="Arial" w:hAnsi="Arial" w:cs="Arial"/>
          <w:sz w:val="22"/>
          <w:szCs w:val="22"/>
        </w:rPr>
        <w:t>“);</w:t>
      </w:r>
    </w:p>
    <w:p w14:paraId="65D92201" w14:textId="77777777" w:rsidR="00BC0BBC" w:rsidRPr="00DB5C1C" w:rsidRDefault="00BC0BBC" w:rsidP="001E075C">
      <w:pPr>
        <w:tabs>
          <w:tab w:val="left" w:pos="1332"/>
        </w:tabs>
        <w:ind w:right="-422"/>
        <w:rPr>
          <w:rFonts w:ascii="Arial" w:hAnsi="Arial" w:cs="Arial"/>
          <w:sz w:val="22"/>
          <w:szCs w:val="22"/>
        </w:rPr>
      </w:pPr>
    </w:p>
    <w:p w14:paraId="16B2DFA1" w14:textId="441493A4" w:rsidR="00127BE5" w:rsidRPr="00DB5C1C" w:rsidRDefault="00127BE5" w:rsidP="00F31C85">
      <w:pPr>
        <w:spacing w:before="240" w:after="240"/>
        <w:jc w:val="both"/>
        <w:rPr>
          <w:rFonts w:ascii="Arial" w:hAnsi="Arial" w:cs="Arial"/>
          <w:sz w:val="22"/>
          <w:szCs w:val="22"/>
        </w:rPr>
      </w:pPr>
      <w:r w:rsidRPr="00DB5C1C">
        <w:rPr>
          <w:rFonts w:ascii="Arial" w:hAnsi="Arial" w:cs="Arial"/>
          <w:sz w:val="22"/>
          <w:szCs w:val="22"/>
        </w:rPr>
        <w:t>Č</w:t>
      </w:r>
      <w:r w:rsidR="005D79D1" w:rsidRPr="00DB5C1C">
        <w:rPr>
          <w:rFonts w:ascii="Arial" w:hAnsi="Arial" w:cs="Arial"/>
          <w:sz w:val="22"/>
          <w:szCs w:val="22"/>
        </w:rPr>
        <w:t>eská televize</w:t>
      </w:r>
      <w:r w:rsidRPr="00DB5C1C">
        <w:rPr>
          <w:rFonts w:ascii="Arial" w:hAnsi="Arial" w:cs="Arial"/>
          <w:sz w:val="22"/>
          <w:szCs w:val="22"/>
        </w:rPr>
        <w:t xml:space="preserve"> a Nabyvatel se dále společně označují také jako „</w:t>
      </w:r>
      <w:r w:rsidRPr="00DB5C1C">
        <w:rPr>
          <w:rFonts w:ascii="Arial" w:hAnsi="Arial" w:cs="Arial"/>
          <w:b/>
          <w:sz w:val="22"/>
          <w:szCs w:val="22"/>
        </w:rPr>
        <w:t>smluvní strany</w:t>
      </w:r>
      <w:r w:rsidRPr="00DB5C1C">
        <w:rPr>
          <w:rFonts w:ascii="Arial" w:hAnsi="Arial" w:cs="Arial"/>
          <w:sz w:val="22"/>
          <w:szCs w:val="22"/>
        </w:rPr>
        <w:t>“ či jednotlivě jako</w:t>
      </w:r>
      <w:r w:rsidR="00AC614C" w:rsidRPr="00DB5C1C">
        <w:rPr>
          <w:rFonts w:ascii="Arial" w:hAnsi="Arial" w:cs="Arial"/>
          <w:sz w:val="22"/>
          <w:szCs w:val="22"/>
        </w:rPr>
        <w:t xml:space="preserve"> </w:t>
      </w:r>
      <w:r w:rsidRPr="00DB5C1C">
        <w:rPr>
          <w:rFonts w:ascii="Arial" w:hAnsi="Arial" w:cs="Arial"/>
          <w:sz w:val="22"/>
          <w:szCs w:val="22"/>
        </w:rPr>
        <w:t>„</w:t>
      </w:r>
      <w:r w:rsidRPr="00DB5C1C">
        <w:rPr>
          <w:rFonts w:ascii="Arial" w:hAnsi="Arial" w:cs="Arial"/>
          <w:b/>
          <w:sz w:val="22"/>
          <w:szCs w:val="22"/>
        </w:rPr>
        <w:t>smluvní strana</w:t>
      </w:r>
      <w:r w:rsidRPr="00DB5C1C">
        <w:rPr>
          <w:rFonts w:ascii="Arial" w:hAnsi="Arial" w:cs="Arial"/>
          <w:sz w:val="22"/>
          <w:szCs w:val="22"/>
        </w:rPr>
        <w:t>“.</w:t>
      </w:r>
    </w:p>
    <w:p w14:paraId="6739D8C3" w14:textId="77777777" w:rsidR="00127BE5" w:rsidRPr="00DB5C1C" w:rsidRDefault="00127BE5" w:rsidP="00F31C85">
      <w:pPr>
        <w:pStyle w:val="Odstavecseseznamem"/>
        <w:numPr>
          <w:ilvl w:val="0"/>
          <w:numId w:val="2"/>
        </w:numPr>
        <w:spacing w:before="480" w:after="240"/>
        <w:ind w:hanging="720"/>
        <w:rPr>
          <w:rFonts w:cs="Arial"/>
          <w:b/>
          <w:caps/>
          <w:szCs w:val="22"/>
        </w:rPr>
      </w:pPr>
      <w:r w:rsidRPr="00DB5C1C">
        <w:rPr>
          <w:rFonts w:cs="Arial"/>
          <w:b/>
          <w:caps/>
          <w:szCs w:val="22"/>
        </w:rPr>
        <w:t>Předmět smlouvy</w:t>
      </w:r>
    </w:p>
    <w:p w14:paraId="2830F3B5" w14:textId="056CF4E8" w:rsidR="0050420F" w:rsidRPr="00DB5C1C" w:rsidRDefault="0050420F" w:rsidP="00D03011">
      <w:pPr>
        <w:pStyle w:val="Normlnweb"/>
        <w:numPr>
          <w:ilvl w:val="1"/>
          <w:numId w:val="9"/>
        </w:numPr>
        <w:ind w:left="709" w:hanging="709"/>
        <w:jc w:val="both"/>
        <w:rPr>
          <w:rFonts w:ascii="Arial" w:hAnsi="Arial" w:cs="Arial"/>
          <w:sz w:val="22"/>
          <w:szCs w:val="22"/>
        </w:rPr>
      </w:pPr>
      <w:r w:rsidRPr="00DB5C1C">
        <w:rPr>
          <w:rFonts w:ascii="Arial" w:hAnsi="Arial" w:cs="Arial"/>
          <w:sz w:val="22"/>
          <w:szCs w:val="22"/>
        </w:rPr>
        <w:t>Č</w:t>
      </w:r>
      <w:r w:rsidR="00D03011" w:rsidRPr="00DB5C1C">
        <w:rPr>
          <w:rFonts w:ascii="Arial" w:hAnsi="Arial" w:cs="Arial"/>
          <w:sz w:val="22"/>
          <w:szCs w:val="22"/>
        </w:rPr>
        <w:t>eská televize</w:t>
      </w:r>
      <w:r w:rsidRPr="00DB5C1C">
        <w:rPr>
          <w:rFonts w:ascii="Arial" w:hAnsi="Arial" w:cs="Arial"/>
          <w:sz w:val="22"/>
          <w:szCs w:val="22"/>
        </w:rPr>
        <w:t xml:space="preserve"> </w:t>
      </w:r>
      <w:r w:rsidR="00127BE5" w:rsidRPr="00DB5C1C">
        <w:rPr>
          <w:rFonts w:ascii="Arial" w:hAnsi="Arial" w:cs="Arial"/>
          <w:sz w:val="22"/>
          <w:szCs w:val="22"/>
        </w:rPr>
        <w:t xml:space="preserve">prohlašuje, že je nositelem práv výrobce zvukově obrazového záznamu </w:t>
      </w:r>
      <w:r w:rsidR="003F680D" w:rsidRPr="00DB5C1C">
        <w:rPr>
          <w:rFonts w:ascii="Arial" w:hAnsi="Arial" w:cs="Arial"/>
          <w:sz w:val="22"/>
          <w:szCs w:val="22"/>
        </w:rPr>
        <w:t>audiovizuálního díla</w:t>
      </w:r>
      <w:r w:rsidR="00D17750" w:rsidRPr="00DB5C1C">
        <w:rPr>
          <w:rFonts w:ascii="Arial" w:hAnsi="Arial" w:cs="Arial"/>
          <w:sz w:val="22"/>
          <w:szCs w:val="22"/>
        </w:rPr>
        <w:t>, resp. pořad</w:t>
      </w:r>
      <w:r w:rsidR="003F680D" w:rsidRPr="00DB5C1C">
        <w:rPr>
          <w:rFonts w:ascii="Arial" w:hAnsi="Arial" w:cs="Arial"/>
          <w:sz w:val="22"/>
          <w:szCs w:val="22"/>
        </w:rPr>
        <w:t xml:space="preserve">u </w:t>
      </w:r>
      <w:r w:rsidR="00DD2AB8">
        <w:rPr>
          <w:rFonts w:ascii="Arial" w:hAnsi="Arial" w:cs="Arial"/>
          <w:b/>
          <w:sz w:val="22"/>
          <w:szCs w:val="22"/>
        </w:rPr>
        <w:t>XXX</w:t>
      </w:r>
      <w:r w:rsidR="00F940AF" w:rsidRPr="00DB5C1C">
        <w:rPr>
          <w:rFonts w:ascii="Arial" w:hAnsi="Arial" w:cs="Arial"/>
          <w:sz w:val="22"/>
          <w:szCs w:val="22"/>
        </w:rPr>
        <w:t xml:space="preserve"> </w:t>
      </w:r>
      <w:r w:rsidR="00127BE5" w:rsidRPr="00DB5C1C">
        <w:rPr>
          <w:rFonts w:ascii="Arial" w:hAnsi="Arial" w:cs="Arial"/>
          <w:sz w:val="22"/>
          <w:szCs w:val="22"/>
        </w:rPr>
        <w:t>(dále</w:t>
      </w:r>
      <w:r w:rsidR="00BD288B" w:rsidRPr="00DB5C1C">
        <w:rPr>
          <w:rFonts w:ascii="Arial" w:hAnsi="Arial" w:cs="Arial"/>
          <w:sz w:val="22"/>
          <w:szCs w:val="22"/>
        </w:rPr>
        <w:t xml:space="preserve"> jen</w:t>
      </w:r>
      <w:r w:rsidR="00751AC7" w:rsidRPr="00DB5C1C">
        <w:rPr>
          <w:rFonts w:ascii="Arial" w:hAnsi="Arial" w:cs="Arial"/>
          <w:sz w:val="22"/>
          <w:szCs w:val="22"/>
        </w:rPr>
        <w:t xml:space="preserve"> </w:t>
      </w:r>
      <w:r w:rsidR="00127BE5" w:rsidRPr="00DB5C1C">
        <w:rPr>
          <w:rFonts w:ascii="Arial" w:hAnsi="Arial" w:cs="Arial"/>
          <w:sz w:val="22"/>
          <w:szCs w:val="22"/>
        </w:rPr>
        <w:t>„</w:t>
      </w:r>
      <w:r w:rsidR="00127BE5" w:rsidRPr="00DB5C1C">
        <w:rPr>
          <w:rFonts w:ascii="Arial" w:hAnsi="Arial" w:cs="Arial"/>
          <w:b/>
          <w:sz w:val="22"/>
          <w:szCs w:val="22"/>
        </w:rPr>
        <w:t>pořad</w:t>
      </w:r>
      <w:r w:rsidR="00127BE5" w:rsidRPr="00DB5C1C">
        <w:rPr>
          <w:rFonts w:ascii="Arial" w:hAnsi="Arial" w:cs="Arial"/>
          <w:sz w:val="22"/>
          <w:szCs w:val="22"/>
        </w:rPr>
        <w:t>“</w:t>
      </w:r>
      <w:r w:rsidRPr="00DB5C1C">
        <w:rPr>
          <w:rFonts w:ascii="Arial" w:hAnsi="Arial" w:cs="Arial"/>
          <w:sz w:val="22"/>
          <w:szCs w:val="22"/>
        </w:rPr>
        <w:t>)</w:t>
      </w:r>
      <w:r w:rsidR="004E5AC8" w:rsidRPr="00DB5C1C">
        <w:rPr>
          <w:rFonts w:ascii="Arial" w:hAnsi="Arial" w:cs="Arial"/>
          <w:sz w:val="22"/>
          <w:szCs w:val="22"/>
        </w:rPr>
        <w:t>.</w:t>
      </w:r>
      <w:r w:rsidRPr="00DB5C1C">
        <w:rPr>
          <w:rFonts w:ascii="Arial" w:hAnsi="Arial" w:cs="Arial"/>
          <w:sz w:val="22"/>
          <w:szCs w:val="22"/>
        </w:rPr>
        <w:t xml:space="preserve"> </w:t>
      </w:r>
    </w:p>
    <w:p w14:paraId="21D59D2F" w14:textId="77777777" w:rsidR="00D17750" w:rsidRPr="00DB5C1C" w:rsidRDefault="00D17750" w:rsidP="00CB12A5">
      <w:pPr>
        <w:pStyle w:val="Normlnweb"/>
        <w:jc w:val="both"/>
        <w:rPr>
          <w:rFonts w:ascii="Arial" w:hAnsi="Arial" w:cs="Arial"/>
          <w:sz w:val="22"/>
          <w:szCs w:val="22"/>
        </w:rPr>
      </w:pPr>
    </w:p>
    <w:p w14:paraId="1AFBEB4B" w14:textId="77D0B241" w:rsidR="00751AC7" w:rsidRPr="00DB5C1C" w:rsidRDefault="00751AC7" w:rsidP="00292F42">
      <w:pPr>
        <w:pStyle w:val="Odstavec1"/>
        <w:numPr>
          <w:ilvl w:val="1"/>
          <w:numId w:val="9"/>
        </w:numPr>
        <w:ind w:left="709" w:hanging="709"/>
      </w:pPr>
      <w:r w:rsidRPr="00DB5C1C">
        <w:t xml:space="preserve">Předmětem této smlouvy je poskytnutí oprávnění (licence) k užití </w:t>
      </w:r>
      <w:r w:rsidR="00490C23" w:rsidRPr="00DB5C1C">
        <w:t>dále specifikovan</w:t>
      </w:r>
      <w:r w:rsidR="004E5AC8" w:rsidRPr="00DB5C1C">
        <w:t>ých</w:t>
      </w:r>
      <w:r w:rsidR="00490C23" w:rsidRPr="00DB5C1C">
        <w:t xml:space="preserve"> </w:t>
      </w:r>
      <w:r w:rsidR="00AC614C" w:rsidRPr="00DB5C1C">
        <w:t>část</w:t>
      </w:r>
      <w:r w:rsidR="004E5AC8" w:rsidRPr="00DB5C1C">
        <w:t>í</w:t>
      </w:r>
      <w:r w:rsidR="00014A43" w:rsidRPr="00DB5C1C">
        <w:t xml:space="preserve"> </w:t>
      </w:r>
      <w:r w:rsidRPr="00DB5C1C">
        <w:t>pořadu Nabyvateli ze strany Č</w:t>
      </w:r>
      <w:r w:rsidR="004E5AC8" w:rsidRPr="00DB5C1C">
        <w:t>eské televize</w:t>
      </w:r>
      <w:r w:rsidRPr="00DB5C1C">
        <w:t xml:space="preserve"> způsobem, v rozsahu a za</w:t>
      </w:r>
      <w:r w:rsidR="004E5AC8" w:rsidRPr="00DB5C1C">
        <w:t> </w:t>
      </w:r>
      <w:r w:rsidRPr="00DB5C1C">
        <w:t>podmínek sjednaných touto smlouvou.  Předmětem této smlouvy je dále zaplacení odměny Nabyvatelem Č</w:t>
      </w:r>
      <w:r w:rsidR="004E5AC8" w:rsidRPr="00DB5C1C">
        <w:t>eské televizi</w:t>
      </w:r>
      <w:r w:rsidRPr="00DB5C1C">
        <w:t>.</w:t>
      </w:r>
    </w:p>
    <w:p w14:paraId="4D7E6035" w14:textId="77777777" w:rsidR="00127BE5" w:rsidRPr="00DB5C1C" w:rsidRDefault="00127BE5" w:rsidP="00292F42">
      <w:pPr>
        <w:pStyle w:val="Odstavecseseznamem"/>
        <w:numPr>
          <w:ilvl w:val="0"/>
          <w:numId w:val="2"/>
        </w:numPr>
        <w:spacing w:before="240" w:after="240"/>
        <w:ind w:hanging="720"/>
        <w:jc w:val="both"/>
        <w:rPr>
          <w:rFonts w:cs="Arial"/>
          <w:b/>
          <w:caps/>
          <w:szCs w:val="22"/>
        </w:rPr>
      </w:pPr>
      <w:r w:rsidRPr="00DB5C1C">
        <w:rPr>
          <w:rFonts w:cs="Arial"/>
          <w:b/>
          <w:caps/>
          <w:szCs w:val="22"/>
        </w:rPr>
        <w:t>Licence</w:t>
      </w:r>
    </w:p>
    <w:p w14:paraId="27542963" w14:textId="1DD16833" w:rsidR="004A45CF" w:rsidRPr="00DB5C1C" w:rsidRDefault="00624E0E" w:rsidP="00CB12A5">
      <w:pPr>
        <w:pStyle w:val="Odstavec1"/>
        <w:tabs>
          <w:tab w:val="clear" w:pos="709"/>
        </w:tabs>
      </w:pPr>
      <w:r w:rsidRPr="00DB5C1C">
        <w:t>2.1</w:t>
      </w:r>
      <w:r w:rsidR="00213B9D" w:rsidRPr="00DB5C1C">
        <w:t xml:space="preserve"> </w:t>
      </w:r>
      <w:r w:rsidR="00213B9D" w:rsidRPr="00DB5C1C">
        <w:tab/>
      </w:r>
      <w:r w:rsidR="00127BE5" w:rsidRPr="00DB5C1C">
        <w:t>Č</w:t>
      </w:r>
      <w:r w:rsidR="004E5AC8" w:rsidRPr="00DB5C1C">
        <w:t>eská televize</w:t>
      </w:r>
      <w:r w:rsidR="00AD3ED3" w:rsidRPr="00DB5C1C">
        <w:t xml:space="preserve"> </w:t>
      </w:r>
      <w:r w:rsidR="00127BE5" w:rsidRPr="00DB5C1C">
        <w:t xml:space="preserve">jako výrobce zvukově obrazového záznamu poskytuje touto smlouvou Nabyvateli nevýhradní </w:t>
      </w:r>
      <w:r w:rsidR="00AC614C" w:rsidRPr="00DB5C1C">
        <w:t xml:space="preserve">oprávnění </w:t>
      </w:r>
      <w:r w:rsidR="00127BE5" w:rsidRPr="00DB5C1C">
        <w:t>k</w:t>
      </w:r>
      <w:r w:rsidR="00D551E9" w:rsidRPr="00DB5C1C">
        <w:t xml:space="preserve"> užití </w:t>
      </w:r>
      <w:r w:rsidR="00127BE5" w:rsidRPr="00DB5C1C">
        <w:t>část</w:t>
      </w:r>
      <w:r w:rsidR="00AC614C" w:rsidRPr="00DB5C1C">
        <w:t>i</w:t>
      </w:r>
      <w:r w:rsidR="00751AC7" w:rsidRPr="00DB5C1C">
        <w:t xml:space="preserve"> </w:t>
      </w:r>
      <w:r w:rsidR="004E5AC8" w:rsidRPr="00DB5C1C">
        <w:t xml:space="preserve">pouze </w:t>
      </w:r>
      <w:r w:rsidR="00B95F24" w:rsidRPr="00DB5C1C">
        <w:t xml:space="preserve">obrazové složky </w:t>
      </w:r>
      <w:r w:rsidR="00127BE5" w:rsidRPr="00DB5C1C">
        <w:t>zvukově obrazového záznamu</w:t>
      </w:r>
      <w:r w:rsidR="00D551E9" w:rsidRPr="00DB5C1C">
        <w:t xml:space="preserve"> </w:t>
      </w:r>
      <w:r w:rsidR="003F680D" w:rsidRPr="00DB5C1C">
        <w:t>pořadu</w:t>
      </w:r>
      <w:r w:rsidR="00D551E9" w:rsidRPr="00DB5C1C">
        <w:t xml:space="preserve"> </w:t>
      </w:r>
      <w:r w:rsidR="00DD2AB8">
        <w:t>XXX</w:t>
      </w:r>
      <w:r w:rsidR="0050420F" w:rsidRPr="00DB5C1C">
        <w:t xml:space="preserve"> </w:t>
      </w:r>
      <w:r w:rsidR="00213B9D" w:rsidRPr="00DB5C1C">
        <w:t>(</w:t>
      </w:r>
      <w:r w:rsidR="00D17750" w:rsidRPr="00DB5C1C">
        <w:t>dále jen „</w:t>
      </w:r>
      <w:r w:rsidR="00D17750" w:rsidRPr="00DB5C1C">
        <w:rPr>
          <w:b/>
        </w:rPr>
        <w:t>šot</w:t>
      </w:r>
      <w:r w:rsidR="00D551E9" w:rsidRPr="00DB5C1C">
        <w:rPr>
          <w:b/>
        </w:rPr>
        <w:t xml:space="preserve"> </w:t>
      </w:r>
      <w:r w:rsidR="00213B9D" w:rsidRPr="00DB5C1C">
        <w:t>“)</w:t>
      </w:r>
      <w:r w:rsidR="004A45CF" w:rsidRPr="00DB5C1C">
        <w:t xml:space="preserve"> následujícím způsobem a v</w:t>
      </w:r>
      <w:r w:rsidR="000369E6" w:rsidRPr="00DB5C1C">
        <w:t xml:space="preserve"> dále uvedeném </w:t>
      </w:r>
      <w:r w:rsidR="004A45CF" w:rsidRPr="00DB5C1C">
        <w:t>rozsahu:</w:t>
      </w:r>
    </w:p>
    <w:p w14:paraId="25D06B16" w14:textId="77777777" w:rsidR="004A45CF" w:rsidRPr="00DB5C1C" w:rsidRDefault="004A45CF" w:rsidP="00B204A1">
      <w:pPr>
        <w:pStyle w:val="xxdefault"/>
        <w:jc w:val="both"/>
        <w:rPr>
          <w:rFonts w:ascii="Arial" w:hAnsi="Arial" w:cs="Arial"/>
        </w:rPr>
      </w:pPr>
    </w:p>
    <w:p w14:paraId="25CDE83F" w14:textId="59B8FDEE" w:rsidR="00A907CD" w:rsidRPr="00DB5C1C" w:rsidRDefault="009F5401" w:rsidP="00292F42">
      <w:pPr>
        <w:pStyle w:val="xxdefault"/>
        <w:numPr>
          <w:ilvl w:val="2"/>
          <w:numId w:val="2"/>
        </w:numPr>
        <w:jc w:val="both"/>
        <w:rPr>
          <w:rFonts w:ascii="Arial" w:hAnsi="Arial" w:cs="Arial"/>
        </w:rPr>
      </w:pPr>
      <w:r w:rsidRPr="00DB5C1C">
        <w:rPr>
          <w:rFonts w:ascii="Arial" w:hAnsi="Arial" w:cs="Arial"/>
        </w:rPr>
        <w:t>z</w:t>
      </w:r>
      <w:r w:rsidR="004A45CF" w:rsidRPr="00DB5C1C">
        <w:rPr>
          <w:rFonts w:ascii="Arial" w:hAnsi="Arial" w:cs="Arial"/>
        </w:rPr>
        <w:t>ařazení</w:t>
      </w:r>
      <w:r w:rsidR="003F680D" w:rsidRPr="00DB5C1C">
        <w:rPr>
          <w:rFonts w:ascii="Arial" w:hAnsi="Arial" w:cs="Arial"/>
        </w:rPr>
        <w:t>m</w:t>
      </w:r>
      <w:r w:rsidR="004A45CF" w:rsidRPr="00DB5C1C">
        <w:rPr>
          <w:rFonts w:ascii="Arial" w:hAnsi="Arial" w:cs="Arial"/>
        </w:rPr>
        <w:t xml:space="preserve"> šotu</w:t>
      </w:r>
      <w:r w:rsidR="00D551E9" w:rsidRPr="00DB5C1C">
        <w:rPr>
          <w:rFonts w:ascii="Arial" w:hAnsi="Arial" w:cs="Arial"/>
        </w:rPr>
        <w:t xml:space="preserve"> do </w:t>
      </w:r>
      <w:r w:rsidR="004E5AC8" w:rsidRPr="00DB5C1C">
        <w:rPr>
          <w:rFonts w:ascii="Arial" w:hAnsi="Arial" w:cs="Arial"/>
        </w:rPr>
        <w:t xml:space="preserve">nového </w:t>
      </w:r>
      <w:r w:rsidR="00B204A1" w:rsidRPr="00DB5C1C">
        <w:rPr>
          <w:rFonts w:ascii="Arial" w:hAnsi="Arial" w:cs="Arial"/>
        </w:rPr>
        <w:t xml:space="preserve">audiovizuálního díla </w:t>
      </w:r>
      <w:r w:rsidR="004E5AC8" w:rsidRPr="00DB5C1C">
        <w:rPr>
          <w:rFonts w:ascii="Arial" w:hAnsi="Arial" w:cs="Arial"/>
        </w:rPr>
        <w:t xml:space="preserve">(resp. audiovizuálních děl) </w:t>
      </w:r>
      <w:r w:rsidR="00D551E9" w:rsidRPr="00DB5C1C">
        <w:rPr>
          <w:rFonts w:ascii="Arial" w:hAnsi="Arial" w:cs="Arial"/>
        </w:rPr>
        <w:t>propagujícího Č</w:t>
      </w:r>
      <w:r w:rsidRPr="00DB5C1C">
        <w:rPr>
          <w:rFonts w:ascii="Arial" w:hAnsi="Arial" w:cs="Arial"/>
        </w:rPr>
        <w:t xml:space="preserve">eskou </w:t>
      </w:r>
      <w:r w:rsidR="004E5AC8" w:rsidRPr="00DB5C1C">
        <w:rPr>
          <w:rFonts w:ascii="Arial" w:hAnsi="Arial" w:cs="Arial"/>
        </w:rPr>
        <w:t xml:space="preserve">republiku vyráběného Nabyvatelem </w:t>
      </w:r>
      <w:r w:rsidR="00B204A1" w:rsidRPr="00DB5C1C">
        <w:rPr>
          <w:rFonts w:ascii="Arial" w:hAnsi="Arial" w:cs="Arial"/>
        </w:rPr>
        <w:t>(dále jen „</w:t>
      </w:r>
      <w:r w:rsidR="00B204A1" w:rsidRPr="00DB5C1C">
        <w:rPr>
          <w:rFonts w:ascii="Arial" w:hAnsi="Arial" w:cs="Arial"/>
          <w:b/>
        </w:rPr>
        <w:t>spot</w:t>
      </w:r>
      <w:r w:rsidR="00B204A1" w:rsidRPr="00DB5C1C">
        <w:rPr>
          <w:rFonts w:ascii="Arial" w:hAnsi="Arial" w:cs="Arial"/>
        </w:rPr>
        <w:t xml:space="preserve">“ nebo </w:t>
      </w:r>
      <w:r w:rsidR="004A45CF" w:rsidRPr="00DB5C1C">
        <w:rPr>
          <w:rFonts w:ascii="Arial" w:hAnsi="Arial" w:cs="Arial"/>
        </w:rPr>
        <w:t>„</w:t>
      </w:r>
      <w:r w:rsidR="00B204A1" w:rsidRPr="00DB5C1C">
        <w:rPr>
          <w:rFonts w:ascii="Arial" w:hAnsi="Arial" w:cs="Arial"/>
          <w:b/>
        </w:rPr>
        <w:t>spoty</w:t>
      </w:r>
      <w:r w:rsidR="00B204A1" w:rsidRPr="00DB5C1C">
        <w:rPr>
          <w:rFonts w:ascii="Arial" w:hAnsi="Arial" w:cs="Arial"/>
        </w:rPr>
        <w:t>“</w:t>
      </w:r>
      <w:r w:rsidR="004A45CF" w:rsidRPr="00DB5C1C">
        <w:rPr>
          <w:rFonts w:ascii="Arial" w:hAnsi="Arial" w:cs="Arial"/>
        </w:rPr>
        <w:t xml:space="preserve">) a </w:t>
      </w:r>
      <w:r w:rsidR="00B204A1" w:rsidRPr="00DB5C1C">
        <w:rPr>
          <w:rFonts w:ascii="Arial" w:hAnsi="Arial" w:cs="Arial"/>
        </w:rPr>
        <w:t> </w:t>
      </w:r>
      <w:r w:rsidRPr="00DB5C1C">
        <w:rPr>
          <w:rFonts w:ascii="Arial" w:hAnsi="Arial" w:cs="Arial"/>
        </w:rPr>
        <w:t>k užití šotu při užití spot</w:t>
      </w:r>
      <w:r w:rsidR="004A45CF" w:rsidRPr="00DB5C1C">
        <w:rPr>
          <w:rFonts w:ascii="Arial" w:hAnsi="Arial" w:cs="Arial"/>
        </w:rPr>
        <w:t xml:space="preserve">ů </w:t>
      </w:r>
      <w:r w:rsidR="007B08D0" w:rsidRPr="00DB5C1C">
        <w:rPr>
          <w:rFonts w:ascii="Arial" w:hAnsi="Arial" w:cs="Arial"/>
        </w:rPr>
        <w:t xml:space="preserve">sdělováním veřejnosti podle §18 odst. 2 </w:t>
      </w:r>
      <w:r w:rsidR="007B08D0" w:rsidRPr="00DB5C1C">
        <w:rPr>
          <w:rFonts w:ascii="Arial" w:hAnsi="Arial" w:cs="Arial"/>
        </w:rPr>
        <w:lastRenderedPageBreak/>
        <w:t>zákona č. 121/2000 Sb., o právu autorském, o právech souvisejících s právem autorským a o změně některých zákonů (autorský zákon), ve znění pozdějších předpisů (dále jen „</w:t>
      </w:r>
      <w:r w:rsidR="007B08D0" w:rsidRPr="00DB5C1C">
        <w:rPr>
          <w:rFonts w:ascii="Arial" w:hAnsi="Arial" w:cs="Arial"/>
          <w:b/>
        </w:rPr>
        <w:t>autorský zákon</w:t>
      </w:r>
      <w:r w:rsidR="007B08D0" w:rsidRPr="00DB5C1C">
        <w:rPr>
          <w:rFonts w:ascii="Arial" w:hAnsi="Arial" w:cs="Arial"/>
        </w:rPr>
        <w:t>“ nebo „</w:t>
      </w:r>
      <w:r w:rsidR="007B08D0" w:rsidRPr="00DB5C1C">
        <w:rPr>
          <w:rFonts w:ascii="Arial" w:hAnsi="Arial" w:cs="Arial"/>
          <w:b/>
        </w:rPr>
        <w:t>AZ</w:t>
      </w:r>
      <w:r w:rsidR="007B08D0" w:rsidRPr="00DB5C1C">
        <w:rPr>
          <w:rFonts w:ascii="Arial" w:hAnsi="Arial" w:cs="Arial"/>
        </w:rPr>
        <w:t xml:space="preserve">“), a to zpřístupňováním </w:t>
      </w:r>
      <w:r w:rsidR="00DB5EA2" w:rsidRPr="00DB5C1C">
        <w:rPr>
          <w:rFonts w:ascii="Arial" w:hAnsi="Arial" w:cs="Arial"/>
        </w:rPr>
        <w:t>spotů</w:t>
      </w:r>
      <w:r w:rsidR="004E5AC8" w:rsidRPr="00DB5C1C">
        <w:rPr>
          <w:rFonts w:ascii="Arial" w:hAnsi="Arial" w:cs="Arial"/>
        </w:rPr>
        <w:t xml:space="preserve"> </w:t>
      </w:r>
      <w:r w:rsidR="007B08D0" w:rsidRPr="00DB5C1C">
        <w:rPr>
          <w:rFonts w:ascii="Arial" w:hAnsi="Arial" w:cs="Arial"/>
        </w:rPr>
        <w:t xml:space="preserve">veřejnosti způsobem, že kdokoli k </w:t>
      </w:r>
      <w:r w:rsidR="00BD288B" w:rsidRPr="00DB5C1C">
        <w:rPr>
          <w:rFonts w:ascii="Arial" w:hAnsi="Arial" w:cs="Arial"/>
        </w:rPr>
        <w:t>nim</w:t>
      </w:r>
      <w:r w:rsidR="007B08D0" w:rsidRPr="00DB5C1C">
        <w:rPr>
          <w:rFonts w:ascii="Arial" w:hAnsi="Arial" w:cs="Arial"/>
        </w:rPr>
        <w:t xml:space="preserve"> může mít přístup na místě a v čase podle své vlastní volby</w:t>
      </w:r>
      <w:r w:rsidR="00A907CD" w:rsidRPr="00DB5C1C">
        <w:rPr>
          <w:rFonts w:ascii="Arial" w:hAnsi="Arial" w:cs="Arial"/>
        </w:rPr>
        <w:t xml:space="preserve">, </w:t>
      </w:r>
      <w:r w:rsidR="00DD2AB8">
        <w:rPr>
          <w:rFonts w:ascii="Arial" w:hAnsi="Arial" w:cs="Arial"/>
        </w:rPr>
        <w:t>XXX</w:t>
      </w:r>
      <w:r w:rsidR="004E5AC8" w:rsidRPr="00DB5C1C">
        <w:rPr>
          <w:rFonts w:ascii="Arial" w:hAnsi="Arial" w:cs="Arial"/>
        </w:rPr>
        <w:t xml:space="preserve"> </w:t>
      </w:r>
      <w:r w:rsidR="00B204A1" w:rsidRPr="00DB5C1C">
        <w:rPr>
          <w:rFonts w:ascii="Arial" w:hAnsi="Arial" w:cs="Arial"/>
        </w:rPr>
        <w:t>na</w:t>
      </w:r>
      <w:r w:rsidR="006F3669" w:rsidRPr="00DB5C1C">
        <w:rPr>
          <w:rFonts w:ascii="Arial" w:hAnsi="Arial" w:cs="Arial"/>
        </w:rPr>
        <w:t> </w:t>
      </w:r>
      <w:r w:rsidR="00A907CD" w:rsidRPr="00DB5C1C">
        <w:rPr>
          <w:rFonts w:ascii="Arial" w:hAnsi="Arial" w:cs="Arial"/>
        </w:rPr>
        <w:t xml:space="preserve">následujících </w:t>
      </w:r>
      <w:r w:rsidR="00B204A1" w:rsidRPr="00DB5C1C">
        <w:rPr>
          <w:rFonts w:ascii="Arial" w:hAnsi="Arial" w:cs="Arial"/>
        </w:rPr>
        <w:t xml:space="preserve">internetových platformách </w:t>
      </w:r>
      <w:r w:rsidR="00241BC8" w:rsidRPr="00DB5C1C">
        <w:rPr>
          <w:rFonts w:ascii="Arial" w:hAnsi="Arial" w:cs="Arial"/>
        </w:rPr>
        <w:t xml:space="preserve">Nabyvatele </w:t>
      </w:r>
      <w:r w:rsidR="004D0785" w:rsidRPr="00DB5C1C">
        <w:rPr>
          <w:rFonts w:ascii="Arial" w:hAnsi="Arial" w:cs="Arial"/>
        </w:rPr>
        <w:t>prezentujících Českou</w:t>
      </w:r>
      <w:r w:rsidR="00DB5EA2" w:rsidRPr="00DB5C1C">
        <w:rPr>
          <w:rFonts w:ascii="Arial" w:hAnsi="Arial" w:cs="Arial"/>
        </w:rPr>
        <w:t xml:space="preserve"> </w:t>
      </w:r>
      <w:r w:rsidR="004D0785" w:rsidRPr="00DB5C1C">
        <w:rPr>
          <w:rFonts w:ascii="Arial" w:hAnsi="Arial" w:cs="Arial"/>
        </w:rPr>
        <w:t>republiku</w:t>
      </w:r>
      <w:r w:rsidR="00A907CD" w:rsidRPr="00DB5C1C">
        <w:rPr>
          <w:rFonts w:ascii="Arial" w:hAnsi="Arial" w:cs="Arial"/>
        </w:rPr>
        <w:t>:</w:t>
      </w:r>
    </w:p>
    <w:p w14:paraId="602574A9" w14:textId="0D6CA8C6" w:rsidR="00A907CD" w:rsidRPr="00DB5C1C" w:rsidRDefault="00F90C88" w:rsidP="00A907CD">
      <w:pPr>
        <w:pStyle w:val="xxdefault"/>
        <w:ind w:left="1080"/>
        <w:jc w:val="both"/>
        <w:rPr>
          <w:rFonts w:ascii="Arial" w:hAnsi="Arial" w:cs="Arial"/>
        </w:rPr>
      </w:pPr>
      <w:hyperlink r:id="rId8" w:history="1">
        <w:r w:rsidR="004D0785" w:rsidRPr="00DB5C1C">
          <w:rPr>
            <w:rStyle w:val="Hypertextovodkaz"/>
            <w:rFonts w:ascii="Arial" w:hAnsi="Arial" w:cs="Arial"/>
          </w:rPr>
          <w:t>http://www.czechtourism.cz/CS-CZ</w:t>
        </w:r>
      </w:hyperlink>
      <w:r w:rsidR="004D0785" w:rsidRPr="00DB5C1C">
        <w:rPr>
          <w:rFonts w:ascii="Arial" w:hAnsi="Arial" w:cs="Arial"/>
        </w:rPr>
        <w:t>;</w:t>
      </w:r>
      <w:r w:rsidR="00DB5EA2" w:rsidRPr="00DB5C1C">
        <w:rPr>
          <w:rFonts w:ascii="Arial" w:hAnsi="Arial" w:cs="Arial"/>
        </w:rPr>
        <w:t xml:space="preserve"> </w:t>
      </w:r>
      <w:r w:rsidR="009D4CD5" w:rsidRPr="00DB5C1C">
        <w:rPr>
          <w:rFonts w:ascii="Arial" w:hAnsi="Arial" w:cs="Arial"/>
          <w:color w:val="0070C0"/>
        </w:rPr>
        <w:t>https://</w:t>
      </w:r>
      <w:hyperlink r:id="rId9" w:history="1">
        <w:r w:rsidR="009D4CD5" w:rsidRPr="00DB5C1C">
          <w:rPr>
            <w:rStyle w:val="Hypertextovodkaz"/>
            <w:rFonts w:ascii="Arial" w:hAnsi="Arial" w:cs="Arial"/>
            <w:color w:val="0070C0"/>
          </w:rPr>
          <w:t>www.facebook.com/</w:t>
        </w:r>
      </w:hyperlink>
      <w:r w:rsidR="009D4CD5" w:rsidRPr="00DB5C1C">
        <w:rPr>
          <w:rFonts w:ascii="Arial" w:hAnsi="Arial" w:cs="Arial"/>
          <w:color w:val="0070C0"/>
        </w:rPr>
        <w:t>agenturaczechtourism</w:t>
      </w:r>
      <w:r w:rsidR="009D4CD5" w:rsidRPr="00DB5C1C">
        <w:rPr>
          <w:rFonts w:ascii="Arial" w:hAnsi="Arial" w:cs="Arial"/>
        </w:rPr>
        <w:t>,</w:t>
      </w:r>
      <w:r w:rsidR="004D0785" w:rsidRPr="00DB5C1C">
        <w:rPr>
          <w:rFonts w:ascii="Arial" w:hAnsi="Arial" w:cs="Arial"/>
        </w:rPr>
        <w:t> </w:t>
      </w:r>
    </w:p>
    <w:p w14:paraId="0186FCF9" w14:textId="77777777" w:rsidR="00A907CD" w:rsidRPr="00DB5C1C" w:rsidRDefault="00F90C88" w:rsidP="00A907CD">
      <w:pPr>
        <w:pStyle w:val="xxdefault"/>
        <w:ind w:left="1080"/>
        <w:jc w:val="both"/>
        <w:rPr>
          <w:rFonts w:ascii="Arial" w:hAnsi="Arial" w:cs="Arial"/>
        </w:rPr>
      </w:pPr>
      <w:hyperlink r:id="rId10" w:history="1">
        <w:proofErr w:type="spellStart"/>
        <w:r w:rsidR="004D0785" w:rsidRPr="00DB5C1C">
          <w:rPr>
            <w:rStyle w:val="Hypertextovodkaz"/>
            <w:rFonts w:ascii="Arial" w:hAnsi="Arial" w:cs="Arial"/>
          </w:rPr>
          <w:t>CzechTourism</w:t>
        </w:r>
        <w:proofErr w:type="spellEnd"/>
        <w:r w:rsidR="004D0785" w:rsidRPr="00DB5C1C">
          <w:rPr>
            <w:rStyle w:val="Hypertextovodkaz"/>
            <w:rFonts w:ascii="Arial" w:hAnsi="Arial" w:cs="Arial"/>
          </w:rPr>
          <w:t xml:space="preserve"> </w:t>
        </w:r>
        <w:proofErr w:type="spellStart"/>
        <w:r w:rsidR="004D0785" w:rsidRPr="00DB5C1C">
          <w:rPr>
            <w:rStyle w:val="Hypertextovodkaz"/>
            <w:rFonts w:ascii="Arial" w:hAnsi="Arial" w:cs="Arial"/>
          </w:rPr>
          <w:t>agency</w:t>
        </w:r>
        <w:proofErr w:type="spellEnd"/>
        <w:r w:rsidR="004D0785" w:rsidRPr="00DB5C1C">
          <w:rPr>
            <w:rStyle w:val="Hypertextovodkaz"/>
            <w:rFonts w:ascii="Arial" w:hAnsi="Arial" w:cs="Arial"/>
          </w:rPr>
          <w:t xml:space="preserve"> - YouTube</w:t>
        </w:r>
      </w:hyperlink>
      <w:r w:rsidR="009D4CD5" w:rsidRPr="00DB5C1C">
        <w:rPr>
          <w:rFonts w:ascii="Arial" w:hAnsi="Arial" w:cs="Arial"/>
        </w:rPr>
        <w:t xml:space="preserve">, </w:t>
      </w:r>
    </w:p>
    <w:p w14:paraId="48B00BAB" w14:textId="77777777" w:rsidR="00A907CD" w:rsidRPr="00DB5C1C" w:rsidRDefault="00A907CD" w:rsidP="00A907CD">
      <w:pPr>
        <w:pStyle w:val="xxdefault"/>
        <w:ind w:left="1080"/>
        <w:jc w:val="both"/>
        <w:rPr>
          <w:rFonts w:ascii="Arial" w:hAnsi="Arial" w:cs="Arial"/>
        </w:rPr>
      </w:pPr>
    </w:p>
    <w:p w14:paraId="10C2C2BA" w14:textId="3DBA6521" w:rsidR="00B204A1" w:rsidRPr="00DB5C1C" w:rsidRDefault="00DD2AB8" w:rsidP="00A907CD">
      <w:pPr>
        <w:pStyle w:val="xxdefault"/>
        <w:ind w:left="1080"/>
        <w:jc w:val="both"/>
        <w:rPr>
          <w:rFonts w:ascii="Arial" w:hAnsi="Arial" w:cs="Arial"/>
        </w:rPr>
      </w:pPr>
      <w:r w:rsidRPr="009B14F7">
        <w:rPr>
          <w:rFonts w:ascii="Arial" w:hAnsi="Arial" w:cs="Arial"/>
        </w:rPr>
        <w:t>XXX</w:t>
      </w:r>
      <w:r w:rsidR="00A23115" w:rsidRPr="009B14F7">
        <w:rPr>
          <w:rFonts w:ascii="Arial" w:hAnsi="Arial" w:cs="Arial"/>
        </w:rPr>
        <w:t>;</w:t>
      </w:r>
    </w:p>
    <w:p w14:paraId="71D4FEF4" w14:textId="0BC0763E" w:rsidR="004A45CF" w:rsidRPr="00DB5C1C" w:rsidRDefault="004A45CF" w:rsidP="00CB12A5">
      <w:pPr>
        <w:pStyle w:val="xxdefault"/>
        <w:ind w:firstLine="1230"/>
        <w:jc w:val="both"/>
        <w:rPr>
          <w:rFonts w:ascii="Arial" w:hAnsi="Arial" w:cs="Arial"/>
        </w:rPr>
      </w:pPr>
    </w:p>
    <w:p w14:paraId="3F7377E8" w14:textId="1D21598D" w:rsidR="00A907CD" w:rsidRPr="00DB5C1C" w:rsidRDefault="007B08D0" w:rsidP="00292F42">
      <w:pPr>
        <w:pStyle w:val="xxdefault"/>
        <w:numPr>
          <w:ilvl w:val="2"/>
          <w:numId w:val="2"/>
        </w:numPr>
        <w:jc w:val="both"/>
        <w:rPr>
          <w:rFonts w:ascii="Arial" w:hAnsi="Arial" w:cs="Arial"/>
        </w:rPr>
      </w:pPr>
      <w:r w:rsidRPr="00DB5C1C">
        <w:rPr>
          <w:rFonts w:ascii="Arial" w:hAnsi="Arial" w:cs="Arial"/>
        </w:rPr>
        <w:t>užitím šotu (nebo jen screenshotu</w:t>
      </w:r>
      <w:r w:rsidR="009601DE" w:rsidRPr="00DB5C1C">
        <w:rPr>
          <w:rFonts w:ascii="Arial" w:hAnsi="Arial" w:cs="Arial"/>
        </w:rPr>
        <w:t xml:space="preserve"> z příslušného šotu</w:t>
      </w:r>
      <w:r w:rsidRPr="00DB5C1C">
        <w:rPr>
          <w:rFonts w:ascii="Arial" w:hAnsi="Arial" w:cs="Arial"/>
        </w:rPr>
        <w:t xml:space="preserve">) beze změny </w:t>
      </w:r>
      <w:r w:rsidR="00287EF2" w:rsidRPr="00DB5C1C">
        <w:rPr>
          <w:rFonts w:ascii="Arial" w:hAnsi="Arial" w:cs="Arial"/>
        </w:rPr>
        <w:t xml:space="preserve">sdělováním </w:t>
      </w:r>
      <w:r w:rsidR="00245BCA" w:rsidRPr="00DB5C1C">
        <w:rPr>
          <w:rFonts w:ascii="Arial" w:hAnsi="Arial" w:cs="Arial"/>
        </w:rPr>
        <w:t xml:space="preserve">veřejnosti </w:t>
      </w:r>
      <w:r w:rsidR="00287EF2" w:rsidRPr="00DB5C1C">
        <w:rPr>
          <w:rFonts w:ascii="Arial" w:hAnsi="Arial" w:cs="Arial"/>
        </w:rPr>
        <w:t>podle §18 odst. 2 AZ</w:t>
      </w:r>
      <w:r w:rsidR="00245BCA" w:rsidRPr="00DB5C1C">
        <w:rPr>
          <w:rFonts w:ascii="Arial" w:hAnsi="Arial" w:cs="Arial"/>
        </w:rPr>
        <w:t>,</w:t>
      </w:r>
      <w:r w:rsidR="00A907CD" w:rsidRPr="00DB5C1C">
        <w:rPr>
          <w:rFonts w:ascii="Arial" w:hAnsi="Arial" w:cs="Arial"/>
          <w:sz w:val="20"/>
          <w:szCs w:val="20"/>
        </w:rPr>
        <w:t xml:space="preserve"> </w:t>
      </w:r>
      <w:r w:rsidR="00DD2AB8">
        <w:rPr>
          <w:rFonts w:ascii="Arial" w:hAnsi="Arial" w:cs="Arial"/>
        </w:rPr>
        <w:t>XXX</w:t>
      </w:r>
      <w:r w:rsidR="00A907CD" w:rsidRPr="00DB5C1C">
        <w:rPr>
          <w:rFonts w:ascii="Arial" w:hAnsi="Arial" w:cs="Arial"/>
        </w:rPr>
        <w:t xml:space="preserve"> </w:t>
      </w:r>
      <w:r w:rsidR="00DB5EA2" w:rsidRPr="00DB5C1C">
        <w:rPr>
          <w:rFonts w:ascii="Arial" w:hAnsi="Arial" w:cs="Arial"/>
        </w:rPr>
        <w:t xml:space="preserve">na </w:t>
      </w:r>
      <w:r w:rsidR="00A907CD" w:rsidRPr="00DB5C1C">
        <w:rPr>
          <w:rFonts w:ascii="Arial" w:hAnsi="Arial" w:cs="Arial"/>
        </w:rPr>
        <w:t xml:space="preserve">následujících </w:t>
      </w:r>
      <w:r w:rsidR="00DB5EA2" w:rsidRPr="00DB5C1C">
        <w:rPr>
          <w:rFonts w:ascii="Arial" w:hAnsi="Arial" w:cs="Arial"/>
        </w:rPr>
        <w:t xml:space="preserve">internetových platformách Nabyvatele prezentujících Českou </w:t>
      </w:r>
      <w:r w:rsidR="00A907CD" w:rsidRPr="00DB5C1C">
        <w:rPr>
          <w:rFonts w:ascii="Arial" w:hAnsi="Arial" w:cs="Arial"/>
        </w:rPr>
        <w:t>republiku:</w:t>
      </w:r>
    </w:p>
    <w:p w14:paraId="4BCBE0B0" w14:textId="4FF608DF" w:rsidR="00A907CD" w:rsidRPr="00DB5C1C" w:rsidRDefault="00F90C88" w:rsidP="00A907CD">
      <w:pPr>
        <w:pStyle w:val="xxdefault"/>
        <w:ind w:left="1080"/>
        <w:jc w:val="both"/>
        <w:rPr>
          <w:rFonts w:ascii="Arial" w:hAnsi="Arial" w:cs="Arial"/>
        </w:rPr>
      </w:pPr>
      <w:hyperlink r:id="rId11" w:history="1">
        <w:r w:rsidR="00A907CD" w:rsidRPr="00DB5C1C">
          <w:rPr>
            <w:rStyle w:val="Hypertextovodkaz"/>
            <w:rFonts w:ascii="Arial" w:hAnsi="Arial" w:cs="Arial"/>
          </w:rPr>
          <w:t>http://www.czechtourism.cz/CS-CZ</w:t>
        </w:r>
      </w:hyperlink>
      <w:r w:rsidR="00A907CD" w:rsidRPr="00DB5C1C">
        <w:rPr>
          <w:rFonts w:ascii="Arial" w:hAnsi="Arial" w:cs="Arial"/>
        </w:rPr>
        <w:t xml:space="preserve">; </w:t>
      </w:r>
      <w:r w:rsidR="00A907CD" w:rsidRPr="00DB5C1C">
        <w:rPr>
          <w:rFonts w:ascii="Arial" w:hAnsi="Arial" w:cs="Arial"/>
          <w:color w:val="0070C0"/>
        </w:rPr>
        <w:t>https://</w:t>
      </w:r>
      <w:hyperlink r:id="rId12" w:history="1">
        <w:r w:rsidR="00A907CD" w:rsidRPr="00DB5C1C">
          <w:rPr>
            <w:rStyle w:val="Hypertextovodkaz"/>
            <w:rFonts w:ascii="Arial" w:hAnsi="Arial" w:cs="Arial"/>
            <w:color w:val="0070C0"/>
          </w:rPr>
          <w:t>www.facebook.com/</w:t>
        </w:r>
      </w:hyperlink>
      <w:r w:rsidR="00A907CD" w:rsidRPr="00DB5C1C">
        <w:rPr>
          <w:rFonts w:ascii="Arial" w:hAnsi="Arial" w:cs="Arial"/>
          <w:color w:val="0070C0"/>
        </w:rPr>
        <w:t>agenturaczechtourism</w:t>
      </w:r>
      <w:r w:rsidR="00A907CD" w:rsidRPr="00DB5C1C">
        <w:rPr>
          <w:rFonts w:ascii="Arial" w:hAnsi="Arial" w:cs="Arial"/>
        </w:rPr>
        <w:t>, </w:t>
      </w:r>
    </w:p>
    <w:p w14:paraId="67779EDF" w14:textId="77777777" w:rsidR="00A907CD" w:rsidRPr="00DB5C1C" w:rsidRDefault="00F90C88" w:rsidP="00A907CD">
      <w:pPr>
        <w:pStyle w:val="xxdefault"/>
        <w:ind w:left="1080"/>
        <w:jc w:val="both"/>
        <w:rPr>
          <w:rFonts w:ascii="Arial" w:hAnsi="Arial" w:cs="Arial"/>
        </w:rPr>
      </w:pPr>
      <w:hyperlink r:id="rId13" w:history="1">
        <w:proofErr w:type="spellStart"/>
        <w:r w:rsidR="00A907CD" w:rsidRPr="00DB5C1C">
          <w:rPr>
            <w:rStyle w:val="Hypertextovodkaz"/>
            <w:rFonts w:ascii="Arial" w:hAnsi="Arial" w:cs="Arial"/>
          </w:rPr>
          <w:t>CzechTourism</w:t>
        </w:r>
        <w:proofErr w:type="spellEnd"/>
        <w:r w:rsidR="00A907CD" w:rsidRPr="00DB5C1C">
          <w:rPr>
            <w:rStyle w:val="Hypertextovodkaz"/>
            <w:rFonts w:ascii="Arial" w:hAnsi="Arial" w:cs="Arial"/>
          </w:rPr>
          <w:t xml:space="preserve"> </w:t>
        </w:r>
        <w:proofErr w:type="spellStart"/>
        <w:r w:rsidR="00A907CD" w:rsidRPr="00DB5C1C">
          <w:rPr>
            <w:rStyle w:val="Hypertextovodkaz"/>
            <w:rFonts w:ascii="Arial" w:hAnsi="Arial" w:cs="Arial"/>
          </w:rPr>
          <w:t>agency</w:t>
        </w:r>
        <w:proofErr w:type="spellEnd"/>
        <w:r w:rsidR="00A907CD" w:rsidRPr="00DB5C1C">
          <w:rPr>
            <w:rStyle w:val="Hypertextovodkaz"/>
            <w:rFonts w:ascii="Arial" w:hAnsi="Arial" w:cs="Arial"/>
          </w:rPr>
          <w:t xml:space="preserve"> - YouTube</w:t>
        </w:r>
      </w:hyperlink>
      <w:r w:rsidR="00A907CD" w:rsidRPr="00DB5C1C">
        <w:rPr>
          <w:rFonts w:ascii="Arial" w:hAnsi="Arial" w:cs="Arial"/>
        </w:rPr>
        <w:t xml:space="preserve">, </w:t>
      </w:r>
    </w:p>
    <w:p w14:paraId="66C19FF1" w14:textId="3CBE227E" w:rsidR="00287EF2" w:rsidRPr="00DB5C1C" w:rsidRDefault="00DD2AB8" w:rsidP="00A907CD">
      <w:pPr>
        <w:pStyle w:val="default"/>
        <w:ind w:left="1080"/>
        <w:jc w:val="both"/>
        <w:rPr>
          <w:rFonts w:ascii="Arial" w:hAnsi="Arial" w:cs="Arial"/>
        </w:rPr>
      </w:pPr>
      <w:r>
        <w:rPr>
          <w:rFonts w:ascii="Arial" w:hAnsi="Arial" w:cs="Arial"/>
        </w:rPr>
        <w:t>XXX</w:t>
      </w:r>
      <w:r w:rsidR="00BF7853" w:rsidRPr="00DB5C1C">
        <w:rPr>
          <w:rFonts w:ascii="Arial" w:hAnsi="Arial" w:cs="Arial"/>
        </w:rPr>
        <w:t>.</w:t>
      </w:r>
    </w:p>
    <w:p w14:paraId="4725080C" w14:textId="7A11C0AC" w:rsidR="009601DE" w:rsidRPr="00DB5C1C" w:rsidRDefault="005B4F17" w:rsidP="005B4F17">
      <w:pPr>
        <w:pStyle w:val="xxdefault"/>
        <w:numPr>
          <w:ilvl w:val="1"/>
          <w:numId w:val="5"/>
        </w:numPr>
        <w:ind w:left="709" w:hanging="709"/>
        <w:jc w:val="both"/>
        <w:rPr>
          <w:rFonts w:ascii="Arial" w:hAnsi="Arial" w:cs="Arial"/>
        </w:rPr>
      </w:pPr>
      <w:r w:rsidRPr="00DB5C1C">
        <w:rPr>
          <w:rFonts w:ascii="Arial" w:hAnsi="Arial" w:cs="Arial"/>
        </w:rPr>
        <w:t xml:space="preserve">Sjednává se, že Česká televize poskytuje Nabyvateli výše uvedená oprávnění </w:t>
      </w:r>
      <w:r w:rsidR="008D3977" w:rsidRPr="00DB5C1C">
        <w:rPr>
          <w:rFonts w:ascii="Arial" w:hAnsi="Arial" w:cs="Arial"/>
        </w:rPr>
        <w:t xml:space="preserve">(dle odst. 2.1) </w:t>
      </w:r>
      <w:r w:rsidRPr="00DB5C1C">
        <w:rPr>
          <w:rFonts w:ascii="Arial" w:hAnsi="Arial" w:cs="Arial"/>
        </w:rPr>
        <w:t>za podmínk</w:t>
      </w:r>
      <w:r w:rsidR="00091B6E" w:rsidRPr="00DB5C1C">
        <w:rPr>
          <w:rFonts w:ascii="Arial" w:hAnsi="Arial" w:cs="Arial"/>
        </w:rPr>
        <w:t>y</w:t>
      </w:r>
      <w:r w:rsidRPr="00DB5C1C">
        <w:rPr>
          <w:rFonts w:ascii="Arial" w:hAnsi="Arial" w:cs="Arial"/>
        </w:rPr>
        <w:t>, že Nabyvatel zajistí řádnou ochranu šotu proti neoprávněnému rozmnožování, rozšiřování či jinému neoprávněnému užití, vč.</w:t>
      </w:r>
      <w:r w:rsidR="008D3977" w:rsidRPr="00DB5C1C">
        <w:rPr>
          <w:rFonts w:ascii="Arial" w:hAnsi="Arial" w:cs="Arial"/>
        </w:rPr>
        <w:t> </w:t>
      </w:r>
      <w:r w:rsidRPr="00DB5C1C">
        <w:rPr>
          <w:rFonts w:ascii="Arial" w:hAnsi="Arial" w:cs="Arial"/>
        </w:rPr>
        <w:t>neoprávněného stažení, účinnými ochrannými prostředky</w:t>
      </w:r>
      <w:r w:rsidR="00091B6E" w:rsidRPr="00DB5C1C">
        <w:rPr>
          <w:rFonts w:ascii="Arial" w:hAnsi="Arial" w:cs="Arial"/>
        </w:rPr>
        <w:t>;</w:t>
      </w:r>
      <w:r w:rsidRPr="00DB5C1C">
        <w:rPr>
          <w:rFonts w:ascii="Arial" w:hAnsi="Arial" w:cs="Arial"/>
        </w:rPr>
        <w:t xml:space="preserve"> </w:t>
      </w:r>
      <w:r w:rsidR="001A7D4B" w:rsidRPr="00DB5C1C">
        <w:rPr>
          <w:rFonts w:ascii="Arial" w:hAnsi="Arial" w:cs="Arial"/>
        </w:rPr>
        <w:t xml:space="preserve">a </w:t>
      </w:r>
      <w:r w:rsidR="00091B6E" w:rsidRPr="00DB5C1C">
        <w:rPr>
          <w:rFonts w:ascii="Arial" w:hAnsi="Arial" w:cs="Arial"/>
        </w:rPr>
        <w:t>že Nabyvatel užije</w:t>
      </w:r>
      <w:r w:rsidR="009601DE" w:rsidRPr="00DB5C1C">
        <w:rPr>
          <w:rFonts w:ascii="Arial" w:hAnsi="Arial" w:cs="Arial"/>
        </w:rPr>
        <w:t xml:space="preserve"> poskytnuté oprávnění (licenci) </w:t>
      </w:r>
      <w:r w:rsidR="00091B6E" w:rsidRPr="00DB5C1C">
        <w:rPr>
          <w:rFonts w:ascii="Arial" w:hAnsi="Arial" w:cs="Arial"/>
        </w:rPr>
        <w:t>výlučně</w:t>
      </w:r>
      <w:r w:rsidR="009601DE" w:rsidRPr="00DB5C1C">
        <w:rPr>
          <w:rFonts w:ascii="Arial" w:hAnsi="Arial" w:cs="Arial"/>
        </w:rPr>
        <w:t xml:space="preserve"> k</w:t>
      </w:r>
      <w:r w:rsidR="001A7D4B" w:rsidRPr="00DB5C1C">
        <w:rPr>
          <w:rFonts w:ascii="Arial" w:hAnsi="Arial" w:cs="Arial"/>
        </w:rPr>
        <w:t> </w:t>
      </w:r>
      <w:r w:rsidR="009601DE" w:rsidRPr="00DB5C1C">
        <w:rPr>
          <w:rFonts w:ascii="Arial" w:hAnsi="Arial" w:cs="Arial"/>
        </w:rPr>
        <w:t xml:space="preserve">nekomerčním účelům, resp. nekomerčním způsobem, nikoli za účelem dosažení přímého nebo nepřímého hospodářského nebo obchodního prospěchu. </w:t>
      </w:r>
    </w:p>
    <w:p w14:paraId="04A88063" w14:textId="77777777" w:rsidR="009601DE" w:rsidRPr="00DB5C1C" w:rsidRDefault="009601DE" w:rsidP="005B4F17">
      <w:pPr>
        <w:pStyle w:val="xxdefault"/>
        <w:ind w:left="709" w:hanging="567"/>
        <w:jc w:val="both"/>
        <w:rPr>
          <w:rFonts w:ascii="Arial" w:hAnsi="Arial" w:cs="Arial"/>
        </w:rPr>
      </w:pPr>
    </w:p>
    <w:p w14:paraId="72B2849B" w14:textId="03D7DAD2" w:rsidR="009601DE" w:rsidRPr="00DB5C1C" w:rsidRDefault="009601DE" w:rsidP="005B4F17">
      <w:pPr>
        <w:pStyle w:val="xxdefault"/>
        <w:ind w:left="709"/>
        <w:jc w:val="both"/>
        <w:rPr>
          <w:rFonts w:ascii="Arial" w:hAnsi="Arial" w:cs="Arial"/>
        </w:rPr>
      </w:pPr>
      <w:r w:rsidRPr="00DB5C1C">
        <w:rPr>
          <w:rFonts w:ascii="Arial" w:hAnsi="Arial" w:cs="Arial"/>
        </w:rPr>
        <w:t xml:space="preserve">Nabyvatel se zejména zavazuje, že při využití licence dle této smlouvy nedojde ke spojení šotu (a/nebo spotu) s jakoukoliv komerční prezentací, zejména reklamou či promo akcí. Nabyvatel dále mj. není oprávněn zařazovat (vkládat) do šotu (a/nebo spotu) jakákoliv komerční sdělení, reklamy a/nebo reklamní přestávky a/nebo jiná obchodní sdělení či obsah, popř. jakákoliv loga a/nebo značky (s výjimkou oficiálního názvu </w:t>
      </w:r>
      <w:r w:rsidR="00B92770" w:rsidRPr="00DB5C1C">
        <w:rPr>
          <w:rFonts w:ascii="Arial" w:hAnsi="Arial" w:cs="Arial"/>
        </w:rPr>
        <w:t xml:space="preserve">a loga </w:t>
      </w:r>
      <w:r w:rsidRPr="00DB5C1C">
        <w:rPr>
          <w:rFonts w:ascii="Arial" w:hAnsi="Arial" w:cs="Arial"/>
        </w:rPr>
        <w:t>Nabyvatele), vč. jakékoli jiné prezentace kteréhokoli subjektu, a/nebo do šotu (a/nebo spotu) zařazovat (vkládat) výzvu za účelem získání jakéhokoli finančního a/nebo jiného plnění či benefitu ve prospěch jakéhokoli subjektu (to vše dále společně též „</w:t>
      </w:r>
      <w:r w:rsidRPr="00DB5C1C">
        <w:rPr>
          <w:rFonts w:ascii="Arial" w:hAnsi="Arial" w:cs="Arial"/>
          <w:b/>
        </w:rPr>
        <w:t>komerční sdělení</w:t>
      </w:r>
      <w:r w:rsidRPr="00DB5C1C">
        <w:rPr>
          <w:rFonts w:ascii="Arial" w:hAnsi="Arial" w:cs="Arial"/>
        </w:rPr>
        <w:t>“). Pro vyloučení pochybností se výslovně sjednává, že Nabyvatel není oprávněn šot (a/nebo spot) jakkoliv prokládat a/nebo uvozovat a/nebo ukončovat komerčním sdělením. Nabyvatel je oprávněn užít šot bez jakéhokoli zásahu do něj ze strany Nabyvatele, a/nebo jiného subjektu.</w:t>
      </w:r>
    </w:p>
    <w:p w14:paraId="201533DA" w14:textId="77777777" w:rsidR="001A7D4B" w:rsidRPr="00DB5C1C" w:rsidRDefault="001A7D4B" w:rsidP="005B4F17">
      <w:pPr>
        <w:pStyle w:val="xxdefault"/>
        <w:ind w:left="709"/>
        <w:jc w:val="both"/>
        <w:rPr>
          <w:rFonts w:ascii="Arial" w:hAnsi="Arial" w:cs="Arial"/>
        </w:rPr>
      </w:pPr>
    </w:p>
    <w:p w14:paraId="45961CC1" w14:textId="5CDFE74A" w:rsidR="009601DE" w:rsidRPr="00DB5C1C" w:rsidRDefault="009601DE" w:rsidP="005B4F17">
      <w:pPr>
        <w:pStyle w:val="xxdefault"/>
        <w:ind w:left="709"/>
        <w:jc w:val="both"/>
        <w:rPr>
          <w:rFonts w:ascii="Arial" w:hAnsi="Arial" w:cs="Arial"/>
        </w:rPr>
      </w:pPr>
      <w:r w:rsidRPr="00DB5C1C">
        <w:rPr>
          <w:rFonts w:ascii="Arial" w:hAnsi="Arial" w:cs="Arial"/>
        </w:rPr>
        <w:t>Smluvní strany dále sjednávají, že užití šotu Nabyvatelem k jinému než výslovně sjednanému účelu, příp. jiným než sjednaným způsobem (tj. i k jinému než nekomerčnímu užití) je podstatným porušením této smlouvy.</w:t>
      </w:r>
    </w:p>
    <w:p w14:paraId="14B8DDAC" w14:textId="77777777" w:rsidR="009601DE" w:rsidRPr="00DB5C1C" w:rsidRDefault="009601DE" w:rsidP="005B4F17">
      <w:pPr>
        <w:pStyle w:val="xxdefault"/>
        <w:ind w:left="709"/>
        <w:jc w:val="both"/>
        <w:rPr>
          <w:rFonts w:ascii="Arial" w:hAnsi="Arial" w:cs="Arial"/>
        </w:rPr>
      </w:pPr>
    </w:p>
    <w:p w14:paraId="2AD9E810" w14:textId="4043CBA1" w:rsidR="009601DE" w:rsidRPr="00DB5C1C" w:rsidRDefault="009601DE" w:rsidP="001A7D4B">
      <w:pPr>
        <w:pStyle w:val="xxdefault"/>
        <w:ind w:left="709"/>
        <w:jc w:val="both"/>
        <w:rPr>
          <w:rFonts w:ascii="Arial" w:hAnsi="Arial" w:cs="Arial"/>
        </w:rPr>
      </w:pPr>
      <w:r w:rsidRPr="00DB5C1C">
        <w:rPr>
          <w:rFonts w:ascii="Arial" w:hAnsi="Arial" w:cs="Arial"/>
        </w:rPr>
        <w:t xml:space="preserve">Poruší-li Nabyvatel některou z povinností dle tohoto odstavce (tj. poruší-li tuto smlouvu podstatným způsobem) je Česká televize dle svého výhradního uvážení oprávněna požadovat od Nabyvatele zaplacení smluvní pokuty ve výši </w:t>
      </w:r>
      <w:r w:rsidR="00DD2AB8">
        <w:rPr>
          <w:rFonts w:ascii="Arial" w:hAnsi="Arial" w:cs="Arial"/>
        </w:rPr>
        <w:t>XXX</w:t>
      </w:r>
      <w:r w:rsidRPr="00DB5C1C">
        <w:rPr>
          <w:rFonts w:ascii="Arial" w:hAnsi="Arial" w:cs="Arial"/>
        </w:rPr>
        <w:t>, a to za</w:t>
      </w:r>
      <w:r w:rsidR="00EB0050" w:rsidRPr="00DB5C1C">
        <w:rPr>
          <w:rFonts w:ascii="Arial" w:hAnsi="Arial" w:cs="Arial"/>
        </w:rPr>
        <w:t> </w:t>
      </w:r>
      <w:r w:rsidRPr="00DB5C1C">
        <w:rPr>
          <w:rFonts w:ascii="Arial" w:hAnsi="Arial" w:cs="Arial"/>
        </w:rPr>
        <w:t>každé takové porušení. Tím není dotčeno právo na náhradu škody v plné výši.</w:t>
      </w:r>
    </w:p>
    <w:p w14:paraId="0E53AAF5" w14:textId="77777777" w:rsidR="009601DE" w:rsidRPr="00DB5C1C" w:rsidRDefault="009601DE" w:rsidP="00F31C85">
      <w:pPr>
        <w:pStyle w:val="xxdefault"/>
        <w:ind w:left="709"/>
        <w:jc w:val="both"/>
        <w:rPr>
          <w:rFonts w:ascii="Arial" w:hAnsi="Arial" w:cs="Arial"/>
        </w:rPr>
      </w:pPr>
    </w:p>
    <w:p w14:paraId="07226559" w14:textId="5F9E9AB5" w:rsidR="002F7E23" w:rsidRPr="00DB5C1C" w:rsidRDefault="00401AB2" w:rsidP="00292F42">
      <w:pPr>
        <w:pStyle w:val="xxdefault"/>
        <w:numPr>
          <w:ilvl w:val="1"/>
          <w:numId w:val="5"/>
        </w:numPr>
        <w:ind w:left="709" w:hanging="709"/>
        <w:jc w:val="both"/>
        <w:rPr>
          <w:rFonts w:ascii="Arial" w:hAnsi="Arial" w:cs="Arial"/>
        </w:rPr>
      </w:pPr>
      <w:r w:rsidRPr="00DB5C1C">
        <w:rPr>
          <w:rFonts w:ascii="Arial" w:hAnsi="Arial" w:cs="Arial"/>
        </w:rPr>
        <w:lastRenderedPageBreak/>
        <w:t>Nabyvatel licence bere na vědomí</w:t>
      </w:r>
      <w:r w:rsidR="005E6B21" w:rsidRPr="00DB5C1C">
        <w:rPr>
          <w:rFonts w:ascii="Arial" w:hAnsi="Arial" w:cs="Arial"/>
        </w:rPr>
        <w:t xml:space="preserve">, </w:t>
      </w:r>
      <w:r w:rsidR="0073621B" w:rsidRPr="00DB5C1C">
        <w:rPr>
          <w:rFonts w:ascii="Arial" w:hAnsi="Arial" w:cs="Arial"/>
        </w:rPr>
        <w:t xml:space="preserve">že </w:t>
      </w:r>
      <w:r w:rsidR="00A8681C" w:rsidRPr="00DB5C1C">
        <w:rPr>
          <w:rFonts w:ascii="Arial" w:hAnsi="Arial" w:cs="Arial"/>
        </w:rPr>
        <w:t>předmětem poskytnuté licence nejsou záběry</w:t>
      </w:r>
      <w:r w:rsidR="00B93640" w:rsidRPr="00DB5C1C">
        <w:rPr>
          <w:rFonts w:ascii="Arial" w:hAnsi="Arial" w:cs="Arial"/>
        </w:rPr>
        <w:t xml:space="preserve"> (</w:t>
      </w:r>
      <w:r w:rsidR="00595352" w:rsidRPr="00DB5C1C">
        <w:rPr>
          <w:rFonts w:ascii="Arial" w:hAnsi="Arial" w:cs="Arial"/>
        </w:rPr>
        <w:t>tj. </w:t>
      </w:r>
      <w:r w:rsidR="00273DD4" w:rsidRPr="00DB5C1C">
        <w:rPr>
          <w:rFonts w:ascii="Arial" w:hAnsi="Arial" w:cs="Arial"/>
        </w:rPr>
        <w:t xml:space="preserve">část, či </w:t>
      </w:r>
      <w:r w:rsidR="00B93640" w:rsidRPr="00DB5C1C">
        <w:rPr>
          <w:rFonts w:ascii="Arial" w:hAnsi="Arial" w:cs="Arial"/>
        </w:rPr>
        <w:t xml:space="preserve">části </w:t>
      </w:r>
      <w:r w:rsidR="00595352" w:rsidRPr="00DB5C1C">
        <w:rPr>
          <w:rFonts w:ascii="Arial" w:hAnsi="Arial" w:cs="Arial"/>
        </w:rPr>
        <w:t xml:space="preserve">zvukově obrazového záznamu pořadu a/nebo část, či části pouze </w:t>
      </w:r>
      <w:r w:rsidR="00B93640" w:rsidRPr="00DB5C1C">
        <w:rPr>
          <w:rFonts w:ascii="Arial" w:hAnsi="Arial" w:cs="Arial"/>
        </w:rPr>
        <w:t xml:space="preserve">obrazové </w:t>
      </w:r>
      <w:r w:rsidR="00595352" w:rsidRPr="00DB5C1C">
        <w:rPr>
          <w:rFonts w:ascii="Arial" w:hAnsi="Arial" w:cs="Arial"/>
        </w:rPr>
        <w:t xml:space="preserve">či zvukové </w:t>
      </w:r>
      <w:r w:rsidR="00B93640" w:rsidRPr="00DB5C1C">
        <w:rPr>
          <w:rFonts w:ascii="Arial" w:hAnsi="Arial" w:cs="Arial"/>
        </w:rPr>
        <w:t>složky zvukově obrazového</w:t>
      </w:r>
      <w:r w:rsidR="00EB0050" w:rsidRPr="00DB5C1C">
        <w:rPr>
          <w:rFonts w:ascii="Arial" w:hAnsi="Arial" w:cs="Arial"/>
        </w:rPr>
        <w:t xml:space="preserve"> záznamu pořadu</w:t>
      </w:r>
      <w:r w:rsidR="00595352" w:rsidRPr="00DB5C1C">
        <w:rPr>
          <w:rFonts w:ascii="Arial" w:hAnsi="Arial" w:cs="Arial"/>
        </w:rPr>
        <w:t>, v tomto odstavci dále společně jen „</w:t>
      </w:r>
      <w:r w:rsidR="00595352" w:rsidRPr="00DB5C1C">
        <w:rPr>
          <w:rFonts w:ascii="Arial" w:hAnsi="Arial" w:cs="Arial"/>
          <w:b/>
        </w:rPr>
        <w:t>záběry</w:t>
      </w:r>
      <w:r w:rsidR="00595352" w:rsidRPr="00DB5C1C">
        <w:rPr>
          <w:rFonts w:ascii="Arial" w:hAnsi="Arial" w:cs="Arial"/>
        </w:rPr>
        <w:t>“</w:t>
      </w:r>
      <w:r w:rsidR="00EB0050" w:rsidRPr="00DB5C1C">
        <w:rPr>
          <w:rFonts w:ascii="Arial" w:hAnsi="Arial" w:cs="Arial"/>
        </w:rPr>
        <w:t>)</w:t>
      </w:r>
      <w:r w:rsidR="00E27190" w:rsidRPr="00DB5C1C">
        <w:rPr>
          <w:rFonts w:ascii="Arial" w:hAnsi="Arial" w:cs="Arial"/>
        </w:rPr>
        <w:t xml:space="preserve"> </w:t>
      </w:r>
      <w:r w:rsidR="0073621B" w:rsidRPr="00DB5C1C">
        <w:rPr>
          <w:rFonts w:ascii="Arial" w:hAnsi="Arial" w:cs="Arial"/>
        </w:rPr>
        <w:t xml:space="preserve">s protagonistkou pořadu </w:t>
      </w:r>
      <w:r w:rsidR="00DD2AB8">
        <w:rPr>
          <w:rFonts w:ascii="Arial" w:hAnsi="Arial" w:cs="Arial"/>
        </w:rPr>
        <w:t>XXX</w:t>
      </w:r>
      <w:r w:rsidR="00A8681C" w:rsidRPr="00DB5C1C">
        <w:rPr>
          <w:rFonts w:ascii="Arial" w:hAnsi="Arial" w:cs="Arial"/>
        </w:rPr>
        <w:t>, tj.</w:t>
      </w:r>
      <w:r w:rsidR="00EB0050" w:rsidRPr="00DB5C1C">
        <w:rPr>
          <w:rFonts w:ascii="Arial" w:hAnsi="Arial" w:cs="Arial"/>
        </w:rPr>
        <w:t xml:space="preserve"> </w:t>
      </w:r>
      <w:r w:rsidR="00A8681C" w:rsidRPr="00DB5C1C">
        <w:rPr>
          <w:rFonts w:ascii="Arial" w:hAnsi="Arial" w:cs="Arial"/>
        </w:rPr>
        <w:t>Č</w:t>
      </w:r>
      <w:r w:rsidR="00EB0050" w:rsidRPr="00DB5C1C">
        <w:rPr>
          <w:rFonts w:ascii="Arial" w:hAnsi="Arial" w:cs="Arial"/>
        </w:rPr>
        <w:t>eská televize</w:t>
      </w:r>
      <w:r w:rsidR="00A8681C" w:rsidRPr="00DB5C1C">
        <w:rPr>
          <w:rFonts w:ascii="Arial" w:hAnsi="Arial" w:cs="Arial"/>
        </w:rPr>
        <w:t xml:space="preserve"> neposkytuje </w:t>
      </w:r>
      <w:r w:rsidR="00EB0050" w:rsidRPr="00DB5C1C">
        <w:rPr>
          <w:rFonts w:ascii="Arial" w:hAnsi="Arial" w:cs="Arial"/>
        </w:rPr>
        <w:t>Nabyvateli žádná oprávnění (</w:t>
      </w:r>
      <w:r w:rsidR="00A8681C" w:rsidRPr="00DB5C1C">
        <w:rPr>
          <w:rFonts w:ascii="Arial" w:hAnsi="Arial" w:cs="Arial"/>
        </w:rPr>
        <w:t>licenci</w:t>
      </w:r>
      <w:r w:rsidR="00EB0050" w:rsidRPr="00DB5C1C">
        <w:rPr>
          <w:rFonts w:ascii="Arial" w:hAnsi="Arial" w:cs="Arial"/>
        </w:rPr>
        <w:t>)</w:t>
      </w:r>
      <w:r w:rsidR="00A8681C" w:rsidRPr="00DB5C1C">
        <w:rPr>
          <w:rFonts w:ascii="Arial" w:hAnsi="Arial" w:cs="Arial"/>
        </w:rPr>
        <w:t xml:space="preserve"> k užití těchto záběrů</w:t>
      </w:r>
      <w:r w:rsidR="00EB0050" w:rsidRPr="00DB5C1C">
        <w:rPr>
          <w:rFonts w:ascii="Arial" w:hAnsi="Arial" w:cs="Arial"/>
        </w:rPr>
        <w:t>, v nichž j</w:t>
      </w:r>
      <w:r w:rsidR="00B93640" w:rsidRPr="00DB5C1C">
        <w:rPr>
          <w:rFonts w:ascii="Arial" w:hAnsi="Arial" w:cs="Arial"/>
        </w:rPr>
        <w:t>akýmkoliv způsobem</w:t>
      </w:r>
      <w:r w:rsidR="00EB0050" w:rsidRPr="00DB5C1C">
        <w:rPr>
          <w:rFonts w:ascii="Arial" w:hAnsi="Arial" w:cs="Arial"/>
        </w:rPr>
        <w:t xml:space="preserve"> vystupuje protagonistka pořadu, </w:t>
      </w:r>
      <w:r w:rsidR="00DD2AB8">
        <w:rPr>
          <w:rFonts w:ascii="Arial" w:hAnsi="Arial" w:cs="Arial"/>
        </w:rPr>
        <w:t>XXX</w:t>
      </w:r>
      <w:r w:rsidR="0073621B" w:rsidRPr="00DB5C1C">
        <w:rPr>
          <w:rFonts w:ascii="Arial" w:hAnsi="Arial" w:cs="Arial"/>
        </w:rPr>
        <w:t xml:space="preserve">. </w:t>
      </w:r>
      <w:r w:rsidR="00B93640" w:rsidRPr="00DB5C1C">
        <w:rPr>
          <w:rFonts w:ascii="Arial" w:hAnsi="Arial" w:cs="Arial"/>
        </w:rPr>
        <w:t xml:space="preserve">Sjednává se, že </w:t>
      </w:r>
      <w:r w:rsidR="00EB0050" w:rsidRPr="00DB5C1C">
        <w:rPr>
          <w:rFonts w:ascii="Arial" w:hAnsi="Arial" w:cs="Arial"/>
        </w:rPr>
        <w:t xml:space="preserve">Nabyvatel není oprávněn užít </w:t>
      </w:r>
      <w:r w:rsidR="0077266B" w:rsidRPr="00DB5C1C">
        <w:rPr>
          <w:rFonts w:ascii="Arial" w:hAnsi="Arial" w:cs="Arial"/>
        </w:rPr>
        <w:t xml:space="preserve">záběry a/nebo </w:t>
      </w:r>
      <w:r w:rsidR="00EB0050" w:rsidRPr="00DB5C1C">
        <w:rPr>
          <w:rFonts w:ascii="Arial" w:hAnsi="Arial" w:cs="Arial"/>
        </w:rPr>
        <w:t xml:space="preserve">jakoukoliv </w:t>
      </w:r>
      <w:r w:rsidR="0077266B" w:rsidRPr="00DB5C1C">
        <w:rPr>
          <w:rFonts w:ascii="Arial" w:hAnsi="Arial" w:cs="Arial"/>
        </w:rPr>
        <w:t xml:space="preserve">jejich </w:t>
      </w:r>
      <w:r w:rsidR="00EB0050" w:rsidRPr="00DB5C1C">
        <w:rPr>
          <w:rFonts w:ascii="Arial" w:hAnsi="Arial" w:cs="Arial"/>
        </w:rPr>
        <w:t>část</w:t>
      </w:r>
      <w:r w:rsidR="0077266B" w:rsidRPr="00DB5C1C">
        <w:rPr>
          <w:rFonts w:ascii="Arial" w:hAnsi="Arial" w:cs="Arial"/>
        </w:rPr>
        <w:t>, či části</w:t>
      </w:r>
      <w:r w:rsidR="00EB0050" w:rsidRPr="00DB5C1C">
        <w:rPr>
          <w:rFonts w:ascii="Arial" w:hAnsi="Arial" w:cs="Arial"/>
        </w:rPr>
        <w:t>, v </w:t>
      </w:r>
      <w:r w:rsidR="00B93640" w:rsidRPr="00DB5C1C">
        <w:rPr>
          <w:rFonts w:ascii="Arial" w:hAnsi="Arial" w:cs="Arial"/>
        </w:rPr>
        <w:t>nich</w:t>
      </w:r>
      <w:r w:rsidR="00EB0050" w:rsidRPr="00DB5C1C">
        <w:rPr>
          <w:rFonts w:ascii="Arial" w:hAnsi="Arial" w:cs="Arial"/>
        </w:rPr>
        <w:t xml:space="preserve">ž jakýmkoliv způsobem vystupuje protagonistka pořadu, </w:t>
      </w:r>
      <w:r w:rsidR="00DD2AB8">
        <w:rPr>
          <w:rFonts w:ascii="Arial" w:hAnsi="Arial" w:cs="Arial"/>
        </w:rPr>
        <w:t>XXX</w:t>
      </w:r>
      <w:r w:rsidR="00EB0050" w:rsidRPr="00DB5C1C">
        <w:rPr>
          <w:rFonts w:ascii="Arial" w:hAnsi="Arial" w:cs="Arial"/>
        </w:rPr>
        <w:t xml:space="preserve">. </w:t>
      </w:r>
      <w:r w:rsidRPr="00DB5C1C">
        <w:rPr>
          <w:rFonts w:ascii="Arial" w:hAnsi="Arial" w:cs="Arial"/>
        </w:rPr>
        <w:t xml:space="preserve">Nedodržení </w:t>
      </w:r>
      <w:r w:rsidR="005E6B21" w:rsidRPr="00DB5C1C">
        <w:rPr>
          <w:rFonts w:ascii="Arial" w:hAnsi="Arial" w:cs="Arial"/>
        </w:rPr>
        <w:t xml:space="preserve">výše uvedeného </w:t>
      </w:r>
      <w:r w:rsidR="00EB0050" w:rsidRPr="00DB5C1C">
        <w:rPr>
          <w:rFonts w:ascii="Arial" w:hAnsi="Arial" w:cs="Arial"/>
        </w:rPr>
        <w:t xml:space="preserve">zákazu </w:t>
      </w:r>
      <w:r w:rsidR="005E6B21" w:rsidRPr="00DB5C1C">
        <w:rPr>
          <w:rFonts w:ascii="Arial" w:hAnsi="Arial" w:cs="Arial"/>
        </w:rPr>
        <w:t xml:space="preserve">se považuje za </w:t>
      </w:r>
      <w:r w:rsidR="004364B7" w:rsidRPr="00DB5C1C">
        <w:rPr>
          <w:rFonts w:ascii="Arial" w:hAnsi="Arial" w:cs="Arial"/>
        </w:rPr>
        <w:t xml:space="preserve">podstatné </w:t>
      </w:r>
      <w:r w:rsidR="005E6B21" w:rsidRPr="00DB5C1C">
        <w:rPr>
          <w:rFonts w:ascii="Arial" w:hAnsi="Arial" w:cs="Arial"/>
        </w:rPr>
        <w:t xml:space="preserve">porušení </w:t>
      </w:r>
      <w:r w:rsidR="004364B7" w:rsidRPr="00DB5C1C">
        <w:rPr>
          <w:rFonts w:ascii="Arial" w:hAnsi="Arial" w:cs="Arial"/>
        </w:rPr>
        <w:t xml:space="preserve">této </w:t>
      </w:r>
      <w:r w:rsidR="005E6B21" w:rsidRPr="00DB5C1C">
        <w:rPr>
          <w:rFonts w:ascii="Arial" w:hAnsi="Arial" w:cs="Arial"/>
        </w:rPr>
        <w:t>smlouvy.</w:t>
      </w:r>
    </w:p>
    <w:p w14:paraId="4E6FC201" w14:textId="77777777" w:rsidR="004364B7" w:rsidRPr="00DB5C1C" w:rsidRDefault="004364B7" w:rsidP="004364B7">
      <w:pPr>
        <w:pStyle w:val="xxdefault"/>
        <w:ind w:left="709"/>
        <w:jc w:val="both"/>
        <w:rPr>
          <w:rFonts w:ascii="Arial" w:hAnsi="Arial" w:cs="Arial"/>
        </w:rPr>
      </w:pPr>
    </w:p>
    <w:p w14:paraId="1AA2DE8B" w14:textId="44326B1A" w:rsidR="004364B7" w:rsidRPr="00DB5C1C" w:rsidRDefault="004364B7" w:rsidP="004364B7">
      <w:pPr>
        <w:pStyle w:val="xxdefault"/>
        <w:ind w:left="709"/>
        <w:jc w:val="both"/>
        <w:rPr>
          <w:rFonts w:ascii="Arial" w:hAnsi="Arial" w:cs="Arial"/>
        </w:rPr>
      </w:pPr>
      <w:r w:rsidRPr="00DB5C1C">
        <w:rPr>
          <w:rFonts w:ascii="Arial" w:hAnsi="Arial" w:cs="Arial"/>
        </w:rPr>
        <w:t xml:space="preserve">Pro případ porušení této povinnosti je Česká televize </w:t>
      </w:r>
      <w:r w:rsidR="0077266B" w:rsidRPr="00DB5C1C">
        <w:rPr>
          <w:rFonts w:ascii="Arial" w:hAnsi="Arial" w:cs="Arial"/>
        </w:rPr>
        <w:t xml:space="preserve">oprávněna </w:t>
      </w:r>
      <w:r w:rsidRPr="00DB5C1C">
        <w:rPr>
          <w:rFonts w:ascii="Arial" w:hAnsi="Arial" w:cs="Arial"/>
        </w:rPr>
        <w:t>požadovat od</w:t>
      </w:r>
      <w:r w:rsidR="00A704B2" w:rsidRPr="00DB5C1C">
        <w:rPr>
          <w:rFonts w:ascii="Arial" w:hAnsi="Arial" w:cs="Arial"/>
        </w:rPr>
        <w:t> </w:t>
      </w:r>
      <w:r w:rsidRPr="00DB5C1C">
        <w:rPr>
          <w:rFonts w:ascii="Arial" w:hAnsi="Arial" w:cs="Arial"/>
        </w:rPr>
        <w:t xml:space="preserve">Nabyvatele </w:t>
      </w:r>
      <w:r w:rsidR="00266B98" w:rsidRPr="00DB5C1C">
        <w:rPr>
          <w:rFonts w:ascii="Arial" w:hAnsi="Arial" w:cs="Arial"/>
        </w:rPr>
        <w:t xml:space="preserve">dle svého výhradního uvážení </w:t>
      </w:r>
      <w:r w:rsidRPr="00DB5C1C">
        <w:rPr>
          <w:rFonts w:ascii="Arial" w:hAnsi="Arial" w:cs="Arial"/>
        </w:rPr>
        <w:t xml:space="preserve">zaplacení smluvní pokuty ve výši </w:t>
      </w:r>
      <w:r w:rsidR="00DD2AB8">
        <w:rPr>
          <w:rFonts w:ascii="Arial" w:hAnsi="Arial" w:cs="Arial"/>
        </w:rPr>
        <w:t>XXX</w:t>
      </w:r>
      <w:r w:rsidRPr="00DB5C1C">
        <w:rPr>
          <w:rFonts w:ascii="Arial" w:hAnsi="Arial" w:cs="Arial"/>
        </w:rPr>
        <w:t xml:space="preserve">, a to za každé takové porušení. Tím není </w:t>
      </w:r>
      <w:r w:rsidR="00712BD8" w:rsidRPr="00DB5C1C">
        <w:rPr>
          <w:rFonts w:ascii="Arial" w:hAnsi="Arial" w:cs="Arial"/>
        </w:rPr>
        <w:t xml:space="preserve">jakkoliv </w:t>
      </w:r>
      <w:r w:rsidRPr="00DB5C1C">
        <w:rPr>
          <w:rFonts w:ascii="Arial" w:hAnsi="Arial" w:cs="Arial"/>
        </w:rPr>
        <w:t xml:space="preserve">dotčeno právo </w:t>
      </w:r>
      <w:r w:rsidR="00712BD8" w:rsidRPr="00DB5C1C">
        <w:rPr>
          <w:rFonts w:ascii="Arial" w:hAnsi="Arial" w:cs="Arial"/>
        </w:rPr>
        <w:t xml:space="preserve">České televize </w:t>
      </w:r>
      <w:r w:rsidRPr="00DB5C1C">
        <w:rPr>
          <w:rFonts w:ascii="Arial" w:hAnsi="Arial" w:cs="Arial"/>
        </w:rPr>
        <w:t>na</w:t>
      </w:r>
      <w:r w:rsidR="00712BD8" w:rsidRPr="00DB5C1C">
        <w:rPr>
          <w:rFonts w:ascii="Arial" w:hAnsi="Arial" w:cs="Arial"/>
        </w:rPr>
        <w:t> </w:t>
      </w:r>
      <w:r w:rsidRPr="00DB5C1C">
        <w:rPr>
          <w:rFonts w:ascii="Arial" w:hAnsi="Arial" w:cs="Arial"/>
        </w:rPr>
        <w:t>náhradu škody v plné výši</w:t>
      </w:r>
      <w:r w:rsidR="00712BD8" w:rsidRPr="00DB5C1C">
        <w:rPr>
          <w:rFonts w:ascii="Arial" w:hAnsi="Arial" w:cs="Arial"/>
        </w:rPr>
        <w:t xml:space="preserve"> a/nebo </w:t>
      </w:r>
      <w:r w:rsidR="0077266B" w:rsidRPr="00DB5C1C">
        <w:rPr>
          <w:rFonts w:ascii="Arial" w:hAnsi="Arial" w:cs="Arial"/>
        </w:rPr>
        <w:t xml:space="preserve">dotčeny </w:t>
      </w:r>
      <w:r w:rsidR="00712BD8" w:rsidRPr="00DB5C1C">
        <w:rPr>
          <w:rFonts w:ascii="Arial" w:hAnsi="Arial" w:cs="Arial"/>
        </w:rPr>
        <w:t>jakékoliv případné nároky paní Evy</w:t>
      </w:r>
      <w:r w:rsidR="0077266B" w:rsidRPr="00DB5C1C">
        <w:rPr>
          <w:rFonts w:ascii="Arial" w:hAnsi="Arial" w:cs="Arial"/>
        </w:rPr>
        <w:t> </w:t>
      </w:r>
      <w:r w:rsidR="00712BD8" w:rsidRPr="00DB5C1C">
        <w:rPr>
          <w:rFonts w:ascii="Arial" w:hAnsi="Arial" w:cs="Arial"/>
        </w:rPr>
        <w:t>Samkové plynoucí z takového porušení povinnosti</w:t>
      </w:r>
      <w:r w:rsidR="00266B98" w:rsidRPr="00DB5C1C">
        <w:rPr>
          <w:rFonts w:ascii="Arial" w:hAnsi="Arial" w:cs="Arial"/>
        </w:rPr>
        <w:t>, nebo s ním související</w:t>
      </w:r>
      <w:r w:rsidRPr="00DB5C1C">
        <w:rPr>
          <w:rFonts w:ascii="Arial" w:hAnsi="Arial" w:cs="Arial"/>
        </w:rPr>
        <w:t>.</w:t>
      </w:r>
    </w:p>
    <w:p w14:paraId="734B3F13" w14:textId="77777777" w:rsidR="004364B7" w:rsidRPr="00DB5C1C" w:rsidRDefault="004364B7" w:rsidP="004364B7">
      <w:pPr>
        <w:pStyle w:val="xxdefault"/>
        <w:ind w:left="709"/>
        <w:jc w:val="both"/>
        <w:rPr>
          <w:rFonts w:ascii="Arial" w:hAnsi="Arial" w:cs="Arial"/>
        </w:rPr>
      </w:pPr>
    </w:p>
    <w:p w14:paraId="07997BE4" w14:textId="530D9D5F" w:rsidR="00F90F09" w:rsidRPr="00DB5C1C" w:rsidRDefault="00F90F09" w:rsidP="00292F42">
      <w:pPr>
        <w:pStyle w:val="Odstavecseseznamem"/>
        <w:numPr>
          <w:ilvl w:val="1"/>
          <w:numId w:val="5"/>
        </w:numPr>
        <w:spacing w:after="240"/>
        <w:ind w:left="709" w:hanging="709"/>
        <w:jc w:val="both"/>
        <w:rPr>
          <w:rFonts w:cs="Arial"/>
        </w:rPr>
      </w:pPr>
      <w:r w:rsidRPr="00DB5C1C">
        <w:rPr>
          <w:rFonts w:cs="Arial"/>
        </w:rPr>
        <w:t xml:space="preserve">Nabyvatel není oprávněn poskytnout oprávnění tvořící součást licence dle této smlouvy zcela nebo zčásti třetí osobě ani postoupit nabytou licenci zcela nebo zčásti třetí osobě. </w:t>
      </w:r>
      <w:r w:rsidR="00F6756E" w:rsidRPr="00DB5C1C">
        <w:rPr>
          <w:rFonts w:cs="Arial"/>
        </w:rPr>
        <w:t>Nabyvatel se dále zavazuje, že nepředá záznam, resp. materiál se šotem třetí osobě.</w:t>
      </w:r>
    </w:p>
    <w:p w14:paraId="26328284" w14:textId="77777777" w:rsidR="00127BE5" w:rsidRPr="00DB5C1C" w:rsidRDefault="00127BE5" w:rsidP="00292F42">
      <w:pPr>
        <w:pStyle w:val="Odstavecseseznamem"/>
        <w:numPr>
          <w:ilvl w:val="0"/>
          <w:numId w:val="2"/>
        </w:numPr>
        <w:spacing w:before="480" w:after="240"/>
        <w:ind w:hanging="720"/>
        <w:rPr>
          <w:rFonts w:cs="Arial"/>
          <w:b/>
          <w:caps/>
          <w:szCs w:val="22"/>
        </w:rPr>
      </w:pPr>
      <w:r w:rsidRPr="00DB5C1C">
        <w:rPr>
          <w:rFonts w:cs="Arial"/>
          <w:b/>
          <w:caps/>
          <w:szCs w:val="22"/>
        </w:rPr>
        <w:t>Práva a povinnosti smluvních stran</w:t>
      </w:r>
      <w:bookmarkStart w:id="0" w:name="_Ref451522373"/>
    </w:p>
    <w:bookmarkEnd w:id="0"/>
    <w:p w14:paraId="550F621C" w14:textId="67C34C63" w:rsidR="004364B7" w:rsidRPr="009B14F7" w:rsidRDefault="00DD2AB8" w:rsidP="00292F42">
      <w:pPr>
        <w:pStyle w:val="KolonkaVerdana"/>
        <w:numPr>
          <w:ilvl w:val="1"/>
          <w:numId w:val="2"/>
        </w:numPr>
        <w:spacing w:after="200" w:line="240" w:lineRule="auto"/>
        <w:ind w:hanging="720"/>
        <w:jc w:val="both"/>
        <w:rPr>
          <w:rFonts w:ascii="Arial" w:hAnsi="Arial" w:cs="Arial"/>
          <w:color w:val="auto"/>
          <w:sz w:val="22"/>
          <w:szCs w:val="22"/>
        </w:rPr>
      </w:pPr>
      <w:r w:rsidRPr="009B14F7">
        <w:rPr>
          <w:rFonts w:ascii="Arial" w:hAnsi="Arial" w:cs="Arial"/>
          <w:color w:val="auto"/>
          <w:sz w:val="22"/>
          <w:szCs w:val="22"/>
        </w:rPr>
        <w:t>XXX</w:t>
      </w:r>
    </w:p>
    <w:p w14:paraId="1AD5796E" w14:textId="4BCD4584" w:rsidR="0073621B" w:rsidRDefault="0073621B" w:rsidP="00292F42">
      <w:pPr>
        <w:pStyle w:val="KolonkaVerdana"/>
        <w:numPr>
          <w:ilvl w:val="1"/>
          <w:numId w:val="2"/>
        </w:numPr>
        <w:spacing w:after="200" w:line="240" w:lineRule="auto"/>
        <w:ind w:hanging="720"/>
        <w:jc w:val="both"/>
        <w:rPr>
          <w:rFonts w:ascii="Arial" w:hAnsi="Arial" w:cs="Arial"/>
          <w:color w:val="auto"/>
          <w:sz w:val="22"/>
          <w:szCs w:val="22"/>
        </w:rPr>
      </w:pPr>
      <w:r w:rsidRPr="00DB5C1C">
        <w:rPr>
          <w:rFonts w:ascii="Arial" w:hAnsi="Arial" w:cs="Arial"/>
          <w:color w:val="auto"/>
          <w:sz w:val="22"/>
          <w:szCs w:val="22"/>
        </w:rPr>
        <w:t xml:space="preserve">Nabyvatel prohlašuje, potvrzuje a odpovídá za to, že nebudou vůči České televizi uplatněny nároky nevypořádaných nositelů práv a/nebo sankce orgánů veřejné moci v souvislosti s užitím šotu dle této smlouvy ve smyslu porušení příslušných ustanovení této smlouvy, autorského zákona a/nebo občanského zákoníku (zejména § 81 a násl. občanského zákoníku), zákona č. 110/2019 Sb. a nařízení Evropského parlamentu a Rady (EU) 2016/679. Budou-li takové nároky vůči České televizi uplatněny, zavazuje se Nabyvatel, že tyto nároky v plném rozsahu uspokojí a nahradí České televizi veškeré skutečně vzniklé náklady spojené s tím, že tyto oprávněné nároky byly uplatněny. </w:t>
      </w:r>
    </w:p>
    <w:p w14:paraId="1CF0A588" w14:textId="77777777" w:rsidR="00DF2804" w:rsidRPr="00DB5C1C" w:rsidRDefault="00DF2804" w:rsidP="00DF2804">
      <w:pPr>
        <w:pStyle w:val="KolonkaVerdana"/>
        <w:spacing w:after="200" w:line="240" w:lineRule="auto"/>
        <w:ind w:left="720"/>
        <w:jc w:val="both"/>
        <w:rPr>
          <w:rFonts w:ascii="Arial" w:hAnsi="Arial" w:cs="Arial"/>
          <w:color w:val="auto"/>
          <w:sz w:val="22"/>
          <w:szCs w:val="22"/>
        </w:rPr>
      </w:pPr>
    </w:p>
    <w:p w14:paraId="0AA023D7" w14:textId="57622024" w:rsidR="0073621B" w:rsidRPr="00DB5C1C" w:rsidRDefault="0073621B" w:rsidP="00292F42">
      <w:pPr>
        <w:pStyle w:val="Odstavecseseznamem"/>
        <w:numPr>
          <w:ilvl w:val="1"/>
          <w:numId w:val="2"/>
        </w:numPr>
        <w:spacing w:after="200" w:line="276" w:lineRule="auto"/>
        <w:ind w:hanging="720"/>
        <w:contextualSpacing/>
        <w:jc w:val="both"/>
        <w:rPr>
          <w:rFonts w:cs="Arial"/>
          <w:szCs w:val="22"/>
        </w:rPr>
      </w:pPr>
      <w:r w:rsidRPr="00DB5C1C">
        <w:rPr>
          <w:rFonts w:cs="Arial"/>
          <w:szCs w:val="22"/>
        </w:rPr>
        <w:t>Nabyvatel bere na vědomí, že užitím šotu podle této smlouvy nesmí být ohrožena ani porušena osobnostní práva fyzických osob dle § 81 až § 90 občanského zákoníku, právo dobré pověsti právnických osob dle § 135 odst. 2 občanského zákoníku, práva a ochrana subjektů údajů dle zák. č. 110/2019 Sb. a nařízení Evropského parlamentu a Rady (EU) 2016/679 a další práva třetích osob. Nabyvatel se zavazuje zajistit si potřebná svolení k užití osobnostních atributů či osobních údajů třetích osob a oprávnění k jejich užití podle této smlouvy a vypořádat případné odměny. Česká televize neodpovídá za eventuální porušení práv těchto osob. Nabyvatel je po splnění podmínek dle předchozích vět tohoto odstavce povinen užít šot výlučně způsobem a v rozsahu dle čl. 2 odst. 2.1</w:t>
      </w:r>
      <w:r w:rsidR="003D3F2B" w:rsidRPr="00DB5C1C">
        <w:rPr>
          <w:rFonts w:cs="Arial"/>
          <w:szCs w:val="22"/>
        </w:rPr>
        <w:t xml:space="preserve"> – 2.4 a dle čl. 3 odst. 3.4</w:t>
      </w:r>
      <w:r w:rsidRPr="00DB5C1C">
        <w:rPr>
          <w:rFonts w:cs="Arial"/>
          <w:szCs w:val="22"/>
        </w:rPr>
        <w:t xml:space="preserve"> této smlouvy a bez jakéhokoliv neoprávněného zásahu do vážnosti, důstojnosti, cti a soukromí fyzických osob nebo dobré pověsti právnických osob. </w:t>
      </w:r>
    </w:p>
    <w:p w14:paraId="57EBD100" w14:textId="6A77E1B0" w:rsidR="006B15C0" w:rsidRPr="00DB5C1C" w:rsidRDefault="006B15C0" w:rsidP="00292F42">
      <w:pPr>
        <w:pStyle w:val="Odstavec1"/>
        <w:numPr>
          <w:ilvl w:val="1"/>
          <w:numId w:val="2"/>
        </w:numPr>
        <w:ind w:left="709" w:hanging="709"/>
      </w:pPr>
      <w:r w:rsidRPr="00DB5C1C">
        <w:lastRenderedPageBreak/>
        <w:t>Nabyvatel se zavazuje, že šot bude užívat pouze způsobem a v rozsahu uvedeném v této smlouvě a zavazuje se dále šot užívat výlučně způsobem neměnícím jeho obsah a smysl a nesnižujícím jeho hodnotu. Nabyvatel se zavazuje zajistit náležitou ochranu šotu proti jeho neoprávněnému rozmnožování, rozšiřování či jinému neoprávněnému užití. Nabyvatel je povinen po uplynutí licenční doby neprodleně smazat, stáhnout či jinak zamezit jeho sdělování veřejnosti.</w:t>
      </w:r>
    </w:p>
    <w:p w14:paraId="0CBDC81E" w14:textId="4A64C5B1" w:rsidR="006B15C0" w:rsidRPr="00DB5C1C" w:rsidRDefault="00A43F89" w:rsidP="00292F42">
      <w:pPr>
        <w:pStyle w:val="Odstavec1"/>
        <w:numPr>
          <w:ilvl w:val="1"/>
          <w:numId w:val="2"/>
        </w:numPr>
        <w:ind w:left="709" w:hanging="709"/>
        <w:rPr>
          <w:rFonts w:eastAsia="Batang"/>
        </w:rPr>
      </w:pPr>
      <w:r w:rsidRPr="00DB5C1C">
        <w:rPr>
          <w:rFonts w:eastAsia="Batang"/>
        </w:rPr>
        <w:t>Nabyvatel prohlašuje, že oprávněně disponuje záznamem šotu v dostatečné kvalitě pro užití šotu podle této smlouvy.</w:t>
      </w:r>
      <w:r w:rsidR="00F73F37" w:rsidRPr="00DB5C1C">
        <w:rPr>
          <w:rFonts w:eastAsia="Batang"/>
        </w:rPr>
        <w:t xml:space="preserve"> </w:t>
      </w:r>
    </w:p>
    <w:p w14:paraId="67B2D594" w14:textId="77777777" w:rsidR="00127BE5" w:rsidRPr="00DB5C1C" w:rsidRDefault="00127BE5" w:rsidP="00292F42">
      <w:pPr>
        <w:pStyle w:val="Odstavecseseznamem"/>
        <w:numPr>
          <w:ilvl w:val="0"/>
          <w:numId w:val="4"/>
        </w:numPr>
        <w:spacing w:before="480" w:after="240"/>
        <w:ind w:left="0" w:firstLine="0"/>
        <w:rPr>
          <w:rFonts w:cs="Arial"/>
          <w:b/>
          <w:caps/>
          <w:szCs w:val="22"/>
        </w:rPr>
      </w:pPr>
      <w:r w:rsidRPr="00DB5C1C">
        <w:rPr>
          <w:rFonts w:cs="Arial"/>
          <w:b/>
          <w:caps/>
          <w:szCs w:val="22"/>
        </w:rPr>
        <w:t>Odměna a platební podmínky</w:t>
      </w:r>
    </w:p>
    <w:p w14:paraId="52B86ED3" w14:textId="1332C96B" w:rsidR="006B15C0" w:rsidRPr="00DB5C1C" w:rsidRDefault="006B15C0" w:rsidP="00292F42">
      <w:pPr>
        <w:pStyle w:val="Odstavecseseznamem"/>
        <w:numPr>
          <w:ilvl w:val="1"/>
          <w:numId w:val="4"/>
        </w:numPr>
        <w:spacing w:after="240"/>
        <w:ind w:left="709" w:hanging="709"/>
        <w:jc w:val="both"/>
        <w:rPr>
          <w:rFonts w:cs="Arial"/>
          <w:szCs w:val="22"/>
        </w:rPr>
      </w:pPr>
      <w:bookmarkStart w:id="1" w:name="_Ref456690063"/>
      <w:r w:rsidRPr="00DB5C1C">
        <w:rPr>
          <w:rFonts w:cs="Arial"/>
        </w:rPr>
        <w:t xml:space="preserve">Smluvní strany sjednávají odměnu za poskytnutou licenci ve výši </w:t>
      </w:r>
      <w:r w:rsidR="00A43F89" w:rsidRPr="00DB5C1C">
        <w:rPr>
          <w:rFonts w:cs="Arial"/>
          <w:b/>
        </w:rPr>
        <w:t>135</w:t>
      </w:r>
      <w:r w:rsidR="00DB5C1C" w:rsidRPr="00DB5C1C">
        <w:rPr>
          <w:rFonts w:cs="Arial"/>
          <w:b/>
        </w:rPr>
        <w:t xml:space="preserve"> </w:t>
      </w:r>
      <w:r w:rsidR="003F680D" w:rsidRPr="00DB5C1C">
        <w:rPr>
          <w:rFonts w:cs="Arial"/>
          <w:b/>
        </w:rPr>
        <w:t>000</w:t>
      </w:r>
      <w:r w:rsidRPr="00DB5C1C">
        <w:rPr>
          <w:rFonts w:cs="Arial"/>
          <w:b/>
          <w:szCs w:val="22"/>
        </w:rPr>
        <w:t>,</w:t>
      </w:r>
      <w:r w:rsidRPr="00DB5C1C">
        <w:rPr>
          <w:rFonts w:cs="Arial"/>
          <w:b/>
        </w:rPr>
        <w:t>-</w:t>
      </w:r>
      <w:r w:rsidR="00DB5C1C" w:rsidRPr="00DB5C1C">
        <w:rPr>
          <w:rFonts w:cs="Arial"/>
          <w:b/>
        </w:rPr>
        <w:t xml:space="preserve"> </w:t>
      </w:r>
      <w:r w:rsidRPr="00DB5C1C">
        <w:rPr>
          <w:rFonts w:cs="Arial"/>
          <w:b/>
        </w:rPr>
        <w:t>Kč</w:t>
      </w:r>
      <w:r w:rsidRPr="00DB5C1C">
        <w:rPr>
          <w:rFonts w:cs="Arial"/>
        </w:rPr>
        <w:t xml:space="preserve"> plus DPH v zákonné výši, tj. celkem </w:t>
      </w:r>
      <w:r w:rsidR="00A43F89" w:rsidRPr="00DB5C1C">
        <w:rPr>
          <w:rFonts w:cs="Arial"/>
          <w:b/>
          <w:szCs w:val="22"/>
        </w:rPr>
        <w:t>163</w:t>
      </w:r>
      <w:r w:rsidR="00DB5C1C" w:rsidRPr="00DB5C1C">
        <w:rPr>
          <w:rFonts w:cs="Arial"/>
          <w:b/>
          <w:szCs w:val="22"/>
        </w:rPr>
        <w:t xml:space="preserve"> </w:t>
      </w:r>
      <w:r w:rsidR="00A43F89" w:rsidRPr="00DB5C1C">
        <w:rPr>
          <w:rFonts w:cs="Arial"/>
          <w:b/>
          <w:szCs w:val="22"/>
        </w:rPr>
        <w:t>350</w:t>
      </w:r>
      <w:r w:rsidRPr="00DB5C1C">
        <w:rPr>
          <w:rFonts w:cs="Arial"/>
          <w:b/>
          <w:szCs w:val="22"/>
        </w:rPr>
        <w:t>,-</w:t>
      </w:r>
      <w:r w:rsidR="00DB5C1C" w:rsidRPr="00DB5C1C">
        <w:rPr>
          <w:rFonts w:cs="Arial"/>
          <w:b/>
          <w:szCs w:val="22"/>
        </w:rPr>
        <w:t xml:space="preserve"> </w:t>
      </w:r>
      <w:r w:rsidRPr="00DB5C1C">
        <w:rPr>
          <w:rFonts w:cs="Arial"/>
          <w:b/>
        </w:rPr>
        <w:t>Kč</w:t>
      </w:r>
      <w:r w:rsidRPr="00DB5C1C">
        <w:rPr>
          <w:rFonts w:cs="Arial"/>
          <w:szCs w:val="22"/>
        </w:rPr>
        <w:t>.</w:t>
      </w:r>
      <w:bookmarkEnd w:id="1"/>
    </w:p>
    <w:p w14:paraId="576BBEC0" w14:textId="5B41A868" w:rsidR="003F680D" w:rsidRPr="00DB5C1C" w:rsidRDefault="003F680D" w:rsidP="00292F42">
      <w:pPr>
        <w:pStyle w:val="Odstavecseseznamem"/>
        <w:numPr>
          <w:ilvl w:val="1"/>
          <w:numId w:val="8"/>
        </w:numPr>
        <w:spacing w:after="240"/>
        <w:ind w:left="709" w:hanging="709"/>
        <w:jc w:val="both"/>
        <w:rPr>
          <w:rFonts w:cs="Arial"/>
          <w:szCs w:val="22"/>
        </w:rPr>
      </w:pPr>
      <w:r w:rsidRPr="00DB5C1C">
        <w:rPr>
          <w:rFonts w:cs="Arial"/>
        </w:rPr>
        <w:t xml:space="preserve">Nabyvatel se zavazuje, že uhradí odměnu za licenci podle tohoto článku do 30 dnů od data vystavení příslušné faktury-daňového dokladu. Faktura- daňový doklad bude vystavena do 15 dnů od </w:t>
      </w:r>
      <w:r w:rsidR="00362A6A">
        <w:rPr>
          <w:rFonts w:cs="Arial"/>
        </w:rPr>
        <w:t>podpisu smlouvy</w:t>
      </w:r>
      <w:r w:rsidRPr="00DB5C1C">
        <w:rPr>
          <w:rFonts w:cs="Arial"/>
        </w:rPr>
        <w:t xml:space="preserve">. </w:t>
      </w:r>
      <w:r w:rsidR="003F6971" w:rsidRPr="00DB5C1C">
        <w:rPr>
          <w:rFonts w:cs="Arial"/>
        </w:rPr>
        <w:t>Datum uskutečnění zdanitelného plnění (</w:t>
      </w:r>
      <w:r w:rsidRPr="00DB5C1C">
        <w:rPr>
          <w:rFonts w:cs="Arial"/>
        </w:rPr>
        <w:t>DUZP</w:t>
      </w:r>
      <w:r w:rsidR="003F6971" w:rsidRPr="00DB5C1C">
        <w:rPr>
          <w:rFonts w:cs="Arial"/>
        </w:rPr>
        <w:t xml:space="preserve">) </w:t>
      </w:r>
      <w:r w:rsidRPr="00DB5C1C">
        <w:rPr>
          <w:rFonts w:cs="Arial"/>
        </w:rPr>
        <w:t xml:space="preserve"> </w:t>
      </w:r>
      <w:r w:rsidR="00362A6A">
        <w:rPr>
          <w:rFonts w:cs="Arial"/>
        </w:rPr>
        <w:t>je datum podpisu smlouvy</w:t>
      </w:r>
      <w:r w:rsidRPr="00DB5C1C">
        <w:rPr>
          <w:rFonts w:cs="Arial"/>
        </w:rPr>
        <w:t>.</w:t>
      </w:r>
    </w:p>
    <w:p w14:paraId="41527280" w14:textId="1D1F4304" w:rsidR="006B15C0" w:rsidRPr="00DB5C1C" w:rsidRDefault="006B15C0" w:rsidP="00292F42">
      <w:pPr>
        <w:pStyle w:val="Odstavecseseznamem"/>
        <w:numPr>
          <w:ilvl w:val="1"/>
          <w:numId w:val="8"/>
        </w:numPr>
        <w:tabs>
          <w:tab w:val="left" w:pos="851"/>
        </w:tabs>
        <w:spacing w:after="240"/>
        <w:ind w:left="709" w:hanging="709"/>
        <w:jc w:val="both"/>
        <w:rPr>
          <w:rFonts w:cs="Arial"/>
          <w:szCs w:val="22"/>
        </w:rPr>
      </w:pPr>
      <w:r w:rsidRPr="00DB5C1C">
        <w:rPr>
          <w:rFonts w:cs="Arial"/>
        </w:rPr>
        <w:t xml:space="preserve">Smluvní strany tímto sjednávají, že podmínkou účinnosti poskytnutí licence v rozsahu dle této smlouvy je úhrada odměny Nabyvatelem v souladu s tímto článkem a zajištění veškerých potřebných oprávnění, svolení a </w:t>
      </w:r>
      <w:r w:rsidR="003D3F2B" w:rsidRPr="00DB5C1C">
        <w:rPr>
          <w:rFonts w:cs="Arial"/>
        </w:rPr>
        <w:t xml:space="preserve">souhlasů a </w:t>
      </w:r>
      <w:r w:rsidRPr="00DB5C1C">
        <w:rPr>
          <w:rFonts w:cs="Arial"/>
        </w:rPr>
        <w:t>úhrada odměn ve smyslu čl. 3 odst. 3.1</w:t>
      </w:r>
      <w:r w:rsidR="003D3F2B" w:rsidRPr="00DB5C1C">
        <w:rPr>
          <w:rFonts w:cs="Arial"/>
        </w:rPr>
        <w:t xml:space="preserve"> a 3.3</w:t>
      </w:r>
      <w:r w:rsidRPr="00DB5C1C">
        <w:rPr>
          <w:rFonts w:cs="Arial"/>
        </w:rPr>
        <w:t xml:space="preserve"> této smlouvy ze strany Nabyvatele.</w:t>
      </w:r>
    </w:p>
    <w:p w14:paraId="12FF5F76" w14:textId="77777777" w:rsidR="00127BE5" w:rsidRPr="00DB5C1C" w:rsidRDefault="00127BE5" w:rsidP="00292F42">
      <w:pPr>
        <w:pStyle w:val="Odstavecseseznamem"/>
        <w:numPr>
          <w:ilvl w:val="0"/>
          <w:numId w:val="8"/>
        </w:numPr>
        <w:tabs>
          <w:tab w:val="left" w:pos="0"/>
        </w:tabs>
        <w:spacing w:before="480" w:after="240"/>
        <w:ind w:left="0" w:firstLine="0"/>
        <w:rPr>
          <w:rFonts w:cs="Arial"/>
          <w:b/>
          <w:caps/>
          <w:szCs w:val="22"/>
        </w:rPr>
      </w:pPr>
      <w:r w:rsidRPr="00DB5C1C">
        <w:rPr>
          <w:rFonts w:cs="Arial"/>
          <w:b/>
          <w:caps/>
          <w:szCs w:val="22"/>
        </w:rPr>
        <w:t>Závěrečná ujednání</w:t>
      </w:r>
      <w:bookmarkStart w:id="2" w:name="_Ref451522572"/>
    </w:p>
    <w:bookmarkEnd w:id="2"/>
    <w:p w14:paraId="69FDE5DD" w14:textId="77777777" w:rsidR="00114FF9" w:rsidRPr="00DB5C1C" w:rsidRDefault="00114FF9" w:rsidP="00F31C85">
      <w:pPr>
        <w:pStyle w:val="Odstavecseseznamem"/>
        <w:numPr>
          <w:ilvl w:val="1"/>
          <w:numId w:val="10"/>
        </w:numPr>
        <w:tabs>
          <w:tab w:val="left" w:pos="0"/>
        </w:tabs>
        <w:spacing w:after="240"/>
        <w:ind w:left="709" w:hanging="709"/>
        <w:rPr>
          <w:rFonts w:cs="Arial"/>
        </w:rPr>
      </w:pPr>
      <w:r w:rsidRPr="00DB5C1C">
        <w:rPr>
          <w:rFonts w:cs="Arial"/>
        </w:rPr>
        <w:t xml:space="preserve">Tato smlouva nabývá platnosti a účinnosti dnem jejího podpisu oběma smluvními stranami. </w:t>
      </w:r>
    </w:p>
    <w:p w14:paraId="4C6851BC" w14:textId="46FEC555" w:rsidR="00114FF9" w:rsidRPr="00DF2804" w:rsidRDefault="00114FF9" w:rsidP="001B15C2">
      <w:pPr>
        <w:pStyle w:val="Odstavecseseznamem"/>
        <w:numPr>
          <w:ilvl w:val="1"/>
          <w:numId w:val="10"/>
        </w:numPr>
        <w:tabs>
          <w:tab w:val="left" w:pos="0"/>
        </w:tabs>
        <w:spacing w:after="240"/>
        <w:ind w:left="709" w:hanging="709"/>
        <w:jc w:val="both"/>
        <w:rPr>
          <w:rFonts w:cs="Arial"/>
        </w:rPr>
      </w:pPr>
      <w:r w:rsidRPr="00DB5C1C">
        <w:rPr>
          <w:rFonts w:cs="Arial"/>
        </w:rPr>
        <w:t>Tato smlouva se řídí právním řádem České republiky</w:t>
      </w:r>
      <w:r w:rsidRPr="00DB5C1C">
        <w:rPr>
          <w:rFonts w:cs="Arial"/>
          <w:bCs/>
        </w:rPr>
        <w:t>, zejména občanským zákoníkem a autorským zákonem. Případné spory mezi smluvními stranami budou řešeny především dohodou, přičemž nedojde-li k dohodě o řešení určitého sporu, budou k jeho řešení příslušné soudy České republiky.</w:t>
      </w:r>
    </w:p>
    <w:p w14:paraId="36E51FDA" w14:textId="77777777" w:rsidR="00DF2804" w:rsidRPr="00DB5C1C" w:rsidRDefault="00DF2804" w:rsidP="00DF2804">
      <w:pPr>
        <w:pStyle w:val="Odstavecseseznamem"/>
        <w:tabs>
          <w:tab w:val="left" w:pos="0"/>
        </w:tabs>
        <w:spacing w:after="240"/>
        <w:ind w:left="709"/>
        <w:rPr>
          <w:rFonts w:cs="Arial"/>
        </w:rPr>
      </w:pPr>
    </w:p>
    <w:p w14:paraId="59147C33" w14:textId="77777777" w:rsidR="00114FF9" w:rsidRPr="00DB5C1C" w:rsidRDefault="00114FF9" w:rsidP="00F31C85">
      <w:pPr>
        <w:pStyle w:val="Odstavecseseznamem"/>
        <w:numPr>
          <w:ilvl w:val="1"/>
          <w:numId w:val="10"/>
        </w:numPr>
        <w:tabs>
          <w:tab w:val="left" w:pos="0"/>
        </w:tabs>
        <w:spacing w:after="240"/>
        <w:ind w:left="709" w:hanging="709"/>
        <w:rPr>
          <w:rFonts w:cs="Arial"/>
        </w:rPr>
      </w:pPr>
      <w:r w:rsidRPr="00DB5C1C">
        <w:rPr>
          <w:rFonts w:cs="Arial"/>
          <w:bCs/>
        </w:rPr>
        <w:t>Smluvní strany se dohodly, že:</w:t>
      </w:r>
    </w:p>
    <w:p w14:paraId="01EDA7BE" w14:textId="77777777" w:rsidR="00114FF9" w:rsidRPr="00DB5C1C" w:rsidRDefault="00114FF9" w:rsidP="00292F42">
      <w:pPr>
        <w:pStyle w:val="Odrka1"/>
        <w:numPr>
          <w:ilvl w:val="0"/>
          <w:numId w:val="6"/>
        </w:numPr>
        <w:ind w:left="1418" w:hanging="567"/>
      </w:pPr>
      <w:r w:rsidRPr="00DB5C1C">
        <w:t>jakákoli změna této smlouvy může být sjednána výlučně a pouze písemným dodatkem podepsaným oběma smluvními stranami, a to s jejich podpisy na téže listině;</w:t>
      </w:r>
    </w:p>
    <w:p w14:paraId="1548D721" w14:textId="77777777" w:rsidR="00114FF9" w:rsidRPr="00DB5C1C" w:rsidRDefault="00114FF9" w:rsidP="00292F42">
      <w:pPr>
        <w:pStyle w:val="Odrka1"/>
        <w:numPr>
          <w:ilvl w:val="0"/>
          <w:numId w:val="3"/>
        </w:numPr>
        <w:ind w:left="1418" w:hanging="567"/>
      </w:pPr>
      <w:r w:rsidRPr="00DB5C1C">
        <w:t>zvyklosti ani zavedená praxe stran nemají přednost před ustanoveními této smlouvy ani před ustanoveními zákona;</w:t>
      </w:r>
    </w:p>
    <w:p w14:paraId="2671BBD3" w14:textId="12F5BC6B" w:rsidR="00114FF9" w:rsidRPr="00DB5C1C" w:rsidRDefault="00114FF9" w:rsidP="00292F42">
      <w:pPr>
        <w:pStyle w:val="Odrka1"/>
        <w:numPr>
          <w:ilvl w:val="0"/>
          <w:numId w:val="3"/>
        </w:numPr>
        <w:ind w:left="1418" w:hanging="567"/>
      </w:pPr>
      <w:r w:rsidRPr="00DB5C1C">
        <w:t>na sebe přebírají nebezpečí změny okolností a ponese jej každá smluvní strana sama za sebe; ustanovení § 176</w:t>
      </w:r>
      <w:r w:rsidR="003D3F2B" w:rsidRPr="00DB5C1C">
        <w:t>5</w:t>
      </w:r>
      <w:r w:rsidRPr="00DB5C1C">
        <w:t xml:space="preserve"> občanského zákoníku se nepoužije;</w:t>
      </w:r>
    </w:p>
    <w:p w14:paraId="743F45EC" w14:textId="77777777" w:rsidR="00114FF9" w:rsidRPr="00DB5C1C" w:rsidRDefault="00114FF9" w:rsidP="00292F42">
      <w:pPr>
        <w:pStyle w:val="Odrka1"/>
        <w:numPr>
          <w:ilvl w:val="0"/>
          <w:numId w:val="3"/>
        </w:numPr>
        <w:ind w:left="1418" w:hanging="567"/>
      </w:pPr>
      <w:r w:rsidRPr="00DB5C1C">
        <w:t>marné uplynutí dodatečné lhůty k plnění nemá za následek automatické odstoupení od této smlouvy;</w:t>
      </w:r>
    </w:p>
    <w:p w14:paraId="3A6A5862" w14:textId="77777777" w:rsidR="00114FF9" w:rsidRPr="00DB5C1C" w:rsidRDefault="00114FF9" w:rsidP="00292F42">
      <w:pPr>
        <w:pStyle w:val="Odrka1"/>
        <w:numPr>
          <w:ilvl w:val="0"/>
          <w:numId w:val="3"/>
        </w:numPr>
        <w:ind w:left="1418" w:hanging="567"/>
      </w:pPr>
      <w:r w:rsidRPr="00DB5C1C">
        <w:lastRenderedPageBreak/>
        <w:t>poté, co byl návrh této smlouvy či jejího dodatku po podpisu jednou ze smluvních stran předložen k podpisu druhé smluvní straně, vylučuje se přijetí daného návrhu druhou smluvní stranou s dodatkem nebo odchylkou;</w:t>
      </w:r>
    </w:p>
    <w:p w14:paraId="1CCD85F0" w14:textId="77777777" w:rsidR="00114FF9" w:rsidRPr="00DB5C1C" w:rsidRDefault="00114FF9" w:rsidP="00292F42">
      <w:pPr>
        <w:pStyle w:val="Odrka1"/>
        <w:numPr>
          <w:ilvl w:val="0"/>
          <w:numId w:val="3"/>
        </w:numPr>
        <w:ind w:left="1418" w:hanging="567"/>
      </w:pPr>
      <w:r w:rsidRPr="00DB5C1C">
        <w:t>připouští-li výraz použitý v této smlouvě různý výklad, nevyloží se v pochybnostech k tíži toho, kdo jej použil jako první;</w:t>
      </w:r>
    </w:p>
    <w:p w14:paraId="139815F7" w14:textId="77777777" w:rsidR="00114FF9" w:rsidRPr="00DB5C1C" w:rsidRDefault="00114FF9" w:rsidP="00292F42">
      <w:pPr>
        <w:pStyle w:val="Odrka1"/>
        <w:numPr>
          <w:ilvl w:val="0"/>
          <w:numId w:val="3"/>
        </w:numPr>
        <w:ind w:left="1418" w:hanging="567"/>
      </w:pPr>
      <w:r w:rsidRPr="00DB5C1C">
        <w:t>uplatněním kterékoli smluvní pokuty dle této smlouvy není dotčeno právo dotčené smluvní strany na náhradu škody v plné výši.</w:t>
      </w:r>
    </w:p>
    <w:p w14:paraId="4C8F6D09" w14:textId="0E829701" w:rsidR="00114FF9" w:rsidRPr="00DB5C1C" w:rsidRDefault="00114FF9" w:rsidP="00F31C85">
      <w:pPr>
        <w:pStyle w:val="Odstavec1"/>
        <w:numPr>
          <w:ilvl w:val="1"/>
          <w:numId w:val="10"/>
        </w:numPr>
        <w:ind w:left="709" w:hanging="709"/>
      </w:pPr>
      <w:r w:rsidRPr="00DB5C1C">
        <w:t>Veškeré odkazy na ustanovení, resp. ujednání, použité v této smlouvě představují odkazy na ustanovení, resp. ujednání, této smlouvy, není-li v daném odkazu výslovně stanoveno jinak.</w:t>
      </w:r>
    </w:p>
    <w:p w14:paraId="3556D6F9" w14:textId="77777777" w:rsidR="00114FF9" w:rsidRPr="00DB5C1C" w:rsidRDefault="00114FF9" w:rsidP="00F31C85">
      <w:pPr>
        <w:pStyle w:val="Odstavec1"/>
        <w:numPr>
          <w:ilvl w:val="1"/>
          <w:numId w:val="10"/>
        </w:numPr>
        <w:ind w:left="709" w:hanging="709"/>
      </w:pPr>
      <w:r w:rsidRPr="00DB5C1C">
        <w:t>V případě, že se ke kterémukoli ustanovení smlouvy či k jeho části podle zákona jako ke zdánlivému právnímu jednání nepřihlíží, nebo že kterékoli ustanovení smlouvy či jeho část je nebo se stane neplatným, neúčinným a/nebo nevymahatelným, oddělí se bez dalšího v příslušném rozsahu od ostatních ujednání smlouvy a nebude mít žádný vliv na platnost, účinnost a vymahatelnost ostatních ujednání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smlouvy zůstal zachován. Smluvní strany pro vyloučení všech pochybností výslovně vylučují aplikaci § 576 občanského zákoníku.</w:t>
      </w:r>
    </w:p>
    <w:p w14:paraId="1A6F6072" w14:textId="4A57F48F" w:rsidR="00DF2804" w:rsidRPr="00DF2804" w:rsidRDefault="00114FF9" w:rsidP="00DF2804">
      <w:pPr>
        <w:pStyle w:val="Odstavec1"/>
        <w:numPr>
          <w:ilvl w:val="1"/>
          <w:numId w:val="10"/>
        </w:numPr>
        <w:ind w:left="709" w:hanging="709"/>
      </w:pPr>
      <w:r w:rsidRPr="00DB5C1C">
        <w:t>Překročí-li Nabyvatel touto smlouvou stanovený způsob či rozsah užití pořadu</w:t>
      </w:r>
      <w:r w:rsidR="00FF4DB5" w:rsidRPr="00DB5C1C">
        <w:t xml:space="preserve"> (resp. šotu)</w:t>
      </w:r>
      <w:r w:rsidRPr="00DB5C1C">
        <w:t xml:space="preserve"> a/nebo poruší jinou povinnost stanovenou touto smlouvou zejm. v čl. 3, je Č</w:t>
      </w:r>
      <w:r w:rsidR="003D3F2B" w:rsidRPr="00DB5C1C">
        <w:t>eská televize</w:t>
      </w:r>
      <w:r w:rsidRPr="00DB5C1C">
        <w:t xml:space="preserve"> oprávněna za každé takové porušení povinnosti požadovat smluvní pokutu ve výši </w:t>
      </w:r>
      <w:r w:rsidR="00DD2AB8">
        <w:t>XXX</w:t>
      </w:r>
      <w:r w:rsidRPr="00DB5C1C">
        <w:t xml:space="preserve"> za každé takové porušení. Nabyvatel je povinen zaplatit smluvní pokutu na základě výzvy ČT, a to do 15 dnů od jejího doručení. Zaplacením smluvní pokuty není nijak dotčeno právo ČT na náhradu škody v plné výši.</w:t>
      </w:r>
      <w:r w:rsidR="00123D26" w:rsidRPr="00DB5C1C">
        <w:t xml:space="preserve"> </w:t>
      </w:r>
      <w:r w:rsidR="00123D26" w:rsidRPr="00DB5C1C">
        <w:rPr>
          <w:color w:val="000000"/>
          <w:shd w:val="clear" w:color="auto" w:fill="FFFFFF"/>
        </w:rPr>
        <w:t>Tento odstavec neplatí v případech, kdy je v této smlouvě ve vztahu k porušení určité povinnosti sjednána jiná smluvní pokuta.</w:t>
      </w:r>
    </w:p>
    <w:p w14:paraId="1D7A25D3" w14:textId="77777777" w:rsidR="00DF2804" w:rsidRPr="00DB5C1C" w:rsidRDefault="00DF2804" w:rsidP="00DF2804">
      <w:pPr>
        <w:pStyle w:val="Odstavec1"/>
        <w:tabs>
          <w:tab w:val="clear" w:pos="709"/>
        </w:tabs>
        <w:ind w:firstLine="0"/>
      </w:pPr>
    </w:p>
    <w:p w14:paraId="16717502" w14:textId="77777777" w:rsidR="00114FF9" w:rsidRPr="00DB5C1C" w:rsidRDefault="00114FF9" w:rsidP="00F31C85">
      <w:pPr>
        <w:pStyle w:val="Odstavec1"/>
        <w:numPr>
          <w:ilvl w:val="1"/>
          <w:numId w:val="10"/>
        </w:numPr>
        <w:ind w:left="709" w:hanging="709"/>
      </w:pPr>
      <w:r w:rsidRPr="00DB5C1C">
        <w:t>Nabyvatel tímto prohlašuje, že ke dni podpisu této smlouvy plní veškeré povinnosti vyplývající ze zákona č. 348/2005 Sb., o rozhlasových a televizních poplatcích, ve znění pozdějších předpisů (dále jen „</w:t>
      </w:r>
      <w:r w:rsidRPr="00DB5C1C">
        <w:rPr>
          <w:b/>
        </w:rPr>
        <w:t>ZRTVP</w:t>
      </w:r>
      <w:r w:rsidRPr="00DB5C1C">
        <w:t xml:space="preserve">“), zejména § 7 a § 9 ZRTVP, a zavazuje se tyto povinnosti plnit po celou dobu účinnosti této smlouvy. Nabyvatel se zavazuje poskytnout ČT na vyžádání součinnost a informace k prokázání plnění povinnosti podle tohoto odstavce, a to zejména sdělením variabilního symbolu nebo jiného identifikátoru, pod nímž Nabyvatel hradí televizní poplatek, či uvedením zákonného důvodu osvobození od úhrady televizního poplatku. Ukáže-li se prohlášení Nabyvatele dle tohoto odstavce nepravdivým, případně dojde-li k porušení kterékoli z povinností v tomto odstavci sjednaných, je Česká televize oprávněna od této smlouvy odstoupit s účinky ex </w:t>
      </w:r>
      <w:proofErr w:type="spellStart"/>
      <w:r w:rsidRPr="00DB5C1C">
        <w:t>nunc</w:t>
      </w:r>
      <w:proofErr w:type="spellEnd"/>
      <w:r w:rsidRPr="00DB5C1C">
        <w:t>.</w:t>
      </w:r>
    </w:p>
    <w:p w14:paraId="19A2858D" w14:textId="4CF53B92" w:rsidR="00114FF9" w:rsidRPr="00DB5C1C" w:rsidRDefault="00114FF9" w:rsidP="00F31C85">
      <w:pPr>
        <w:pStyle w:val="Odstavec1"/>
        <w:numPr>
          <w:ilvl w:val="1"/>
          <w:numId w:val="10"/>
        </w:numPr>
        <w:ind w:left="709" w:hanging="709"/>
      </w:pPr>
      <w:r w:rsidRPr="00DB5C1C">
        <w:rPr>
          <w:color w:val="000000"/>
        </w:rPr>
        <w:t xml:space="preserve">Smluvní strany se dohodly, že informace, které jsou v této smlouvě, se považují za důvěrné (např. z důvodu obchodního tajemství) a žádná ze smluvních stran není bez předchozího písemného souhlasu druhé smluvní strany oprávněna tyto informace sdělovat třetím osobám, a to ani po ukončení plnění této smlouvy či ukončení této </w:t>
      </w:r>
      <w:r w:rsidRPr="00DB5C1C">
        <w:rPr>
          <w:color w:val="000000"/>
        </w:rPr>
        <w:lastRenderedPageBreak/>
        <w:t>smlouvy, s výjimkou informací: (i) které Č</w:t>
      </w:r>
      <w:r w:rsidR="003D3F2B" w:rsidRPr="00DB5C1C">
        <w:rPr>
          <w:color w:val="000000"/>
        </w:rPr>
        <w:t>eská televize</w:t>
      </w:r>
      <w:r w:rsidRPr="00DB5C1C">
        <w:rPr>
          <w:color w:val="000000"/>
        </w:rPr>
        <w:t xml:space="preserve"> sama v obvyklém rozsahu sděluje třetím osobám v souvislosti s přípravou, výrobou, distribucí a/nebo propagací svého programového obsahu, k němuž se vztahuje tato smlouva, a/nebo v souvislosti se svou propagací; (</w:t>
      </w:r>
      <w:proofErr w:type="spellStart"/>
      <w:r w:rsidRPr="00DB5C1C">
        <w:rPr>
          <w:color w:val="000000"/>
        </w:rPr>
        <w:t>ii</w:t>
      </w:r>
      <w:proofErr w:type="spellEnd"/>
      <w:r w:rsidRPr="00DB5C1C">
        <w:rPr>
          <w:color w:val="000000"/>
        </w:rPr>
        <w:t>) které smluvní strana poskytne nebo uveřejní na základě právního předpisu (např. zákona č. 106/1999 Sb., o svobodném přístupu k informacím, ve znění pozdějších předpisů); a (</w:t>
      </w:r>
      <w:proofErr w:type="spellStart"/>
      <w:r w:rsidRPr="00DB5C1C">
        <w:rPr>
          <w:color w:val="000000"/>
        </w:rPr>
        <w:t>iii</w:t>
      </w:r>
      <w:proofErr w:type="spellEnd"/>
      <w:r w:rsidRPr="00DB5C1C">
        <w:rPr>
          <w:color w:val="000000"/>
        </w:rPr>
        <w:t>) které smluvní strana poskytne svým odborným poradcům a/nebo jiným spolupracovníkům vázaným zákonnou a/nebo smluvní povinností mlčenlivosti. Smluvní strany souhlasně prohlašují, že tato smlouva nepodléhá zákonné povinnosti uveřejnění.</w:t>
      </w:r>
    </w:p>
    <w:p w14:paraId="0AEA3211" w14:textId="4505DACF" w:rsidR="00114FF9" w:rsidRPr="00DB5C1C" w:rsidRDefault="00114FF9" w:rsidP="00F31C85">
      <w:pPr>
        <w:pStyle w:val="Odstavec1"/>
        <w:numPr>
          <w:ilvl w:val="1"/>
          <w:numId w:val="10"/>
        </w:numPr>
        <w:ind w:left="709" w:hanging="709"/>
      </w:pPr>
      <w:r w:rsidRPr="00DB5C1C">
        <w:t>Tato smlouva je vyhotovena ve dvou stejnopisech s platností originálu (jeden pro Č</w:t>
      </w:r>
      <w:r w:rsidR="003D3F2B" w:rsidRPr="00DB5C1C">
        <w:t>eskou televizi</w:t>
      </w:r>
      <w:r w:rsidRPr="00DB5C1C">
        <w:t xml:space="preserve">, jeden pro </w:t>
      </w:r>
      <w:r w:rsidRPr="00DB5C1C">
        <w:rPr>
          <w:color w:val="000000"/>
        </w:rPr>
        <w:t>Nabyvatele</w:t>
      </w:r>
      <w:r w:rsidRPr="00DB5C1C">
        <w:t>). Nabyvatel se zavazuje odeslat (tj. předat provozovateli poštovních služeb k přepravě) Č</w:t>
      </w:r>
      <w:r w:rsidR="003D3F2B" w:rsidRPr="00DB5C1C">
        <w:t>eské televizi</w:t>
      </w:r>
      <w:r w:rsidRPr="00DB5C1C">
        <w:t xml:space="preserve"> stejnopisy této smlouvy, které podepsal a které jsou určeny pro Č</w:t>
      </w:r>
      <w:r w:rsidR="003D3F2B" w:rsidRPr="00DB5C1C">
        <w:t>eskou televizi</w:t>
      </w:r>
      <w:r w:rsidRPr="00DB5C1C">
        <w:t>, a to nejpozději druhý pracovní den po svém podpisu.</w:t>
      </w:r>
    </w:p>
    <w:p w14:paraId="5D5CCB08" w14:textId="77777777" w:rsidR="000B7B61" w:rsidRDefault="00176952" w:rsidP="00DF2804">
      <w:pPr>
        <w:pStyle w:val="Odstavec1"/>
        <w:numPr>
          <w:ilvl w:val="1"/>
          <w:numId w:val="10"/>
        </w:numPr>
        <w:ind w:left="709" w:hanging="709"/>
      </w:pPr>
      <w:r w:rsidRPr="00DB5C1C">
        <w:t xml:space="preserve">Smluvní strany souhlasně prohlašují, že si tuto smlouvu pozorně přečetly, že její obsah je srozumitelný a určitý, a že jim nejsou známy žádné důvody, pro které by tato smlouva nemohla být smluvními stranami uzavřena a závazky z ní řádně plněny a nejsou jim známy žádné důvody, které by způsobovaly neplatnost této smlouvy. </w:t>
      </w:r>
    </w:p>
    <w:p w14:paraId="4E695AA5" w14:textId="77777777" w:rsidR="000B7B61" w:rsidRDefault="000B7B61">
      <w:pPr>
        <w:rPr>
          <w:rFonts w:ascii="Arial" w:hAnsi="Arial" w:cs="Arial"/>
          <w:sz w:val="22"/>
          <w:szCs w:val="22"/>
        </w:rPr>
      </w:pPr>
      <w:r>
        <w:br w:type="page"/>
      </w:r>
    </w:p>
    <w:p w14:paraId="39ECA0ED" w14:textId="4BE5EAB1" w:rsidR="00176952" w:rsidRDefault="00176952" w:rsidP="00F52DF9">
      <w:pPr>
        <w:pStyle w:val="Odstavec1"/>
        <w:tabs>
          <w:tab w:val="clear" w:pos="709"/>
        </w:tabs>
        <w:ind w:firstLine="0"/>
      </w:pPr>
      <w:r w:rsidRPr="00DB5C1C">
        <w:lastRenderedPageBreak/>
        <w:t>Na znamení toho, že s obsahem této smlouvy bez výhrad a ze své svobodné a vážné vůle souhlasí, a že tato smlouva nebyla uzavřena v tísni ani za jinak jednostranně nevýhodných podmínek, připojují smluvní strany své podpisy níže.</w:t>
      </w:r>
    </w:p>
    <w:p w14:paraId="7F6C6E2B" w14:textId="7DCB6952" w:rsidR="00DF2804" w:rsidRDefault="00DF2804" w:rsidP="00DF2804">
      <w:pPr>
        <w:pStyle w:val="Odstavec1"/>
        <w:tabs>
          <w:tab w:val="clear" w:pos="709"/>
        </w:tabs>
        <w:ind w:left="0" w:firstLine="0"/>
      </w:pPr>
    </w:p>
    <w:p w14:paraId="11C047E3" w14:textId="77777777" w:rsidR="00DF2804" w:rsidRPr="00DB5C1C" w:rsidRDefault="00DF2804" w:rsidP="00DF2804">
      <w:pPr>
        <w:pStyle w:val="Odstavec1"/>
        <w:tabs>
          <w:tab w:val="clear" w:pos="709"/>
        </w:tabs>
        <w:ind w:left="0" w:firstLine="0"/>
      </w:pPr>
    </w:p>
    <w:p w14:paraId="10EC818E" w14:textId="18982B56" w:rsidR="00F90F09" w:rsidRPr="00DB5C1C" w:rsidRDefault="007A208F" w:rsidP="00F31C85">
      <w:pPr>
        <w:ind w:left="4963" w:hanging="4963"/>
        <w:rPr>
          <w:rFonts w:ascii="Arial" w:hAnsi="Arial" w:cs="Arial"/>
          <w:b/>
          <w:sz w:val="22"/>
          <w:szCs w:val="22"/>
        </w:rPr>
      </w:pPr>
      <w:r w:rsidRPr="00DB5C1C">
        <w:rPr>
          <w:rFonts w:ascii="Arial" w:hAnsi="Arial" w:cs="Arial"/>
          <w:b/>
          <w:sz w:val="22"/>
          <w:szCs w:val="22"/>
        </w:rPr>
        <w:t>Česká televize</w:t>
      </w:r>
      <w:r w:rsidRPr="00DB5C1C">
        <w:rPr>
          <w:rFonts w:ascii="Arial" w:hAnsi="Arial" w:cs="Arial"/>
          <w:b/>
          <w:sz w:val="22"/>
          <w:szCs w:val="22"/>
        </w:rPr>
        <w:tab/>
      </w:r>
      <w:r w:rsidR="003D3F2B" w:rsidRPr="00DB5C1C">
        <w:rPr>
          <w:rFonts w:ascii="Arial" w:hAnsi="Arial" w:cs="Arial"/>
          <w:b/>
          <w:bCs/>
          <w:sz w:val="22"/>
          <w:szCs w:val="22"/>
        </w:rPr>
        <w:t xml:space="preserve">Česká centrála cestovního ruchu - </w:t>
      </w:r>
      <w:proofErr w:type="spellStart"/>
      <w:r w:rsidR="003D3F2B" w:rsidRPr="00DB5C1C">
        <w:rPr>
          <w:rFonts w:ascii="Arial" w:hAnsi="Arial" w:cs="Arial"/>
          <w:b/>
          <w:bCs/>
          <w:sz w:val="22"/>
          <w:szCs w:val="22"/>
        </w:rPr>
        <w:t>CzechTourism</w:t>
      </w:r>
      <w:proofErr w:type="spellEnd"/>
    </w:p>
    <w:p w14:paraId="5C32EACB" w14:textId="77777777" w:rsidR="007A208F" w:rsidRPr="00DB5C1C" w:rsidRDefault="007A208F" w:rsidP="00F90F09">
      <w:pPr>
        <w:tabs>
          <w:tab w:val="left" w:pos="1332"/>
        </w:tabs>
        <w:ind w:right="-422"/>
        <w:rPr>
          <w:rFonts w:ascii="Arial" w:hAnsi="Arial" w:cs="Arial"/>
          <w:b/>
          <w:sz w:val="22"/>
          <w:szCs w:val="22"/>
        </w:rPr>
      </w:pPr>
    </w:p>
    <w:p w14:paraId="28664F28" w14:textId="77777777" w:rsidR="007A208F" w:rsidRPr="00DB5C1C" w:rsidRDefault="007A208F" w:rsidP="007A208F">
      <w:pPr>
        <w:pStyle w:val="Zkladntext"/>
        <w:tabs>
          <w:tab w:val="left" w:pos="709"/>
        </w:tabs>
        <w:ind w:left="709" w:hanging="709"/>
        <w:jc w:val="both"/>
        <w:rPr>
          <w:rFonts w:cs="Arial"/>
          <w:sz w:val="22"/>
          <w:szCs w:val="22"/>
        </w:rPr>
      </w:pPr>
    </w:p>
    <w:p w14:paraId="77F76A19" w14:textId="77777777" w:rsidR="007A208F" w:rsidRPr="00DB5C1C" w:rsidRDefault="007A208F" w:rsidP="007A208F">
      <w:pPr>
        <w:pStyle w:val="Zkladntext"/>
        <w:tabs>
          <w:tab w:val="left" w:pos="709"/>
        </w:tabs>
        <w:ind w:left="709" w:hanging="709"/>
        <w:jc w:val="both"/>
        <w:rPr>
          <w:rFonts w:cs="Arial"/>
          <w:sz w:val="22"/>
          <w:szCs w:val="22"/>
        </w:rPr>
      </w:pPr>
    </w:p>
    <w:p w14:paraId="69AE469A" w14:textId="50BE4CA5" w:rsidR="007A208F" w:rsidRPr="00DB5C1C" w:rsidRDefault="007A208F" w:rsidP="007A208F">
      <w:pPr>
        <w:pStyle w:val="Zkladntext"/>
        <w:tabs>
          <w:tab w:val="left" w:pos="709"/>
        </w:tabs>
        <w:ind w:left="709" w:hanging="709"/>
        <w:jc w:val="both"/>
        <w:rPr>
          <w:rFonts w:cs="Arial"/>
          <w:sz w:val="22"/>
          <w:szCs w:val="22"/>
        </w:rPr>
      </w:pPr>
      <w:r w:rsidRPr="00DB5C1C">
        <w:rPr>
          <w:rFonts w:cs="Arial"/>
          <w:sz w:val="22"/>
          <w:szCs w:val="22"/>
        </w:rPr>
        <w:t>____________________</w:t>
      </w:r>
      <w:r w:rsidRPr="00DB5C1C">
        <w:rPr>
          <w:rFonts w:cs="Arial"/>
          <w:sz w:val="22"/>
          <w:szCs w:val="22"/>
        </w:rPr>
        <w:tab/>
      </w:r>
      <w:r w:rsidRPr="00DB5C1C">
        <w:rPr>
          <w:rFonts w:cs="Arial"/>
          <w:sz w:val="22"/>
          <w:szCs w:val="22"/>
        </w:rPr>
        <w:tab/>
      </w:r>
      <w:r w:rsidRPr="00DB5C1C">
        <w:rPr>
          <w:rFonts w:cs="Arial"/>
          <w:sz w:val="22"/>
          <w:szCs w:val="22"/>
        </w:rPr>
        <w:tab/>
      </w:r>
      <w:r w:rsidR="00DB5C1C" w:rsidRPr="00DB5C1C">
        <w:rPr>
          <w:rFonts w:cs="Arial"/>
          <w:sz w:val="22"/>
          <w:szCs w:val="22"/>
        </w:rPr>
        <w:t xml:space="preserve">          </w:t>
      </w:r>
      <w:r w:rsidRPr="00DB5C1C">
        <w:rPr>
          <w:rFonts w:cs="Arial"/>
          <w:sz w:val="22"/>
          <w:szCs w:val="22"/>
        </w:rPr>
        <w:t>____________________</w:t>
      </w:r>
    </w:p>
    <w:p w14:paraId="5DD77628" w14:textId="154609CA" w:rsidR="007A208F" w:rsidRPr="007A0C77" w:rsidRDefault="007A208F" w:rsidP="00DB5C1C">
      <w:pPr>
        <w:pStyle w:val="Zkladntext"/>
        <w:contextualSpacing/>
        <w:jc w:val="both"/>
        <w:rPr>
          <w:rFonts w:cs="Arial"/>
          <w:sz w:val="22"/>
          <w:szCs w:val="22"/>
        </w:rPr>
      </w:pPr>
      <w:r w:rsidRPr="00DB5C1C">
        <w:rPr>
          <w:rFonts w:cs="Arial"/>
          <w:sz w:val="22"/>
          <w:szCs w:val="22"/>
        </w:rPr>
        <w:t xml:space="preserve">Jméno: </w:t>
      </w:r>
      <w:r w:rsidR="00DD2AB8">
        <w:rPr>
          <w:rFonts w:cs="Arial"/>
          <w:sz w:val="22"/>
          <w:szCs w:val="22"/>
        </w:rPr>
        <w:t>XXX</w:t>
      </w:r>
      <w:r w:rsidRPr="00DB5C1C">
        <w:rPr>
          <w:rFonts w:cs="Arial"/>
          <w:sz w:val="22"/>
          <w:szCs w:val="22"/>
        </w:rPr>
        <w:t xml:space="preserve"> </w:t>
      </w:r>
      <w:r w:rsidRPr="00DB5C1C">
        <w:rPr>
          <w:rFonts w:cs="Arial"/>
          <w:sz w:val="22"/>
          <w:szCs w:val="22"/>
        </w:rPr>
        <w:tab/>
      </w:r>
      <w:r w:rsidRPr="00DB5C1C">
        <w:rPr>
          <w:rFonts w:cs="Arial"/>
          <w:sz w:val="22"/>
          <w:szCs w:val="22"/>
        </w:rPr>
        <w:tab/>
      </w:r>
      <w:r w:rsidRPr="00DB5C1C">
        <w:rPr>
          <w:rFonts w:cs="Arial"/>
          <w:sz w:val="22"/>
          <w:szCs w:val="22"/>
        </w:rPr>
        <w:tab/>
      </w:r>
      <w:r w:rsidR="00DB5C1C" w:rsidRPr="00DB5C1C">
        <w:rPr>
          <w:rFonts w:cs="Arial"/>
          <w:sz w:val="22"/>
          <w:szCs w:val="22"/>
        </w:rPr>
        <w:t xml:space="preserve">         </w:t>
      </w:r>
      <w:r w:rsidR="00DD2AB8">
        <w:rPr>
          <w:rFonts w:cs="Arial"/>
          <w:sz w:val="22"/>
          <w:szCs w:val="22"/>
        </w:rPr>
        <w:t xml:space="preserve">                       </w:t>
      </w:r>
      <w:r w:rsidR="001E075C" w:rsidRPr="00DB5C1C">
        <w:rPr>
          <w:rFonts w:cs="Arial"/>
          <w:sz w:val="22"/>
          <w:szCs w:val="22"/>
        </w:rPr>
        <w:t xml:space="preserve">Jméno: </w:t>
      </w:r>
      <w:r w:rsidR="00DD2AB8">
        <w:rPr>
          <w:rFonts w:cs="Arial"/>
          <w:sz w:val="22"/>
          <w:szCs w:val="22"/>
        </w:rPr>
        <w:t>XXX</w:t>
      </w:r>
    </w:p>
    <w:p w14:paraId="5474F80F" w14:textId="77777777" w:rsidR="00DB5C1C" w:rsidRPr="007A0C77" w:rsidRDefault="00DB5C1C" w:rsidP="00DB5C1C">
      <w:pPr>
        <w:pStyle w:val="Zkladntext"/>
        <w:contextualSpacing/>
        <w:rPr>
          <w:rFonts w:cs="Arial"/>
          <w:sz w:val="22"/>
          <w:szCs w:val="22"/>
        </w:rPr>
      </w:pPr>
    </w:p>
    <w:p w14:paraId="34BE6D55" w14:textId="0018DA22" w:rsidR="00DB5C1C" w:rsidRPr="007A0C77" w:rsidRDefault="007A208F" w:rsidP="00DB5C1C">
      <w:pPr>
        <w:pStyle w:val="Zkladntext"/>
        <w:contextualSpacing/>
        <w:rPr>
          <w:rFonts w:cs="Arial"/>
          <w:sz w:val="22"/>
          <w:szCs w:val="22"/>
        </w:rPr>
      </w:pPr>
      <w:r w:rsidRPr="007A0C77">
        <w:rPr>
          <w:rFonts w:cs="Arial"/>
          <w:sz w:val="22"/>
          <w:szCs w:val="22"/>
        </w:rPr>
        <w:t xml:space="preserve">Funkce: </w:t>
      </w:r>
      <w:r w:rsidR="00A43F89" w:rsidRPr="007A0C77">
        <w:rPr>
          <w:rFonts w:cs="Arial"/>
          <w:sz w:val="22"/>
          <w:szCs w:val="22"/>
        </w:rPr>
        <w:t>výkonný ředitel obchodu</w:t>
      </w:r>
      <w:r w:rsidRPr="007A0C77">
        <w:rPr>
          <w:rFonts w:cs="Arial"/>
          <w:sz w:val="22"/>
          <w:szCs w:val="22"/>
        </w:rPr>
        <w:tab/>
      </w:r>
      <w:r w:rsidRPr="007A0C77">
        <w:rPr>
          <w:rFonts w:cs="Arial"/>
          <w:sz w:val="22"/>
          <w:szCs w:val="22"/>
        </w:rPr>
        <w:tab/>
      </w:r>
      <w:r w:rsidR="00DB5C1C" w:rsidRPr="007A0C77">
        <w:rPr>
          <w:rFonts w:cs="Arial"/>
          <w:sz w:val="22"/>
          <w:szCs w:val="22"/>
        </w:rPr>
        <w:t xml:space="preserve">         </w:t>
      </w:r>
      <w:r w:rsidRPr="007A0C77">
        <w:rPr>
          <w:rFonts w:cs="Arial"/>
          <w:sz w:val="22"/>
          <w:szCs w:val="22"/>
        </w:rPr>
        <w:t>Funkce:</w:t>
      </w:r>
      <w:r w:rsidR="001E075C" w:rsidRPr="007A0C77">
        <w:rPr>
          <w:rFonts w:cs="Arial"/>
          <w:sz w:val="22"/>
          <w:szCs w:val="22"/>
        </w:rPr>
        <w:t xml:space="preserve"> </w:t>
      </w:r>
      <w:r w:rsidR="00DB5C1C" w:rsidRPr="007A0C77">
        <w:rPr>
          <w:rFonts w:cs="Arial"/>
          <w:sz w:val="22"/>
          <w:szCs w:val="22"/>
        </w:rPr>
        <w:t xml:space="preserve">ředitelka odboru produkt                 </w:t>
      </w:r>
    </w:p>
    <w:p w14:paraId="2DDCD22C" w14:textId="1193E7A1" w:rsidR="007A208F" w:rsidRPr="00DB5C1C" w:rsidRDefault="00DB5C1C" w:rsidP="00DB5C1C">
      <w:pPr>
        <w:pStyle w:val="Zkladntext"/>
        <w:contextualSpacing/>
        <w:rPr>
          <w:rFonts w:cs="Arial"/>
          <w:sz w:val="22"/>
          <w:szCs w:val="22"/>
        </w:rPr>
      </w:pPr>
      <w:r w:rsidRPr="007A0C77">
        <w:rPr>
          <w:rFonts w:cs="Arial"/>
          <w:sz w:val="22"/>
          <w:szCs w:val="22"/>
        </w:rPr>
        <w:t xml:space="preserve">                                                                               managementu, výzkumu a B2B spolupráce</w:t>
      </w:r>
    </w:p>
    <w:p w14:paraId="350446B2" w14:textId="77777777" w:rsidR="00DB5C1C" w:rsidRPr="00DB5C1C" w:rsidRDefault="00DB5C1C" w:rsidP="00DB5C1C">
      <w:pPr>
        <w:pStyle w:val="Zkladntext"/>
        <w:tabs>
          <w:tab w:val="left" w:pos="709"/>
        </w:tabs>
        <w:ind w:left="709" w:hanging="709"/>
        <w:contextualSpacing/>
        <w:jc w:val="both"/>
        <w:rPr>
          <w:rFonts w:cs="Arial"/>
          <w:sz w:val="22"/>
          <w:szCs w:val="22"/>
        </w:rPr>
      </w:pPr>
    </w:p>
    <w:p w14:paraId="0B779C35" w14:textId="3F6F89BF" w:rsidR="007A208F" w:rsidRPr="00DB5C1C" w:rsidRDefault="007A208F" w:rsidP="00DB5C1C">
      <w:pPr>
        <w:pStyle w:val="Zkladntext"/>
        <w:tabs>
          <w:tab w:val="left" w:pos="709"/>
        </w:tabs>
        <w:ind w:left="709" w:hanging="709"/>
        <w:contextualSpacing/>
        <w:jc w:val="both"/>
        <w:rPr>
          <w:rFonts w:cs="Arial"/>
          <w:sz w:val="22"/>
          <w:szCs w:val="22"/>
        </w:rPr>
      </w:pPr>
      <w:r w:rsidRPr="00DB5C1C">
        <w:rPr>
          <w:rFonts w:cs="Arial"/>
          <w:sz w:val="22"/>
          <w:szCs w:val="22"/>
        </w:rPr>
        <w:t>Místo:</w:t>
      </w:r>
      <w:r w:rsidRPr="00DB5C1C">
        <w:rPr>
          <w:rFonts w:cs="Arial"/>
          <w:sz w:val="22"/>
          <w:szCs w:val="22"/>
        </w:rPr>
        <w:tab/>
      </w:r>
      <w:r w:rsidRPr="00DB5C1C">
        <w:rPr>
          <w:rFonts w:cs="Arial"/>
          <w:sz w:val="22"/>
          <w:szCs w:val="22"/>
        </w:rPr>
        <w:tab/>
      </w:r>
      <w:r w:rsidRPr="00DB5C1C">
        <w:rPr>
          <w:rFonts w:cs="Arial"/>
          <w:sz w:val="22"/>
          <w:szCs w:val="22"/>
        </w:rPr>
        <w:tab/>
      </w:r>
      <w:r w:rsidRPr="00DB5C1C">
        <w:rPr>
          <w:rFonts w:cs="Arial"/>
          <w:sz w:val="22"/>
          <w:szCs w:val="22"/>
        </w:rPr>
        <w:tab/>
      </w:r>
      <w:r w:rsidRPr="00DB5C1C">
        <w:rPr>
          <w:rFonts w:cs="Arial"/>
          <w:sz w:val="22"/>
          <w:szCs w:val="22"/>
        </w:rPr>
        <w:tab/>
      </w:r>
      <w:r w:rsidRPr="00DB5C1C">
        <w:rPr>
          <w:rFonts w:cs="Arial"/>
          <w:sz w:val="22"/>
          <w:szCs w:val="22"/>
        </w:rPr>
        <w:tab/>
      </w:r>
      <w:r w:rsidR="00DB5C1C" w:rsidRPr="00DB5C1C">
        <w:rPr>
          <w:rFonts w:cs="Arial"/>
          <w:sz w:val="22"/>
          <w:szCs w:val="22"/>
        </w:rPr>
        <w:t xml:space="preserve">         </w:t>
      </w:r>
      <w:r w:rsidRPr="00DB5C1C">
        <w:rPr>
          <w:rFonts w:cs="Arial"/>
          <w:sz w:val="22"/>
          <w:szCs w:val="22"/>
        </w:rPr>
        <w:t>Místo:</w:t>
      </w:r>
      <w:r w:rsidR="00DB5C1C" w:rsidRPr="00DB5C1C">
        <w:rPr>
          <w:rFonts w:cs="Arial"/>
          <w:sz w:val="22"/>
          <w:szCs w:val="22"/>
        </w:rPr>
        <w:t xml:space="preserve"> Praha</w:t>
      </w:r>
    </w:p>
    <w:p w14:paraId="5F139062" w14:textId="77777777" w:rsidR="00DB5C1C" w:rsidRPr="00DB5C1C" w:rsidRDefault="00DB5C1C" w:rsidP="00DB5C1C">
      <w:pPr>
        <w:pStyle w:val="Zkladntext"/>
        <w:tabs>
          <w:tab w:val="left" w:pos="709"/>
        </w:tabs>
        <w:ind w:left="709" w:hanging="709"/>
        <w:contextualSpacing/>
        <w:jc w:val="both"/>
        <w:rPr>
          <w:rFonts w:cs="Arial"/>
          <w:sz w:val="22"/>
          <w:szCs w:val="22"/>
        </w:rPr>
      </w:pPr>
    </w:p>
    <w:p w14:paraId="35DC3EAF" w14:textId="265D29A6" w:rsidR="00751AC7" w:rsidRPr="00DB5C1C" w:rsidRDefault="007A208F" w:rsidP="00DB5C1C">
      <w:pPr>
        <w:pStyle w:val="Zkladntext"/>
        <w:tabs>
          <w:tab w:val="left" w:pos="709"/>
        </w:tabs>
        <w:ind w:left="709" w:hanging="709"/>
        <w:contextualSpacing/>
        <w:jc w:val="both"/>
        <w:rPr>
          <w:rFonts w:cs="Arial"/>
          <w:sz w:val="22"/>
          <w:szCs w:val="22"/>
        </w:rPr>
      </w:pPr>
      <w:r w:rsidRPr="00DB5C1C">
        <w:rPr>
          <w:rFonts w:cs="Arial"/>
          <w:sz w:val="22"/>
          <w:szCs w:val="22"/>
        </w:rPr>
        <w:t>Datum:</w:t>
      </w:r>
      <w:r w:rsidRPr="00DB5C1C">
        <w:rPr>
          <w:rFonts w:cs="Arial"/>
          <w:sz w:val="22"/>
          <w:szCs w:val="22"/>
        </w:rPr>
        <w:tab/>
      </w:r>
      <w:r w:rsidRPr="00DB5C1C">
        <w:rPr>
          <w:rFonts w:cs="Arial"/>
          <w:sz w:val="22"/>
          <w:szCs w:val="22"/>
        </w:rPr>
        <w:tab/>
      </w:r>
      <w:r w:rsidRPr="00DB5C1C">
        <w:rPr>
          <w:rFonts w:cs="Arial"/>
          <w:sz w:val="22"/>
          <w:szCs w:val="22"/>
        </w:rPr>
        <w:tab/>
      </w:r>
      <w:r w:rsidRPr="00DB5C1C">
        <w:rPr>
          <w:rFonts w:cs="Arial"/>
          <w:sz w:val="22"/>
          <w:szCs w:val="22"/>
        </w:rPr>
        <w:tab/>
      </w:r>
      <w:r w:rsidRPr="00DB5C1C">
        <w:rPr>
          <w:rFonts w:cs="Arial"/>
          <w:sz w:val="22"/>
          <w:szCs w:val="22"/>
        </w:rPr>
        <w:tab/>
      </w:r>
      <w:r w:rsidR="00DB5C1C" w:rsidRPr="00DB5C1C">
        <w:rPr>
          <w:rFonts w:cs="Arial"/>
          <w:sz w:val="22"/>
          <w:szCs w:val="22"/>
        </w:rPr>
        <w:t xml:space="preserve">         </w:t>
      </w:r>
      <w:r w:rsidRPr="00DB5C1C">
        <w:rPr>
          <w:rFonts w:cs="Arial"/>
          <w:sz w:val="22"/>
          <w:szCs w:val="22"/>
        </w:rPr>
        <w:t>Datum:</w:t>
      </w:r>
      <w:r w:rsidR="00B765FF" w:rsidRPr="00DB5C1C">
        <w:rPr>
          <w:rFonts w:cs="Arial"/>
          <w:sz w:val="22"/>
          <w:szCs w:val="22"/>
        </w:rPr>
        <w:t xml:space="preserve"> </w:t>
      </w:r>
    </w:p>
    <w:sectPr w:rsidR="00751AC7" w:rsidRPr="00DB5C1C" w:rsidSect="0055235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FA31" w14:textId="77777777" w:rsidR="00F90C88" w:rsidRDefault="00F90C88">
      <w:r>
        <w:separator/>
      </w:r>
    </w:p>
  </w:endnote>
  <w:endnote w:type="continuationSeparator" w:id="0">
    <w:p w14:paraId="25ED55DC" w14:textId="77777777" w:rsidR="00F90C88" w:rsidRDefault="00F9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04119"/>
      <w:docPartObj>
        <w:docPartGallery w:val="Page Numbers (Bottom of Page)"/>
        <w:docPartUnique/>
      </w:docPartObj>
    </w:sdtPr>
    <w:sdtEndPr/>
    <w:sdtContent>
      <w:sdt>
        <w:sdtPr>
          <w:id w:val="1728636285"/>
          <w:docPartObj>
            <w:docPartGallery w:val="Page Numbers (Top of Page)"/>
            <w:docPartUnique/>
          </w:docPartObj>
        </w:sdtPr>
        <w:sdtEndPr/>
        <w:sdtContent>
          <w:p w14:paraId="77E7AC01" w14:textId="62AC463C" w:rsidR="00737D38" w:rsidRDefault="00737D38">
            <w:pPr>
              <w:pStyle w:val="Zpat"/>
              <w:jc w:val="center"/>
            </w:pPr>
            <w:r>
              <w:t xml:space="preserve">Stránka </w:t>
            </w:r>
            <w:r>
              <w:rPr>
                <w:b/>
                <w:bCs/>
                <w:sz w:val="24"/>
              </w:rPr>
              <w:fldChar w:fldCharType="begin"/>
            </w:r>
            <w:r>
              <w:rPr>
                <w:b/>
                <w:bCs/>
              </w:rPr>
              <w:instrText>PAGE</w:instrText>
            </w:r>
            <w:r>
              <w:rPr>
                <w:b/>
                <w:bCs/>
                <w:sz w:val="24"/>
              </w:rPr>
              <w:fldChar w:fldCharType="separate"/>
            </w:r>
            <w:r w:rsidR="007A0C77">
              <w:rPr>
                <w:b/>
                <w:bCs/>
                <w:noProof/>
              </w:rPr>
              <w:t>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7A0C77">
              <w:rPr>
                <w:b/>
                <w:bCs/>
                <w:noProof/>
              </w:rPr>
              <w:t>7</w:t>
            </w:r>
            <w:r>
              <w:rPr>
                <w:b/>
                <w:bCs/>
                <w:sz w:val="24"/>
              </w:rPr>
              <w:fldChar w:fldCharType="end"/>
            </w:r>
          </w:p>
        </w:sdtContent>
      </w:sdt>
    </w:sdtContent>
  </w:sdt>
  <w:p w14:paraId="1B2F61F3" w14:textId="77777777" w:rsidR="00AC614C" w:rsidRDefault="00AC61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1B8E" w14:textId="77777777" w:rsidR="00F90C88" w:rsidRDefault="00F90C88">
      <w:r>
        <w:separator/>
      </w:r>
    </w:p>
  </w:footnote>
  <w:footnote w:type="continuationSeparator" w:id="0">
    <w:p w14:paraId="1626946D" w14:textId="77777777" w:rsidR="00F90C88" w:rsidRDefault="00F9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29BA" w14:textId="77777777" w:rsidR="00493D8A" w:rsidRDefault="00493D8A" w:rsidP="00F31C85">
    <w:pPr>
      <w:pStyle w:val="Zhlav"/>
      <w:tabs>
        <w:tab w:val="left" w:pos="6237"/>
      </w:tabs>
      <w:jc w:val="right"/>
    </w:pPr>
  </w:p>
  <w:p w14:paraId="3CAEE164" w14:textId="3EE91271" w:rsidR="00AC614C" w:rsidRDefault="00493D8A" w:rsidP="00F31C85">
    <w:pPr>
      <w:pStyle w:val="Zhlav"/>
      <w:tabs>
        <w:tab w:val="left" w:pos="6237"/>
      </w:tabs>
      <w:jc w:val="center"/>
    </w:pPr>
    <w:r>
      <w:tab/>
    </w:r>
    <w:r>
      <w:tab/>
    </w:r>
    <w:r w:rsidR="00AC614C">
      <w:rPr>
        <w:rFonts w:cs="Arial"/>
        <w:sz w:val="18"/>
      </w:rPr>
      <w:t>č. smlouvy: 8-</w:t>
    </w:r>
    <w:r w:rsidR="00F940AF">
      <w:rPr>
        <w:rFonts w:cs="Arial"/>
        <w:sz w:val="18"/>
      </w:rPr>
      <w:t>36</w:t>
    </w:r>
    <w:r w:rsidR="003F680D">
      <w:rPr>
        <w:rFonts w:cs="Arial"/>
        <w:sz w:val="18"/>
      </w:rPr>
      <w:t>/</w:t>
    </w:r>
    <w:r w:rsidR="00AC614C">
      <w:rPr>
        <w:rFonts w:cs="Arial"/>
        <w:sz w:val="18"/>
      </w:rPr>
      <w:t>2</w:t>
    </w:r>
    <w:r w:rsidR="00BC0BBC">
      <w:rPr>
        <w:rFonts w:cs="Arial"/>
        <w:sz w:val="18"/>
      </w:rPr>
      <w:t>1</w:t>
    </w:r>
    <w:r w:rsidR="00AC614C">
      <w:rPr>
        <w:rFonts w:cs="Arial"/>
        <w:sz w:val="18"/>
      </w:rPr>
      <w:t xml:space="preserve">; </w:t>
    </w:r>
  </w:p>
  <w:p w14:paraId="37232180" w14:textId="4B844CA8" w:rsidR="00AC614C" w:rsidRDefault="00493D8A" w:rsidP="00D17750">
    <w:pPr>
      <w:pStyle w:val="Zhlav"/>
    </w:pPr>
    <w:r>
      <w:rPr>
        <w:noProof/>
      </w:rPr>
      <w:drawing>
        <wp:anchor distT="0" distB="0" distL="114300" distR="114300" simplePos="0" relativeHeight="251662336" behindDoc="1" locked="0" layoutInCell="1" allowOverlap="1" wp14:anchorId="7C57C6CB" wp14:editId="0CBFF6AD">
          <wp:simplePos x="0" y="0"/>
          <wp:positionH relativeFrom="column">
            <wp:posOffset>0</wp:posOffset>
          </wp:positionH>
          <wp:positionV relativeFrom="page">
            <wp:posOffset>579755</wp:posOffset>
          </wp:positionV>
          <wp:extent cx="2520000" cy="381600"/>
          <wp:effectExtent l="0" t="0" r="0" b="0"/>
          <wp:wrapNone/>
          <wp:docPr id="2" name="Obrázek 4" descr="CT-V1-lg-rgb-300nah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T-V1-lg-rgb-300nahled"/>
                  <pic:cNvPicPr>
                    <a:picLocks noChangeAspect="1" noChangeArrowheads="1"/>
                  </pic:cNvPicPr>
                </pic:nvPicPr>
                <pic:blipFill>
                  <a:blip r:embed="rId1"/>
                  <a:srcRect/>
                  <a:stretch>
                    <a:fillRect/>
                  </a:stretch>
                </pic:blipFill>
                <pic:spPr bwMode="auto">
                  <a:xfrm>
                    <a:off x="0" y="0"/>
                    <a:ext cx="25200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C8F933" w14:textId="59323D1D" w:rsidR="00AC614C" w:rsidRDefault="00AC614C">
    <w:pPr>
      <w:pStyle w:val="Zhlav"/>
    </w:pPr>
  </w:p>
  <w:p w14:paraId="0E0D013B" w14:textId="77777777" w:rsidR="00AC614C" w:rsidRDefault="00AC614C">
    <w:pPr>
      <w:pStyle w:val="Zhlav"/>
    </w:pPr>
  </w:p>
  <w:p w14:paraId="7C765970" w14:textId="77777777" w:rsidR="00493D8A" w:rsidRDefault="00493D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60A4632"/>
    <w:lvl w:ilvl="0">
      <w:start w:val="1"/>
      <w:numFmt w:val="decimal"/>
      <w:lvlText w:val="%1"/>
      <w:lvlJc w:val="left"/>
      <w:pPr>
        <w:tabs>
          <w:tab w:val="num" w:pos="432"/>
        </w:tabs>
        <w:ind w:left="432" w:hanging="432"/>
      </w:pPr>
      <w:rPr>
        <w:rFonts w:cs="Times New Roman" w:hint="default"/>
        <w:b/>
        <w:i w:val="0"/>
        <w:sz w:val="24"/>
        <w:szCs w:val="24"/>
      </w:rPr>
    </w:lvl>
    <w:lvl w:ilvl="1">
      <w:start w:val="1"/>
      <w:numFmt w:val="decimal"/>
      <w:pStyle w:val="Nadpis2"/>
      <w:lvlText w:val="%1.%2"/>
      <w:lvlJc w:val="left"/>
      <w:pPr>
        <w:tabs>
          <w:tab w:val="num" w:pos="576"/>
        </w:tabs>
        <w:ind w:left="576" w:hanging="576"/>
      </w:pPr>
      <w:rPr>
        <w:rFonts w:cs="Times New Roman" w:hint="default"/>
        <w:b/>
        <w:i w:val="0"/>
        <w:sz w:val="20"/>
        <w:szCs w:val="20"/>
      </w:rPr>
    </w:lvl>
    <w:lvl w:ilvl="2">
      <w:start w:val="1"/>
      <w:numFmt w:val="decimal"/>
      <w:lvlText w:val="%1.%2.%3"/>
      <w:lvlJc w:val="left"/>
      <w:pPr>
        <w:tabs>
          <w:tab w:val="num" w:pos="720"/>
        </w:tabs>
        <w:ind w:left="720" w:hanging="720"/>
      </w:pPr>
      <w:rPr>
        <w:rFonts w:cs="Times New Roman" w:hint="default"/>
        <w:b/>
        <w:i w:val="0"/>
        <w:sz w:val="20"/>
        <w:szCs w:val="20"/>
      </w:rPr>
    </w:lvl>
    <w:lvl w:ilvl="3">
      <w:start w:val="1"/>
      <w:numFmt w:val="decimal"/>
      <w:pStyle w:val="Nadpis4"/>
      <w:lvlText w:val="%1.%2.%3.%4"/>
      <w:lvlJc w:val="left"/>
      <w:pPr>
        <w:tabs>
          <w:tab w:val="num" w:pos="864"/>
        </w:tabs>
        <w:ind w:left="864" w:hanging="864"/>
      </w:pPr>
      <w:rPr>
        <w:rFonts w:cs="Times New Roman" w:hint="default"/>
        <w:b/>
        <w:i w:val="0"/>
        <w:sz w:val="20"/>
        <w:szCs w:val="20"/>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15:restartNumberingAfterBreak="0">
    <w:nsid w:val="0B130C29"/>
    <w:multiLevelType w:val="multilevel"/>
    <w:tmpl w:val="BEEAC2E6"/>
    <w:lvl w:ilvl="0">
      <w:start w:val="4"/>
      <w:numFmt w:val="decimal"/>
      <w:lvlText w:val="%1."/>
      <w:lvlJc w:val="left"/>
      <w:pPr>
        <w:ind w:left="360" w:hanging="360"/>
      </w:pPr>
      <w:rPr>
        <w:rFonts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2D196B"/>
    <w:multiLevelType w:val="multilevel"/>
    <w:tmpl w:val="A8100FAA"/>
    <w:lvl w:ilvl="0">
      <w:start w:val="4"/>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40A76C0"/>
    <w:multiLevelType w:val="multilevel"/>
    <w:tmpl w:val="DAA2FFF4"/>
    <w:lvl w:ilvl="0">
      <w:start w:val="1"/>
      <w:numFmt w:val="decimal"/>
      <w:lvlText w:val="%1."/>
      <w:lvlJc w:val="left"/>
      <w:pPr>
        <w:ind w:left="720" w:hanging="360"/>
      </w:pPr>
      <w:rPr>
        <w:rFonts w:cs="Times New Roman"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5E897200"/>
    <w:multiLevelType w:val="hybridMultilevel"/>
    <w:tmpl w:val="03BA4D5E"/>
    <w:lvl w:ilvl="0" w:tplc="532E800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15:restartNumberingAfterBreak="0">
    <w:nsid w:val="674B703E"/>
    <w:multiLevelType w:val="multilevel"/>
    <w:tmpl w:val="B5AE52C2"/>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7156501E"/>
    <w:multiLevelType w:val="multilevel"/>
    <w:tmpl w:val="B9EADC84"/>
    <w:lvl w:ilvl="0">
      <w:start w:val="5"/>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5BE46B9"/>
    <w:multiLevelType w:val="multilevel"/>
    <w:tmpl w:val="DDC6B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4"/>
    <w:lvlOverride w:ilvl="0">
      <w:startOverride w:val="1"/>
    </w:lvlOverride>
  </w:num>
  <w:num w:numId="7">
    <w:abstractNumId w:val="3"/>
    <w:lvlOverride w:ilvl="0">
      <w:startOverride w:val="5"/>
    </w:lvlOverride>
    <w:lvlOverride w:ilvl="1">
      <w:startOverride w:val="3"/>
    </w:lvlOverride>
  </w:num>
  <w:num w:numId="8">
    <w:abstractNumId w:val="1"/>
  </w:num>
  <w:num w:numId="9">
    <w:abstractNumId w:val="7"/>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94"/>
    <w:rsid w:val="00001379"/>
    <w:rsid w:val="00012DE5"/>
    <w:rsid w:val="00014A43"/>
    <w:rsid w:val="000159D8"/>
    <w:rsid w:val="0002010D"/>
    <w:rsid w:val="00022923"/>
    <w:rsid w:val="00030D76"/>
    <w:rsid w:val="000369E6"/>
    <w:rsid w:val="00044245"/>
    <w:rsid w:val="000537D0"/>
    <w:rsid w:val="00061BBE"/>
    <w:rsid w:val="00062ADA"/>
    <w:rsid w:val="000878A9"/>
    <w:rsid w:val="00091B6E"/>
    <w:rsid w:val="00094438"/>
    <w:rsid w:val="000A1911"/>
    <w:rsid w:val="000A655D"/>
    <w:rsid w:val="000B3745"/>
    <w:rsid w:val="000B7B61"/>
    <w:rsid w:val="000D29FB"/>
    <w:rsid w:val="000D2FD1"/>
    <w:rsid w:val="000D3857"/>
    <w:rsid w:val="000D6E2E"/>
    <w:rsid w:val="000E6FA9"/>
    <w:rsid w:val="000F40D1"/>
    <w:rsid w:val="0010078F"/>
    <w:rsid w:val="00100F25"/>
    <w:rsid w:val="00105007"/>
    <w:rsid w:val="001108D5"/>
    <w:rsid w:val="00111045"/>
    <w:rsid w:val="001113E3"/>
    <w:rsid w:val="00114AD6"/>
    <w:rsid w:val="00114F91"/>
    <w:rsid w:val="00114FF9"/>
    <w:rsid w:val="00121CCE"/>
    <w:rsid w:val="00123D26"/>
    <w:rsid w:val="0012498A"/>
    <w:rsid w:val="001251CB"/>
    <w:rsid w:val="00127BE5"/>
    <w:rsid w:val="00141282"/>
    <w:rsid w:val="001419D5"/>
    <w:rsid w:val="001569C2"/>
    <w:rsid w:val="00160D68"/>
    <w:rsid w:val="001679D8"/>
    <w:rsid w:val="00174B80"/>
    <w:rsid w:val="0017678E"/>
    <w:rsid w:val="00176952"/>
    <w:rsid w:val="00193F79"/>
    <w:rsid w:val="001A29BC"/>
    <w:rsid w:val="001A4943"/>
    <w:rsid w:val="001A58CD"/>
    <w:rsid w:val="001A7D4B"/>
    <w:rsid w:val="001B15C2"/>
    <w:rsid w:val="001B27E5"/>
    <w:rsid w:val="001B35D8"/>
    <w:rsid w:val="001C0061"/>
    <w:rsid w:val="001D6101"/>
    <w:rsid w:val="001E075C"/>
    <w:rsid w:val="001F133F"/>
    <w:rsid w:val="001F6046"/>
    <w:rsid w:val="00204EEA"/>
    <w:rsid w:val="0020577A"/>
    <w:rsid w:val="00210BB8"/>
    <w:rsid w:val="00213B9D"/>
    <w:rsid w:val="00213CB8"/>
    <w:rsid w:val="0022100A"/>
    <w:rsid w:val="002212B8"/>
    <w:rsid w:val="002231A7"/>
    <w:rsid w:val="00240029"/>
    <w:rsid w:val="00241BC8"/>
    <w:rsid w:val="00245BCA"/>
    <w:rsid w:val="00247F3F"/>
    <w:rsid w:val="00252FE2"/>
    <w:rsid w:val="00261D02"/>
    <w:rsid w:val="00263D17"/>
    <w:rsid w:val="00265DA7"/>
    <w:rsid w:val="00266B98"/>
    <w:rsid w:val="00270109"/>
    <w:rsid w:val="00271E83"/>
    <w:rsid w:val="00273DD4"/>
    <w:rsid w:val="00275CEF"/>
    <w:rsid w:val="002760B4"/>
    <w:rsid w:val="00276B07"/>
    <w:rsid w:val="00277166"/>
    <w:rsid w:val="002879D3"/>
    <w:rsid w:val="00287EF2"/>
    <w:rsid w:val="00292F42"/>
    <w:rsid w:val="00295F4A"/>
    <w:rsid w:val="0029673D"/>
    <w:rsid w:val="002A1C2A"/>
    <w:rsid w:val="002A25AF"/>
    <w:rsid w:val="002A3860"/>
    <w:rsid w:val="002B49E1"/>
    <w:rsid w:val="002B7F0A"/>
    <w:rsid w:val="002C383E"/>
    <w:rsid w:val="002C4B05"/>
    <w:rsid w:val="002C5BB7"/>
    <w:rsid w:val="002C7B43"/>
    <w:rsid w:val="002D31BD"/>
    <w:rsid w:val="002D464C"/>
    <w:rsid w:val="002D707C"/>
    <w:rsid w:val="002E1D61"/>
    <w:rsid w:val="002E4835"/>
    <w:rsid w:val="002E6DF8"/>
    <w:rsid w:val="002F50AA"/>
    <w:rsid w:val="002F7E23"/>
    <w:rsid w:val="00305029"/>
    <w:rsid w:val="0031076F"/>
    <w:rsid w:val="003201B7"/>
    <w:rsid w:val="00325509"/>
    <w:rsid w:val="00326955"/>
    <w:rsid w:val="003313D0"/>
    <w:rsid w:val="00335D8E"/>
    <w:rsid w:val="00350C9F"/>
    <w:rsid w:val="0035701C"/>
    <w:rsid w:val="00362A6A"/>
    <w:rsid w:val="0037090E"/>
    <w:rsid w:val="00376ABE"/>
    <w:rsid w:val="003844C5"/>
    <w:rsid w:val="003860DD"/>
    <w:rsid w:val="00386980"/>
    <w:rsid w:val="00387999"/>
    <w:rsid w:val="003A083D"/>
    <w:rsid w:val="003A4B70"/>
    <w:rsid w:val="003A6F6A"/>
    <w:rsid w:val="003B10AA"/>
    <w:rsid w:val="003B593D"/>
    <w:rsid w:val="003C3679"/>
    <w:rsid w:val="003C6154"/>
    <w:rsid w:val="003D1FE0"/>
    <w:rsid w:val="003D3F2B"/>
    <w:rsid w:val="003E5FE7"/>
    <w:rsid w:val="003F680D"/>
    <w:rsid w:val="003F6971"/>
    <w:rsid w:val="003F6BB0"/>
    <w:rsid w:val="00401AB2"/>
    <w:rsid w:val="00401D2B"/>
    <w:rsid w:val="004060C9"/>
    <w:rsid w:val="00407769"/>
    <w:rsid w:val="004364B7"/>
    <w:rsid w:val="00442577"/>
    <w:rsid w:val="00443E70"/>
    <w:rsid w:val="004543B3"/>
    <w:rsid w:val="00457E98"/>
    <w:rsid w:val="00462B68"/>
    <w:rsid w:val="0047017A"/>
    <w:rsid w:val="004706FA"/>
    <w:rsid w:val="00477984"/>
    <w:rsid w:val="004800E8"/>
    <w:rsid w:val="0048639C"/>
    <w:rsid w:val="00490C23"/>
    <w:rsid w:val="00493D8A"/>
    <w:rsid w:val="00494E11"/>
    <w:rsid w:val="00495B45"/>
    <w:rsid w:val="004A45CF"/>
    <w:rsid w:val="004B497E"/>
    <w:rsid w:val="004D0785"/>
    <w:rsid w:val="004D5BC6"/>
    <w:rsid w:val="004E0653"/>
    <w:rsid w:val="004E1294"/>
    <w:rsid w:val="004E14C1"/>
    <w:rsid w:val="004E366D"/>
    <w:rsid w:val="004E5AC8"/>
    <w:rsid w:val="004F115B"/>
    <w:rsid w:val="004F757D"/>
    <w:rsid w:val="0050420F"/>
    <w:rsid w:val="00504D27"/>
    <w:rsid w:val="005272DF"/>
    <w:rsid w:val="005275AD"/>
    <w:rsid w:val="00543460"/>
    <w:rsid w:val="005434F5"/>
    <w:rsid w:val="00544B41"/>
    <w:rsid w:val="00545154"/>
    <w:rsid w:val="00550942"/>
    <w:rsid w:val="00552354"/>
    <w:rsid w:val="005578FC"/>
    <w:rsid w:val="00560F1F"/>
    <w:rsid w:val="00567BF5"/>
    <w:rsid w:val="0057728F"/>
    <w:rsid w:val="005773FA"/>
    <w:rsid w:val="00582D08"/>
    <w:rsid w:val="0058354A"/>
    <w:rsid w:val="0059174C"/>
    <w:rsid w:val="00595352"/>
    <w:rsid w:val="005A0914"/>
    <w:rsid w:val="005A68A6"/>
    <w:rsid w:val="005A6D6E"/>
    <w:rsid w:val="005B4F17"/>
    <w:rsid w:val="005B7DB4"/>
    <w:rsid w:val="005C4E7D"/>
    <w:rsid w:val="005C5901"/>
    <w:rsid w:val="005C7C95"/>
    <w:rsid w:val="005D065F"/>
    <w:rsid w:val="005D4536"/>
    <w:rsid w:val="005D79D1"/>
    <w:rsid w:val="005D7D59"/>
    <w:rsid w:val="005E6B21"/>
    <w:rsid w:val="005E7AFE"/>
    <w:rsid w:val="005F7AA3"/>
    <w:rsid w:val="00604BA0"/>
    <w:rsid w:val="0060762C"/>
    <w:rsid w:val="00607BD1"/>
    <w:rsid w:val="006102B9"/>
    <w:rsid w:val="006149AE"/>
    <w:rsid w:val="00615373"/>
    <w:rsid w:val="0061696A"/>
    <w:rsid w:val="00616EA0"/>
    <w:rsid w:val="00621971"/>
    <w:rsid w:val="00624E0E"/>
    <w:rsid w:val="006336A7"/>
    <w:rsid w:val="0064085D"/>
    <w:rsid w:val="006423E6"/>
    <w:rsid w:val="00650E3B"/>
    <w:rsid w:val="0065579A"/>
    <w:rsid w:val="00673559"/>
    <w:rsid w:val="006741F8"/>
    <w:rsid w:val="006836FA"/>
    <w:rsid w:val="00684231"/>
    <w:rsid w:val="00697E9B"/>
    <w:rsid w:val="006A054A"/>
    <w:rsid w:val="006A198D"/>
    <w:rsid w:val="006B15C0"/>
    <w:rsid w:val="006B40CA"/>
    <w:rsid w:val="006C004E"/>
    <w:rsid w:val="006C5594"/>
    <w:rsid w:val="006E2AAC"/>
    <w:rsid w:val="006E59F5"/>
    <w:rsid w:val="006E6616"/>
    <w:rsid w:val="006F21F2"/>
    <w:rsid w:val="006F3669"/>
    <w:rsid w:val="006F5690"/>
    <w:rsid w:val="0070097A"/>
    <w:rsid w:val="00702E85"/>
    <w:rsid w:val="007054D2"/>
    <w:rsid w:val="00710A50"/>
    <w:rsid w:val="00712BD8"/>
    <w:rsid w:val="0071538F"/>
    <w:rsid w:val="00722F73"/>
    <w:rsid w:val="00731087"/>
    <w:rsid w:val="00734731"/>
    <w:rsid w:val="0073621B"/>
    <w:rsid w:val="00736625"/>
    <w:rsid w:val="007371FA"/>
    <w:rsid w:val="00737D38"/>
    <w:rsid w:val="00744831"/>
    <w:rsid w:val="00745F06"/>
    <w:rsid w:val="00751AC7"/>
    <w:rsid w:val="0075726B"/>
    <w:rsid w:val="0077089A"/>
    <w:rsid w:val="00770EBF"/>
    <w:rsid w:val="0077266B"/>
    <w:rsid w:val="007770E2"/>
    <w:rsid w:val="007A0570"/>
    <w:rsid w:val="007A0C08"/>
    <w:rsid w:val="007A0C77"/>
    <w:rsid w:val="007A208F"/>
    <w:rsid w:val="007A3D69"/>
    <w:rsid w:val="007A4B07"/>
    <w:rsid w:val="007A5AFC"/>
    <w:rsid w:val="007A6DEA"/>
    <w:rsid w:val="007B08D0"/>
    <w:rsid w:val="007B66C4"/>
    <w:rsid w:val="007C35C6"/>
    <w:rsid w:val="007D3682"/>
    <w:rsid w:val="007D3987"/>
    <w:rsid w:val="007D7986"/>
    <w:rsid w:val="007D7BAB"/>
    <w:rsid w:val="007E3632"/>
    <w:rsid w:val="007F34EE"/>
    <w:rsid w:val="007F6E52"/>
    <w:rsid w:val="008014A4"/>
    <w:rsid w:val="0080448F"/>
    <w:rsid w:val="00804A21"/>
    <w:rsid w:val="00810F54"/>
    <w:rsid w:val="00820ED2"/>
    <w:rsid w:val="0082302F"/>
    <w:rsid w:val="00831CD5"/>
    <w:rsid w:val="008321C8"/>
    <w:rsid w:val="00834C3E"/>
    <w:rsid w:val="00836BFD"/>
    <w:rsid w:val="00842126"/>
    <w:rsid w:val="00865818"/>
    <w:rsid w:val="00872D61"/>
    <w:rsid w:val="00880F42"/>
    <w:rsid w:val="00882A13"/>
    <w:rsid w:val="00886C53"/>
    <w:rsid w:val="008A4474"/>
    <w:rsid w:val="008B52AF"/>
    <w:rsid w:val="008C1D8F"/>
    <w:rsid w:val="008C1E80"/>
    <w:rsid w:val="008D0BAA"/>
    <w:rsid w:val="008D3977"/>
    <w:rsid w:val="008D63CD"/>
    <w:rsid w:val="008E7F9D"/>
    <w:rsid w:val="008F4AB8"/>
    <w:rsid w:val="008F4DA9"/>
    <w:rsid w:val="009064C2"/>
    <w:rsid w:val="0091300C"/>
    <w:rsid w:val="00934F63"/>
    <w:rsid w:val="009353CD"/>
    <w:rsid w:val="00941CB7"/>
    <w:rsid w:val="009462EC"/>
    <w:rsid w:val="00946384"/>
    <w:rsid w:val="009470DB"/>
    <w:rsid w:val="00955905"/>
    <w:rsid w:val="00955B6A"/>
    <w:rsid w:val="009601DE"/>
    <w:rsid w:val="00965AE6"/>
    <w:rsid w:val="0097026B"/>
    <w:rsid w:val="00970F0A"/>
    <w:rsid w:val="00976565"/>
    <w:rsid w:val="0098273F"/>
    <w:rsid w:val="0098682A"/>
    <w:rsid w:val="00992C28"/>
    <w:rsid w:val="009A4D42"/>
    <w:rsid w:val="009A5DE6"/>
    <w:rsid w:val="009A6055"/>
    <w:rsid w:val="009B14F7"/>
    <w:rsid w:val="009B51AF"/>
    <w:rsid w:val="009B7561"/>
    <w:rsid w:val="009B794E"/>
    <w:rsid w:val="009C14EE"/>
    <w:rsid w:val="009C4A69"/>
    <w:rsid w:val="009D1A12"/>
    <w:rsid w:val="009D4CD5"/>
    <w:rsid w:val="009E0FD1"/>
    <w:rsid w:val="009E1A38"/>
    <w:rsid w:val="009E2A0B"/>
    <w:rsid w:val="009E7BD6"/>
    <w:rsid w:val="009F5401"/>
    <w:rsid w:val="00A00F88"/>
    <w:rsid w:val="00A03741"/>
    <w:rsid w:val="00A134D6"/>
    <w:rsid w:val="00A14358"/>
    <w:rsid w:val="00A223A7"/>
    <w:rsid w:val="00A23115"/>
    <w:rsid w:val="00A3334A"/>
    <w:rsid w:val="00A3429C"/>
    <w:rsid w:val="00A43F89"/>
    <w:rsid w:val="00A518AB"/>
    <w:rsid w:val="00A51F9F"/>
    <w:rsid w:val="00A615E6"/>
    <w:rsid w:val="00A657AD"/>
    <w:rsid w:val="00A67B53"/>
    <w:rsid w:val="00A704B2"/>
    <w:rsid w:val="00A7170C"/>
    <w:rsid w:val="00A71883"/>
    <w:rsid w:val="00A73B09"/>
    <w:rsid w:val="00A8681C"/>
    <w:rsid w:val="00A907CD"/>
    <w:rsid w:val="00A921B1"/>
    <w:rsid w:val="00A975D9"/>
    <w:rsid w:val="00A97C4D"/>
    <w:rsid w:val="00AB3535"/>
    <w:rsid w:val="00AC4E71"/>
    <w:rsid w:val="00AC614C"/>
    <w:rsid w:val="00AD0774"/>
    <w:rsid w:val="00AD0F5F"/>
    <w:rsid w:val="00AD3ED3"/>
    <w:rsid w:val="00AD558A"/>
    <w:rsid w:val="00AE0B65"/>
    <w:rsid w:val="00AE61AE"/>
    <w:rsid w:val="00AE7590"/>
    <w:rsid w:val="00AF0B6B"/>
    <w:rsid w:val="00AF0D64"/>
    <w:rsid w:val="00AF10AF"/>
    <w:rsid w:val="00AF3AE0"/>
    <w:rsid w:val="00AF3B6A"/>
    <w:rsid w:val="00AF3C9A"/>
    <w:rsid w:val="00AF7AF7"/>
    <w:rsid w:val="00B06403"/>
    <w:rsid w:val="00B204A1"/>
    <w:rsid w:val="00B22DEF"/>
    <w:rsid w:val="00B26A24"/>
    <w:rsid w:val="00B305BB"/>
    <w:rsid w:val="00B32529"/>
    <w:rsid w:val="00B344E6"/>
    <w:rsid w:val="00B35090"/>
    <w:rsid w:val="00B42142"/>
    <w:rsid w:val="00B422FA"/>
    <w:rsid w:val="00B518B4"/>
    <w:rsid w:val="00B53447"/>
    <w:rsid w:val="00B538A5"/>
    <w:rsid w:val="00B66C64"/>
    <w:rsid w:val="00B73493"/>
    <w:rsid w:val="00B765FF"/>
    <w:rsid w:val="00B76F11"/>
    <w:rsid w:val="00B9261B"/>
    <w:rsid w:val="00B92655"/>
    <w:rsid w:val="00B92770"/>
    <w:rsid w:val="00B93640"/>
    <w:rsid w:val="00B95F24"/>
    <w:rsid w:val="00BA02A6"/>
    <w:rsid w:val="00BA64CE"/>
    <w:rsid w:val="00BB12BD"/>
    <w:rsid w:val="00BB5976"/>
    <w:rsid w:val="00BB7F09"/>
    <w:rsid w:val="00BC0BBC"/>
    <w:rsid w:val="00BC4A84"/>
    <w:rsid w:val="00BD16C7"/>
    <w:rsid w:val="00BD288B"/>
    <w:rsid w:val="00BF10F4"/>
    <w:rsid w:val="00BF6C28"/>
    <w:rsid w:val="00BF7853"/>
    <w:rsid w:val="00C013EF"/>
    <w:rsid w:val="00C03C9B"/>
    <w:rsid w:val="00C12487"/>
    <w:rsid w:val="00C13C07"/>
    <w:rsid w:val="00C15D51"/>
    <w:rsid w:val="00C179D4"/>
    <w:rsid w:val="00C17C9E"/>
    <w:rsid w:val="00C27019"/>
    <w:rsid w:val="00C42390"/>
    <w:rsid w:val="00C4483B"/>
    <w:rsid w:val="00C45CC9"/>
    <w:rsid w:val="00C566ED"/>
    <w:rsid w:val="00C63727"/>
    <w:rsid w:val="00C65501"/>
    <w:rsid w:val="00C66170"/>
    <w:rsid w:val="00C7679D"/>
    <w:rsid w:val="00C8100D"/>
    <w:rsid w:val="00C81FAF"/>
    <w:rsid w:val="00C84EF2"/>
    <w:rsid w:val="00C862FE"/>
    <w:rsid w:val="00C871C3"/>
    <w:rsid w:val="00C92E59"/>
    <w:rsid w:val="00C93545"/>
    <w:rsid w:val="00C93EA4"/>
    <w:rsid w:val="00C9461C"/>
    <w:rsid w:val="00CB12A5"/>
    <w:rsid w:val="00CC6C13"/>
    <w:rsid w:val="00CD007A"/>
    <w:rsid w:val="00CE6B6D"/>
    <w:rsid w:val="00CF1992"/>
    <w:rsid w:val="00CF4BDE"/>
    <w:rsid w:val="00D0254C"/>
    <w:rsid w:val="00D03011"/>
    <w:rsid w:val="00D03D85"/>
    <w:rsid w:val="00D06B12"/>
    <w:rsid w:val="00D15CC9"/>
    <w:rsid w:val="00D17750"/>
    <w:rsid w:val="00D301BD"/>
    <w:rsid w:val="00D34956"/>
    <w:rsid w:val="00D444C0"/>
    <w:rsid w:val="00D5139B"/>
    <w:rsid w:val="00D513C8"/>
    <w:rsid w:val="00D52A03"/>
    <w:rsid w:val="00D548E1"/>
    <w:rsid w:val="00D551E9"/>
    <w:rsid w:val="00D55F8B"/>
    <w:rsid w:val="00D57A9E"/>
    <w:rsid w:val="00D72DE8"/>
    <w:rsid w:val="00D77167"/>
    <w:rsid w:val="00D91D85"/>
    <w:rsid w:val="00D92BFF"/>
    <w:rsid w:val="00DA28E6"/>
    <w:rsid w:val="00DB5C1C"/>
    <w:rsid w:val="00DB5EA2"/>
    <w:rsid w:val="00DB7002"/>
    <w:rsid w:val="00DD1053"/>
    <w:rsid w:val="00DD2AB8"/>
    <w:rsid w:val="00DE2128"/>
    <w:rsid w:val="00DE3149"/>
    <w:rsid w:val="00DF0B59"/>
    <w:rsid w:val="00DF2804"/>
    <w:rsid w:val="00E143E4"/>
    <w:rsid w:val="00E16A79"/>
    <w:rsid w:val="00E17007"/>
    <w:rsid w:val="00E27190"/>
    <w:rsid w:val="00E428F5"/>
    <w:rsid w:val="00E4504D"/>
    <w:rsid w:val="00E46372"/>
    <w:rsid w:val="00E50A7C"/>
    <w:rsid w:val="00E66DA9"/>
    <w:rsid w:val="00E713D2"/>
    <w:rsid w:val="00E73781"/>
    <w:rsid w:val="00E81A69"/>
    <w:rsid w:val="00E844D0"/>
    <w:rsid w:val="00E87C69"/>
    <w:rsid w:val="00E909F7"/>
    <w:rsid w:val="00E93C97"/>
    <w:rsid w:val="00EB0050"/>
    <w:rsid w:val="00EB253F"/>
    <w:rsid w:val="00EB6F3D"/>
    <w:rsid w:val="00EB7BDD"/>
    <w:rsid w:val="00ED14AE"/>
    <w:rsid w:val="00ED44CF"/>
    <w:rsid w:val="00ED5053"/>
    <w:rsid w:val="00ED67FB"/>
    <w:rsid w:val="00EE3D86"/>
    <w:rsid w:val="00EE676A"/>
    <w:rsid w:val="00EE6D46"/>
    <w:rsid w:val="00EF3436"/>
    <w:rsid w:val="00EF6AB1"/>
    <w:rsid w:val="00EF6BB7"/>
    <w:rsid w:val="00F10123"/>
    <w:rsid w:val="00F10817"/>
    <w:rsid w:val="00F14A5E"/>
    <w:rsid w:val="00F15D62"/>
    <w:rsid w:val="00F1620B"/>
    <w:rsid w:val="00F17D8F"/>
    <w:rsid w:val="00F2173D"/>
    <w:rsid w:val="00F21D27"/>
    <w:rsid w:val="00F249BC"/>
    <w:rsid w:val="00F24F6C"/>
    <w:rsid w:val="00F31C85"/>
    <w:rsid w:val="00F3377A"/>
    <w:rsid w:val="00F4548D"/>
    <w:rsid w:val="00F51196"/>
    <w:rsid w:val="00F52DF9"/>
    <w:rsid w:val="00F54720"/>
    <w:rsid w:val="00F5516C"/>
    <w:rsid w:val="00F55ACA"/>
    <w:rsid w:val="00F64BFA"/>
    <w:rsid w:val="00F6661C"/>
    <w:rsid w:val="00F66A29"/>
    <w:rsid w:val="00F6756E"/>
    <w:rsid w:val="00F7305D"/>
    <w:rsid w:val="00F73272"/>
    <w:rsid w:val="00F73F37"/>
    <w:rsid w:val="00F77749"/>
    <w:rsid w:val="00F80751"/>
    <w:rsid w:val="00F849A6"/>
    <w:rsid w:val="00F90C88"/>
    <w:rsid w:val="00F90F09"/>
    <w:rsid w:val="00F92873"/>
    <w:rsid w:val="00F938BF"/>
    <w:rsid w:val="00F940AF"/>
    <w:rsid w:val="00F97DD7"/>
    <w:rsid w:val="00FA2904"/>
    <w:rsid w:val="00FA3175"/>
    <w:rsid w:val="00FA402E"/>
    <w:rsid w:val="00FA6773"/>
    <w:rsid w:val="00FC0E2B"/>
    <w:rsid w:val="00FD6998"/>
    <w:rsid w:val="00FF445E"/>
    <w:rsid w:val="00FF4D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A47724"/>
  <w15:docId w15:val="{E20C8260-3F5D-40AB-8E06-206BF54F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C1C"/>
    <w:rPr>
      <w:sz w:val="24"/>
      <w:szCs w:val="24"/>
    </w:rPr>
  </w:style>
  <w:style w:type="paragraph" w:styleId="Nadpis1">
    <w:name w:val="heading 1"/>
    <w:aliases w:val="Nadpis - Paragraf,h1,H1,Kapitola,V_Head1,Záhlaví 1,ASAPHeading 1,F1,Základní kapitola,0Überschrift 1,1Überschrift 1,2Überschrift 1,3Überschrift 1,4Überschrift 1,5Überschrift 1,6Überschrift 1,7Überschrift 1,8Überschrift 1,9Überschrift 1,RIM"/>
    <w:basedOn w:val="Normln"/>
    <w:next w:val="Normln"/>
    <w:link w:val="Nadpis1Char"/>
    <w:autoRedefine/>
    <w:uiPriority w:val="99"/>
    <w:qFormat/>
    <w:rsid w:val="00744831"/>
    <w:pPr>
      <w:keepNext/>
      <w:tabs>
        <w:tab w:val="left" w:pos="2160"/>
      </w:tabs>
      <w:spacing w:line="240" w:lineRule="atLeast"/>
      <w:jc w:val="center"/>
      <w:outlineLvl w:val="0"/>
    </w:pPr>
    <w:rPr>
      <w:rFonts w:ascii="Arial" w:hAnsi="Arial"/>
      <w:b/>
      <w:caps/>
      <w:szCs w:val="20"/>
    </w:rPr>
  </w:style>
  <w:style w:type="paragraph" w:styleId="Nadpis2">
    <w:name w:val="heading 2"/>
    <w:aliases w:val="Text kapitoly"/>
    <w:basedOn w:val="Normln"/>
    <w:next w:val="Normln"/>
    <w:link w:val="Nadpis2Char"/>
    <w:autoRedefine/>
    <w:uiPriority w:val="99"/>
    <w:qFormat/>
    <w:rsid w:val="00710A50"/>
    <w:pPr>
      <w:numPr>
        <w:ilvl w:val="1"/>
        <w:numId w:val="1"/>
      </w:numPr>
      <w:spacing w:after="180"/>
      <w:jc w:val="both"/>
      <w:outlineLvl w:val="1"/>
    </w:pPr>
    <w:rPr>
      <w:rFonts w:ascii="Arial" w:hAnsi="Arial"/>
      <w:sz w:val="20"/>
      <w:szCs w:val="20"/>
    </w:rPr>
  </w:style>
  <w:style w:type="paragraph" w:styleId="Nadpis3">
    <w:name w:val="heading 3"/>
    <w:aliases w:val="Text Podkapitoly"/>
    <w:basedOn w:val="Normln"/>
    <w:next w:val="Normln"/>
    <w:link w:val="Nadpis3Char"/>
    <w:autoRedefine/>
    <w:uiPriority w:val="99"/>
    <w:qFormat/>
    <w:rsid w:val="00710A50"/>
    <w:pPr>
      <w:tabs>
        <w:tab w:val="left" w:pos="1260"/>
      </w:tabs>
      <w:spacing w:after="180"/>
      <w:ind w:left="540"/>
      <w:jc w:val="both"/>
      <w:outlineLvl w:val="2"/>
    </w:pPr>
    <w:rPr>
      <w:rFonts w:ascii="Arial" w:hAnsi="Arial"/>
      <w:sz w:val="20"/>
      <w:szCs w:val="20"/>
    </w:rPr>
  </w:style>
  <w:style w:type="paragraph" w:styleId="Nadpis4">
    <w:name w:val="heading 4"/>
    <w:aliases w:val="Text Odstavce,V_Head4,ASAPHeading 4,Podkapitola3,Aufgabe,Nadpis 4T,nadpis4,MUS4"/>
    <w:basedOn w:val="Normln"/>
    <w:next w:val="Normln"/>
    <w:link w:val="Nadpis4Char"/>
    <w:autoRedefine/>
    <w:uiPriority w:val="99"/>
    <w:qFormat/>
    <w:rsid w:val="00710A50"/>
    <w:pPr>
      <w:numPr>
        <w:ilvl w:val="3"/>
        <w:numId w:val="1"/>
      </w:numPr>
      <w:spacing w:after="120"/>
      <w:outlineLvl w:val="3"/>
    </w:pPr>
    <w:rPr>
      <w:rFonts w:ascii="Arial" w:hAnsi="Arial"/>
      <w:sz w:val="20"/>
      <w:szCs w:val="20"/>
    </w:rPr>
  </w:style>
  <w:style w:type="paragraph" w:styleId="Nadpis5">
    <w:name w:val="heading 5"/>
    <w:aliases w:val="Nepoužívat,ASAPHeading 5,nadpis5"/>
    <w:basedOn w:val="Normln"/>
    <w:next w:val="Normln"/>
    <w:link w:val="Nadpis5Char"/>
    <w:autoRedefine/>
    <w:uiPriority w:val="99"/>
    <w:qFormat/>
    <w:rsid w:val="00710A50"/>
    <w:pPr>
      <w:numPr>
        <w:ilvl w:val="4"/>
        <w:numId w:val="1"/>
      </w:numPr>
      <w:spacing w:after="120"/>
      <w:outlineLvl w:val="4"/>
    </w:pPr>
    <w:rPr>
      <w:rFonts w:ascii="Arial" w:hAnsi="Arial"/>
      <w:b/>
      <w:sz w:val="20"/>
      <w:szCs w:val="20"/>
    </w:rPr>
  </w:style>
  <w:style w:type="paragraph" w:styleId="Nadpis6">
    <w:name w:val="heading 6"/>
    <w:aliases w:val="ASAPHeading 6,Heading 6  Appendix Y &amp; Z,Heading 6  Appendix Y &amp; Z1,Heading 6  Appendix Y &amp; Z2,Heading 6  Appendix Y &amp; Z11,MUS6,nadpis6"/>
    <w:basedOn w:val="Normln"/>
    <w:next w:val="Normln"/>
    <w:link w:val="Nadpis6Char"/>
    <w:autoRedefine/>
    <w:uiPriority w:val="99"/>
    <w:qFormat/>
    <w:rsid w:val="00710A50"/>
    <w:pPr>
      <w:numPr>
        <w:ilvl w:val="5"/>
        <w:numId w:val="1"/>
      </w:numPr>
      <w:spacing w:after="120"/>
      <w:outlineLvl w:val="5"/>
    </w:pPr>
    <w:rPr>
      <w:rFonts w:ascii="Arial" w:hAnsi="Arial"/>
      <w:b/>
      <w:sz w:val="20"/>
      <w:szCs w:val="20"/>
    </w:rPr>
  </w:style>
  <w:style w:type="paragraph" w:styleId="Nadpis7">
    <w:name w:val="heading 7"/>
    <w:aliases w:val="ASAPHeading 7,MUS7,nadpis7"/>
    <w:basedOn w:val="Normln"/>
    <w:next w:val="Normln"/>
    <w:link w:val="Nadpis7Char"/>
    <w:autoRedefine/>
    <w:uiPriority w:val="99"/>
    <w:qFormat/>
    <w:rsid w:val="00710A50"/>
    <w:pPr>
      <w:numPr>
        <w:ilvl w:val="6"/>
        <w:numId w:val="1"/>
      </w:numPr>
      <w:spacing w:after="120"/>
      <w:outlineLvl w:val="6"/>
    </w:pPr>
    <w:rPr>
      <w:rFonts w:ascii="Arial" w:hAnsi="Arial"/>
      <w:b/>
      <w:sz w:val="20"/>
      <w:szCs w:val="20"/>
    </w:rPr>
  </w:style>
  <w:style w:type="paragraph" w:styleId="Nadpis8">
    <w:name w:val="heading 8"/>
    <w:aliases w:val="ASAPHeading 8,MUS8,nadpis8"/>
    <w:basedOn w:val="Normln"/>
    <w:next w:val="Normln"/>
    <w:link w:val="Nadpis8Char"/>
    <w:autoRedefine/>
    <w:uiPriority w:val="99"/>
    <w:qFormat/>
    <w:rsid w:val="00710A50"/>
    <w:pPr>
      <w:numPr>
        <w:ilvl w:val="7"/>
        <w:numId w:val="1"/>
      </w:numPr>
      <w:spacing w:after="120"/>
      <w:outlineLvl w:val="7"/>
    </w:pPr>
    <w:rPr>
      <w:rFonts w:ascii="Arial" w:hAnsi="Arial"/>
      <w:b/>
      <w:sz w:val="20"/>
      <w:szCs w:val="20"/>
    </w:rPr>
  </w:style>
  <w:style w:type="paragraph" w:styleId="Nadpis9">
    <w:name w:val="heading 9"/>
    <w:aliases w:val="h9,heading9,ASAPHeading 9,App Heading,MUS9,nadpis9"/>
    <w:basedOn w:val="Normln"/>
    <w:next w:val="Normln"/>
    <w:link w:val="Nadpis9Char"/>
    <w:autoRedefine/>
    <w:uiPriority w:val="99"/>
    <w:qFormat/>
    <w:rsid w:val="00710A50"/>
    <w:pPr>
      <w:numPr>
        <w:ilvl w:val="8"/>
        <w:numId w:val="1"/>
      </w:numPr>
      <w:spacing w:after="120"/>
      <w:outlineLvl w:val="8"/>
    </w:pPr>
    <w:rPr>
      <w:rFonts w:ascii="Arial" w:hAnsi="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 Paragraf Char,h1 Char,H1 Char,Kapitola Char,V_Head1 Char,Záhlaví 1 Char,ASAPHeading 1 Char,F1 Char,Základní kapitola Char,0Überschrift 1 Char,1Überschrift 1 Char,2Überschrift 1 Char,3Überschrift 1 Char,4Überschrift 1 Char,RIM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aliases w:val="Text kapitoly Char"/>
    <w:basedOn w:val="Standardnpsmoodstavce"/>
    <w:link w:val="Nadpis2"/>
    <w:uiPriority w:val="99"/>
    <w:locked/>
    <w:rPr>
      <w:rFonts w:ascii="Arial" w:hAnsi="Arial"/>
      <w:sz w:val="20"/>
      <w:szCs w:val="20"/>
    </w:rPr>
  </w:style>
  <w:style w:type="character" w:customStyle="1" w:styleId="Nadpis3Char">
    <w:name w:val="Nadpis 3 Char"/>
    <w:aliases w:val="Text Podkapitoly Char"/>
    <w:basedOn w:val="Standardnpsmoodstavce"/>
    <w:link w:val="Nadpis3"/>
    <w:uiPriority w:val="99"/>
    <w:semiHidden/>
    <w:locked/>
    <w:rPr>
      <w:rFonts w:ascii="Cambria" w:hAnsi="Cambria" w:cs="Times New Roman"/>
      <w:b/>
      <w:bCs/>
      <w:sz w:val="26"/>
      <w:szCs w:val="26"/>
    </w:rPr>
  </w:style>
  <w:style w:type="character" w:customStyle="1" w:styleId="Nadpis4Char">
    <w:name w:val="Nadpis 4 Char"/>
    <w:aliases w:val="Text Odstavce Char,V_Head4 Char,ASAPHeading 4 Char,Podkapitola3 Char,Aufgabe Char,Nadpis 4T Char,nadpis4 Char,MUS4 Char"/>
    <w:basedOn w:val="Standardnpsmoodstavce"/>
    <w:link w:val="Nadpis4"/>
    <w:uiPriority w:val="99"/>
    <w:locked/>
    <w:rPr>
      <w:rFonts w:ascii="Arial" w:hAnsi="Arial"/>
      <w:sz w:val="20"/>
      <w:szCs w:val="20"/>
    </w:rPr>
  </w:style>
  <w:style w:type="character" w:customStyle="1" w:styleId="Nadpis5Char">
    <w:name w:val="Nadpis 5 Char"/>
    <w:aliases w:val="Nepoužívat Char,ASAPHeading 5 Char,nadpis5 Char"/>
    <w:basedOn w:val="Standardnpsmoodstavce"/>
    <w:link w:val="Nadpis5"/>
    <w:uiPriority w:val="99"/>
    <w:locked/>
    <w:rPr>
      <w:rFonts w:ascii="Arial" w:hAnsi="Arial"/>
      <w:b/>
      <w:sz w:val="20"/>
      <w:szCs w:val="20"/>
    </w:rPr>
  </w:style>
  <w:style w:type="character" w:customStyle="1" w:styleId="Nadpis6Char">
    <w:name w:val="Nadpis 6 Char"/>
    <w:aliases w:val="ASAPHeading 6 Char,Heading 6  Appendix Y &amp; Z Char,Heading 6  Appendix Y &amp; Z1 Char,Heading 6  Appendix Y &amp; Z2 Char,Heading 6  Appendix Y &amp; Z11 Char,MUS6 Char,nadpis6 Char"/>
    <w:basedOn w:val="Standardnpsmoodstavce"/>
    <w:link w:val="Nadpis6"/>
    <w:uiPriority w:val="99"/>
    <w:locked/>
    <w:rPr>
      <w:rFonts w:ascii="Arial" w:hAnsi="Arial"/>
      <w:b/>
      <w:sz w:val="20"/>
      <w:szCs w:val="20"/>
    </w:rPr>
  </w:style>
  <w:style w:type="character" w:customStyle="1" w:styleId="Nadpis7Char">
    <w:name w:val="Nadpis 7 Char"/>
    <w:aliases w:val="ASAPHeading 7 Char,MUS7 Char,nadpis7 Char"/>
    <w:basedOn w:val="Standardnpsmoodstavce"/>
    <w:link w:val="Nadpis7"/>
    <w:uiPriority w:val="99"/>
    <w:locked/>
    <w:rPr>
      <w:rFonts w:ascii="Arial" w:hAnsi="Arial"/>
      <w:b/>
      <w:sz w:val="20"/>
      <w:szCs w:val="20"/>
    </w:rPr>
  </w:style>
  <w:style w:type="character" w:customStyle="1" w:styleId="Nadpis8Char">
    <w:name w:val="Nadpis 8 Char"/>
    <w:aliases w:val="ASAPHeading 8 Char,MUS8 Char,nadpis8 Char"/>
    <w:basedOn w:val="Standardnpsmoodstavce"/>
    <w:link w:val="Nadpis8"/>
    <w:uiPriority w:val="99"/>
    <w:locked/>
    <w:rPr>
      <w:rFonts w:ascii="Arial" w:hAnsi="Arial"/>
      <w:b/>
      <w:sz w:val="20"/>
      <w:szCs w:val="20"/>
    </w:rPr>
  </w:style>
  <w:style w:type="character" w:customStyle="1" w:styleId="Nadpis9Char">
    <w:name w:val="Nadpis 9 Char"/>
    <w:aliases w:val="h9 Char,heading9 Char,ASAPHeading 9 Char,App Heading Char,MUS9 Char,nadpis9 Char"/>
    <w:basedOn w:val="Standardnpsmoodstavce"/>
    <w:link w:val="Nadpis9"/>
    <w:uiPriority w:val="99"/>
    <w:locked/>
    <w:rPr>
      <w:rFonts w:ascii="Arial" w:hAnsi="Arial"/>
      <w:b/>
      <w:sz w:val="20"/>
      <w:szCs w:val="20"/>
    </w:rPr>
  </w:style>
  <w:style w:type="paragraph" w:styleId="Zpat">
    <w:name w:val="footer"/>
    <w:basedOn w:val="Normln"/>
    <w:link w:val="ZpatChar"/>
    <w:uiPriority w:val="99"/>
    <w:rsid w:val="00710A50"/>
    <w:pPr>
      <w:tabs>
        <w:tab w:val="center" w:pos="4536"/>
        <w:tab w:val="right" w:pos="9072"/>
      </w:tabs>
    </w:pPr>
    <w:rPr>
      <w:rFonts w:ascii="Arial" w:hAnsi="Arial"/>
      <w:sz w:val="20"/>
    </w:rPr>
  </w:style>
  <w:style w:type="character" w:customStyle="1" w:styleId="ZpatChar">
    <w:name w:val="Zápatí Char"/>
    <w:basedOn w:val="Standardnpsmoodstavce"/>
    <w:link w:val="Zpat"/>
    <w:uiPriority w:val="99"/>
    <w:locked/>
    <w:rsid w:val="009E2A0B"/>
    <w:rPr>
      <w:rFonts w:ascii="Arial" w:hAnsi="Arial" w:cs="Times New Roman"/>
      <w:sz w:val="24"/>
    </w:rPr>
  </w:style>
  <w:style w:type="paragraph" w:customStyle="1" w:styleId="Normal-14">
    <w:name w:val="Normal - 14"/>
    <w:basedOn w:val="Normln"/>
    <w:uiPriority w:val="99"/>
    <w:rsid w:val="00710A50"/>
    <w:pPr>
      <w:jc w:val="center"/>
    </w:pPr>
    <w:rPr>
      <w:rFonts w:ascii="Arial" w:hAnsi="Arial"/>
      <w:b/>
      <w:bCs/>
      <w:sz w:val="28"/>
      <w:szCs w:val="20"/>
    </w:rPr>
  </w:style>
  <w:style w:type="paragraph" w:styleId="Zkladntextodsazen">
    <w:name w:val="Body Text Indent"/>
    <w:basedOn w:val="Normln"/>
    <w:link w:val="ZkladntextodsazenChar"/>
    <w:uiPriority w:val="99"/>
    <w:rsid w:val="00710A50"/>
    <w:pPr>
      <w:spacing w:after="120"/>
      <w:ind w:left="283"/>
    </w:pPr>
    <w:rPr>
      <w:rFonts w:ascii="Arial" w:hAnsi="Arial"/>
      <w:sz w:val="20"/>
    </w:rPr>
  </w:style>
  <w:style w:type="character" w:customStyle="1" w:styleId="ZkladntextodsazenChar">
    <w:name w:val="Základní text odsazený Char"/>
    <w:basedOn w:val="Standardnpsmoodstavce"/>
    <w:link w:val="Zkladntextodsazen"/>
    <w:uiPriority w:val="99"/>
    <w:semiHidden/>
    <w:locked/>
    <w:rPr>
      <w:rFonts w:ascii="Arial" w:hAnsi="Arial" w:cs="Times New Roman"/>
      <w:sz w:val="24"/>
      <w:szCs w:val="24"/>
    </w:rPr>
  </w:style>
  <w:style w:type="paragraph" w:customStyle="1" w:styleId="Smluvnstrana">
    <w:name w:val="Smluvní strana"/>
    <w:basedOn w:val="Normln"/>
    <w:uiPriority w:val="99"/>
    <w:rsid w:val="00710A50"/>
    <w:pPr>
      <w:overflowPunct w:val="0"/>
      <w:autoSpaceDE w:val="0"/>
      <w:autoSpaceDN w:val="0"/>
      <w:adjustRightInd w:val="0"/>
      <w:spacing w:line="280" w:lineRule="atLeast"/>
      <w:jc w:val="both"/>
      <w:textAlignment w:val="baseline"/>
    </w:pPr>
    <w:rPr>
      <w:rFonts w:ascii="Arial" w:hAnsi="Arial"/>
      <w:b/>
      <w:sz w:val="28"/>
      <w:szCs w:val="20"/>
      <w:lang w:eastAsia="en-US"/>
    </w:rPr>
  </w:style>
  <w:style w:type="paragraph" w:customStyle="1" w:styleId="Ploha">
    <w:name w:val="Příloha"/>
    <w:basedOn w:val="Normln"/>
    <w:uiPriority w:val="99"/>
    <w:rsid w:val="00710A50"/>
    <w:pPr>
      <w:spacing w:line="280" w:lineRule="atLeast"/>
      <w:jc w:val="center"/>
    </w:pPr>
    <w:rPr>
      <w:rFonts w:ascii="Garamond" w:hAnsi="Garamond"/>
      <w:b/>
      <w:sz w:val="36"/>
      <w:szCs w:val="20"/>
    </w:rPr>
  </w:style>
  <w:style w:type="paragraph" w:styleId="Textbubliny">
    <w:name w:val="Balloon Text"/>
    <w:basedOn w:val="Normln"/>
    <w:link w:val="TextbublinyChar"/>
    <w:uiPriority w:val="99"/>
    <w:semiHidden/>
    <w:rsid w:val="00710A50"/>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kladntext3">
    <w:name w:val="Body Text 3"/>
    <w:basedOn w:val="Normln"/>
    <w:link w:val="Zkladntext3Char"/>
    <w:uiPriority w:val="99"/>
    <w:rsid w:val="00710A50"/>
    <w:pPr>
      <w:spacing w:after="120"/>
    </w:pPr>
    <w:rPr>
      <w:rFonts w:ascii="Arial" w:hAnsi="Arial"/>
      <w:sz w:val="16"/>
      <w:szCs w:val="16"/>
    </w:rPr>
  </w:style>
  <w:style w:type="character" w:customStyle="1" w:styleId="Zkladntext3Char">
    <w:name w:val="Základní text 3 Char"/>
    <w:basedOn w:val="Standardnpsmoodstavce"/>
    <w:link w:val="Zkladntext3"/>
    <w:uiPriority w:val="99"/>
    <w:semiHidden/>
    <w:locked/>
    <w:rPr>
      <w:rFonts w:ascii="Arial" w:hAnsi="Arial" w:cs="Times New Roman"/>
      <w:sz w:val="16"/>
      <w:szCs w:val="16"/>
    </w:rPr>
  </w:style>
  <w:style w:type="paragraph" w:styleId="Zhlav">
    <w:name w:val="header"/>
    <w:basedOn w:val="Normln"/>
    <w:link w:val="ZhlavChar"/>
    <w:uiPriority w:val="99"/>
    <w:rsid w:val="00AE7590"/>
    <w:pPr>
      <w:tabs>
        <w:tab w:val="center" w:pos="4536"/>
        <w:tab w:val="right" w:pos="9072"/>
      </w:tabs>
    </w:pPr>
    <w:rPr>
      <w:rFonts w:ascii="Arial" w:hAnsi="Arial"/>
      <w:sz w:val="20"/>
    </w:rPr>
  </w:style>
  <w:style w:type="character" w:customStyle="1" w:styleId="ZhlavChar">
    <w:name w:val="Záhlaví Char"/>
    <w:basedOn w:val="Standardnpsmoodstavce"/>
    <w:link w:val="Zhlav"/>
    <w:uiPriority w:val="99"/>
    <w:locked/>
    <w:rsid w:val="00BB7F09"/>
    <w:rPr>
      <w:rFonts w:ascii="Arial" w:hAnsi="Arial" w:cs="Times New Roman"/>
      <w:sz w:val="24"/>
    </w:rPr>
  </w:style>
  <w:style w:type="paragraph" w:styleId="Zkladntext">
    <w:name w:val="Body Text"/>
    <w:basedOn w:val="Normln"/>
    <w:link w:val="ZkladntextChar"/>
    <w:rsid w:val="00744831"/>
    <w:pPr>
      <w:spacing w:after="120"/>
    </w:pPr>
    <w:rPr>
      <w:rFonts w:ascii="Arial" w:hAnsi="Arial"/>
      <w:sz w:val="20"/>
    </w:rPr>
  </w:style>
  <w:style w:type="character" w:customStyle="1" w:styleId="ZkladntextChar">
    <w:name w:val="Základní text Char"/>
    <w:basedOn w:val="Standardnpsmoodstavce"/>
    <w:link w:val="Zkladntext"/>
    <w:semiHidden/>
    <w:locked/>
    <w:rPr>
      <w:rFonts w:ascii="Arial" w:hAnsi="Arial" w:cs="Times New Roman"/>
      <w:sz w:val="24"/>
      <w:szCs w:val="24"/>
    </w:rPr>
  </w:style>
  <w:style w:type="paragraph" w:styleId="Zkladntextodsazen3">
    <w:name w:val="Body Text Indent 3"/>
    <w:basedOn w:val="Normln"/>
    <w:link w:val="Zkladntextodsazen3Char"/>
    <w:uiPriority w:val="99"/>
    <w:rsid w:val="00ED5053"/>
    <w:pPr>
      <w:spacing w:after="120"/>
      <w:ind w:left="283"/>
    </w:pPr>
    <w:rPr>
      <w:rFonts w:ascii="Arial" w:hAnsi="Arial"/>
      <w:sz w:val="16"/>
      <w:szCs w:val="16"/>
    </w:rPr>
  </w:style>
  <w:style w:type="character" w:customStyle="1" w:styleId="Zkladntextodsazen3Char">
    <w:name w:val="Základní text odsazený 3 Char"/>
    <w:basedOn w:val="Standardnpsmoodstavce"/>
    <w:link w:val="Zkladntextodsazen3"/>
    <w:uiPriority w:val="99"/>
    <w:locked/>
    <w:rsid w:val="00ED5053"/>
    <w:rPr>
      <w:rFonts w:ascii="Arial" w:hAnsi="Arial" w:cs="Times New Roman"/>
      <w:sz w:val="16"/>
    </w:rPr>
  </w:style>
  <w:style w:type="table" w:styleId="Mkatabulky">
    <w:name w:val="Table Grid"/>
    <w:basedOn w:val="Normlntabulka"/>
    <w:uiPriority w:val="99"/>
    <w:rsid w:val="00560F1F"/>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rsid w:val="00114F91"/>
    <w:rPr>
      <w:rFonts w:cs="Times New Roman"/>
      <w:sz w:val="16"/>
      <w:szCs w:val="16"/>
    </w:rPr>
  </w:style>
  <w:style w:type="paragraph" w:styleId="Textkomente">
    <w:name w:val="annotation text"/>
    <w:basedOn w:val="Normln"/>
    <w:link w:val="TextkomenteChar"/>
    <w:uiPriority w:val="99"/>
    <w:rsid w:val="00114F91"/>
    <w:rPr>
      <w:rFonts w:ascii="Arial" w:hAnsi="Arial"/>
      <w:sz w:val="20"/>
      <w:szCs w:val="20"/>
    </w:rPr>
  </w:style>
  <w:style w:type="character" w:customStyle="1" w:styleId="TextkomenteChar">
    <w:name w:val="Text komentáře Char"/>
    <w:basedOn w:val="Standardnpsmoodstavce"/>
    <w:link w:val="Textkomente"/>
    <w:uiPriority w:val="99"/>
    <w:locked/>
    <w:rsid w:val="00114F91"/>
    <w:rPr>
      <w:rFonts w:ascii="Arial" w:hAnsi="Arial" w:cs="Times New Roman"/>
    </w:rPr>
  </w:style>
  <w:style w:type="paragraph" w:styleId="Pedmtkomente">
    <w:name w:val="annotation subject"/>
    <w:basedOn w:val="Textkomente"/>
    <w:next w:val="Textkomente"/>
    <w:link w:val="PedmtkomenteChar"/>
    <w:uiPriority w:val="99"/>
    <w:rsid w:val="00114F91"/>
    <w:rPr>
      <w:b/>
      <w:bCs/>
    </w:rPr>
  </w:style>
  <w:style w:type="character" w:customStyle="1" w:styleId="PedmtkomenteChar">
    <w:name w:val="Předmět komentáře Char"/>
    <w:basedOn w:val="TextkomenteChar"/>
    <w:link w:val="Pedmtkomente"/>
    <w:uiPriority w:val="99"/>
    <w:locked/>
    <w:rsid w:val="00114F91"/>
    <w:rPr>
      <w:rFonts w:ascii="Arial" w:hAnsi="Arial" w:cs="Times New Roman"/>
      <w:b/>
      <w:bCs/>
    </w:rPr>
  </w:style>
  <w:style w:type="paragraph" w:styleId="Odstavecseseznamem">
    <w:name w:val="List Paragraph"/>
    <w:basedOn w:val="Normln"/>
    <w:uiPriority w:val="34"/>
    <w:qFormat/>
    <w:rsid w:val="009E2A0B"/>
    <w:pPr>
      <w:ind w:left="708"/>
    </w:pPr>
    <w:rPr>
      <w:rFonts w:ascii="Arial" w:eastAsia="Batang" w:hAnsi="Arial"/>
      <w:sz w:val="22"/>
    </w:rPr>
  </w:style>
  <w:style w:type="character" w:styleId="Zstupntext">
    <w:name w:val="Placeholder Text"/>
    <w:basedOn w:val="Standardnpsmoodstavce"/>
    <w:uiPriority w:val="99"/>
    <w:semiHidden/>
    <w:rsid w:val="00D513C8"/>
    <w:rPr>
      <w:rFonts w:cs="Times New Roman"/>
      <w:color w:val="808080"/>
    </w:rPr>
  </w:style>
  <w:style w:type="character" w:styleId="Hypertextovodkaz">
    <w:name w:val="Hyperlink"/>
    <w:basedOn w:val="Standardnpsmoodstavce"/>
    <w:uiPriority w:val="99"/>
    <w:rsid w:val="00C03C9B"/>
    <w:rPr>
      <w:rFonts w:cs="Times New Roman"/>
      <w:color w:val="0563C1"/>
      <w:u w:val="single"/>
    </w:rPr>
  </w:style>
  <w:style w:type="paragraph" w:customStyle="1" w:styleId="Corpodetexto">
    <w:name w:val="Corpo de texto"/>
    <w:basedOn w:val="Normln"/>
    <w:rsid w:val="00C03C9B"/>
    <w:pPr>
      <w:widowControl w:val="0"/>
      <w:overflowPunct w:val="0"/>
      <w:autoSpaceDE w:val="0"/>
      <w:autoSpaceDN w:val="0"/>
      <w:adjustRightInd w:val="0"/>
      <w:textAlignment w:val="baseline"/>
    </w:pPr>
    <w:rPr>
      <w:rFonts w:ascii="MS Serif" w:hAnsi="MS Serif"/>
      <w:sz w:val="20"/>
      <w:szCs w:val="20"/>
      <w:lang w:val="en-US"/>
    </w:rPr>
  </w:style>
  <w:style w:type="paragraph" w:customStyle="1" w:styleId="KolonkaVerdana">
    <w:name w:val="Kolonka Verdana"/>
    <w:basedOn w:val="Normln"/>
    <w:link w:val="KolonkaVerdanaChar"/>
    <w:qFormat/>
    <w:rsid w:val="00550942"/>
    <w:pPr>
      <w:spacing w:line="260" w:lineRule="exact"/>
    </w:pPr>
    <w:rPr>
      <w:rFonts w:ascii="Verdana" w:hAnsi="Verdana"/>
      <w:color w:val="FF0000"/>
      <w:sz w:val="16"/>
      <w:szCs w:val="20"/>
    </w:rPr>
  </w:style>
  <w:style w:type="character" w:customStyle="1" w:styleId="KolonkaVerdanaChar">
    <w:name w:val="Kolonka Verdana Char"/>
    <w:link w:val="KolonkaVerdana"/>
    <w:qFormat/>
    <w:locked/>
    <w:rsid w:val="00550942"/>
    <w:rPr>
      <w:rFonts w:ascii="Verdana" w:hAnsi="Verdana"/>
      <w:color w:val="FF0000"/>
      <w:sz w:val="16"/>
    </w:rPr>
  </w:style>
  <w:style w:type="character" w:customStyle="1" w:styleId="OdstavecseseznamemChar">
    <w:name w:val="Odstavec se seznamem Char"/>
    <w:link w:val="Odstavecseseznamem1"/>
    <w:uiPriority w:val="34"/>
    <w:qFormat/>
    <w:locked/>
    <w:rsid w:val="001A58CD"/>
    <w:rPr>
      <w:rFonts w:ascii="Arial" w:eastAsia="Batang" w:hAnsi="Arial" w:cs="Arial"/>
      <w:szCs w:val="24"/>
    </w:rPr>
  </w:style>
  <w:style w:type="paragraph" w:customStyle="1" w:styleId="Odstavecseseznamem1">
    <w:name w:val="Odstavec se seznamem1"/>
    <w:basedOn w:val="Normln"/>
    <w:link w:val="OdstavecseseznamemChar"/>
    <w:uiPriority w:val="34"/>
    <w:qFormat/>
    <w:rsid w:val="001A58CD"/>
    <w:pPr>
      <w:spacing w:after="200" w:line="276" w:lineRule="auto"/>
      <w:ind w:left="708"/>
    </w:pPr>
    <w:rPr>
      <w:rFonts w:ascii="Arial" w:eastAsia="Batang" w:hAnsi="Arial" w:cs="Arial"/>
      <w:sz w:val="22"/>
    </w:rPr>
  </w:style>
  <w:style w:type="paragraph" w:styleId="Normlnweb">
    <w:name w:val="Normal (Web)"/>
    <w:basedOn w:val="Normln"/>
    <w:uiPriority w:val="99"/>
    <w:unhideWhenUsed/>
    <w:rsid w:val="00624E0E"/>
    <w:rPr>
      <w:rFonts w:eastAsiaTheme="minorHAnsi"/>
    </w:rPr>
  </w:style>
  <w:style w:type="character" w:styleId="Siln">
    <w:name w:val="Strong"/>
    <w:basedOn w:val="Standardnpsmoodstavce"/>
    <w:uiPriority w:val="22"/>
    <w:qFormat/>
    <w:locked/>
    <w:rsid w:val="00624E0E"/>
    <w:rPr>
      <w:b/>
      <w:bCs/>
    </w:rPr>
  </w:style>
  <w:style w:type="paragraph" w:styleId="Prosttext">
    <w:name w:val="Plain Text"/>
    <w:basedOn w:val="Normln"/>
    <w:link w:val="ProsttextChar"/>
    <w:uiPriority w:val="99"/>
    <w:semiHidden/>
    <w:unhideWhenUsed/>
    <w:rsid w:val="00751AC7"/>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semiHidden/>
    <w:rsid w:val="00751AC7"/>
    <w:rPr>
      <w:rFonts w:ascii="Calibri" w:eastAsiaTheme="minorHAnsi" w:hAnsi="Calibri" w:cs="Calibri"/>
      <w:lang w:eastAsia="en-US"/>
    </w:rPr>
  </w:style>
  <w:style w:type="character" w:customStyle="1" w:styleId="preformatted">
    <w:name w:val="preformatted"/>
    <w:basedOn w:val="Standardnpsmoodstavce"/>
    <w:rsid w:val="00751AC7"/>
  </w:style>
  <w:style w:type="character" w:customStyle="1" w:styleId="nowrap">
    <w:name w:val="nowrap"/>
    <w:basedOn w:val="Standardnpsmoodstavce"/>
    <w:rsid w:val="00751AC7"/>
  </w:style>
  <w:style w:type="paragraph" w:customStyle="1" w:styleId="Nadpis10">
    <w:name w:val="Nadpis1"/>
    <w:basedOn w:val="Odstavecseseznamem"/>
    <w:qFormat/>
    <w:rsid w:val="00751AC7"/>
    <w:pPr>
      <w:tabs>
        <w:tab w:val="num" w:pos="360"/>
      </w:tabs>
      <w:spacing w:before="240" w:after="240"/>
      <w:ind w:left="720"/>
    </w:pPr>
    <w:rPr>
      <w:rFonts w:cs="Arial"/>
      <w:b/>
      <w:caps/>
      <w:szCs w:val="22"/>
    </w:rPr>
  </w:style>
  <w:style w:type="character" w:customStyle="1" w:styleId="Odstavec1Char">
    <w:name w:val="Odstavec1 Char"/>
    <w:basedOn w:val="Standardnpsmoodstavce"/>
    <w:link w:val="Odstavec1"/>
    <w:qFormat/>
    <w:locked/>
    <w:rsid w:val="00751AC7"/>
    <w:rPr>
      <w:rFonts w:ascii="Arial" w:hAnsi="Arial" w:cs="Arial"/>
    </w:rPr>
  </w:style>
  <w:style w:type="paragraph" w:customStyle="1" w:styleId="Odstavec1">
    <w:name w:val="Odstavec1"/>
    <w:basedOn w:val="Normln"/>
    <w:link w:val="Odstavec1Char"/>
    <w:qFormat/>
    <w:rsid w:val="00751AC7"/>
    <w:pPr>
      <w:tabs>
        <w:tab w:val="num" w:pos="709"/>
      </w:tabs>
      <w:spacing w:after="240"/>
      <w:ind w:left="709" w:hanging="709"/>
      <w:jc w:val="both"/>
    </w:pPr>
    <w:rPr>
      <w:rFonts w:ascii="Arial" w:hAnsi="Arial" w:cs="Arial"/>
      <w:sz w:val="22"/>
      <w:szCs w:val="22"/>
    </w:rPr>
  </w:style>
  <w:style w:type="paragraph" w:customStyle="1" w:styleId="Odrka1">
    <w:name w:val="Odrážka1"/>
    <w:basedOn w:val="Odstavecseseznamem"/>
    <w:link w:val="Odrka1Char"/>
    <w:qFormat/>
    <w:rsid w:val="00114FF9"/>
    <w:pPr>
      <w:tabs>
        <w:tab w:val="left" w:pos="1418"/>
      </w:tabs>
      <w:spacing w:after="240"/>
      <w:ind w:left="1418" w:hanging="567"/>
      <w:jc w:val="both"/>
    </w:pPr>
    <w:rPr>
      <w:rFonts w:cs="Arial"/>
    </w:rPr>
  </w:style>
  <w:style w:type="character" w:customStyle="1" w:styleId="Odrka1Char">
    <w:name w:val="Odrážka1 Char"/>
    <w:basedOn w:val="OdstavecseseznamemChar"/>
    <w:link w:val="Odrka1"/>
    <w:rsid w:val="00114FF9"/>
    <w:rPr>
      <w:rFonts w:ascii="Arial" w:eastAsia="Batang" w:hAnsi="Arial" w:cs="Arial"/>
      <w:szCs w:val="24"/>
    </w:rPr>
  </w:style>
  <w:style w:type="character" w:customStyle="1" w:styleId="Nevyeenzmnka1">
    <w:name w:val="Nevyřešená zmínka1"/>
    <w:basedOn w:val="Standardnpsmoodstavce"/>
    <w:uiPriority w:val="99"/>
    <w:semiHidden/>
    <w:unhideWhenUsed/>
    <w:rsid w:val="00213B9D"/>
    <w:rPr>
      <w:color w:val="605E5C"/>
      <w:shd w:val="clear" w:color="auto" w:fill="E1DFDD"/>
    </w:rPr>
  </w:style>
  <w:style w:type="paragraph" w:customStyle="1" w:styleId="xdefault">
    <w:name w:val="x_default"/>
    <w:basedOn w:val="Normln"/>
    <w:uiPriority w:val="99"/>
    <w:semiHidden/>
    <w:rsid w:val="00D551E9"/>
    <w:pPr>
      <w:autoSpaceDE w:val="0"/>
      <w:autoSpaceDN w:val="0"/>
    </w:pPr>
    <w:rPr>
      <w:rFonts w:ascii="Calibri" w:eastAsiaTheme="minorHAnsi" w:hAnsi="Calibri" w:cs="Calibri"/>
      <w:color w:val="000000"/>
    </w:rPr>
  </w:style>
  <w:style w:type="paragraph" w:customStyle="1" w:styleId="xxdefault">
    <w:name w:val="x_xdefault"/>
    <w:basedOn w:val="Normln"/>
    <w:rsid w:val="00B204A1"/>
    <w:rPr>
      <w:rFonts w:ascii="Calibri" w:eastAsiaTheme="minorHAnsi" w:hAnsi="Calibri" w:cs="Calibri"/>
      <w:sz w:val="22"/>
      <w:szCs w:val="22"/>
    </w:rPr>
  </w:style>
  <w:style w:type="character" w:customStyle="1" w:styleId="Nevyeenzmnka2">
    <w:name w:val="Nevyřešená zmínka2"/>
    <w:basedOn w:val="Standardnpsmoodstavce"/>
    <w:uiPriority w:val="99"/>
    <w:semiHidden/>
    <w:unhideWhenUsed/>
    <w:rsid w:val="009D4CD5"/>
    <w:rPr>
      <w:color w:val="605E5C"/>
      <w:shd w:val="clear" w:color="auto" w:fill="E1DFDD"/>
    </w:rPr>
  </w:style>
  <w:style w:type="paragraph" w:customStyle="1" w:styleId="default">
    <w:name w:val="default"/>
    <w:basedOn w:val="Normln"/>
    <w:uiPriority w:val="99"/>
    <w:semiHidden/>
    <w:rsid w:val="007B08D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855">
      <w:bodyDiv w:val="1"/>
      <w:marLeft w:val="0"/>
      <w:marRight w:val="0"/>
      <w:marTop w:val="0"/>
      <w:marBottom w:val="0"/>
      <w:divBdr>
        <w:top w:val="none" w:sz="0" w:space="0" w:color="auto"/>
        <w:left w:val="none" w:sz="0" w:space="0" w:color="auto"/>
        <w:bottom w:val="none" w:sz="0" w:space="0" w:color="auto"/>
        <w:right w:val="none" w:sz="0" w:space="0" w:color="auto"/>
      </w:divBdr>
    </w:div>
    <w:div w:id="183591013">
      <w:bodyDiv w:val="1"/>
      <w:marLeft w:val="0"/>
      <w:marRight w:val="0"/>
      <w:marTop w:val="0"/>
      <w:marBottom w:val="0"/>
      <w:divBdr>
        <w:top w:val="none" w:sz="0" w:space="0" w:color="auto"/>
        <w:left w:val="none" w:sz="0" w:space="0" w:color="auto"/>
        <w:bottom w:val="none" w:sz="0" w:space="0" w:color="auto"/>
        <w:right w:val="none" w:sz="0" w:space="0" w:color="auto"/>
      </w:divBdr>
    </w:div>
    <w:div w:id="185758832">
      <w:bodyDiv w:val="1"/>
      <w:marLeft w:val="0"/>
      <w:marRight w:val="0"/>
      <w:marTop w:val="0"/>
      <w:marBottom w:val="0"/>
      <w:divBdr>
        <w:top w:val="none" w:sz="0" w:space="0" w:color="auto"/>
        <w:left w:val="none" w:sz="0" w:space="0" w:color="auto"/>
        <w:bottom w:val="none" w:sz="0" w:space="0" w:color="auto"/>
        <w:right w:val="none" w:sz="0" w:space="0" w:color="auto"/>
      </w:divBdr>
    </w:div>
    <w:div w:id="240604458">
      <w:bodyDiv w:val="1"/>
      <w:marLeft w:val="0"/>
      <w:marRight w:val="0"/>
      <w:marTop w:val="0"/>
      <w:marBottom w:val="0"/>
      <w:divBdr>
        <w:top w:val="none" w:sz="0" w:space="0" w:color="auto"/>
        <w:left w:val="none" w:sz="0" w:space="0" w:color="auto"/>
        <w:bottom w:val="none" w:sz="0" w:space="0" w:color="auto"/>
        <w:right w:val="none" w:sz="0" w:space="0" w:color="auto"/>
      </w:divBdr>
    </w:div>
    <w:div w:id="297495688">
      <w:bodyDiv w:val="1"/>
      <w:marLeft w:val="0"/>
      <w:marRight w:val="0"/>
      <w:marTop w:val="0"/>
      <w:marBottom w:val="0"/>
      <w:divBdr>
        <w:top w:val="none" w:sz="0" w:space="0" w:color="auto"/>
        <w:left w:val="none" w:sz="0" w:space="0" w:color="auto"/>
        <w:bottom w:val="none" w:sz="0" w:space="0" w:color="auto"/>
        <w:right w:val="none" w:sz="0" w:space="0" w:color="auto"/>
      </w:divBdr>
    </w:div>
    <w:div w:id="445395667">
      <w:bodyDiv w:val="1"/>
      <w:marLeft w:val="0"/>
      <w:marRight w:val="0"/>
      <w:marTop w:val="0"/>
      <w:marBottom w:val="0"/>
      <w:divBdr>
        <w:top w:val="none" w:sz="0" w:space="0" w:color="auto"/>
        <w:left w:val="none" w:sz="0" w:space="0" w:color="auto"/>
        <w:bottom w:val="none" w:sz="0" w:space="0" w:color="auto"/>
        <w:right w:val="none" w:sz="0" w:space="0" w:color="auto"/>
      </w:divBdr>
    </w:div>
    <w:div w:id="511065045">
      <w:bodyDiv w:val="1"/>
      <w:marLeft w:val="0"/>
      <w:marRight w:val="0"/>
      <w:marTop w:val="0"/>
      <w:marBottom w:val="0"/>
      <w:divBdr>
        <w:top w:val="none" w:sz="0" w:space="0" w:color="auto"/>
        <w:left w:val="none" w:sz="0" w:space="0" w:color="auto"/>
        <w:bottom w:val="none" w:sz="0" w:space="0" w:color="auto"/>
        <w:right w:val="none" w:sz="0" w:space="0" w:color="auto"/>
      </w:divBdr>
    </w:div>
    <w:div w:id="580413365">
      <w:marLeft w:val="0"/>
      <w:marRight w:val="0"/>
      <w:marTop w:val="0"/>
      <w:marBottom w:val="0"/>
      <w:divBdr>
        <w:top w:val="none" w:sz="0" w:space="0" w:color="auto"/>
        <w:left w:val="none" w:sz="0" w:space="0" w:color="auto"/>
        <w:bottom w:val="none" w:sz="0" w:space="0" w:color="auto"/>
        <w:right w:val="none" w:sz="0" w:space="0" w:color="auto"/>
      </w:divBdr>
    </w:div>
    <w:div w:id="580413366">
      <w:marLeft w:val="0"/>
      <w:marRight w:val="0"/>
      <w:marTop w:val="0"/>
      <w:marBottom w:val="0"/>
      <w:divBdr>
        <w:top w:val="none" w:sz="0" w:space="0" w:color="auto"/>
        <w:left w:val="none" w:sz="0" w:space="0" w:color="auto"/>
        <w:bottom w:val="none" w:sz="0" w:space="0" w:color="auto"/>
        <w:right w:val="none" w:sz="0" w:space="0" w:color="auto"/>
      </w:divBdr>
    </w:div>
    <w:div w:id="617100955">
      <w:bodyDiv w:val="1"/>
      <w:marLeft w:val="0"/>
      <w:marRight w:val="0"/>
      <w:marTop w:val="0"/>
      <w:marBottom w:val="0"/>
      <w:divBdr>
        <w:top w:val="none" w:sz="0" w:space="0" w:color="auto"/>
        <w:left w:val="none" w:sz="0" w:space="0" w:color="auto"/>
        <w:bottom w:val="none" w:sz="0" w:space="0" w:color="auto"/>
        <w:right w:val="none" w:sz="0" w:space="0" w:color="auto"/>
      </w:divBdr>
    </w:div>
    <w:div w:id="618223949">
      <w:bodyDiv w:val="1"/>
      <w:marLeft w:val="0"/>
      <w:marRight w:val="0"/>
      <w:marTop w:val="0"/>
      <w:marBottom w:val="0"/>
      <w:divBdr>
        <w:top w:val="none" w:sz="0" w:space="0" w:color="auto"/>
        <w:left w:val="none" w:sz="0" w:space="0" w:color="auto"/>
        <w:bottom w:val="none" w:sz="0" w:space="0" w:color="auto"/>
        <w:right w:val="none" w:sz="0" w:space="0" w:color="auto"/>
      </w:divBdr>
    </w:div>
    <w:div w:id="632105305">
      <w:bodyDiv w:val="1"/>
      <w:marLeft w:val="0"/>
      <w:marRight w:val="0"/>
      <w:marTop w:val="0"/>
      <w:marBottom w:val="0"/>
      <w:divBdr>
        <w:top w:val="none" w:sz="0" w:space="0" w:color="auto"/>
        <w:left w:val="none" w:sz="0" w:space="0" w:color="auto"/>
        <w:bottom w:val="none" w:sz="0" w:space="0" w:color="auto"/>
        <w:right w:val="none" w:sz="0" w:space="0" w:color="auto"/>
      </w:divBdr>
    </w:div>
    <w:div w:id="634913768">
      <w:bodyDiv w:val="1"/>
      <w:marLeft w:val="0"/>
      <w:marRight w:val="0"/>
      <w:marTop w:val="0"/>
      <w:marBottom w:val="0"/>
      <w:divBdr>
        <w:top w:val="none" w:sz="0" w:space="0" w:color="auto"/>
        <w:left w:val="none" w:sz="0" w:space="0" w:color="auto"/>
        <w:bottom w:val="none" w:sz="0" w:space="0" w:color="auto"/>
        <w:right w:val="none" w:sz="0" w:space="0" w:color="auto"/>
      </w:divBdr>
    </w:div>
    <w:div w:id="657459367">
      <w:bodyDiv w:val="1"/>
      <w:marLeft w:val="0"/>
      <w:marRight w:val="0"/>
      <w:marTop w:val="0"/>
      <w:marBottom w:val="0"/>
      <w:divBdr>
        <w:top w:val="none" w:sz="0" w:space="0" w:color="auto"/>
        <w:left w:val="none" w:sz="0" w:space="0" w:color="auto"/>
        <w:bottom w:val="none" w:sz="0" w:space="0" w:color="auto"/>
        <w:right w:val="none" w:sz="0" w:space="0" w:color="auto"/>
      </w:divBdr>
    </w:div>
    <w:div w:id="730807931">
      <w:bodyDiv w:val="1"/>
      <w:marLeft w:val="0"/>
      <w:marRight w:val="0"/>
      <w:marTop w:val="0"/>
      <w:marBottom w:val="0"/>
      <w:divBdr>
        <w:top w:val="none" w:sz="0" w:space="0" w:color="auto"/>
        <w:left w:val="none" w:sz="0" w:space="0" w:color="auto"/>
        <w:bottom w:val="none" w:sz="0" w:space="0" w:color="auto"/>
        <w:right w:val="none" w:sz="0" w:space="0" w:color="auto"/>
      </w:divBdr>
    </w:div>
    <w:div w:id="878783987">
      <w:bodyDiv w:val="1"/>
      <w:marLeft w:val="0"/>
      <w:marRight w:val="0"/>
      <w:marTop w:val="0"/>
      <w:marBottom w:val="0"/>
      <w:divBdr>
        <w:top w:val="none" w:sz="0" w:space="0" w:color="auto"/>
        <w:left w:val="none" w:sz="0" w:space="0" w:color="auto"/>
        <w:bottom w:val="none" w:sz="0" w:space="0" w:color="auto"/>
        <w:right w:val="none" w:sz="0" w:space="0" w:color="auto"/>
      </w:divBdr>
    </w:div>
    <w:div w:id="1244877990">
      <w:bodyDiv w:val="1"/>
      <w:marLeft w:val="0"/>
      <w:marRight w:val="0"/>
      <w:marTop w:val="0"/>
      <w:marBottom w:val="0"/>
      <w:divBdr>
        <w:top w:val="none" w:sz="0" w:space="0" w:color="auto"/>
        <w:left w:val="none" w:sz="0" w:space="0" w:color="auto"/>
        <w:bottom w:val="none" w:sz="0" w:space="0" w:color="auto"/>
        <w:right w:val="none" w:sz="0" w:space="0" w:color="auto"/>
      </w:divBdr>
    </w:div>
    <w:div w:id="1384911053">
      <w:bodyDiv w:val="1"/>
      <w:marLeft w:val="0"/>
      <w:marRight w:val="0"/>
      <w:marTop w:val="0"/>
      <w:marBottom w:val="0"/>
      <w:divBdr>
        <w:top w:val="none" w:sz="0" w:space="0" w:color="auto"/>
        <w:left w:val="none" w:sz="0" w:space="0" w:color="auto"/>
        <w:bottom w:val="none" w:sz="0" w:space="0" w:color="auto"/>
        <w:right w:val="none" w:sz="0" w:space="0" w:color="auto"/>
      </w:divBdr>
    </w:div>
    <w:div w:id="1399983350">
      <w:bodyDiv w:val="1"/>
      <w:marLeft w:val="0"/>
      <w:marRight w:val="0"/>
      <w:marTop w:val="0"/>
      <w:marBottom w:val="0"/>
      <w:divBdr>
        <w:top w:val="none" w:sz="0" w:space="0" w:color="auto"/>
        <w:left w:val="none" w:sz="0" w:space="0" w:color="auto"/>
        <w:bottom w:val="none" w:sz="0" w:space="0" w:color="auto"/>
        <w:right w:val="none" w:sz="0" w:space="0" w:color="auto"/>
      </w:divBdr>
    </w:div>
    <w:div w:id="1417090710">
      <w:bodyDiv w:val="1"/>
      <w:marLeft w:val="0"/>
      <w:marRight w:val="0"/>
      <w:marTop w:val="0"/>
      <w:marBottom w:val="0"/>
      <w:divBdr>
        <w:top w:val="none" w:sz="0" w:space="0" w:color="auto"/>
        <w:left w:val="none" w:sz="0" w:space="0" w:color="auto"/>
        <w:bottom w:val="none" w:sz="0" w:space="0" w:color="auto"/>
        <w:right w:val="none" w:sz="0" w:space="0" w:color="auto"/>
      </w:divBdr>
    </w:div>
    <w:div w:id="1526866669">
      <w:bodyDiv w:val="1"/>
      <w:marLeft w:val="0"/>
      <w:marRight w:val="0"/>
      <w:marTop w:val="0"/>
      <w:marBottom w:val="0"/>
      <w:divBdr>
        <w:top w:val="none" w:sz="0" w:space="0" w:color="auto"/>
        <w:left w:val="none" w:sz="0" w:space="0" w:color="auto"/>
        <w:bottom w:val="none" w:sz="0" w:space="0" w:color="auto"/>
        <w:right w:val="none" w:sz="0" w:space="0" w:color="auto"/>
      </w:divBdr>
    </w:div>
    <w:div w:id="1572154328">
      <w:bodyDiv w:val="1"/>
      <w:marLeft w:val="0"/>
      <w:marRight w:val="0"/>
      <w:marTop w:val="0"/>
      <w:marBottom w:val="0"/>
      <w:divBdr>
        <w:top w:val="none" w:sz="0" w:space="0" w:color="auto"/>
        <w:left w:val="none" w:sz="0" w:space="0" w:color="auto"/>
        <w:bottom w:val="none" w:sz="0" w:space="0" w:color="auto"/>
        <w:right w:val="none" w:sz="0" w:space="0" w:color="auto"/>
      </w:divBdr>
    </w:div>
    <w:div w:id="1795362167">
      <w:bodyDiv w:val="1"/>
      <w:marLeft w:val="0"/>
      <w:marRight w:val="0"/>
      <w:marTop w:val="0"/>
      <w:marBottom w:val="0"/>
      <w:divBdr>
        <w:top w:val="none" w:sz="0" w:space="0" w:color="auto"/>
        <w:left w:val="none" w:sz="0" w:space="0" w:color="auto"/>
        <w:bottom w:val="none" w:sz="0" w:space="0" w:color="auto"/>
        <w:right w:val="none" w:sz="0" w:space="0" w:color="auto"/>
      </w:divBdr>
    </w:div>
    <w:div w:id="1819111880">
      <w:bodyDiv w:val="1"/>
      <w:marLeft w:val="0"/>
      <w:marRight w:val="0"/>
      <w:marTop w:val="0"/>
      <w:marBottom w:val="0"/>
      <w:divBdr>
        <w:top w:val="none" w:sz="0" w:space="0" w:color="auto"/>
        <w:left w:val="none" w:sz="0" w:space="0" w:color="auto"/>
        <w:bottom w:val="none" w:sz="0" w:space="0" w:color="auto"/>
        <w:right w:val="none" w:sz="0" w:space="0" w:color="auto"/>
      </w:divBdr>
    </w:div>
    <w:div w:id="1826311003">
      <w:bodyDiv w:val="1"/>
      <w:marLeft w:val="0"/>
      <w:marRight w:val="0"/>
      <w:marTop w:val="0"/>
      <w:marBottom w:val="0"/>
      <w:divBdr>
        <w:top w:val="none" w:sz="0" w:space="0" w:color="auto"/>
        <w:left w:val="none" w:sz="0" w:space="0" w:color="auto"/>
        <w:bottom w:val="none" w:sz="0" w:space="0" w:color="auto"/>
        <w:right w:val="none" w:sz="0" w:space="0" w:color="auto"/>
      </w:divBdr>
    </w:div>
    <w:div w:id="1850212500">
      <w:bodyDiv w:val="1"/>
      <w:marLeft w:val="0"/>
      <w:marRight w:val="0"/>
      <w:marTop w:val="0"/>
      <w:marBottom w:val="0"/>
      <w:divBdr>
        <w:top w:val="none" w:sz="0" w:space="0" w:color="auto"/>
        <w:left w:val="none" w:sz="0" w:space="0" w:color="auto"/>
        <w:bottom w:val="none" w:sz="0" w:space="0" w:color="auto"/>
        <w:right w:val="none" w:sz="0" w:space="0" w:color="auto"/>
      </w:divBdr>
    </w:div>
    <w:div w:id="1859733191">
      <w:bodyDiv w:val="1"/>
      <w:marLeft w:val="0"/>
      <w:marRight w:val="0"/>
      <w:marTop w:val="0"/>
      <w:marBottom w:val="0"/>
      <w:divBdr>
        <w:top w:val="none" w:sz="0" w:space="0" w:color="auto"/>
        <w:left w:val="none" w:sz="0" w:space="0" w:color="auto"/>
        <w:bottom w:val="none" w:sz="0" w:space="0" w:color="auto"/>
        <w:right w:val="none" w:sz="0" w:space="0" w:color="auto"/>
      </w:divBdr>
    </w:div>
    <w:div w:id="1936402944">
      <w:bodyDiv w:val="1"/>
      <w:marLeft w:val="0"/>
      <w:marRight w:val="0"/>
      <w:marTop w:val="0"/>
      <w:marBottom w:val="0"/>
      <w:divBdr>
        <w:top w:val="none" w:sz="0" w:space="0" w:color="auto"/>
        <w:left w:val="none" w:sz="0" w:space="0" w:color="auto"/>
        <w:bottom w:val="none" w:sz="0" w:space="0" w:color="auto"/>
        <w:right w:val="none" w:sz="0" w:space="0" w:color="auto"/>
      </w:divBdr>
    </w:div>
    <w:div w:id="1943414123">
      <w:bodyDiv w:val="1"/>
      <w:marLeft w:val="0"/>
      <w:marRight w:val="0"/>
      <w:marTop w:val="0"/>
      <w:marBottom w:val="0"/>
      <w:divBdr>
        <w:top w:val="none" w:sz="0" w:space="0" w:color="auto"/>
        <w:left w:val="none" w:sz="0" w:space="0" w:color="auto"/>
        <w:bottom w:val="none" w:sz="0" w:space="0" w:color="auto"/>
        <w:right w:val="none" w:sz="0" w:space="0" w:color="auto"/>
      </w:divBdr>
    </w:div>
    <w:div w:id="2011639437">
      <w:bodyDiv w:val="1"/>
      <w:marLeft w:val="0"/>
      <w:marRight w:val="0"/>
      <w:marTop w:val="0"/>
      <w:marBottom w:val="0"/>
      <w:divBdr>
        <w:top w:val="none" w:sz="0" w:space="0" w:color="auto"/>
        <w:left w:val="none" w:sz="0" w:space="0" w:color="auto"/>
        <w:bottom w:val="none" w:sz="0" w:space="0" w:color="auto"/>
        <w:right w:val="none" w:sz="0" w:space="0" w:color="auto"/>
      </w:divBdr>
    </w:div>
    <w:div w:id="20635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tourism.cz/CS-CZ" TargetMode="External"/><Relationship Id="rId13" Type="http://schemas.openxmlformats.org/officeDocument/2006/relationships/hyperlink" Target="https://www.youtube.com/playlist?list=PLsk5ray9R7ZdkG6hKqtwFoquFe6GwQsh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echtourism.cz/CS-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playlist?list=PLsk5ray9R7ZdkG6hKqtwFoquFe6GwQshe" TargetMode="External"/><Relationship Id="rId4" Type="http://schemas.openxmlformats.org/officeDocument/2006/relationships/settings" Target="settings.xml"/><Relationship Id="rId9" Type="http://schemas.openxmlformats.org/officeDocument/2006/relationships/hyperlink" Target="http://www.faceboo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01FE8-7CBC-45F3-82B7-0AF46E83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2252</Words>
  <Characters>13290</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SMLOUVA</vt:lpstr>
    </vt:vector>
  </TitlesOfParts>
  <Company>Česká televize Praha</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hm230697</dc:creator>
  <cp:lastModifiedBy>Glombová Sylva</cp:lastModifiedBy>
  <cp:revision>3</cp:revision>
  <cp:lastPrinted>2016-07-19T08:39:00Z</cp:lastPrinted>
  <dcterms:created xsi:type="dcterms:W3CDTF">2021-12-15T14:42:00Z</dcterms:created>
  <dcterms:modified xsi:type="dcterms:W3CDTF">2021-12-15T14:48:00Z</dcterms:modified>
</cp:coreProperties>
</file>