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072D7B" w:rsidRDefault="00242636" w:rsidP="00215F9F">
      <w:pPr>
        <w:jc w:val="center"/>
        <w:rPr>
          <w:rFonts w:ascii="Arial CE" w:hAnsi="Arial CE" w:cs="Arial"/>
          <w:b/>
          <w:sz w:val="32"/>
          <w:szCs w:val="32"/>
        </w:rPr>
      </w:pPr>
      <w:r w:rsidRPr="00072D7B">
        <w:rPr>
          <w:rFonts w:ascii="Arial CE" w:hAnsi="Arial CE" w:cs="Arial"/>
          <w:b/>
          <w:sz w:val="32"/>
          <w:szCs w:val="32"/>
        </w:rPr>
        <w:t xml:space="preserve">S M L O U V A   O   D Í L O </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 xml:space="preserve">: </w:t>
      </w:r>
      <w:r w:rsidR="00AA3B11">
        <w:rPr>
          <w:rFonts w:ascii="Arial CE" w:hAnsi="Arial CE" w:cs="Arial"/>
          <w:b/>
          <w:sz w:val="22"/>
          <w:szCs w:val="22"/>
        </w:rPr>
        <w:tab/>
      </w:r>
      <w:r w:rsidR="00FA6B21">
        <w:rPr>
          <w:rFonts w:ascii="Arial CE" w:hAnsi="Arial CE" w:cs="Arial"/>
          <w:b/>
          <w:sz w:val="22"/>
          <w:szCs w:val="22"/>
        </w:rPr>
        <w:t>1111/2018</w:t>
      </w:r>
    </w:p>
    <w:p w:rsidR="00242636" w:rsidRPr="001D7A19" w:rsidRDefault="00242636" w:rsidP="000A6DEF">
      <w:pPr>
        <w:rPr>
          <w:rFonts w:ascii="Arial CE" w:hAnsi="Arial CE" w:cs="Arial"/>
          <w:b/>
          <w:sz w:val="22"/>
          <w:szCs w:val="22"/>
        </w:rPr>
      </w:pPr>
    </w:p>
    <w:p w:rsidR="00E25F42" w:rsidRPr="0083347B" w:rsidRDefault="00242636" w:rsidP="00DF415E">
      <w:pPr>
        <w:pStyle w:val="Export0"/>
        <w:jc w:val="center"/>
        <w:outlineLvl w:val="0"/>
        <w:rPr>
          <w:rFonts w:ascii="Arial" w:hAnsi="Arial" w:cs="Arial"/>
          <w:b/>
          <w:sz w:val="22"/>
          <w:szCs w:val="22"/>
        </w:rPr>
      </w:pPr>
      <w:r w:rsidRPr="0083347B">
        <w:rPr>
          <w:rFonts w:ascii="Arial" w:hAnsi="Arial" w:cs="Arial"/>
          <w:b/>
          <w:sz w:val="22"/>
          <w:szCs w:val="22"/>
          <w:lang w:val="cs-CZ"/>
        </w:rPr>
        <w:t>Název díla:</w:t>
      </w:r>
      <w:r w:rsidR="0083347B">
        <w:rPr>
          <w:rFonts w:ascii="Arial" w:hAnsi="Arial" w:cs="Arial"/>
          <w:b/>
          <w:sz w:val="22"/>
          <w:szCs w:val="22"/>
        </w:rPr>
        <w:t xml:space="preserve"> “</w:t>
      </w:r>
      <w:r w:rsidR="00593A93" w:rsidRPr="00593A93">
        <w:rPr>
          <w:rFonts w:ascii="Arial" w:hAnsi="Arial" w:cs="Arial"/>
          <w:b/>
          <w:sz w:val="22"/>
          <w:szCs w:val="22"/>
        </w:rPr>
        <w:t xml:space="preserve">RH </w:t>
      </w:r>
      <w:proofErr w:type="spellStart"/>
      <w:r w:rsidR="00593A93" w:rsidRPr="00593A93">
        <w:rPr>
          <w:rFonts w:ascii="Arial" w:hAnsi="Arial" w:cs="Arial"/>
          <w:b/>
          <w:sz w:val="22"/>
          <w:szCs w:val="22"/>
        </w:rPr>
        <w:t>Přísečnice</w:t>
      </w:r>
      <w:proofErr w:type="spellEnd"/>
      <w:r w:rsidR="00593A93" w:rsidRPr="00593A93">
        <w:rPr>
          <w:rFonts w:ascii="Arial" w:hAnsi="Arial" w:cs="Arial"/>
          <w:b/>
          <w:sz w:val="22"/>
          <w:szCs w:val="22"/>
        </w:rPr>
        <w:t xml:space="preserve"> - </w:t>
      </w:r>
      <w:proofErr w:type="spellStart"/>
      <w:r w:rsidR="00593A93" w:rsidRPr="00593A93">
        <w:rPr>
          <w:rFonts w:ascii="Arial" w:hAnsi="Arial" w:cs="Arial"/>
          <w:b/>
          <w:sz w:val="22"/>
          <w:szCs w:val="22"/>
        </w:rPr>
        <w:t>rekonstrukce</w:t>
      </w:r>
      <w:proofErr w:type="spellEnd"/>
      <w:r w:rsidR="00593A93" w:rsidRPr="00593A93">
        <w:rPr>
          <w:rFonts w:ascii="Arial" w:hAnsi="Arial" w:cs="Arial"/>
          <w:b/>
          <w:sz w:val="22"/>
          <w:szCs w:val="22"/>
        </w:rPr>
        <w:t xml:space="preserve"> </w:t>
      </w:r>
      <w:proofErr w:type="spellStart"/>
      <w:r w:rsidR="00593A93" w:rsidRPr="00593A93">
        <w:rPr>
          <w:rFonts w:ascii="Arial" w:hAnsi="Arial" w:cs="Arial"/>
          <w:b/>
          <w:sz w:val="22"/>
          <w:szCs w:val="22"/>
        </w:rPr>
        <w:t>zásobení</w:t>
      </w:r>
      <w:proofErr w:type="spellEnd"/>
      <w:r w:rsidR="00593A93" w:rsidRPr="00593A93">
        <w:rPr>
          <w:rFonts w:ascii="Arial" w:hAnsi="Arial" w:cs="Arial"/>
          <w:b/>
          <w:sz w:val="22"/>
          <w:szCs w:val="22"/>
        </w:rPr>
        <w:t xml:space="preserve"> vodou</w:t>
      </w:r>
      <w:r w:rsidR="0083347B">
        <w:rPr>
          <w:rFonts w:ascii="Arial" w:hAnsi="Arial" w:cs="Arial"/>
          <w:b/>
          <w:sz w:val="22"/>
          <w:szCs w:val="22"/>
        </w:rPr>
        <w:t>”</w:t>
      </w:r>
      <w:r w:rsidR="00BE640D">
        <w:rPr>
          <w:rFonts w:ascii="Arial" w:hAnsi="Arial" w:cs="Arial"/>
          <w:b/>
          <w:sz w:val="22"/>
          <w:szCs w:val="22"/>
        </w:rPr>
        <w:t xml:space="preserve"> – </w:t>
      </w:r>
      <w:proofErr w:type="spellStart"/>
      <w:r w:rsidR="00BE640D">
        <w:rPr>
          <w:rFonts w:ascii="Arial" w:hAnsi="Arial" w:cs="Arial"/>
          <w:b/>
          <w:sz w:val="22"/>
          <w:szCs w:val="22"/>
        </w:rPr>
        <w:t>projektová</w:t>
      </w:r>
      <w:proofErr w:type="spellEnd"/>
      <w:r w:rsidR="00BE640D">
        <w:rPr>
          <w:rFonts w:ascii="Arial" w:hAnsi="Arial" w:cs="Arial"/>
          <w:b/>
          <w:sz w:val="22"/>
          <w:szCs w:val="22"/>
        </w:rPr>
        <w:t xml:space="preserve"> </w:t>
      </w:r>
      <w:proofErr w:type="spellStart"/>
      <w:r w:rsidR="00BE640D">
        <w:rPr>
          <w:rFonts w:ascii="Arial" w:hAnsi="Arial" w:cs="Arial"/>
          <w:b/>
          <w:sz w:val="22"/>
          <w:szCs w:val="22"/>
        </w:rPr>
        <w:t>dokumentace</w:t>
      </w:r>
      <w:proofErr w:type="spellEnd"/>
    </w:p>
    <w:p w:rsidR="00E25F42" w:rsidRDefault="00E25F42" w:rsidP="005E05B7"/>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5E05B7"/>
    <w:p w:rsidR="00242636" w:rsidRPr="005E05B7" w:rsidRDefault="006F6185" w:rsidP="005E05B7">
      <w:pPr>
        <w:tabs>
          <w:tab w:val="left" w:pos="3960"/>
        </w:tabs>
        <w:ind w:left="3969" w:hanging="3969"/>
        <w:jc w:val="both"/>
        <w:rPr>
          <w:rFonts w:ascii="Arial CE" w:hAnsi="Arial CE" w:cs="Arial"/>
          <w:b/>
          <w:color w:val="000000"/>
          <w:sz w:val="22"/>
          <w:szCs w:val="22"/>
        </w:rPr>
      </w:pPr>
      <w:r w:rsidRPr="005E05B7">
        <w:rPr>
          <w:rFonts w:ascii="Arial CE" w:hAnsi="Arial CE" w:cs="Arial"/>
          <w:b/>
          <w:color w:val="000000"/>
          <w:sz w:val="22"/>
          <w:szCs w:val="22"/>
        </w:rPr>
        <w:t>Objednatel</w:t>
      </w:r>
      <w:r w:rsidR="00242636" w:rsidRPr="005E05B7">
        <w:rPr>
          <w:rFonts w:ascii="Arial CE" w:hAnsi="Arial CE" w:cs="Arial"/>
          <w:b/>
          <w:color w:val="000000"/>
          <w:sz w:val="22"/>
          <w:szCs w:val="22"/>
        </w:rPr>
        <w:t>:</w:t>
      </w:r>
      <w:r w:rsidR="00242636" w:rsidRPr="005E05B7">
        <w:rPr>
          <w:rFonts w:ascii="Arial CE" w:hAnsi="Arial CE" w:cs="Arial"/>
          <w:b/>
          <w:color w:val="000000"/>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0E66E5">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 xml:space="preserve">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p>
    <w:p w:rsidR="00625FAA" w:rsidRPr="001D7A19" w:rsidRDefault="00242636" w:rsidP="00625FAA">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214720" w:rsidRPr="001D7A19" w:rsidRDefault="00214720" w:rsidP="000A6DEF">
      <w:pPr>
        <w:tabs>
          <w:tab w:val="left" w:pos="3960"/>
        </w:tabs>
        <w:ind w:left="3969" w:hanging="3969"/>
        <w:jc w:val="both"/>
        <w:rPr>
          <w:rFonts w:ascii="Arial CE" w:hAnsi="Arial CE" w:cs="Arial"/>
          <w:sz w:val="22"/>
          <w:szCs w:val="22"/>
        </w:rPr>
      </w:pPr>
    </w:p>
    <w:p w:rsidR="00242636" w:rsidRPr="001D7A19" w:rsidRDefault="00214720"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0C5921" w:rsidRDefault="000C5921" w:rsidP="00F75DFB">
      <w:pPr>
        <w:tabs>
          <w:tab w:val="left" w:pos="3960"/>
        </w:tabs>
        <w:autoSpaceDE w:val="0"/>
        <w:autoSpaceDN w:val="0"/>
        <w:adjustRightInd w:val="0"/>
        <w:spacing w:line="300" w:lineRule="atLeast"/>
        <w:rPr>
          <w:rFonts w:ascii="Arial CE" w:hAnsi="Arial CE" w:cs="Arial"/>
          <w:color w:val="000000"/>
          <w:sz w:val="22"/>
          <w:szCs w:val="22"/>
        </w:rPr>
      </w:pPr>
      <w:r>
        <w:rPr>
          <w:rFonts w:ascii="Arial CE" w:hAnsi="Arial CE" w:cs="Arial"/>
          <w:color w:val="000000"/>
          <w:sz w:val="22"/>
          <w:szCs w:val="22"/>
        </w:rPr>
        <w:t xml:space="preserve">Zástupce objednatele </w:t>
      </w:r>
    </w:p>
    <w:p w:rsidR="00625FAA" w:rsidRDefault="000C5921" w:rsidP="00625FAA">
      <w:pPr>
        <w:tabs>
          <w:tab w:val="left" w:pos="3960"/>
        </w:tabs>
        <w:autoSpaceDE w:val="0"/>
        <w:autoSpaceDN w:val="0"/>
        <w:adjustRightInd w:val="0"/>
        <w:spacing w:line="300" w:lineRule="atLeast"/>
        <w:rPr>
          <w:rFonts w:ascii="Arial" w:hAnsi="Arial" w:cs="Arial"/>
          <w:color w:val="000000"/>
          <w:sz w:val="22"/>
          <w:szCs w:val="22"/>
        </w:rPr>
      </w:pPr>
      <w:r>
        <w:rPr>
          <w:rFonts w:ascii="Arial CE" w:hAnsi="Arial CE" w:cs="Arial"/>
          <w:color w:val="000000"/>
          <w:sz w:val="22"/>
          <w:szCs w:val="22"/>
        </w:rPr>
        <w:t>pro projektovou přípravu</w:t>
      </w:r>
      <w:r w:rsidR="00F75DFB" w:rsidRPr="000A37B0">
        <w:rPr>
          <w:rFonts w:ascii="Arial" w:hAnsi="Arial" w:cs="Arial"/>
          <w:color w:val="000000"/>
          <w:sz w:val="22"/>
          <w:szCs w:val="22"/>
        </w:rPr>
        <w:t>:</w:t>
      </w:r>
      <w:r w:rsidR="00F75DFB" w:rsidRPr="000A37B0">
        <w:rPr>
          <w:rFonts w:ascii="Arial" w:hAnsi="Arial" w:cs="Arial"/>
          <w:color w:val="000000"/>
          <w:sz w:val="22"/>
          <w:szCs w:val="22"/>
        </w:rPr>
        <w:tab/>
      </w:r>
    </w:p>
    <w:p w:rsidR="00625FAA" w:rsidRDefault="00625FAA" w:rsidP="00625FAA">
      <w:pPr>
        <w:tabs>
          <w:tab w:val="left" w:pos="3960"/>
        </w:tabs>
        <w:autoSpaceDE w:val="0"/>
        <w:autoSpaceDN w:val="0"/>
        <w:adjustRightInd w:val="0"/>
        <w:spacing w:line="300" w:lineRule="atLeast"/>
        <w:rPr>
          <w:rFonts w:ascii="Arial CE" w:hAnsi="Arial CE" w:cs="Arial"/>
          <w:sz w:val="22"/>
          <w:szCs w:val="22"/>
        </w:rPr>
      </w:pPr>
    </w:p>
    <w:p w:rsidR="00625FAA" w:rsidRDefault="00625FAA" w:rsidP="00625FAA">
      <w:pPr>
        <w:tabs>
          <w:tab w:val="left" w:pos="3960"/>
        </w:tabs>
        <w:autoSpaceDE w:val="0"/>
        <w:autoSpaceDN w:val="0"/>
        <w:adjustRightInd w:val="0"/>
        <w:spacing w:line="300" w:lineRule="atLeast"/>
        <w:rPr>
          <w:rFonts w:ascii="Arial CE" w:hAnsi="Arial CE" w:cs="Arial"/>
          <w:sz w:val="22"/>
          <w:szCs w:val="22"/>
        </w:rPr>
      </w:pPr>
    </w:p>
    <w:p w:rsidR="00625FAA" w:rsidRDefault="00625FAA" w:rsidP="00625FAA">
      <w:pPr>
        <w:tabs>
          <w:tab w:val="left" w:pos="3960"/>
        </w:tabs>
        <w:autoSpaceDE w:val="0"/>
        <w:autoSpaceDN w:val="0"/>
        <w:adjustRightInd w:val="0"/>
        <w:spacing w:line="300" w:lineRule="atLeast"/>
        <w:rPr>
          <w:rFonts w:ascii="Arial CE" w:hAnsi="Arial CE" w:cs="Arial"/>
          <w:sz w:val="22"/>
          <w:szCs w:val="22"/>
        </w:rPr>
      </w:pPr>
    </w:p>
    <w:p w:rsidR="00625FAA" w:rsidRDefault="00625FAA" w:rsidP="00625FAA">
      <w:pPr>
        <w:tabs>
          <w:tab w:val="left" w:pos="3960"/>
        </w:tabs>
        <w:autoSpaceDE w:val="0"/>
        <w:autoSpaceDN w:val="0"/>
        <w:adjustRightInd w:val="0"/>
        <w:spacing w:line="300" w:lineRule="atLeast"/>
        <w:rPr>
          <w:rFonts w:ascii="Arial CE" w:hAnsi="Arial CE" w:cs="Arial"/>
          <w:sz w:val="22"/>
          <w:szCs w:val="22"/>
        </w:rPr>
      </w:pPr>
    </w:p>
    <w:p w:rsidR="0083347B" w:rsidRPr="0083347B" w:rsidRDefault="0083347B" w:rsidP="00625FAA">
      <w:pPr>
        <w:tabs>
          <w:tab w:val="left" w:pos="3960"/>
        </w:tabs>
        <w:autoSpaceDE w:val="0"/>
        <w:autoSpaceDN w:val="0"/>
        <w:adjustRightInd w:val="0"/>
        <w:spacing w:line="300" w:lineRule="atLeast"/>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625FAA" w:rsidRPr="00625FAA" w:rsidRDefault="00242636" w:rsidP="000A6DEF">
      <w:pPr>
        <w:tabs>
          <w:tab w:val="left" w:pos="3960"/>
        </w:tabs>
        <w:jc w:val="both"/>
        <w:rPr>
          <w:rFonts w:ascii="Arial CE" w:hAnsi="Arial CE" w:cs="Arial"/>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142A57" w:rsidRDefault="00142A57" w:rsidP="00E25F42">
      <w:pPr>
        <w:tabs>
          <w:tab w:val="left" w:pos="3960"/>
        </w:tabs>
        <w:autoSpaceDE w:val="0"/>
        <w:autoSpaceDN w:val="0"/>
        <w:adjustRightInd w:val="0"/>
        <w:spacing w:line="300" w:lineRule="atLeast"/>
        <w:jc w:val="both"/>
        <w:rPr>
          <w:rFonts w:ascii="Arial CE" w:hAnsi="Arial CE" w:cs="Arial"/>
          <w:b/>
          <w:sz w:val="22"/>
          <w:szCs w:val="22"/>
        </w:rPr>
      </w:pPr>
    </w:p>
    <w:p w:rsidR="00BE640D" w:rsidRPr="006271FA" w:rsidRDefault="00BE640D" w:rsidP="00BE640D">
      <w:pPr>
        <w:tabs>
          <w:tab w:val="left" w:pos="3960"/>
        </w:tabs>
        <w:jc w:val="both"/>
        <w:rPr>
          <w:rFonts w:ascii="Arial CE" w:hAnsi="Arial CE" w:cs="Arial"/>
          <w:b/>
          <w:sz w:val="22"/>
          <w:szCs w:val="22"/>
        </w:rPr>
      </w:pPr>
      <w:r w:rsidRPr="006271FA">
        <w:rPr>
          <w:rFonts w:ascii="Arial CE" w:hAnsi="Arial CE" w:cs="Arial"/>
          <w:b/>
          <w:sz w:val="22"/>
          <w:szCs w:val="22"/>
        </w:rPr>
        <w:t>Zhotovitel:</w:t>
      </w:r>
      <w:r w:rsidRPr="006271FA">
        <w:rPr>
          <w:rFonts w:ascii="Arial CE" w:hAnsi="Arial CE" w:cs="Arial"/>
          <w:b/>
          <w:sz w:val="22"/>
          <w:szCs w:val="22"/>
        </w:rPr>
        <w:tab/>
      </w:r>
      <w:r>
        <w:rPr>
          <w:rFonts w:ascii="Arial CE" w:hAnsi="Arial CE" w:cs="Arial"/>
          <w:b/>
          <w:sz w:val="22"/>
          <w:szCs w:val="22"/>
        </w:rPr>
        <w:t>AQUATIS</w:t>
      </w:r>
      <w:r w:rsidR="001741FF">
        <w:rPr>
          <w:rFonts w:ascii="Arial CE" w:hAnsi="Arial CE" w:cs="Arial"/>
          <w:b/>
          <w:sz w:val="22"/>
          <w:szCs w:val="22"/>
        </w:rPr>
        <w:t>,</w:t>
      </w:r>
      <w:r>
        <w:rPr>
          <w:rFonts w:ascii="Arial CE" w:hAnsi="Arial CE" w:cs="Arial"/>
          <w:b/>
          <w:sz w:val="22"/>
          <w:szCs w:val="22"/>
        </w:rPr>
        <w:t xml:space="preserve"> a.</w:t>
      </w:r>
      <w:r w:rsidR="001741FF">
        <w:rPr>
          <w:rFonts w:ascii="Arial CE" w:hAnsi="Arial CE" w:cs="Arial"/>
          <w:b/>
          <w:sz w:val="22"/>
          <w:szCs w:val="22"/>
        </w:rPr>
        <w:t xml:space="preserve"> </w:t>
      </w:r>
      <w:r>
        <w:rPr>
          <w:rFonts w:ascii="Arial CE" w:hAnsi="Arial CE" w:cs="Arial"/>
          <w:b/>
          <w:sz w:val="22"/>
          <w:szCs w:val="22"/>
        </w:rPr>
        <w:t>s.</w:t>
      </w:r>
    </w:p>
    <w:p w:rsidR="00BE640D" w:rsidRPr="00C2590C" w:rsidRDefault="00BE640D" w:rsidP="00BE640D">
      <w:pPr>
        <w:tabs>
          <w:tab w:val="left" w:pos="3960"/>
        </w:tabs>
        <w:jc w:val="both"/>
        <w:rPr>
          <w:rFonts w:ascii="Arial CE" w:hAnsi="Arial CE" w:cs="Arial"/>
          <w:sz w:val="22"/>
          <w:szCs w:val="22"/>
        </w:rPr>
      </w:pPr>
      <w:r w:rsidRPr="00C2590C">
        <w:rPr>
          <w:rFonts w:ascii="Arial CE" w:hAnsi="Arial CE" w:cs="Arial"/>
          <w:sz w:val="22"/>
          <w:szCs w:val="22"/>
        </w:rPr>
        <w:tab/>
        <w:t>Botanická 834/56, 602 00 Brno</w:t>
      </w:r>
    </w:p>
    <w:p w:rsidR="00BE640D" w:rsidRPr="00C2590C" w:rsidRDefault="00BE640D" w:rsidP="00BE640D">
      <w:pPr>
        <w:tabs>
          <w:tab w:val="left" w:pos="3960"/>
        </w:tabs>
        <w:jc w:val="both"/>
        <w:rPr>
          <w:rFonts w:ascii="Arial CE" w:hAnsi="Arial CE" w:cs="Arial"/>
          <w:sz w:val="22"/>
          <w:szCs w:val="22"/>
        </w:rPr>
      </w:pPr>
      <w:r w:rsidRPr="00C2590C">
        <w:rPr>
          <w:rFonts w:ascii="Arial CE" w:hAnsi="Arial CE" w:cs="Arial"/>
          <w:b/>
          <w:sz w:val="22"/>
          <w:szCs w:val="22"/>
        </w:rPr>
        <w:t>IČ</w:t>
      </w:r>
      <w:r>
        <w:rPr>
          <w:rFonts w:ascii="Arial CE" w:hAnsi="Arial CE" w:cs="Arial"/>
          <w:b/>
          <w:sz w:val="22"/>
          <w:szCs w:val="22"/>
        </w:rPr>
        <w:t>O</w:t>
      </w:r>
      <w:r w:rsidRPr="00C2590C">
        <w:rPr>
          <w:rFonts w:ascii="Arial CE" w:hAnsi="Arial CE" w:cs="Arial"/>
          <w:b/>
          <w:sz w:val="22"/>
          <w:szCs w:val="22"/>
        </w:rPr>
        <w:t>:</w:t>
      </w:r>
      <w:r w:rsidRPr="00C2590C">
        <w:rPr>
          <w:rFonts w:ascii="Arial CE" w:hAnsi="Arial CE" w:cs="Arial"/>
          <w:b/>
          <w:sz w:val="22"/>
          <w:szCs w:val="22"/>
        </w:rPr>
        <w:tab/>
      </w:r>
      <w:r w:rsidRPr="00C2590C">
        <w:rPr>
          <w:rFonts w:ascii="Arial CE" w:hAnsi="Arial CE" w:cs="Arial"/>
          <w:sz w:val="22"/>
          <w:szCs w:val="22"/>
        </w:rPr>
        <w:t>46347526</w:t>
      </w:r>
    </w:p>
    <w:p w:rsidR="00BE640D" w:rsidRPr="00C2590C" w:rsidRDefault="00BE640D" w:rsidP="00BE640D">
      <w:pPr>
        <w:tabs>
          <w:tab w:val="left" w:pos="3960"/>
        </w:tabs>
        <w:jc w:val="both"/>
        <w:rPr>
          <w:rFonts w:ascii="Arial CE" w:hAnsi="Arial CE" w:cs="Arial"/>
          <w:sz w:val="22"/>
          <w:szCs w:val="22"/>
        </w:rPr>
      </w:pPr>
      <w:r w:rsidRPr="00C2590C">
        <w:rPr>
          <w:rFonts w:ascii="Arial CE" w:hAnsi="Arial CE" w:cs="Arial"/>
          <w:b/>
          <w:sz w:val="22"/>
          <w:szCs w:val="22"/>
        </w:rPr>
        <w:t>DIČ:</w:t>
      </w:r>
      <w:r w:rsidRPr="00C2590C">
        <w:rPr>
          <w:rFonts w:ascii="Arial CE" w:hAnsi="Arial CE" w:cs="Arial"/>
          <w:b/>
          <w:sz w:val="22"/>
          <w:szCs w:val="22"/>
        </w:rPr>
        <w:tab/>
      </w:r>
      <w:r w:rsidRPr="00C2590C">
        <w:rPr>
          <w:rFonts w:ascii="Arial CE" w:hAnsi="Arial CE" w:cs="Arial"/>
          <w:sz w:val="22"/>
          <w:szCs w:val="22"/>
        </w:rPr>
        <w:t>CZ46347526</w:t>
      </w:r>
    </w:p>
    <w:p w:rsidR="00625FAA" w:rsidRDefault="00BE640D" w:rsidP="00625FAA">
      <w:pPr>
        <w:tabs>
          <w:tab w:val="left" w:pos="3960"/>
        </w:tabs>
        <w:ind w:left="3960" w:hanging="3960"/>
        <w:jc w:val="both"/>
        <w:rPr>
          <w:rFonts w:ascii="Arial CE" w:hAnsi="Arial CE" w:cs="Arial"/>
          <w:b/>
          <w:sz w:val="22"/>
          <w:szCs w:val="22"/>
        </w:rPr>
      </w:pPr>
      <w:r w:rsidRPr="00C2590C">
        <w:rPr>
          <w:rFonts w:ascii="Arial CE" w:hAnsi="Arial CE" w:cs="Arial"/>
          <w:b/>
          <w:sz w:val="22"/>
          <w:szCs w:val="22"/>
        </w:rPr>
        <w:t>zastoupený:</w:t>
      </w:r>
      <w:r w:rsidRPr="00C2590C">
        <w:rPr>
          <w:rFonts w:ascii="Arial CE" w:hAnsi="Arial CE" w:cs="Arial"/>
          <w:b/>
          <w:sz w:val="22"/>
          <w:szCs w:val="22"/>
        </w:rPr>
        <w:tab/>
      </w:r>
    </w:p>
    <w:p w:rsidR="00625FAA" w:rsidRDefault="00625FAA" w:rsidP="00625FAA">
      <w:pPr>
        <w:tabs>
          <w:tab w:val="left" w:pos="3960"/>
        </w:tabs>
        <w:ind w:left="3960" w:hanging="3960"/>
        <w:jc w:val="both"/>
        <w:rPr>
          <w:rFonts w:ascii="Arial CE" w:hAnsi="Arial CE" w:cs="Arial"/>
          <w:b/>
          <w:sz w:val="22"/>
          <w:szCs w:val="22"/>
        </w:rPr>
      </w:pPr>
    </w:p>
    <w:p w:rsidR="00BE640D" w:rsidRPr="00C2590C" w:rsidRDefault="00BE640D" w:rsidP="00625FAA">
      <w:pPr>
        <w:tabs>
          <w:tab w:val="left" w:pos="3960"/>
        </w:tabs>
        <w:ind w:left="3960" w:hanging="3960"/>
        <w:jc w:val="both"/>
        <w:rPr>
          <w:rFonts w:ascii="Arial CE" w:hAnsi="Arial CE" w:cs="Arial"/>
          <w:b/>
          <w:sz w:val="22"/>
          <w:szCs w:val="22"/>
        </w:rPr>
      </w:pPr>
      <w:r w:rsidRPr="00C2590C">
        <w:rPr>
          <w:rFonts w:ascii="Arial CE" w:hAnsi="Arial CE" w:cs="Arial"/>
          <w:b/>
          <w:sz w:val="22"/>
          <w:szCs w:val="22"/>
        </w:rPr>
        <w:t>zástupce ve věcech smluvních:</w:t>
      </w:r>
      <w:r w:rsidRPr="00C2590C">
        <w:rPr>
          <w:rFonts w:ascii="Arial CE" w:hAnsi="Arial CE" w:cs="Arial"/>
          <w:b/>
          <w:sz w:val="22"/>
          <w:szCs w:val="22"/>
        </w:rPr>
        <w:tab/>
      </w:r>
    </w:p>
    <w:p w:rsidR="00BE640D" w:rsidRDefault="00BE640D" w:rsidP="00625FAA">
      <w:pPr>
        <w:autoSpaceDE w:val="0"/>
        <w:autoSpaceDN w:val="0"/>
        <w:adjustRightInd w:val="0"/>
        <w:spacing w:line="300" w:lineRule="atLeast"/>
        <w:jc w:val="both"/>
        <w:rPr>
          <w:rFonts w:ascii="Arial" w:hAnsi="Arial" w:cs="Arial"/>
          <w:color w:val="000000"/>
          <w:sz w:val="22"/>
          <w:szCs w:val="22"/>
        </w:rPr>
      </w:pPr>
      <w:r w:rsidRPr="00C2590C">
        <w:rPr>
          <w:rFonts w:ascii="Arial CE" w:hAnsi="Arial CE" w:cs="Arial"/>
          <w:b/>
          <w:sz w:val="22"/>
          <w:szCs w:val="22"/>
        </w:rPr>
        <w:t>zástupce ve věcech technických:</w:t>
      </w:r>
      <w:r w:rsidRPr="00C2590C">
        <w:rPr>
          <w:rFonts w:ascii="Arial CE" w:hAnsi="Arial CE" w:cs="Arial"/>
          <w:b/>
          <w:sz w:val="22"/>
          <w:szCs w:val="22"/>
        </w:rPr>
        <w:tab/>
      </w:r>
      <w:r>
        <w:rPr>
          <w:rFonts w:ascii="Arial" w:hAnsi="Arial" w:cs="Arial"/>
          <w:color w:val="000000"/>
          <w:sz w:val="22"/>
          <w:szCs w:val="22"/>
        </w:rPr>
        <w:tab/>
      </w:r>
    </w:p>
    <w:p w:rsidR="00625FAA" w:rsidRPr="00C2590C" w:rsidRDefault="00625FAA" w:rsidP="00625FAA">
      <w:pPr>
        <w:autoSpaceDE w:val="0"/>
        <w:autoSpaceDN w:val="0"/>
        <w:adjustRightInd w:val="0"/>
        <w:spacing w:line="300" w:lineRule="atLeast"/>
        <w:jc w:val="both"/>
        <w:rPr>
          <w:rFonts w:ascii="Arial CE" w:hAnsi="Arial CE" w:cs="Arial"/>
          <w:b/>
          <w:sz w:val="22"/>
          <w:szCs w:val="22"/>
        </w:rPr>
      </w:pPr>
    </w:p>
    <w:p w:rsidR="001741FF" w:rsidRDefault="001741FF" w:rsidP="00BE640D">
      <w:pPr>
        <w:tabs>
          <w:tab w:val="left" w:pos="3960"/>
        </w:tabs>
        <w:autoSpaceDE w:val="0"/>
        <w:autoSpaceDN w:val="0"/>
        <w:adjustRightInd w:val="0"/>
        <w:spacing w:line="300" w:lineRule="atLeast"/>
        <w:jc w:val="both"/>
        <w:rPr>
          <w:rFonts w:ascii="Arial CE" w:hAnsi="Arial CE" w:cs="Arial"/>
          <w:b/>
          <w:sz w:val="22"/>
          <w:szCs w:val="22"/>
        </w:rPr>
      </w:pPr>
    </w:p>
    <w:p w:rsidR="001741FF" w:rsidRDefault="001741FF" w:rsidP="00BE640D">
      <w:pPr>
        <w:tabs>
          <w:tab w:val="left" w:pos="3960"/>
        </w:tabs>
        <w:autoSpaceDE w:val="0"/>
        <w:autoSpaceDN w:val="0"/>
        <w:adjustRightInd w:val="0"/>
        <w:spacing w:line="300" w:lineRule="atLeast"/>
        <w:jc w:val="both"/>
        <w:rPr>
          <w:rFonts w:ascii="Arial CE" w:hAnsi="Arial CE" w:cs="Arial"/>
          <w:b/>
          <w:sz w:val="22"/>
          <w:szCs w:val="22"/>
        </w:rPr>
      </w:pPr>
    </w:p>
    <w:p w:rsidR="00625FAA" w:rsidRDefault="00BE640D" w:rsidP="00BE640D">
      <w:pPr>
        <w:tabs>
          <w:tab w:val="left" w:pos="3960"/>
        </w:tabs>
        <w:autoSpaceDE w:val="0"/>
        <w:autoSpaceDN w:val="0"/>
        <w:adjustRightInd w:val="0"/>
        <w:spacing w:line="300" w:lineRule="atLeast"/>
        <w:jc w:val="both"/>
        <w:rPr>
          <w:rFonts w:ascii="Arial CE" w:hAnsi="Arial CE" w:cs="Arial"/>
          <w:sz w:val="22"/>
          <w:szCs w:val="22"/>
        </w:rPr>
      </w:pPr>
      <w:r w:rsidRPr="00C2590C">
        <w:rPr>
          <w:rFonts w:ascii="Arial CE" w:hAnsi="Arial CE" w:cs="Arial"/>
          <w:b/>
          <w:sz w:val="22"/>
          <w:szCs w:val="22"/>
        </w:rPr>
        <w:t>bankovní spojení:</w:t>
      </w:r>
      <w:r w:rsidRPr="00C2590C">
        <w:rPr>
          <w:rFonts w:ascii="Arial CE" w:hAnsi="Arial CE" w:cs="Arial"/>
          <w:sz w:val="22"/>
          <w:szCs w:val="22"/>
        </w:rPr>
        <w:tab/>
      </w:r>
    </w:p>
    <w:p w:rsidR="00BE640D" w:rsidRDefault="00BE640D" w:rsidP="00BE640D">
      <w:pPr>
        <w:tabs>
          <w:tab w:val="left" w:pos="3960"/>
        </w:tabs>
        <w:autoSpaceDE w:val="0"/>
        <w:autoSpaceDN w:val="0"/>
        <w:adjustRightInd w:val="0"/>
        <w:spacing w:line="300" w:lineRule="atLeast"/>
        <w:jc w:val="both"/>
        <w:rPr>
          <w:rFonts w:ascii="Arial" w:hAnsi="Arial" w:cs="Arial"/>
          <w:sz w:val="22"/>
          <w:szCs w:val="22"/>
        </w:rPr>
      </w:pPr>
      <w:r w:rsidRPr="00C2590C">
        <w:rPr>
          <w:rFonts w:ascii="Arial" w:hAnsi="Arial" w:cs="Arial"/>
          <w:b/>
          <w:sz w:val="22"/>
          <w:szCs w:val="22"/>
        </w:rPr>
        <w:t>číslo účtu:</w:t>
      </w:r>
      <w:r w:rsidRPr="00C2590C">
        <w:rPr>
          <w:rFonts w:ascii="Arial" w:hAnsi="Arial" w:cs="Arial"/>
          <w:sz w:val="22"/>
          <w:szCs w:val="22"/>
        </w:rPr>
        <w:tab/>
      </w:r>
    </w:p>
    <w:p w:rsidR="00625FAA" w:rsidRPr="00C2590C" w:rsidRDefault="00625FAA" w:rsidP="00BE640D">
      <w:pPr>
        <w:tabs>
          <w:tab w:val="left" w:pos="3960"/>
        </w:tabs>
        <w:autoSpaceDE w:val="0"/>
        <w:autoSpaceDN w:val="0"/>
        <w:adjustRightInd w:val="0"/>
        <w:spacing w:line="300" w:lineRule="atLeast"/>
        <w:jc w:val="both"/>
        <w:rPr>
          <w:rFonts w:ascii="Arial" w:hAnsi="Arial" w:cs="Arial"/>
          <w:sz w:val="22"/>
          <w:szCs w:val="22"/>
        </w:rPr>
      </w:pPr>
    </w:p>
    <w:p w:rsidR="00BE640D" w:rsidRDefault="00BE640D" w:rsidP="00BE640D">
      <w:pPr>
        <w:widowControl w:val="0"/>
        <w:jc w:val="both"/>
        <w:rPr>
          <w:rFonts w:ascii="Arial CE" w:hAnsi="Arial CE" w:cs="Arial"/>
          <w:sz w:val="22"/>
          <w:szCs w:val="22"/>
        </w:rPr>
      </w:pPr>
      <w:r w:rsidRPr="00FD66BD">
        <w:rPr>
          <w:rFonts w:ascii="Arial CE" w:hAnsi="Arial CE" w:cs="Arial"/>
          <w:sz w:val="22"/>
          <w:szCs w:val="22"/>
        </w:rPr>
        <w:t>zápis v obchodním rejstříku:</w:t>
      </w:r>
      <w:r>
        <w:rPr>
          <w:rFonts w:ascii="Arial CE" w:hAnsi="Arial CE" w:cs="Arial"/>
          <w:sz w:val="22"/>
          <w:szCs w:val="22"/>
        </w:rPr>
        <w:t xml:space="preserve"> </w:t>
      </w:r>
      <w:r w:rsidRPr="00C2590C">
        <w:rPr>
          <w:rFonts w:ascii="Arial CE" w:hAnsi="Arial CE" w:cs="Arial"/>
          <w:sz w:val="22"/>
          <w:szCs w:val="22"/>
        </w:rPr>
        <w:t>Krajsk</w:t>
      </w:r>
      <w:r>
        <w:rPr>
          <w:rFonts w:ascii="Arial CE" w:hAnsi="Arial CE" w:cs="Arial"/>
          <w:sz w:val="22"/>
          <w:szCs w:val="22"/>
        </w:rPr>
        <w:t>ý</w:t>
      </w:r>
      <w:r w:rsidRPr="00C2590C">
        <w:rPr>
          <w:rFonts w:ascii="Arial CE" w:hAnsi="Arial CE" w:cs="Arial"/>
          <w:sz w:val="22"/>
          <w:szCs w:val="22"/>
        </w:rPr>
        <w:t xml:space="preserve"> soudu v Brně, oddíl B, vlož</w:t>
      </w:r>
      <w:r>
        <w:rPr>
          <w:rFonts w:ascii="Arial CE" w:hAnsi="Arial CE" w:cs="Arial"/>
          <w:sz w:val="22"/>
          <w:szCs w:val="22"/>
        </w:rPr>
        <w:t>ka</w:t>
      </w:r>
      <w:r w:rsidRPr="00C2590C">
        <w:rPr>
          <w:rFonts w:ascii="Arial CE" w:hAnsi="Arial CE" w:cs="Arial"/>
          <w:sz w:val="22"/>
          <w:szCs w:val="22"/>
        </w:rPr>
        <w:t xml:space="preserve"> č.</w:t>
      </w:r>
      <w:r>
        <w:rPr>
          <w:rFonts w:ascii="Arial CE" w:hAnsi="Arial CE" w:cs="Arial"/>
          <w:sz w:val="22"/>
          <w:szCs w:val="22"/>
        </w:rPr>
        <w:t> </w:t>
      </w:r>
      <w:r w:rsidRPr="00C2590C">
        <w:rPr>
          <w:rFonts w:ascii="Arial CE" w:hAnsi="Arial CE" w:cs="Arial"/>
          <w:sz w:val="22"/>
          <w:szCs w:val="22"/>
        </w:rPr>
        <w:t>775</w:t>
      </w:r>
    </w:p>
    <w:p w:rsidR="00BE640D" w:rsidRPr="001D7A19" w:rsidRDefault="00BE640D" w:rsidP="00BE640D">
      <w:pPr>
        <w:tabs>
          <w:tab w:val="left" w:pos="3960"/>
        </w:tabs>
        <w:jc w:val="both"/>
        <w:rPr>
          <w:rFonts w:ascii="Arial CE" w:hAnsi="Arial CE" w:cs="Arial"/>
          <w:b/>
          <w:sz w:val="22"/>
          <w:szCs w:val="22"/>
        </w:rPr>
      </w:pPr>
      <w:r>
        <w:rPr>
          <w:rFonts w:ascii="Arial CE" w:hAnsi="Arial CE" w:cs="Arial"/>
          <w:sz w:val="22"/>
          <w:szCs w:val="22"/>
        </w:rPr>
        <w:t>(</w:t>
      </w:r>
      <w:r w:rsidRPr="00C2590C">
        <w:rPr>
          <w:rFonts w:ascii="Arial CE" w:hAnsi="Arial CE" w:cs="Arial"/>
          <w:sz w:val="22"/>
          <w:szCs w:val="22"/>
        </w:rPr>
        <w:t>dále jen „</w:t>
      </w:r>
      <w:r>
        <w:rPr>
          <w:rFonts w:ascii="Arial CE" w:hAnsi="Arial CE" w:cs="Arial"/>
          <w:sz w:val="22"/>
          <w:szCs w:val="22"/>
        </w:rPr>
        <w:t>zhotovitel</w:t>
      </w:r>
      <w:r w:rsidRPr="00C2590C">
        <w:rPr>
          <w:rFonts w:ascii="Arial CE" w:hAnsi="Arial CE" w:cs="Arial"/>
          <w:sz w:val="22"/>
          <w:szCs w:val="22"/>
        </w:rPr>
        <w:t>“) na straně druhé</w:t>
      </w:r>
      <w:r w:rsidR="001741FF">
        <w:rPr>
          <w:rFonts w:ascii="Arial CE" w:hAnsi="Arial CE" w:cs="Arial"/>
          <w:sz w:val="22"/>
          <w:szCs w:val="22"/>
        </w:rPr>
        <w:t>.</w:t>
      </w:r>
    </w:p>
    <w:p w:rsidR="005F1A65" w:rsidRPr="005E1501" w:rsidRDefault="005F1A65" w:rsidP="005F1A65">
      <w:pPr>
        <w:tabs>
          <w:tab w:val="left" w:pos="1260"/>
          <w:tab w:val="left" w:pos="3960"/>
        </w:tabs>
        <w:spacing w:before="120"/>
        <w:jc w:val="both"/>
        <w:rPr>
          <w:rFonts w:ascii="Arial CE" w:hAnsi="Arial CE" w:cs="Arial"/>
          <w:bCs/>
          <w:color w:val="000000"/>
          <w:sz w:val="22"/>
          <w:szCs w:val="22"/>
        </w:rPr>
      </w:pPr>
      <w:r w:rsidRPr="001D7A19">
        <w:rPr>
          <w:rFonts w:ascii="Arial CE" w:hAnsi="Arial CE" w:cs="Arial"/>
          <w:color w:val="000000"/>
          <w:sz w:val="22"/>
          <w:szCs w:val="22"/>
        </w:rPr>
        <w:lastRenderedPageBreak/>
        <w:t>Toto zmocnění trvá až do písemného odvolání. Změny v zastoupení budou uvedeny v dodatku k této smlouvě.</w:t>
      </w:r>
    </w:p>
    <w:p w:rsidR="00C810AB" w:rsidRPr="005623EC" w:rsidRDefault="001741FF" w:rsidP="00C810AB">
      <w:pPr>
        <w:jc w:val="both"/>
        <w:rPr>
          <w:rFonts w:ascii="Arial CE" w:hAnsi="Arial CE" w:cs="Arial"/>
          <w:sz w:val="22"/>
          <w:szCs w:val="22"/>
          <w:highlight w:val="yellow"/>
        </w:rPr>
      </w:pPr>
      <w:r>
        <w:rPr>
          <w:rFonts w:ascii="Arial CE" w:hAnsi="Arial CE" w:cs="Arial"/>
          <w:noProof/>
          <w:sz w:val="22"/>
          <w:szCs w:val="22"/>
        </w:rPr>
        <w:drawing>
          <wp:inline distT="0" distB="0" distL="0" distR="0" wp14:anchorId="4D6BB2F8" wp14:editId="37BDB3C7">
            <wp:extent cx="2162810" cy="381635"/>
            <wp:effectExtent l="0" t="0" r="889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381635"/>
                    </a:xfrm>
                    <a:prstGeom prst="rect">
                      <a:avLst/>
                    </a:prstGeom>
                    <a:noFill/>
                    <a:ln>
                      <a:noFill/>
                    </a:ln>
                  </pic:spPr>
                </pic:pic>
              </a:graphicData>
            </a:graphic>
          </wp:inline>
        </w:drawing>
      </w:r>
      <w:r>
        <w:rPr>
          <w:rFonts w:ascii="Arial CE" w:hAnsi="Arial CE" w:cs="Arial"/>
          <w:noProof/>
          <w:sz w:val="22"/>
          <w:szCs w:val="22"/>
        </w:rPr>
        <w:drawing>
          <wp:inline distT="0" distB="0" distL="0" distR="0" wp14:anchorId="03A6B16A" wp14:editId="2CF0D400">
            <wp:extent cx="2162810" cy="38163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381635"/>
                    </a:xfrm>
                    <a:prstGeom prst="rect">
                      <a:avLst/>
                    </a:prstGeom>
                    <a:noFill/>
                    <a:ln>
                      <a:noFill/>
                    </a:ln>
                  </pic:spPr>
                </pic:pic>
              </a:graphicData>
            </a:graphic>
          </wp:inline>
        </w:drawing>
      </w:r>
    </w:p>
    <w:p w:rsidR="00A87606" w:rsidRPr="00A87606" w:rsidRDefault="00D53407" w:rsidP="00387D28">
      <w:pPr>
        <w:pStyle w:val="Zkladntext"/>
        <w:overflowPunct w:val="0"/>
        <w:autoSpaceDE w:val="0"/>
        <w:autoSpaceDN w:val="0"/>
        <w:adjustRightInd w:val="0"/>
        <w:spacing w:before="120" w:after="0"/>
        <w:jc w:val="center"/>
        <w:textAlignment w:val="baseline"/>
        <w:outlineLvl w:val="0"/>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Pr="001741FF" w:rsidRDefault="0048473A" w:rsidP="005E05B7">
      <w:pPr>
        <w:rPr>
          <w:rFonts w:ascii="Arial" w:eastAsia="Arial CE" w:hAnsi="Arial" w:cs="Arial"/>
          <w:sz w:val="22"/>
          <w:szCs w:val="22"/>
        </w:rPr>
      </w:pPr>
      <w:r w:rsidRPr="001741FF">
        <w:rPr>
          <w:rFonts w:ascii="Arial" w:eastAsia="Arial CE" w:hAnsi="Arial" w:cs="Arial"/>
          <w:sz w:val="22"/>
          <w:szCs w:val="22"/>
        </w:rPr>
        <w:t>Předmětem smlouvy je zpracování a zajištění:</w:t>
      </w:r>
    </w:p>
    <w:p w:rsidR="0048473A" w:rsidRPr="002B2647" w:rsidRDefault="0048473A" w:rsidP="00387D28">
      <w:pPr>
        <w:rPr>
          <w:rFonts w:eastAsia="Arial CE"/>
          <w:highlight w:val="yellow"/>
        </w:rPr>
      </w:pPr>
    </w:p>
    <w:p w:rsidR="005F1A65" w:rsidRPr="005F1A65" w:rsidRDefault="005F1A65" w:rsidP="00FA6B21">
      <w:pPr>
        <w:jc w:val="both"/>
        <w:rPr>
          <w:rFonts w:ascii="Arial" w:eastAsia="Arial CE" w:hAnsi="Arial" w:cs="Arial"/>
          <w:b/>
          <w:sz w:val="22"/>
          <w:szCs w:val="22"/>
        </w:rPr>
      </w:pPr>
      <w:r w:rsidRPr="005F1A65">
        <w:rPr>
          <w:rFonts w:ascii="Arial" w:eastAsia="Arial CE" w:hAnsi="Arial" w:cs="Arial"/>
          <w:b/>
          <w:sz w:val="22"/>
          <w:szCs w:val="22"/>
        </w:rPr>
        <w:t xml:space="preserve">Projektové dokumentace pro ohlášení stavby uvedené v §104 odst.1 písm. a) až e) stavebního zákona nebo pro vydání stavebního povolení v </w:t>
      </w:r>
      <w:proofErr w:type="gramStart"/>
      <w:r w:rsidRPr="005F1A65">
        <w:rPr>
          <w:rFonts w:ascii="Arial" w:eastAsia="Arial CE" w:hAnsi="Arial" w:cs="Arial"/>
          <w:b/>
          <w:sz w:val="22"/>
          <w:szCs w:val="22"/>
        </w:rPr>
        <w:t>podrobnostech  projektové</w:t>
      </w:r>
      <w:proofErr w:type="gramEnd"/>
      <w:r w:rsidRPr="005F1A65">
        <w:rPr>
          <w:rFonts w:ascii="Arial" w:eastAsia="Arial CE" w:hAnsi="Arial" w:cs="Arial"/>
          <w:b/>
          <w:sz w:val="22"/>
          <w:szCs w:val="22"/>
        </w:rPr>
        <w:t xml:space="preserve"> dokumentace pro provádění stavby (DSJ) včetně dokladové části a vyhodnocení potřeby zajištění koordinátora BOZP v přípravě a realizaci stavby.</w:t>
      </w:r>
    </w:p>
    <w:p w:rsidR="005F1A65" w:rsidRPr="00CE1A18" w:rsidRDefault="005F1A65" w:rsidP="005F1A65">
      <w:pPr>
        <w:ind w:left="426" w:hanging="426"/>
        <w:rPr>
          <w:rFonts w:eastAsia="Arial CE"/>
          <w:b/>
        </w:rPr>
      </w:pPr>
    </w:p>
    <w:p w:rsidR="00421659" w:rsidRDefault="000E66E5" w:rsidP="001741FF">
      <w:pPr>
        <w:jc w:val="both"/>
        <w:rPr>
          <w:rFonts w:ascii="Arial" w:eastAsia="Arial CE" w:hAnsi="Arial" w:cs="Arial"/>
          <w:sz w:val="22"/>
          <w:szCs w:val="22"/>
        </w:rPr>
      </w:pPr>
      <w:r w:rsidRPr="000E66E5">
        <w:rPr>
          <w:rFonts w:ascii="Arial" w:eastAsia="Arial CE" w:hAnsi="Arial" w:cs="Arial"/>
          <w:sz w:val="22"/>
          <w:szCs w:val="22"/>
        </w:rPr>
        <w:t>(dále jen „Dílo“)</w:t>
      </w:r>
    </w:p>
    <w:p w:rsidR="000E66E5" w:rsidRDefault="000E66E5" w:rsidP="00421659">
      <w:pPr>
        <w:ind w:left="426"/>
        <w:jc w:val="both"/>
        <w:rPr>
          <w:rFonts w:ascii="Arial" w:eastAsia="Arial CE" w:hAnsi="Arial" w:cs="Arial"/>
          <w:sz w:val="22"/>
          <w:szCs w:val="22"/>
        </w:rPr>
      </w:pPr>
    </w:p>
    <w:p w:rsidR="005E05B7" w:rsidRPr="00387D28" w:rsidRDefault="006C5BD2" w:rsidP="00387D28">
      <w:pPr>
        <w:rPr>
          <w:rFonts w:ascii="Arial" w:hAnsi="Arial" w:cs="Arial"/>
          <w:sz w:val="22"/>
          <w:szCs w:val="22"/>
        </w:rPr>
      </w:pPr>
      <w:r w:rsidRPr="00387D28">
        <w:rPr>
          <w:rFonts w:ascii="Arial" w:hAnsi="Arial" w:cs="Arial"/>
          <w:sz w:val="22"/>
          <w:szCs w:val="22"/>
        </w:rPr>
        <w:t>Zhotovitel zajistí p</w:t>
      </w:r>
      <w:r w:rsidR="0048473A" w:rsidRPr="00387D28">
        <w:rPr>
          <w:rFonts w:ascii="Arial" w:hAnsi="Arial" w:cs="Arial"/>
          <w:sz w:val="22"/>
          <w:szCs w:val="22"/>
        </w:rPr>
        <w:t>rojektov</w:t>
      </w:r>
      <w:r w:rsidRPr="00387D28">
        <w:rPr>
          <w:rFonts w:ascii="Arial" w:hAnsi="Arial" w:cs="Arial"/>
          <w:sz w:val="22"/>
          <w:szCs w:val="22"/>
        </w:rPr>
        <w:t>ou</w:t>
      </w:r>
      <w:r w:rsidR="0048473A" w:rsidRPr="00387D28">
        <w:rPr>
          <w:rFonts w:ascii="Arial" w:hAnsi="Arial" w:cs="Arial"/>
          <w:sz w:val="22"/>
          <w:szCs w:val="22"/>
        </w:rPr>
        <w:t xml:space="preserve"> dokumentac</w:t>
      </w:r>
      <w:r w:rsidRPr="00387D28">
        <w:rPr>
          <w:rFonts w:ascii="Arial" w:hAnsi="Arial" w:cs="Arial"/>
          <w:sz w:val="22"/>
          <w:szCs w:val="22"/>
        </w:rPr>
        <w:t>i, která</w:t>
      </w:r>
      <w:r w:rsidR="0048473A" w:rsidRPr="00387D28">
        <w:rPr>
          <w:rFonts w:ascii="Arial" w:hAnsi="Arial" w:cs="Arial"/>
          <w:sz w:val="22"/>
          <w:szCs w:val="22"/>
        </w:rPr>
        <w:t xml:space="preserve"> se bude týkat</w:t>
      </w:r>
      <w:r w:rsidR="002F5FE9" w:rsidRPr="00387D28">
        <w:rPr>
          <w:rFonts w:ascii="Arial" w:hAnsi="Arial" w:cs="Arial"/>
          <w:sz w:val="22"/>
          <w:szCs w:val="22"/>
        </w:rPr>
        <w:t xml:space="preserve"> rekonstrukce </w:t>
      </w:r>
      <w:r w:rsidR="001741FF" w:rsidRPr="00387D28">
        <w:rPr>
          <w:rFonts w:ascii="Arial" w:hAnsi="Arial" w:cs="Arial"/>
          <w:sz w:val="22"/>
          <w:szCs w:val="22"/>
        </w:rPr>
        <w:t xml:space="preserve">řadu pro </w:t>
      </w:r>
      <w:r w:rsidR="002F5FE9" w:rsidRPr="00387D28">
        <w:rPr>
          <w:rFonts w:ascii="Arial" w:hAnsi="Arial" w:cs="Arial"/>
          <w:sz w:val="22"/>
          <w:szCs w:val="22"/>
        </w:rPr>
        <w:t>zásobení vod</w:t>
      </w:r>
      <w:r w:rsidR="001741FF" w:rsidRPr="00387D28">
        <w:rPr>
          <w:rFonts w:ascii="Arial" w:hAnsi="Arial" w:cs="Arial"/>
          <w:sz w:val="22"/>
          <w:szCs w:val="22"/>
        </w:rPr>
        <w:t>o</w:t>
      </w:r>
      <w:r w:rsidR="002F5FE9" w:rsidRPr="00387D28">
        <w:rPr>
          <w:rFonts w:ascii="Arial" w:hAnsi="Arial" w:cs="Arial"/>
          <w:sz w:val="22"/>
          <w:szCs w:val="22"/>
        </w:rPr>
        <w:t>u pro RH Přísečnici</w:t>
      </w:r>
      <w:r w:rsidR="001741FF" w:rsidRPr="00387D28">
        <w:rPr>
          <w:rFonts w:ascii="Arial" w:hAnsi="Arial" w:cs="Arial"/>
          <w:sz w:val="22"/>
          <w:szCs w:val="22"/>
        </w:rPr>
        <w:t xml:space="preserve"> a bude zahrnovat</w:t>
      </w:r>
      <w:r w:rsidR="003A592C" w:rsidRPr="00387D28">
        <w:rPr>
          <w:rFonts w:ascii="Arial" w:hAnsi="Arial" w:cs="Arial"/>
          <w:sz w:val="22"/>
          <w:szCs w:val="22"/>
        </w:rPr>
        <w:t>:</w:t>
      </w:r>
    </w:p>
    <w:p w:rsidR="005E05B7" w:rsidRDefault="005E05B7" w:rsidP="00387D28">
      <w:pPr>
        <w:rPr>
          <w:rFonts w:eastAsia="Arial CE"/>
        </w:rPr>
      </w:pPr>
    </w:p>
    <w:p w:rsidR="002F5FE9" w:rsidRPr="002F5FE9" w:rsidRDefault="001741FF" w:rsidP="002F5FE9">
      <w:pPr>
        <w:pStyle w:val="Odstavecseseznamem"/>
        <w:numPr>
          <w:ilvl w:val="0"/>
          <w:numId w:val="48"/>
        </w:numPr>
        <w:spacing w:after="200" w:line="276" w:lineRule="auto"/>
        <w:contextualSpacing/>
        <w:jc w:val="both"/>
        <w:rPr>
          <w:rFonts w:ascii="Arial" w:hAnsi="Arial" w:cs="Arial"/>
          <w:sz w:val="22"/>
          <w:szCs w:val="22"/>
        </w:rPr>
      </w:pPr>
      <w:r>
        <w:rPr>
          <w:rFonts w:ascii="Arial" w:hAnsi="Arial" w:cs="Arial"/>
          <w:sz w:val="22"/>
          <w:szCs w:val="22"/>
        </w:rPr>
        <w:t>Návrh d</w:t>
      </w:r>
      <w:r w:rsidR="002F5FE9" w:rsidRPr="002F5FE9">
        <w:rPr>
          <w:rFonts w:ascii="Arial" w:hAnsi="Arial" w:cs="Arial"/>
          <w:sz w:val="22"/>
          <w:szCs w:val="22"/>
        </w:rPr>
        <w:t>emontáž stávajících česlových košů a osazení nových z antikorozního materiálu.</w:t>
      </w:r>
    </w:p>
    <w:p w:rsidR="002F5FE9" w:rsidRPr="002F5FE9" w:rsidRDefault="001741FF" w:rsidP="002F5FE9">
      <w:pPr>
        <w:pStyle w:val="Odstavecseseznamem"/>
        <w:numPr>
          <w:ilvl w:val="0"/>
          <w:numId w:val="48"/>
        </w:numPr>
        <w:spacing w:after="200" w:line="276" w:lineRule="auto"/>
        <w:contextualSpacing/>
        <w:jc w:val="both"/>
        <w:rPr>
          <w:rFonts w:ascii="Arial" w:hAnsi="Arial" w:cs="Arial"/>
          <w:sz w:val="22"/>
          <w:szCs w:val="22"/>
        </w:rPr>
      </w:pPr>
      <w:r>
        <w:rPr>
          <w:rFonts w:ascii="Arial" w:hAnsi="Arial" w:cs="Arial"/>
          <w:sz w:val="22"/>
          <w:szCs w:val="22"/>
        </w:rPr>
        <w:t xml:space="preserve">Návrh </w:t>
      </w:r>
      <w:r w:rsidR="002F5FE9" w:rsidRPr="002F5FE9">
        <w:rPr>
          <w:rFonts w:ascii="Arial" w:hAnsi="Arial" w:cs="Arial"/>
          <w:sz w:val="22"/>
          <w:szCs w:val="22"/>
        </w:rPr>
        <w:t>nového plnohodnotného potrubí z odolnějšího materiálu – vysoko molekulární polyetylén. Potrubí bude vyměněno v celé jeho délce. To znamená od česlových košů umístěných vně věžového objektu VD až k přírubě na tělese turbíny MVE RH. Materiál musí odpovídat normě na</w:t>
      </w:r>
      <w:r>
        <w:rPr>
          <w:rFonts w:ascii="Arial" w:hAnsi="Arial" w:cs="Arial"/>
          <w:sz w:val="22"/>
          <w:szCs w:val="22"/>
        </w:rPr>
        <w:t xml:space="preserve"> pitnou vodu. Potrubí musí být navrženo</w:t>
      </w:r>
      <w:r w:rsidR="002F5FE9" w:rsidRPr="002F5FE9">
        <w:rPr>
          <w:rFonts w:ascii="Arial" w:hAnsi="Arial" w:cs="Arial"/>
          <w:sz w:val="22"/>
          <w:szCs w:val="22"/>
        </w:rPr>
        <w:t xml:space="preserve"> v </w:t>
      </w:r>
      <w:proofErr w:type="spellStart"/>
      <w:r w:rsidR="002F5FE9" w:rsidRPr="002F5FE9">
        <w:rPr>
          <w:rFonts w:ascii="Arial" w:hAnsi="Arial" w:cs="Arial"/>
          <w:sz w:val="22"/>
          <w:szCs w:val="22"/>
        </w:rPr>
        <w:t>nezámrzné</w:t>
      </w:r>
      <w:proofErr w:type="spellEnd"/>
      <w:r w:rsidR="002F5FE9" w:rsidRPr="002F5FE9">
        <w:rPr>
          <w:rFonts w:ascii="Arial" w:hAnsi="Arial" w:cs="Arial"/>
          <w:sz w:val="22"/>
          <w:szCs w:val="22"/>
        </w:rPr>
        <w:t xml:space="preserve"> hloubce. Potrubí vedené na povrchu musí být opatřeno izolačním krytem (napojení do objektu MVE).</w:t>
      </w:r>
    </w:p>
    <w:p w:rsidR="002F5FE9" w:rsidRPr="002F5FE9" w:rsidRDefault="002F5FE9" w:rsidP="002F5FE9">
      <w:pPr>
        <w:pStyle w:val="Odstavecseseznamem"/>
        <w:numPr>
          <w:ilvl w:val="0"/>
          <w:numId w:val="48"/>
        </w:numPr>
        <w:spacing w:after="200" w:line="276" w:lineRule="auto"/>
        <w:contextualSpacing/>
        <w:jc w:val="both"/>
        <w:rPr>
          <w:rFonts w:ascii="Arial" w:hAnsi="Arial" w:cs="Arial"/>
          <w:sz w:val="22"/>
          <w:szCs w:val="22"/>
        </w:rPr>
      </w:pPr>
      <w:r w:rsidRPr="002F5FE9">
        <w:rPr>
          <w:rFonts w:ascii="Arial" w:hAnsi="Arial" w:cs="Arial"/>
          <w:sz w:val="22"/>
          <w:szCs w:val="22"/>
        </w:rPr>
        <w:t>Navýšení minimálního průtoku na výstupu jak do MVE tak i do rozdělovacího objektu pod MVE na 150 l/s a maximálně na 200 l/s. Minimální průtok musí zajistit i otevření pouze jednoho etážového odběru. Zároveň musí být umožněno používat všechny etážové odběry současně.</w:t>
      </w:r>
    </w:p>
    <w:p w:rsidR="002F5FE9" w:rsidRPr="002F5FE9" w:rsidRDefault="001741FF" w:rsidP="002F5FE9">
      <w:pPr>
        <w:pStyle w:val="Odstavecseseznamem"/>
        <w:numPr>
          <w:ilvl w:val="0"/>
          <w:numId w:val="48"/>
        </w:numPr>
        <w:spacing w:after="200" w:line="276" w:lineRule="auto"/>
        <w:contextualSpacing/>
        <w:jc w:val="both"/>
        <w:rPr>
          <w:rFonts w:ascii="Arial" w:hAnsi="Arial" w:cs="Arial"/>
          <w:sz w:val="22"/>
          <w:szCs w:val="22"/>
        </w:rPr>
      </w:pPr>
      <w:r>
        <w:rPr>
          <w:rFonts w:ascii="Arial" w:hAnsi="Arial" w:cs="Arial"/>
          <w:sz w:val="22"/>
          <w:szCs w:val="22"/>
        </w:rPr>
        <w:t>Návrh d</w:t>
      </w:r>
      <w:r w:rsidR="002F5FE9" w:rsidRPr="002F5FE9">
        <w:rPr>
          <w:rFonts w:ascii="Arial" w:hAnsi="Arial" w:cs="Arial"/>
          <w:sz w:val="22"/>
          <w:szCs w:val="22"/>
        </w:rPr>
        <w:t>emontáž</w:t>
      </w:r>
      <w:r>
        <w:rPr>
          <w:rFonts w:ascii="Arial" w:hAnsi="Arial" w:cs="Arial"/>
          <w:sz w:val="22"/>
          <w:szCs w:val="22"/>
        </w:rPr>
        <w:t>e</w:t>
      </w:r>
      <w:r w:rsidR="002F5FE9" w:rsidRPr="002F5FE9">
        <w:rPr>
          <w:rFonts w:ascii="Arial" w:hAnsi="Arial" w:cs="Arial"/>
          <w:sz w:val="22"/>
          <w:szCs w:val="22"/>
        </w:rPr>
        <w:t xml:space="preserve"> všech stávajících uzávěrů a osazení nových. Materiál veškeré potrubní armatury musí odpovídat normě na pitnou vodu.</w:t>
      </w:r>
    </w:p>
    <w:p w:rsidR="002F5FE9" w:rsidRPr="002F5FE9" w:rsidRDefault="001741FF" w:rsidP="002F5FE9">
      <w:pPr>
        <w:pStyle w:val="Odstavecseseznamem"/>
        <w:numPr>
          <w:ilvl w:val="0"/>
          <w:numId w:val="48"/>
        </w:numPr>
        <w:spacing w:after="200" w:line="276" w:lineRule="auto"/>
        <w:contextualSpacing/>
        <w:jc w:val="both"/>
        <w:rPr>
          <w:rFonts w:ascii="Arial" w:hAnsi="Arial" w:cs="Arial"/>
          <w:sz w:val="22"/>
          <w:szCs w:val="22"/>
        </w:rPr>
      </w:pPr>
      <w:r>
        <w:rPr>
          <w:rFonts w:ascii="Arial" w:hAnsi="Arial" w:cs="Arial"/>
          <w:sz w:val="22"/>
          <w:szCs w:val="22"/>
        </w:rPr>
        <w:t>Návrh u</w:t>
      </w:r>
      <w:r w:rsidR="002F5FE9" w:rsidRPr="002F5FE9">
        <w:rPr>
          <w:rFonts w:ascii="Arial" w:hAnsi="Arial" w:cs="Arial"/>
          <w:sz w:val="22"/>
          <w:szCs w:val="22"/>
        </w:rPr>
        <w:t>místění odkalovacího uzávěru do kontrolní šachtice zajištěné proti vstupu nepovolaných osob.</w:t>
      </w:r>
    </w:p>
    <w:p w:rsidR="002F5FE9" w:rsidRPr="002F5FE9" w:rsidRDefault="002F5FE9" w:rsidP="002F5FE9">
      <w:pPr>
        <w:pStyle w:val="Odstavecseseznamem"/>
        <w:numPr>
          <w:ilvl w:val="0"/>
          <w:numId w:val="48"/>
        </w:numPr>
        <w:spacing w:after="200" w:line="276" w:lineRule="auto"/>
        <w:contextualSpacing/>
        <w:jc w:val="both"/>
        <w:rPr>
          <w:rFonts w:ascii="Arial" w:hAnsi="Arial" w:cs="Arial"/>
          <w:sz w:val="22"/>
          <w:szCs w:val="22"/>
        </w:rPr>
      </w:pPr>
      <w:r w:rsidRPr="002F5FE9">
        <w:rPr>
          <w:rFonts w:ascii="Arial" w:hAnsi="Arial" w:cs="Arial"/>
          <w:sz w:val="22"/>
          <w:szCs w:val="22"/>
        </w:rPr>
        <w:t>Zachování propojení nového přívodního potrubí pro RH s potrubím zajišťujícím MZP pod VD Přísečnice (dolní strojovna VD).</w:t>
      </w:r>
    </w:p>
    <w:p w:rsidR="002F5FE9" w:rsidRPr="002F5FE9" w:rsidRDefault="002F5FE9" w:rsidP="002F5FE9">
      <w:pPr>
        <w:pStyle w:val="Odstavecseseznamem"/>
        <w:numPr>
          <w:ilvl w:val="0"/>
          <w:numId w:val="48"/>
        </w:numPr>
        <w:spacing w:after="200" w:line="276" w:lineRule="auto"/>
        <w:contextualSpacing/>
        <w:jc w:val="both"/>
        <w:rPr>
          <w:rFonts w:ascii="Arial" w:hAnsi="Arial" w:cs="Arial"/>
          <w:sz w:val="22"/>
          <w:szCs w:val="22"/>
        </w:rPr>
      </w:pPr>
      <w:r w:rsidRPr="002F5FE9">
        <w:rPr>
          <w:rFonts w:ascii="Arial" w:hAnsi="Arial" w:cs="Arial"/>
          <w:sz w:val="22"/>
          <w:szCs w:val="22"/>
        </w:rPr>
        <w:t>Bu</w:t>
      </w:r>
      <w:r w:rsidR="001741FF">
        <w:rPr>
          <w:rFonts w:ascii="Arial" w:hAnsi="Arial" w:cs="Arial"/>
          <w:sz w:val="22"/>
          <w:szCs w:val="22"/>
        </w:rPr>
        <w:t xml:space="preserve">de-li to technicky možné, uvažovat v návrhu </w:t>
      </w:r>
      <w:r w:rsidRPr="002F5FE9">
        <w:rPr>
          <w:rFonts w:ascii="Arial" w:hAnsi="Arial" w:cs="Arial"/>
          <w:sz w:val="22"/>
          <w:szCs w:val="22"/>
        </w:rPr>
        <w:t>veškeré průchody pod zpevněnými komunikacemi protlakem.</w:t>
      </w:r>
    </w:p>
    <w:p w:rsidR="002F5FE9" w:rsidRPr="002F5FE9" w:rsidRDefault="002F5FE9" w:rsidP="002F5FE9">
      <w:pPr>
        <w:pStyle w:val="Odstavecseseznamem"/>
        <w:numPr>
          <w:ilvl w:val="0"/>
          <w:numId w:val="48"/>
        </w:numPr>
        <w:spacing w:after="200" w:line="276" w:lineRule="auto"/>
        <w:contextualSpacing/>
        <w:jc w:val="both"/>
        <w:rPr>
          <w:rFonts w:ascii="Arial" w:hAnsi="Arial" w:cs="Arial"/>
          <w:sz w:val="22"/>
          <w:szCs w:val="22"/>
        </w:rPr>
      </w:pPr>
      <w:r w:rsidRPr="002F5FE9">
        <w:rPr>
          <w:rFonts w:ascii="Arial" w:hAnsi="Arial" w:cs="Arial"/>
          <w:sz w:val="22"/>
          <w:szCs w:val="22"/>
        </w:rPr>
        <w:t xml:space="preserve">Po </w:t>
      </w:r>
      <w:r w:rsidR="001741FF">
        <w:rPr>
          <w:rFonts w:ascii="Arial" w:hAnsi="Arial" w:cs="Arial"/>
          <w:sz w:val="22"/>
          <w:szCs w:val="22"/>
        </w:rPr>
        <w:t>ukončení výkopových prací navrhnout uvedení všech ploch</w:t>
      </w:r>
      <w:r w:rsidRPr="002F5FE9">
        <w:rPr>
          <w:rFonts w:ascii="Arial" w:hAnsi="Arial" w:cs="Arial"/>
          <w:sz w:val="22"/>
          <w:szCs w:val="22"/>
        </w:rPr>
        <w:t xml:space="preserve"> včetně zpevněných komunikací do původního stavu. </w:t>
      </w:r>
    </w:p>
    <w:p w:rsidR="001741FF" w:rsidRDefault="001741FF" w:rsidP="002F5FE9">
      <w:pPr>
        <w:pStyle w:val="Odstavecseseznamem"/>
        <w:numPr>
          <w:ilvl w:val="0"/>
          <w:numId w:val="48"/>
        </w:numPr>
        <w:spacing w:after="200" w:line="276" w:lineRule="auto"/>
        <w:contextualSpacing/>
        <w:jc w:val="both"/>
        <w:rPr>
          <w:rFonts w:ascii="Arial" w:hAnsi="Arial" w:cs="Arial"/>
          <w:sz w:val="22"/>
          <w:szCs w:val="22"/>
        </w:rPr>
      </w:pPr>
      <w:r>
        <w:rPr>
          <w:rFonts w:ascii="Arial" w:hAnsi="Arial" w:cs="Arial"/>
          <w:sz w:val="22"/>
          <w:szCs w:val="22"/>
        </w:rPr>
        <w:t xml:space="preserve">Pro realizaci je třeba navrhnout </w:t>
      </w:r>
      <w:r w:rsidR="002F5FE9" w:rsidRPr="002F5FE9">
        <w:rPr>
          <w:rFonts w:ascii="Arial" w:hAnsi="Arial" w:cs="Arial"/>
          <w:sz w:val="22"/>
          <w:szCs w:val="22"/>
        </w:rPr>
        <w:t>zajištění trval</w:t>
      </w:r>
      <w:r>
        <w:rPr>
          <w:rFonts w:ascii="Arial" w:hAnsi="Arial" w:cs="Arial"/>
          <w:sz w:val="22"/>
          <w:szCs w:val="22"/>
        </w:rPr>
        <w:t xml:space="preserve">ého </w:t>
      </w:r>
      <w:r w:rsidR="002F5FE9" w:rsidRPr="002F5FE9">
        <w:rPr>
          <w:rFonts w:ascii="Arial" w:hAnsi="Arial" w:cs="Arial"/>
          <w:sz w:val="22"/>
          <w:szCs w:val="22"/>
        </w:rPr>
        <w:t>náhradního zdroje surové vody pro RH z VD Přísečnice. Nejlépe za využití gravitačního spádu</w:t>
      </w:r>
      <w:r>
        <w:rPr>
          <w:rFonts w:ascii="Arial" w:hAnsi="Arial" w:cs="Arial"/>
          <w:sz w:val="22"/>
          <w:szCs w:val="22"/>
        </w:rPr>
        <w:t>, který bude</w:t>
      </w:r>
      <w:r w:rsidR="002F5FE9" w:rsidRPr="002F5FE9">
        <w:rPr>
          <w:rFonts w:ascii="Arial" w:hAnsi="Arial" w:cs="Arial"/>
          <w:sz w:val="22"/>
          <w:szCs w:val="22"/>
        </w:rPr>
        <w:t xml:space="preserve"> vedený v potrubí </w:t>
      </w:r>
      <w:r>
        <w:rPr>
          <w:rFonts w:ascii="Arial" w:hAnsi="Arial" w:cs="Arial"/>
          <w:sz w:val="22"/>
          <w:szCs w:val="22"/>
        </w:rPr>
        <w:t>z pevného materiálu, n</w:t>
      </w:r>
      <w:r w:rsidR="002F5FE9" w:rsidRPr="002F5FE9">
        <w:rPr>
          <w:rFonts w:ascii="Arial" w:hAnsi="Arial" w:cs="Arial"/>
          <w:sz w:val="22"/>
          <w:szCs w:val="22"/>
        </w:rPr>
        <w:t>ená</w:t>
      </w:r>
      <w:r>
        <w:rPr>
          <w:rFonts w:ascii="Arial" w:hAnsi="Arial" w:cs="Arial"/>
          <w:sz w:val="22"/>
          <w:szCs w:val="22"/>
        </w:rPr>
        <w:t>ročného na obsluhu a zabezpečeného</w:t>
      </w:r>
      <w:r w:rsidR="002F5FE9" w:rsidRPr="002F5FE9">
        <w:rPr>
          <w:rFonts w:ascii="Arial" w:hAnsi="Arial" w:cs="Arial"/>
          <w:sz w:val="22"/>
          <w:szCs w:val="22"/>
        </w:rPr>
        <w:t xml:space="preserve"> proti poškození. Materiál musí odpovídat normě na pitnou vodu. Požadavek na minimální průtok je 50l/s na výstupu do rozdělovacího objektu pod MVE. </w:t>
      </w:r>
      <w:r>
        <w:rPr>
          <w:rFonts w:ascii="Arial" w:hAnsi="Arial" w:cs="Arial"/>
          <w:sz w:val="22"/>
          <w:szCs w:val="22"/>
        </w:rPr>
        <w:t>Objednatel předpokládá</w:t>
      </w:r>
      <w:r w:rsidR="002F5FE9" w:rsidRPr="002F5FE9">
        <w:rPr>
          <w:rFonts w:ascii="Arial" w:hAnsi="Arial" w:cs="Arial"/>
          <w:sz w:val="22"/>
          <w:szCs w:val="22"/>
        </w:rPr>
        <w:t xml:space="preserve">, že v průběhu realizace bude MVE mimo provoz. </w:t>
      </w:r>
    </w:p>
    <w:p w:rsidR="002F5FE9" w:rsidRPr="002F5FE9" w:rsidRDefault="002F5FE9" w:rsidP="001741FF">
      <w:pPr>
        <w:pStyle w:val="Odstavecseseznamem"/>
        <w:spacing w:after="200" w:line="276" w:lineRule="auto"/>
        <w:ind w:left="360"/>
        <w:contextualSpacing/>
        <w:jc w:val="both"/>
        <w:rPr>
          <w:rFonts w:ascii="Arial" w:hAnsi="Arial" w:cs="Arial"/>
          <w:sz w:val="22"/>
          <w:szCs w:val="22"/>
        </w:rPr>
      </w:pPr>
      <w:r w:rsidRPr="002F5FE9">
        <w:rPr>
          <w:rFonts w:ascii="Arial" w:hAnsi="Arial" w:cs="Arial"/>
          <w:sz w:val="22"/>
          <w:szCs w:val="22"/>
        </w:rPr>
        <w:t xml:space="preserve">Požadavek na kvalitu přiváděné vody: množství rozpuštěného O2  min. 10 mg/l a bez organického znečištění. Teplota v letních měsících </w:t>
      </w:r>
      <w:r w:rsidR="001741FF">
        <w:rPr>
          <w:rFonts w:ascii="Arial" w:hAnsi="Arial" w:cs="Arial"/>
          <w:sz w:val="22"/>
          <w:szCs w:val="22"/>
        </w:rPr>
        <w:t>od 10 do 16 stupňů C</w:t>
      </w:r>
      <w:r w:rsidRPr="002F5FE9">
        <w:rPr>
          <w:rFonts w:ascii="Arial" w:hAnsi="Arial" w:cs="Arial"/>
          <w:sz w:val="22"/>
          <w:szCs w:val="22"/>
        </w:rPr>
        <w:t xml:space="preserve">elsia.   I se zajištěným náhradním zdrojem vody je třeba počítat s omezením provozu celého RH Přísečnice. </w:t>
      </w:r>
    </w:p>
    <w:p w:rsidR="002F5FE9" w:rsidRPr="002F5FE9" w:rsidRDefault="005E38BF" w:rsidP="002F5FE9">
      <w:pPr>
        <w:pStyle w:val="Odstavecseseznamem"/>
        <w:numPr>
          <w:ilvl w:val="0"/>
          <w:numId w:val="48"/>
        </w:numPr>
        <w:spacing w:after="200" w:line="276" w:lineRule="auto"/>
        <w:contextualSpacing/>
        <w:jc w:val="both"/>
        <w:rPr>
          <w:rFonts w:ascii="Arial" w:hAnsi="Arial" w:cs="Arial"/>
          <w:sz w:val="22"/>
          <w:szCs w:val="22"/>
        </w:rPr>
      </w:pPr>
      <w:r>
        <w:rPr>
          <w:rFonts w:ascii="Arial" w:hAnsi="Arial" w:cs="Arial"/>
          <w:sz w:val="22"/>
          <w:szCs w:val="22"/>
        </w:rPr>
        <w:lastRenderedPageBreak/>
        <w:t>Pro</w:t>
      </w:r>
      <w:r w:rsidR="002F5FE9" w:rsidRPr="002F5FE9">
        <w:rPr>
          <w:rFonts w:ascii="Arial" w:hAnsi="Arial" w:cs="Arial"/>
          <w:sz w:val="22"/>
          <w:szCs w:val="22"/>
        </w:rPr>
        <w:t xml:space="preserve"> realizaci je nutné počítat </w:t>
      </w:r>
      <w:r>
        <w:rPr>
          <w:rFonts w:ascii="Arial" w:hAnsi="Arial" w:cs="Arial"/>
          <w:sz w:val="22"/>
          <w:szCs w:val="22"/>
        </w:rPr>
        <w:t>v </w:t>
      </w:r>
      <w:proofErr w:type="spellStart"/>
      <w:r>
        <w:rPr>
          <w:rFonts w:ascii="Arial" w:hAnsi="Arial" w:cs="Arial"/>
          <w:sz w:val="22"/>
          <w:szCs w:val="22"/>
        </w:rPr>
        <w:t>projketové</w:t>
      </w:r>
      <w:proofErr w:type="spellEnd"/>
      <w:r>
        <w:rPr>
          <w:rFonts w:ascii="Arial" w:hAnsi="Arial" w:cs="Arial"/>
          <w:sz w:val="22"/>
          <w:szCs w:val="22"/>
        </w:rPr>
        <w:t xml:space="preserve"> </w:t>
      </w:r>
      <w:proofErr w:type="spellStart"/>
      <w:r>
        <w:rPr>
          <w:rFonts w:ascii="Arial" w:hAnsi="Arial" w:cs="Arial"/>
          <w:sz w:val="22"/>
          <w:szCs w:val="22"/>
        </w:rPr>
        <w:t>dokumntaci</w:t>
      </w:r>
      <w:proofErr w:type="spellEnd"/>
      <w:r>
        <w:rPr>
          <w:rFonts w:ascii="Arial" w:hAnsi="Arial" w:cs="Arial"/>
          <w:sz w:val="22"/>
          <w:szCs w:val="22"/>
        </w:rPr>
        <w:t xml:space="preserve"> </w:t>
      </w:r>
      <w:r w:rsidR="002F5FE9" w:rsidRPr="002F5FE9">
        <w:rPr>
          <w:rFonts w:ascii="Arial" w:hAnsi="Arial" w:cs="Arial"/>
          <w:sz w:val="22"/>
          <w:szCs w:val="22"/>
        </w:rPr>
        <w:t xml:space="preserve">s požadavkem na </w:t>
      </w:r>
      <w:r>
        <w:rPr>
          <w:rFonts w:ascii="Arial" w:hAnsi="Arial" w:cs="Arial"/>
          <w:sz w:val="22"/>
          <w:szCs w:val="22"/>
        </w:rPr>
        <w:t>provádění části prací potápěčsky</w:t>
      </w:r>
      <w:r w:rsidR="002F5FE9" w:rsidRPr="002F5FE9">
        <w:rPr>
          <w:rFonts w:ascii="Arial" w:hAnsi="Arial" w:cs="Arial"/>
          <w:sz w:val="22"/>
          <w:szCs w:val="22"/>
        </w:rPr>
        <w:t xml:space="preserve">. </w:t>
      </w:r>
    </w:p>
    <w:p w:rsidR="002F5FE9" w:rsidRPr="002F5FE9" w:rsidRDefault="005E38BF" w:rsidP="002F5FE9">
      <w:pPr>
        <w:pStyle w:val="Odstavecseseznamem"/>
        <w:numPr>
          <w:ilvl w:val="0"/>
          <w:numId w:val="48"/>
        </w:numPr>
        <w:spacing w:after="200" w:line="276" w:lineRule="auto"/>
        <w:contextualSpacing/>
        <w:jc w:val="both"/>
        <w:rPr>
          <w:rFonts w:ascii="Arial" w:hAnsi="Arial" w:cs="Arial"/>
          <w:sz w:val="22"/>
          <w:szCs w:val="22"/>
        </w:rPr>
      </w:pPr>
      <w:r>
        <w:rPr>
          <w:rFonts w:ascii="Arial" w:hAnsi="Arial" w:cs="Arial"/>
          <w:sz w:val="22"/>
          <w:szCs w:val="22"/>
        </w:rPr>
        <w:t>Zhotovitel zajistí v</w:t>
      </w:r>
      <w:r w:rsidR="002F5FE9" w:rsidRPr="002F5FE9">
        <w:rPr>
          <w:rFonts w:ascii="Arial" w:hAnsi="Arial" w:cs="Arial"/>
          <w:sz w:val="22"/>
          <w:szCs w:val="22"/>
        </w:rPr>
        <w:t>yjádření TBD VD</w:t>
      </w:r>
      <w:r>
        <w:rPr>
          <w:rFonts w:ascii="Arial" w:hAnsi="Arial" w:cs="Arial"/>
          <w:sz w:val="22"/>
          <w:szCs w:val="22"/>
        </w:rPr>
        <w:t>, a. s.,</w:t>
      </w:r>
      <w:r w:rsidR="002F5FE9" w:rsidRPr="002F5FE9">
        <w:rPr>
          <w:rFonts w:ascii="Arial" w:hAnsi="Arial" w:cs="Arial"/>
          <w:sz w:val="22"/>
          <w:szCs w:val="22"/>
        </w:rPr>
        <w:t xml:space="preserve"> k PD ohledně požadavků na dodržení bezpečnosti VD.</w:t>
      </w:r>
    </w:p>
    <w:p w:rsidR="002F5FE9" w:rsidRDefault="005E38BF" w:rsidP="005E38BF">
      <w:pPr>
        <w:spacing w:after="200" w:line="276" w:lineRule="auto"/>
        <w:contextualSpacing/>
        <w:jc w:val="both"/>
        <w:rPr>
          <w:rFonts w:ascii="Arial" w:hAnsi="Arial" w:cs="Arial"/>
          <w:sz w:val="22"/>
          <w:szCs w:val="22"/>
        </w:rPr>
      </w:pPr>
      <w:r>
        <w:rPr>
          <w:rFonts w:ascii="Arial" w:hAnsi="Arial" w:cs="Arial"/>
          <w:sz w:val="22"/>
          <w:szCs w:val="22"/>
        </w:rPr>
        <w:t xml:space="preserve">Objednatel předpokládá realizaci v období </w:t>
      </w:r>
      <w:r w:rsidR="002F5FE9" w:rsidRPr="005E38BF">
        <w:rPr>
          <w:rFonts w:ascii="Arial" w:hAnsi="Arial" w:cs="Arial"/>
          <w:sz w:val="22"/>
          <w:szCs w:val="22"/>
        </w:rPr>
        <w:t>od začátku května do konce září. V průběhu realizace nesmí dojít k žádnému přerušení dodávky surové vody pro RH Přísečnice.</w:t>
      </w:r>
    </w:p>
    <w:p w:rsidR="00387D28" w:rsidRPr="005E38BF" w:rsidRDefault="00387D28" w:rsidP="005E38BF">
      <w:pPr>
        <w:spacing w:after="200" w:line="276" w:lineRule="auto"/>
        <w:contextualSpacing/>
        <w:jc w:val="both"/>
        <w:rPr>
          <w:rFonts w:ascii="Arial" w:hAnsi="Arial" w:cs="Arial"/>
          <w:sz w:val="22"/>
          <w:szCs w:val="22"/>
        </w:rPr>
      </w:pPr>
    </w:p>
    <w:p w:rsidR="005E38BF" w:rsidRPr="00387D28" w:rsidRDefault="006C5BD2" w:rsidP="00387D28">
      <w:pPr>
        <w:spacing w:after="200" w:line="276" w:lineRule="auto"/>
        <w:contextualSpacing/>
        <w:jc w:val="both"/>
        <w:rPr>
          <w:rFonts w:ascii="Arial" w:hAnsi="Arial" w:cs="Arial"/>
          <w:sz w:val="22"/>
          <w:szCs w:val="22"/>
        </w:rPr>
      </w:pPr>
      <w:r w:rsidRPr="00387D28">
        <w:rPr>
          <w:rFonts w:ascii="Arial" w:hAnsi="Arial" w:cs="Arial"/>
          <w:sz w:val="22"/>
          <w:szCs w:val="22"/>
        </w:rPr>
        <w:t>Objednatel zajistí</w:t>
      </w:r>
      <w:r w:rsidR="005E38BF" w:rsidRPr="00387D28">
        <w:rPr>
          <w:rFonts w:ascii="Arial" w:hAnsi="Arial" w:cs="Arial"/>
          <w:sz w:val="22"/>
          <w:szCs w:val="22"/>
        </w:rPr>
        <w:t>:</w:t>
      </w:r>
    </w:p>
    <w:p w:rsidR="0048473A" w:rsidRPr="00387D28" w:rsidRDefault="005E38BF" w:rsidP="00387D28">
      <w:pPr>
        <w:pStyle w:val="Odstavecseseznamem"/>
        <w:numPr>
          <w:ilvl w:val="0"/>
          <w:numId w:val="50"/>
        </w:numPr>
        <w:rPr>
          <w:rFonts w:ascii="Arial" w:eastAsia="Arial CE" w:hAnsi="Arial" w:cs="Arial"/>
          <w:sz w:val="22"/>
          <w:szCs w:val="22"/>
        </w:rPr>
      </w:pPr>
      <w:r w:rsidRPr="00387D28">
        <w:rPr>
          <w:rFonts w:ascii="Arial" w:eastAsia="Arial CE" w:hAnsi="Arial" w:cs="Arial"/>
          <w:sz w:val="22"/>
          <w:szCs w:val="22"/>
        </w:rPr>
        <w:t>geodetické zaměření.</w:t>
      </w:r>
    </w:p>
    <w:p w:rsidR="006C5BD2" w:rsidRPr="00740539" w:rsidRDefault="006C5BD2" w:rsidP="00387D28">
      <w:pPr>
        <w:rPr>
          <w:rFonts w:eastAsia="Arial CE"/>
        </w:rPr>
      </w:pPr>
    </w:p>
    <w:p w:rsidR="0048473A" w:rsidRDefault="0048473A" w:rsidP="0048473A">
      <w:pPr>
        <w:jc w:val="both"/>
        <w:rPr>
          <w:rFonts w:ascii="Arial" w:eastAsia="Arial CE" w:hAnsi="Arial" w:cs="Arial"/>
          <w:sz w:val="22"/>
          <w:szCs w:val="22"/>
        </w:rPr>
      </w:pPr>
      <w:r w:rsidRPr="002F5E17">
        <w:rPr>
          <w:rFonts w:ascii="Arial" w:eastAsia="Arial CE" w:hAnsi="Arial" w:cs="Arial"/>
          <w:sz w:val="22"/>
          <w:szCs w:val="22"/>
        </w:rPr>
        <w:t xml:space="preserve">Součástí plnění díla je také inženýrská činnost, která povede k zajištění dokladové části  - tj. </w:t>
      </w:r>
      <w:r w:rsidR="005E38BF">
        <w:rPr>
          <w:rFonts w:ascii="Arial" w:eastAsia="Arial CE" w:hAnsi="Arial" w:cs="Arial"/>
          <w:sz w:val="22"/>
          <w:szCs w:val="22"/>
        </w:rPr>
        <w:t xml:space="preserve">např. </w:t>
      </w:r>
      <w:r w:rsidRPr="002F5E17">
        <w:rPr>
          <w:rFonts w:ascii="Arial" w:eastAsia="Arial CE" w:hAnsi="Arial" w:cs="Arial"/>
          <w:sz w:val="22"/>
          <w:szCs w:val="22"/>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r>
        <w:rPr>
          <w:rFonts w:ascii="Arial" w:eastAsia="Arial CE" w:hAnsi="Arial" w:cs="Arial"/>
          <w:sz w:val="22"/>
          <w:szCs w:val="22"/>
        </w:rPr>
        <w:t xml:space="preserve"> </w:t>
      </w:r>
    </w:p>
    <w:p w:rsidR="0048473A" w:rsidRPr="0048473A" w:rsidRDefault="0048473A" w:rsidP="0048473A">
      <w:pPr>
        <w:jc w:val="both"/>
        <w:rPr>
          <w:rFonts w:ascii="Arial" w:eastAsia="Arial CE" w:hAnsi="Arial" w:cs="Arial"/>
          <w:sz w:val="22"/>
          <w:szCs w:val="22"/>
        </w:rPr>
      </w:pPr>
    </w:p>
    <w:p w:rsidR="005E38BF" w:rsidRDefault="000E66E5" w:rsidP="0047209E">
      <w:pPr>
        <w:rPr>
          <w:rFonts w:ascii="Arial" w:hAnsi="Arial" w:cs="Helv"/>
          <w:color w:val="000000"/>
          <w:sz w:val="22"/>
          <w:szCs w:val="20"/>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rsidR="006C5BD2" w:rsidRPr="00DC23F4" w:rsidRDefault="000E66E5" w:rsidP="0047209E">
      <w:pPr>
        <w:rPr>
          <w:rFonts w:ascii="Arial" w:eastAsia="Arial CE" w:hAnsi="Arial" w:cs="Arial"/>
          <w:b/>
          <w:color w:val="000000"/>
          <w:sz w:val="22"/>
          <w:szCs w:val="22"/>
          <w:highlight w:val="yellow"/>
        </w:rPr>
      </w:pPr>
      <w:r w:rsidRPr="00DC23F4">
        <w:rPr>
          <w:rFonts w:ascii="Arial" w:hAnsi="Arial" w:cs="Helv"/>
          <w:color w:val="000000"/>
          <w:sz w:val="22"/>
          <w:szCs w:val="20"/>
        </w:rPr>
        <w:br/>
      </w:r>
    </w:p>
    <w:p w:rsidR="00A87606" w:rsidRPr="00A87606" w:rsidRDefault="00D53407" w:rsidP="00387D28">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 a </w:t>
      </w:r>
      <w:r w:rsidR="00F1715A">
        <w:rPr>
          <w:rFonts w:ascii="Arial" w:eastAsia="Arial CE" w:hAnsi="Arial" w:cs="Arial"/>
          <w:sz w:val="22"/>
          <w:szCs w:val="22"/>
        </w:rPr>
        <w:t>vyhláškou</w:t>
      </w:r>
      <w:r w:rsidR="00E735C9">
        <w:rPr>
          <w:rFonts w:ascii="Arial" w:eastAsia="Arial CE" w:hAnsi="Arial" w:cs="Arial"/>
          <w:sz w:val="22"/>
          <w:szCs w:val="22"/>
        </w:rPr>
        <w:t xml:space="preserve"> č. 169/2016 Sb., </w:t>
      </w:r>
      <w:r w:rsidR="00F1715A">
        <w:rPr>
          <w:rFonts w:ascii="Arial" w:eastAsia="Arial CE" w:hAnsi="Arial" w:cs="Arial"/>
          <w:sz w:val="22"/>
          <w:szCs w:val="22"/>
        </w:rPr>
        <w:t xml:space="preserve">o stanovení rozsahu dokumentace veřejné zakázky na stavební práce a soupisu stavebních prací, dodávek a služeb s výkazem výměr, </w:t>
      </w:r>
      <w:r w:rsidR="00B14573">
        <w:rPr>
          <w:rFonts w:ascii="Arial" w:eastAsia="Arial CE" w:hAnsi="Arial" w:cs="Arial"/>
          <w:sz w:val="22"/>
          <w:szCs w:val="22"/>
        </w:rPr>
        <w:t>ve znění vyhlášky č. 405/2017 Sb.</w:t>
      </w:r>
      <w:r w:rsidR="00F1715A">
        <w:rPr>
          <w:rFonts w:ascii="Arial" w:eastAsia="Arial CE" w:hAnsi="Arial" w:cs="Arial"/>
          <w:sz w:val="22"/>
          <w:szCs w:val="22"/>
        </w:rPr>
        <w:t xml:space="preserve"> </w:t>
      </w:r>
    </w:p>
    <w:p w:rsidR="00A87606" w:rsidRDefault="00A87606" w:rsidP="00F1715A">
      <w:pPr>
        <w:jc w:val="both"/>
        <w:rPr>
          <w:rFonts w:ascii="Arial" w:eastAsia="Arial CE" w:hAnsi="Arial" w:cs="Arial"/>
          <w:color w:val="000000"/>
          <w:sz w:val="22"/>
          <w:szCs w:val="22"/>
        </w:rPr>
      </w:pPr>
    </w:p>
    <w:p w:rsidR="00A87606" w:rsidRPr="00A87606" w:rsidRDefault="00A037C4" w:rsidP="00A87606">
      <w:pPr>
        <w:rPr>
          <w:rFonts w:ascii="Arial" w:eastAsia="Arial CE" w:hAnsi="Arial" w:cs="Arial"/>
          <w:sz w:val="22"/>
          <w:szCs w:val="22"/>
          <w:u w:val="single"/>
        </w:rPr>
      </w:pPr>
      <w:r w:rsidRPr="000E66E5">
        <w:rPr>
          <w:rFonts w:ascii="Arial" w:eastAsia="Arial CE" w:hAnsi="Arial" w:cs="Arial"/>
          <w:sz w:val="22"/>
          <w:szCs w:val="22"/>
          <w:u w:val="single"/>
        </w:rPr>
        <w:t xml:space="preserve">Součástí PD </w:t>
      </w:r>
      <w:r w:rsidR="00A87606" w:rsidRPr="000E66E5">
        <w:rPr>
          <w:rFonts w:ascii="Arial" w:eastAsia="Arial CE" w:hAnsi="Arial" w:cs="Arial"/>
          <w:sz w:val="22"/>
          <w:szCs w:val="22"/>
          <w:u w:val="single"/>
        </w:rPr>
        <w:t>bude</w:t>
      </w:r>
      <w:r w:rsidR="00F1715A" w:rsidRPr="000E66E5">
        <w:rPr>
          <w:rFonts w:ascii="Arial" w:eastAsia="Arial CE" w:hAnsi="Arial" w:cs="Arial"/>
          <w:sz w:val="22"/>
          <w:szCs w:val="22"/>
          <w:u w:val="single"/>
        </w:rPr>
        <w:t xml:space="preserve"> nad rámec vyhlášky</w:t>
      </w:r>
      <w:r w:rsidR="00A87606" w:rsidRPr="000E66E5">
        <w:rPr>
          <w:rFonts w:ascii="Arial" w:eastAsia="Arial CE" w:hAnsi="Arial" w:cs="Arial"/>
          <w:sz w:val="22"/>
          <w:szCs w:val="22"/>
          <w:u w:val="single"/>
        </w:rPr>
        <w:t>:</w:t>
      </w:r>
    </w:p>
    <w:p w:rsidR="00FD66BD" w:rsidRDefault="000E66E5" w:rsidP="007E6E13">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Návrh povodňového</w:t>
      </w:r>
      <w:r w:rsidR="00FD66BD">
        <w:rPr>
          <w:rFonts w:ascii="Arial" w:eastAsia="Arial CE" w:hAnsi="Arial" w:cs="Arial"/>
          <w:sz w:val="22"/>
          <w:szCs w:val="22"/>
        </w:rPr>
        <w:t xml:space="preserve"> plán</w:t>
      </w:r>
      <w:r>
        <w:rPr>
          <w:rFonts w:ascii="Arial" w:eastAsia="Arial CE" w:hAnsi="Arial" w:cs="Arial"/>
          <w:sz w:val="22"/>
          <w:szCs w:val="22"/>
        </w:rPr>
        <w:t>u</w:t>
      </w:r>
      <w:r w:rsidR="00FD66BD">
        <w:rPr>
          <w:rFonts w:ascii="Arial" w:eastAsia="Arial CE" w:hAnsi="Arial" w:cs="Arial"/>
          <w:sz w:val="22"/>
          <w:szCs w:val="22"/>
        </w:rPr>
        <w:t xml:space="preserve"> pro stavbu (PP)</w:t>
      </w:r>
      <w:r>
        <w:rPr>
          <w:rFonts w:ascii="Arial" w:eastAsia="Arial CE" w:hAnsi="Arial" w:cs="Arial"/>
          <w:sz w:val="22"/>
          <w:szCs w:val="22"/>
        </w:rPr>
        <w:t xml:space="preserve"> a návrh havarijního plánu na staveništi (HP)</w:t>
      </w:r>
    </w:p>
    <w:p w:rsidR="007E6E13" w:rsidRDefault="00BB6A12" w:rsidP="007E6E13">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 xml:space="preserve">Kontrolní rozpočet stavby zpracovaný jako </w:t>
      </w:r>
      <w:r w:rsidR="00F1715A" w:rsidRPr="007E6E13">
        <w:rPr>
          <w:rFonts w:ascii="Arial" w:eastAsia="Arial CE" w:hAnsi="Arial" w:cs="Arial"/>
          <w:sz w:val="22"/>
          <w:szCs w:val="22"/>
        </w:rPr>
        <w:t>S</w:t>
      </w:r>
      <w:r w:rsidR="00A87606" w:rsidRPr="007E6E13">
        <w:rPr>
          <w:rFonts w:ascii="Arial" w:eastAsia="Arial CE" w:hAnsi="Arial" w:cs="Arial"/>
          <w:sz w:val="22"/>
          <w:szCs w:val="22"/>
        </w:rPr>
        <w:t xml:space="preserve">oupis prací </w:t>
      </w:r>
      <w:r w:rsidR="006C3782">
        <w:rPr>
          <w:rFonts w:ascii="Arial" w:eastAsia="Arial CE" w:hAnsi="Arial" w:cs="Arial"/>
          <w:sz w:val="22"/>
          <w:szCs w:val="22"/>
        </w:rPr>
        <w:t xml:space="preserve">a oceněný </w:t>
      </w:r>
      <w:r w:rsidR="00227B40">
        <w:rPr>
          <w:rFonts w:ascii="Arial" w:eastAsia="Arial CE" w:hAnsi="Arial" w:cs="Arial"/>
          <w:sz w:val="22"/>
          <w:szCs w:val="22"/>
        </w:rPr>
        <w:t xml:space="preserve">soupis prací </w:t>
      </w:r>
      <w:r>
        <w:rPr>
          <w:rFonts w:ascii="Arial" w:eastAsia="Arial CE" w:hAnsi="Arial" w:cs="Arial"/>
          <w:sz w:val="22"/>
          <w:szCs w:val="22"/>
        </w:rPr>
        <w:t>dle vyhlášky č. 134</w:t>
      </w:r>
      <w:r w:rsidR="00227B40">
        <w:rPr>
          <w:rFonts w:ascii="Arial" w:eastAsia="Arial CE" w:hAnsi="Arial" w:cs="Arial"/>
          <w:sz w:val="22"/>
          <w:szCs w:val="22"/>
        </w:rPr>
        <w:t>/2016</w:t>
      </w:r>
      <w:r w:rsidR="006C3782">
        <w:rPr>
          <w:rFonts w:ascii="Arial" w:eastAsia="Arial CE" w:hAnsi="Arial" w:cs="Arial"/>
          <w:sz w:val="22"/>
          <w:szCs w:val="22"/>
        </w:rPr>
        <w:t xml:space="preserve"> Sb., v platném znění, který </w:t>
      </w:r>
      <w:r w:rsidR="00F1715A" w:rsidRPr="007E6E13">
        <w:rPr>
          <w:rFonts w:ascii="Arial" w:eastAsia="Arial CE" w:hAnsi="Arial" w:cs="Arial"/>
          <w:sz w:val="22"/>
          <w:szCs w:val="22"/>
        </w:rPr>
        <w:t xml:space="preserve">se </w:t>
      </w:r>
      <w:r w:rsidR="00A87606" w:rsidRPr="007E6E13">
        <w:rPr>
          <w:rFonts w:ascii="Arial" w:eastAsia="Arial CE" w:hAnsi="Arial" w:cs="Arial"/>
          <w:sz w:val="22"/>
          <w:szCs w:val="22"/>
        </w:rPr>
        <w:t xml:space="preserve">zpracuje </w:t>
      </w:r>
      <w:r w:rsidR="00F1715A" w:rsidRPr="007E6E13">
        <w:rPr>
          <w:rFonts w:ascii="Arial" w:eastAsia="Arial CE" w:hAnsi="Arial" w:cs="Arial"/>
          <w:color w:val="000000"/>
          <w:sz w:val="22"/>
          <w:szCs w:val="22"/>
        </w:rPr>
        <w:t>v</w:t>
      </w:r>
      <w:r w:rsidR="00A87606" w:rsidRPr="007E6E13">
        <w:rPr>
          <w:rFonts w:ascii="Arial" w:eastAsia="Arial CE" w:hAnsi="Arial" w:cs="Arial"/>
          <w:color w:val="000000"/>
          <w:sz w:val="22"/>
          <w:szCs w:val="22"/>
        </w:rPr>
        <w:t>edle běžných výstupů z programu KROS</w:t>
      </w:r>
      <w:r w:rsidR="00F1715A" w:rsidRPr="007E6E13">
        <w:rPr>
          <w:rFonts w:ascii="Arial" w:eastAsia="Arial CE" w:hAnsi="Arial" w:cs="Arial"/>
          <w:color w:val="000000"/>
          <w:sz w:val="22"/>
          <w:szCs w:val="22"/>
        </w:rPr>
        <w:t xml:space="preserve"> také</w:t>
      </w:r>
      <w:r w:rsidR="00A87606" w:rsidRPr="007E6E13">
        <w:rPr>
          <w:rFonts w:ascii="Arial" w:eastAsia="Arial CE" w:hAnsi="Arial" w:cs="Arial"/>
          <w:color w:val="000000"/>
          <w:sz w:val="22"/>
          <w:szCs w:val="22"/>
        </w:rPr>
        <w:t xml:space="preserve"> v elektronické </w:t>
      </w:r>
      <w:r w:rsidR="00F1715A" w:rsidRPr="007E6E13">
        <w:rPr>
          <w:rFonts w:ascii="Arial" w:eastAsia="Arial CE" w:hAnsi="Arial" w:cs="Arial"/>
          <w:color w:val="000000"/>
          <w:sz w:val="22"/>
          <w:szCs w:val="22"/>
        </w:rPr>
        <w:t xml:space="preserve">podobě </w:t>
      </w:r>
      <w:r w:rsidR="00BC099A">
        <w:rPr>
          <w:rFonts w:ascii="Arial" w:eastAsia="Arial CE" w:hAnsi="Arial" w:cs="Arial"/>
          <w:color w:val="000000"/>
          <w:sz w:val="22"/>
          <w:szCs w:val="22"/>
        </w:rPr>
        <w:t xml:space="preserve">ve formátu </w:t>
      </w:r>
      <w:r w:rsidR="007E6E13" w:rsidRPr="007E6E13">
        <w:rPr>
          <w:rFonts w:ascii="Arial" w:eastAsia="Arial CE" w:hAnsi="Arial" w:cs="Arial"/>
          <w:color w:val="000000"/>
          <w:sz w:val="22"/>
          <w:szCs w:val="22"/>
        </w:rPr>
        <w:t>(</w:t>
      </w:r>
      <w:r w:rsidR="00BC099A">
        <w:rPr>
          <w:rFonts w:ascii="Arial" w:eastAsia="Arial CE" w:hAnsi="Arial" w:cs="Arial"/>
          <w:color w:val="000000"/>
          <w:sz w:val="22"/>
          <w:szCs w:val="22"/>
        </w:rPr>
        <w:t>_</w:t>
      </w:r>
      <w:r w:rsidR="007E6E13" w:rsidRPr="007E6E13">
        <w:rPr>
          <w:rFonts w:ascii="Arial" w:eastAsia="Arial CE" w:hAnsi="Arial" w:cs="Arial"/>
          <w:color w:val="000000"/>
          <w:sz w:val="22"/>
          <w:szCs w:val="22"/>
        </w:rPr>
        <w:t>.xc</w:t>
      </w:r>
      <w:r w:rsidR="00A87606" w:rsidRPr="007E6E13">
        <w:rPr>
          <w:rFonts w:ascii="Arial" w:eastAsia="Arial CE" w:hAnsi="Arial" w:cs="Arial"/>
          <w:color w:val="000000"/>
          <w:sz w:val="22"/>
          <w:szCs w:val="22"/>
        </w:rPr>
        <w:t>4</w:t>
      </w:r>
      <w:r w:rsidR="007E6E13" w:rsidRPr="007E6E13">
        <w:rPr>
          <w:rFonts w:ascii="Arial" w:eastAsia="Arial CE" w:hAnsi="Arial" w:cs="Arial"/>
          <w:color w:val="000000"/>
          <w:sz w:val="22"/>
          <w:szCs w:val="22"/>
        </w:rPr>
        <w:t>)</w:t>
      </w:r>
      <w:r w:rsidR="00A87606" w:rsidRPr="007E6E13">
        <w:rPr>
          <w:rFonts w:ascii="Arial" w:eastAsia="Arial CE" w:hAnsi="Arial" w:cs="Arial"/>
          <w:color w:val="000000"/>
          <w:sz w:val="22"/>
          <w:szCs w:val="22"/>
        </w:rPr>
        <w:t xml:space="preserve">. Podrobnosti týkající se struktury údajů a metodiky formátu XC4 jsou k dispozici na internetové adrese </w:t>
      </w:r>
      <w:hyperlink r:id="rId9">
        <w:r w:rsidR="00A87606" w:rsidRPr="007E6E13">
          <w:rPr>
            <w:rFonts w:ascii="Arial" w:eastAsia="Arial CE" w:hAnsi="Arial" w:cs="Arial"/>
            <w:sz w:val="22"/>
            <w:szCs w:val="22"/>
          </w:rPr>
          <w:t>www.xc4.cz</w:t>
        </w:r>
      </w:hyperlink>
      <w:r w:rsidR="00F1715A" w:rsidRPr="007E6E13">
        <w:rPr>
          <w:rFonts w:ascii="Arial" w:eastAsia="Arial CE" w:hAnsi="Arial" w:cs="Arial"/>
          <w:sz w:val="22"/>
          <w:szCs w:val="22"/>
        </w:rPr>
        <w:t>.</w:t>
      </w:r>
    </w:p>
    <w:p w:rsidR="00F1715A" w:rsidRPr="007E6E13" w:rsidRDefault="00A87606" w:rsidP="006C3782">
      <w:pPr>
        <w:ind w:left="360"/>
        <w:jc w:val="both"/>
        <w:rPr>
          <w:rFonts w:ascii="Arial" w:eastAsia="Arial CE" w:hAnsi="Arial" w:cs="Arial"/>
          <w:sz w:val="22"/>
          <w:szCs w:val="22"/>
        </w:rPr>
      </w:pPr>
      <w:r w:rsidRPr="007E6E13">
        <w:rPr>
          <w:rFonts w:ascii="Arial" w:eastAsia="Arial CE" w:hAnsi="Arial" w:cs="Arial"/>
          <w:color w:val="000000"/>
          <w:sz w:val="22"/>
          <w:szCs w:val="22"/>
        </w:rPr>
        <w:t xml:space="preserve">Pro tvorbu jednotkových cen bude v maximální možné míře použita cenová soustava  ÚRS, a. s., Praha, platná v době odevzdání předmětu plnění. </w:t>
      </w:r>
      <w:r w:rsidR="001306CE" w:rsidRPr="001306CE">
        <w:rPr>
          <w:rFonts w:ascii="Arial" w:eastAsia="Arial CE" w:hAnsi="Arial" w:cs="Arial"/>
          <w:color w:val="000000"/>
          <w:sz w:val="22"/>
          <w:szCs w:val="22"/>
        </w:rPr>
        <w:t xml:space="preserve">Pokud součástí soupisu prací a oceněného soupisu prací budou u stavebních prací nebo u technologických souborů tzv. „R-položky“, bude provedena v rámci soupisu prací a oceněného soupisu prací kalkulace každé takovéto položky. </w:t>
      </w:r>
      <w:r w:rsidR="001306CE" w:rsidRPr="001306CE">
        <w:rPr>
          <w:rFonts w:ascii="Arial" w:eastAsia="Arial CE" w:hAnsi="Arial" w:cs="Arial"/>
          <w:b/>
          <w:color w:val="000000"/>
          <w:sz w:val="22"/>
          <w:szCs w:val="22"/>
        </w:rPr>
        <w:t>K vytvoření kalkulace je možné používat položky z databáze nebo oslovit výrobce a doložit konkrétní cenovou nabídku.</w:t>
      </w:r>
    </w:p>
    <w:p w:rsidR="007E6E13" w:rsidRDefault="007E6E13" w:rsidP="007E6E13">
      <w:pPr>
        <w:ind w:left="360"/>
        <w:jc w:val="both"/>
        <w:rPr>
          <w:rFonts w:ascii="Arial" w:eastAsia="Arial CE" w:hAnsi="Arial" w:cs="Arial"/>
          <w:sz w:val="22"/>
          <w:szCs w:val="22"/>
        </w:rPr>
      </w:pPr>
    </w:p>
    <w:p w:rsidR="00861A4D" w:rsidRDefault="00B80F9A" w:rsidP="00A87606">
      <w:pPr>
        <w:jc w:val="both"/>
        <w:rPr>
          <w:rFonts w:ascii="Arial" w:eastAsia="Arial CE" w:hAnsi="Arial" w:cs="Arial"/>
          <w:sz w:val="22"/>
          <w:szCs w:val="22"/>
        </w:rPr>
      </w:pPr>
      <w:r w:rsidRPr="000D101E">
        <w:rPr>
          <w:rFonts w:ascii="Arial" w:eastAsia="Arial CE" w:hAnsi="Arial" w:cs="Arial"/>
          <w:sz w:val="22"/>
          <w:szCs w:val="22"/>
        </w:rPr>
        <w:lastRenderedPageBreak/>
        <w:t>Předmětem této smlouvy nejsou projektové práce spadající do tzv. dodavatelské dokumentace (např. podrobné výkresy a tabulky výztuže, dílenská dokumentace prefabrikovaných dílců apod.).</w:t>
      </w:r>
      <w:r w:rsidR="00861A4D">
        <w:rPr>
          <w:rFonts w:ascii="Arial" w:eastAsia="Arial CE" w:hAnsi="Arial" w:cs="Arial"/>
          <w:sz w:val="22"/>
          <w:szCs w:val="22"/>
        </w:rPr>
        <w:t xml:space="preserve"> </w:t>
      </w:r>
    </w:p>
    <w:p w:rsidR="00B80F9A" w:rsidRPr="00B80F9A" w:rsidRDefault="00B80F9A" w:rsidP="00A87606">
      <w:pPr>
        <w:jc w:val="both"/>
        <w:rPr>
          <w:rFonts w:ascii="Arial" w:eastAsia="Arial CE" w:hAnsi="Arial" w:cs="Arial"/>
          <w:sz w:val="22"/>
          <w:szCs w:val="22"/>
        </w:rPr>
      </w:pPr>
    </w:p>
    <w:p w:rsidR="006C3782" w:rsidRPr="00F1715A" w:rsidRDefault="00F1715A" w:rsidP="006C3782">
      <w:pPr>
        <w:jc w:val="both"/>
        <w:rPr>
          <w:rFonts w:ascii="Arial" w:eastAsia="Arial CE" w:hAnsi="Arial" w:cs="Arial"/>
          <w:sz w:val="22"/>
          <w:szCs w:val="22"/>
        </w:rPr>
      </w:pPr>
      <w:r w:rsidRPr="000D101E">
        <w:rPr>
          <w:rFonts w:ascii="Arial" w:eastAsia="Arial CE" w:hAnsi="Arial" w:cs="Arial"/>
          <w:sz w:val="22"/>
          <w:szCs w:val="22"/>
        </w:rPr>
        <w:t>Kompletní projektová d</w:t>
      </w:r>
      <w:r w:rsidR="00A87606" w:rsidRPr="000D101E">
        <w:rPr>
          <w:rFonts w:ascii="Arial" w:eastAsia="Arial CE" w:hAnsi="Arial" w:cs="Arial"/>
          <w:sz w:val="22"/>
          <w:szCs w:val="22"/>
        </w:rPr>
        <w:t>okumentace bude předána</w:t>
      </w:r>
      <w:r w:rsidR="00A87606"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v počtu 6x paré tištěné +</w:t>
      </w:r>
      <w:r w:rsidR="006C3782" w:rsidRPr="000D101E">
        <w:rPr>
          <w:rFonts w:ascii="Arial" w:eastAsia="Arial CE" w:hAnsi="Arial" w:cs="Arial"/>
          <w:sz w:val="22"/>
          <w:szCs w:val="22"/>
        </w:rPr>
        <w:t xml:space="preserve"> 2</w:t>
      </w:r>
      <w:r w:rsidR="007E6E13" w:rsidRPr="000D101E">
        <w:rPr>
          <w:rFonts w:ascii="Arial" w:eastAsia="Arial CE" w:hAnsi="Arial" w:cs="Arial"/>
          <w:sz w:val="22"/>
          <w:szCs w:val="22"/>
        </w:rPr>
        <w:t>x na elektronickém nosiči dat, a to 1x ve formátu (</w:t>
      </w:r>
      <w:r w:rsidR="00BC099A" w:rsidRPr="000D101E">
        <w:rPr>
          <w:rFonts w:ascii="Arial" w:eastAsia="Arial CE" w:hAnsi="Arial" w:cs="Arial"/>
          <w:sz w:val="22"/>
          <w:szCs w:val="22"/>
        </w:rPr>
        <w:t>_</w:t>
      </w:r>
      <w:r w:rsidR="007E6E13" w:rsidRPr="000D101E">
        <w:rPr>
          <w:rFonts w:ascii="Arial" w:eastAsia="Arial CE" w:hAnsi="Arial" w:cs="Arial"/>
          <w:sz w:val="22"/>
          <w:szCs w:val="22"/>
        </w:rPr>
        <w:t>.</w:t>
      </w:r>
      <w:proofErr w:type="spellStart"/>
      <w:r w:rsidR="007E6E13" w:rsidRPr="000D101E">
        <w:rPr>
          <w:rFonts w:ascii="Arial" w:eastAsia="Arial CE" w:hAnsi="Arial" w:cs="Arial"/>
          <w:sz w:val="22"/>
          <w:szCs w:val="22"/>
        </w:rPr>
        <w:t>pdf</w:t>
      </w:r>
      <w:proofErr w:type="spellEnd"/>
      <w:r w:rsidR="007E6E13" w:rsidRPr="000D101E">
        <w:rPr>
          <w:rFonts w:ascii="Arial" w:eastAsia="Arial CE" w:hAnsi="Arial" w:cs="Arial"/>
          <w:sz w:val="22"/>
          <w:szCs w:val="22"/>
        </w:rPr>
        <w:t>)</w:t>
      </w:r>
      <w:r w:rsidR="006C3782" w:rsidRPr="000D101E">
        <w:rPr>
          <w:rFonts w:ascii="Arial" w:eastAsia="Arial CE" w:hAnsi="Arial" w:cs="Arial"/>
          <w:sz w:val="22"/>
          <w:szCs w:val="22"/>
        </w:rPr>
        <w:t xml:space="preserve"> a 1x v editovatelných formátech pro potřeby objednatele (_.doc, _.</w:t>
      </w:r>
      <w:proofErr w:type="spellStart"/>
      <w:r w:rsidR="006C3782" w:rsidRPr="000D101E">
        <w:rPr>
          <w:rFonts w:ascii="Arial" w:eastAsia="Arial CE" w:hAnsi="Arial" w:cs="Arial"/>
          <w:sz w:val="22"/>
          <w:szCs w:val="22"/>
        </w:rPr>
        <w:t>docx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dwg</w:t>
      </w:r>
      <w:proofErr w:type="spellEnd"/>
      <w:r w:rsidR="006C3782" w:rsidRPr="000D101E">
        <w:rPr>
          <w:rFonts w:ascii="Arial" w:eastAsia="Arial CE" w:hAnsi="Arial" w:cs="Arial"/>
          <w:sz w:val="22"/>
          <w:szCs w:val="22"/>
        </w:rPr>
        <w:t xml:space="preserve"> a dalších), výkresy budou v souřadnicovém systému S-JTSK.</w:t>
      </w:r>
      <w:r w:rsidR="006C3782" w:rsidRPr="00F1715A">
        <w:rPr>
          <w:rFonts w:ascii="Arial" w:eastAsia="Arial CE" w:hAnsi="Arial" w:cs="Arial"/>
          <w:sz w:val="22"/>
          <w:szCs w:val="22"/>
        </w:rPr>
        <w:t xml:space="preserve"> </w:t>
      </w:r>
    </w:p>
    <w:p w:rsidR="00A87606" w:rsidRPr="00A87606" w:rsidRDefault="00A87606" w:rsidP="006B2A53">
      <w:pPr>
        <w:jc w:val="both"/>
        <w:rPr>
          <w:rFonts w:ascii="Arial" w:eastAsia="Arial CE" w:hAnsi="Arial" w:cs="Arial"/>
          <w:b/>
          <w:sz w:val="22"/>
          <w:szCs w:val="22"/>
        </w:rPr>
      </w:pPr>
    </w:p>
    <w:p w:rsidR="001306CE" w:rsidRPr="006B2A53" w:rsidRDefault="001306CE" w:rsidP="001306CE">
      <w:pPr>
        <w:jc w:val="both"/>
        <w:rPr>
          <w:rFonts w:ascii="Arial" w:eastAsia="Arial CE" w:hAnsi="Arial" w:cs="Arial"/>
          <w:b/>
          <w:sz w:val="22"/>
          <w:szCs w:val="22"/>
        </w:rPr>
      </w:pPr>
      <w:r w:rsidRPr="006B2A53">
        <w:rPr>
          <w:rFonts w:ascii="Arial" w:eastAsia="Arial CE" w:hAnsi="Arial" w:cs="Arial"/>
          <w:b/>
          <w:sz w:val="22"/>
          <w:szCs w:val="22"/>
        </w:rPr>
        <w:t xml:space="preserve">Průběh prací </w:t>
      </w:r>
    </w:p>
    <w:p w:rsidR="001306CE" w:rsidRDefault="001306CE" w:rsidP="001306CE">
      <w:pPr>
        <w:jc w:val="both"/>
        <w:rPr>
          <w:rFonts w:ascii="Arial" w:eastAsia="Arial CE" w:hAnsi="Arial" w:cs="Arial"/>
          <w:sz w:val="22"/>
          <w:szCs w:val="22"/>
        </w:rPr>
      </w:pPr>
      <w:r w:rsidRPr="00A87606">
        <w:rPr>
          <w:rFonts w:ascii="Arial" w:eastAsia="Arial CE" w:hAnsi="Arial" w:cs="Arial"/>
          <w:sz w:val="22"/>
          <w:szCs w:val="22"/>
        </w:rPr>
        <w:t>Zhotovitel bude v pr</w:t>
      </w:r>
      <w:r>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Pr>
          <w:rFonts w:ascii="Arial" w:eastAsia="Arial CE" w:hAnsi="Arial" w:cs="Arial"/>
          <w:sz w:val="22"/>
          <w:szCs w:val="22"/>
        </w:rPr>
        <w:t xml:space="preserve">vždy minimálně 2 výrobní výbory (vstupní a závěrečný VV). </w:t>
      </w:r>
      <w:r w:rsidRPr="00A87606">
        <w:rPr>
          <w:rFonts w:ascii="Arial" w:eastAsia="Arial CE" w:hAnsi="Arial" w:cs="Arial"/>
          <w:sz w:val="22"/>
          <w:szCs w:val="22"/>
        </w:rPr>
        <w:t>Ze všech výrobních výborů bude zhoto</w:t>
      </w:r>
      <w:r>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1306CE" w:rsidRPr="005623EC" w:rsidRDefault="001306CE" w:rsidP="001306CE">
      <w:pPr>
        <w:jc w:val="both"/>
        <w:rPr>
          <w:rFonts w:ascii="Arial" w:eastAsia="Arial CE" w:hAnsi="Arial" w:cs="Arial"/>
          <w:strike/>
          <w:color w:val="FF0000"/>
          <w:sz w:val="22"/>
          <w:szCs w:val="22"/>
        </w:rPr>
      </w:pPr>
      <w:r>
        <w:rPr>
          <w:rFonts w:ascii="Arial" w:eastAsia="Arial CE" w:hAnsi="Arial" w:cs="Arial"/>
          <w:sz w:val="22"/>
          <w:szCs w:val="22"/>
        </w:rPr>
        <w:t xml:space="preserve"> </w:t>
      </w:r>
    </w:p>
    <w:p w:rsidR="001306CE" w:rsidRDefault="001306CE" w:rsidP="001306CE">
      <w:pPr>
        <w:widowControl w:val="0"/>
        <w:jc w:val="both"/>
        <w:rPr>
          <w:rFonts w:ascii="Arial CE" w:hAnsi="Arial CE" w:cs="Arial"/>
          <w:sz w:val="22"/>
          <w:szCs w:val="22"/>
        </w:rPr>
      </w:pPr>
      <w:r w:rsidRPr="001D7A19">
        <w:rPr>
          <w:rFonts w:ascii="Arial CE" w:hAnsi="Arial CE" w:cs="Arial"/>
          <w:sz w:val="22"/>
          <w:szCs w:val="22"/>
        </w:rPr>
        <w:t>První VV</w:t>
      </w:r>
      <w:r>
        <w:rPr>
          <w:rFonts w:ascii="Arial CE" w:hAnsi="Arial CE" w:cs="Arial"/>
          <w:sz w:val="22"/>
          <w:szCs w:val="22"/>
        </w:rPr>
        <w:t xml:space="preserve"> bude svolán nejpozději </w:t>
      </w:r>
      <w:r w:rsidRPr="00C92B2F">
        <w:rPr>
          <w:rFonts w:ascii="Arial CE" w:hAnsi="Arial CE" w:cs="Arial"/>
          <w:sz w:val="22"/>
          <w:szCs w:val="22"/>
        </w:rPr>
        <w:t>do 14 týdnů</w:t>
      </w:r>
      <w:r w:rsidRPr="00BE6EF2">
        <w:rPr>
          <w:rFonts w:ascii="Arial CE" w:hAnsi="Arial CE" w:cs="Arial"/>
          <w:sz w:val="22"/>
          <w:szCs w:val="22"/>
        </w:rPr>
        <w:t xml:space="preserve"> </w:t>
      </w:r>
      <w:r>
        <w:rPr>
          <w:rFonts w:ascii="Arial CE" w:hAnsi="Arial CE" w:cs="Arial"/>
          <w:sz w:val="22"/>
          <w:szCs w:val="22"/>
        </w:rPr>
        <w:t>po nabytí platnosti</w:t>
      </w:r>
      <w:r w:rsidRPr="001D7A19">
        <w:rPr>
          <w:rFonts w:ascii="Arial CE" w:hAnsi="Arial CE" w:cs="Arial"/>
          <w:sz w:val="22"/>
          <w:szCs w:val="22"/>
        </w:rPr>
        <w:t xml:space="preserve"> smlouvy o dílo. Na tomto VV </w:t>
      </w:r>
      <w:r>
        <w:rPr>
          <w:rFonts w:ascii="Arial CE" w:hAnsi="Arial CE" w:cs="Arial"/>
          <w:sz w:val="22"/>
          <w:szCs w:val="22"/>
        </w:rPr>
        <w:t>zhotovitel</w:t>
      </w:r>
      <w:r w:rsidRPr="001D7A19">
        <w:rPr>
          <w:rFonts w:ascii="Arial CE" w:hAnsi="Arial CE" w:cs="Arial"/>
          <w:sz w:val="22"/>
          <w:szCs w:val="22"/>
        </w:rPr>
        <w:t xml:space="preserve"> předloží návrh koncepčního řešení stavby na základě </w:t>
      </w:r>
      <w:r>
        <w:rPr>
          <w:rFonts w:ascii="Arial CE" w:hAnsi="Arial CE" w:cs="Arial"/>
          <w:sz w:val="22"/>
          <w:szCs w:val="22"/>
        </w:rPr>
        <w:t xml:space="preserve">geodetického </w:t>
      </w:r>
      <w:r w:rsidRPr="001D7A19">
        <w:rPr>
          <w:rFonts w:ascii="Arial CE" w:hAnsi="Arial CE" w:cs="Arial"/>
          <w:sz w:val="22"/>
          <w:szCs w:val="22"/>
        </w:rPr>
        <w:t>zaměření zájmové lokality</w:t>
      </w:r>
      <w:r w:rsidRPr="005C7362">
        <w:rPr>
          <w:rFonts w:ascii="Arial CE" w:hAnsi="Arial CE" w:cs="Arial"/>
          <w:sz w:val="22"/>
          <w:szCs w:val="22"/>
        </w:rPr>
        <w:t xml:space="preserve"> </w:t>
      </w:r>
      <w:r>
        <w:rPr>
          <w:rFonts w:ascii="Arial CE" w:hAnsi="Arial CE" w:cs="Arial"/>
          <w:sz w:val="22"/>
          <w:szCs w:val="22"/>
        </w:rPr>
        <w:t xml:space="preserve">na podkladu katastrální mapy </w:t>
      </w:r>
      <w:r w:rsidRPr="001D7A19">
        <w:rPr>
          <w:rFonts w:ascii="Arial CE" w:hAnsi="Arial CE" w:cs="Arial"/>
          <w:sz w:val="22"/>
          <w:szCs w:val="22"/>
        </w:rPr>
        <w:t>a výsledků provedených průzkumů.</w:t>
      </w:r>
    </w:p>
    <w:p w:rsidR="001306CE" w:rsidRDefault="001306CE" w:rsidP="001306CE">
      <w:pPr>
        <w:widowControl w:val="0"/>
        <w:jc w:val="both"/>
        <w:rPr>
          <w:rFonts w:ascii="Arial CE" w:hAnsi="Arial CE" w:cs="Arial"/>
          <w:sz w:val="22"/>
          <w:szCs w:val="22"/>
        </w:rPr>
      </w:pPr>
      <w:r w:rsidRPr="001D7A19">
        <w:rPr>
          <w:rFonts w:ascii="Arial CE" w:hAnsi="Arial CE" w:cs="Arial"/>
          <w:sz w:val="22"/>
          <w:szCs w:val="22"/>
        </w:rPr>
        <w:t xml:space="preserve">Na dalším VV </w:t>
      </w:r>
      <w:r>
        <w:rPr>
          <w:rFonts w:ascii="Arial CE" w:hAnsi="Arial CE" w:cs="Arial"/>
          <w:sz w:val="22"/>
          <w:szCs w:val="22"/>
        </w:rPr>
        <w:t>zhotovitel</w:t>
      </w:r>
      <w:r w:rsidRPr="001D7A19">
        <w:rPr>
          <w:rFonts w:ascii="Arial CE" w:hAnsi="Arial CE" w:cs="Arial"/>
          <w:sz w:val="22"/>
          <w:szCs w:val="22"/>
        </w:rPr>
        <w:t xml:space="preserve"> předloží návrh technického řešení </w:t>
      </w:r>
      <w:r>
        <w:rPr>
          <w:rFonts w:ascii="Arial CE" w:hAnsi="Arial CE" w:cs="Arial"/>
          <w:sz w:val="22"/>
          <w:szCs w:val="22"/>
        </w:rPr>
        <w:t xml:space="preserve">k jeho odsouhlasení objednatelem </w:t>
      </w:r>
      <w:r w:rsidRPr="001D7A19">
        <w:rPr>
          <w:rFonts w:ascii="Arial CE" w:hAnsi="Arial CE" w:cs="Arial"/>
          <w:sz w:val="22"/>
          <w:szCs w:val="22"/>
        </w:rPr>
        <w:t>na základě zpracovaných vý</w:t>
      </w:r>
      <w:r>
        <w:rPr>
          <w:rFonts w:ascii="Arial CE" w:hAnsi="Arial CE" w:cs="Arial"/>
          <w:sz w:val="22"/>
          <w:szCs w:val="22"/>
        </w:rPr>
        <w:t>počtů (statických, hydrotechnických</w:t>
      </w:r>
      <w:r w:rsidRPr="001D7A19">
        <w:rPr>
          <w:rFonts w:ascii="Arial CE" w:hAnsi="Arial CE" w:cs="Arial"/>
          <w:sz w:val="22"/>
          <w:szCs w:val="22"/>
        </w:rPr>
        <w:t xml:space="preserve"> apod.)</w:t>
      </w:r>
      <w:r>
        <w:rPr>
          <w:rFonts w:ascii="Arial CE" w:hAnsi="Arial CE" w:cs="Arial"/>
          <w:sz w:val="22"/>
          <w:szCs w:val="22"/>
        </w:rPr>
        <w:t xml:space="preserve">, </w:t>
      </w:r>
      <w:r w:rsidRPr="001D7A19">
        <w:rPr>
          <w:rFonts w:ascii="Arial CE" w:hAnsi="Arial CE" w:cs="Arial"/>
          <w:sz w:val="22"/>
          <w:szCs w:val="22"/>
        </w:rPr>
        <w:t xml:space="preserve">vyjádření a zjištění z obdržených </w:t>
      </w:r>
      <w:r>
        <w:rPr>
          <w:rFonts w:ascii="Arial CE" w:hAnsi="Arial CE" w:cs="Arial"/>
          <w:sz w:val="22"/>
          <w:szCs w:val="22"/>
        </w:rPr>
        <w:t xml:space="preserve">dokladů, posudků či </w:t>
      </w:r>
      <w:r w:rsidRPr="00BE6EF2">
        <w:rPr>
          <w:rFonts w:ascii="Arial CE" w:hAnsi="Arial CE" w:cs="Arial"/>
          <w:sz w:val="22"/>
          <w:szCs w:val="22"/>
        </w:rPr>
        <w:t>stanovisek</w:t>
      </w:r>
      <w:r>
        <w:rPr>
          <w:rFonts w:ascii="Arial CE" w:hAnsi="Arial CE" w:cs="Arial"/>
          <w:sz w:val="22"/>
          <w:szCs w:val="22"/>
        </w:rPr>
        <w:t>.</w:t>
      </w:r>
    </w:p>
    <w:p w:rsidR="001306CE" w:rsidRPr="001D7A19" w:rsidRDefault="001306CE" w:rsidP="001306CE">
      <w:pPr>
        <w:widowControl w:val="0"/>
        <w:jc w:val="both"/>
        <w:rPr>
          <w:rFonts w:ascii="Arial CE" w:hAnsi="Arial CE" w:cs="Arial"/>
          <w:sz w:val="22"/>
          <w:szCs w:val="22"/>
        </w:rPr>
      </w:pPr>
    </w:p>
    <w:p w:rsidR="001306CE" w:rsidRDefault="001306CE" w:rsidP="001306CE">
      <w:pPr>
        <w:widowControl w:val="0"/>
        <w:jc w:val="both"/>
        <w:rPr>
          <w:rFonts w:ascii="Arial CE" w:hAnsi="Arial CE" w:cs="Arial"/>
          <w:sz w:val="22"/>
          <w:szCs w:val="22"/>
        </w:rPr>
      </w:pPr>
      <w:r w:rsidRPr="001D7A19">
        <w:rPr>
          <w:rFonts w:ascii="Arial CE" w:hAnsi="Arial CE" w:cs="Arial"/>
          <w:sz w:val="22"/>
          <w:szCs w:val="22"/>
        </w:rPr>
        <w:t xml:space="preserve">Na VV budou výsledky prezentovány pokud možno elektronicky, doplňující podklady budou předkládány v tištěné podobě. V případě požadavku objednatele je </w:t>
      </w:r>
      <w:r>
        <w:rPr>
          <w:rFonts w:ascii="Arial CE" w:hAnsi="Arial CE" w:cs="Arial"/>
          <w:sz w:val="22"/>
          <w:szCs w:val="22"/>
        </w:rPr>
        <w:t>zhotovitel</w:t>
      </w:r>
      <w:r w:rsidRPr="001D7A19">
        <w:rPr>
          <w:rFonts w:ascii="Arial CE" w:hAnsi="Arial CE" w:cs="Arial"/>
          <w:sz w:val="22"/>
          <w:szCs w:val="22"/>
        </w:rPr>
        <w:t xml:space="preserve"> povinen zorganizovat další VV. Takovýto VV </w:t>
      </w:r>
      <w:r>
        <w:rPr>
          <w:rFonts w:ascii="Arial CE" w:hAnsi="Arial CE" w:cs="Arial"/>
          <w:sz w:val="22"/>
          <w:szCs w:val="22"/>
        </w:rPr>
        <w:t>zhotovitel</w:t>
      </w:r>
      <w:r w:rsidRPr="001D7A19">
        <w:rPr>
          <w:rFonts w:ascii="Arial CE" w:hAnsi="Arial CE" w:cs="Arial"/>
          <w:sz w:val="22"/>
          <w:szCs w:val="22"/>
        </w:rPr>
        <w:t xml:space="preserve"> zorganizuje nejpozději do 7</w:t>
      </w:r>
      <w:r w:rsidRPr="001D7A19">
        <w:rPr>
          <w:rFonts w:ascii="Arial CE" w:hAnsi="Arial CE" w:cs="Arial"/>
          <w:color w:val="FF0000"/>
          <w:sz w:val="22"/>
          <w:szCs w:val="22"/>
        </w:rPr>
        <w:t xml:space="preserve"> </w:t>
      </w:r>
      <w:r w:rsidRPr="001D7A19">
        <w:rPr>
          <w:rFonts w:ascii="Arial CE" w:hAnsi="Arial CE" w:cs="Arial"/>
          <w:sz w:val="22"/>
          <w:szCs w:val="22"/>
        </w:rPr>
        <w:t>kalendářních dnů od výzvy MPR.</w:t>
      </w:r>
      <w:r>
        <w:rPr>
          <w:rFonts w:ascii="Arial CE" w:hAnsi="Arial CE" w:cs="Arial"/>
          <w:sz w:val="22"/>
          <w:szCs w:val="22"/>
        </w:rPr>
        <w:t xml:space="preserve"> </w:t>
      </w:r>
    </w:p>
    <w:p w:rsidR="001306CE" w:rsidRDefault="001306CE" w:rsidP="001306CE">
      <w:pPr>
        <w:widowControl w:val="0"/>
        <w:jc w:val="both"/>
        <w:rPr>
          <w:rFonts w:ascii="Arial CE" w:hAnsi="Arial CE" w:cs="Arial"/>
          <w:sz w:val="22"/>
          <w:szCs w:val="22"/>
        </w:rPr>
      </w:pPr>
    </w:p>
    <w:p w:rsidR="001306CE" w:rsidRPr="001D7A19" w:rsidRDefault="001306CE" w:rsidP="001306CE">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w:t>
      </w:r>
      <w:r>
        <w:rPr>
          <w:rFonts w:ascii="Arial CE" w:hAnsi="Arial CE" w:cs="Arial"/>
          <w:sz w:val="22"/>
          <w:szCs w:val="22"/>
        </w:rPr>
        <w:t>nejpozději 10</w:t>
      </w:r>
      <w:r w:rsidRPr="001D7A19">
        <w:rPr>
          <w:rFonts w:ascii="Arial CE" w:hAnsi="Arial CE" w:cs="Arial"/>
          <w:sz w:val="22"/>
          <w:szCs w:val="22"/>
        </w:rPr>
        <w:t xml:space="preserve"> kalendářníc</w:t>
      </w:r>
      <w:r>
        <w:rPr>
          <w:rFonts w:ascii="Arial CE" w:hAnsi="Arial CE" w:cs="Arial"/>
          <w:sz w:val="22"/>
          <w:szCs w:val="22"/>
        </w:rPr>
        <w:t>h dnů před konáním závěrečného</w:t>
      </w:r>
      <w:r w:rsidRPr="001D7A19">
        <w:rPr>
          <w:rFonts w:ascii="Arial CE" w:hAnsi="Arial CE" w:cs="Arial"/>
          <w:sz w:val="22"/>
          <w:szCs w:val="22"/>
        </w:rPr>
        <w:t xml:space="preserve"> VV předloží MPR:</w:t>
      </w:r>
    </w:p>
    <w:p w:rsidR="001306CE" w:rsidRPr="006E033D" w:rsidRDefault="001306CE" w:rsidP="001306CE">
      <w:pPr>
        <w:pStyle w:val="Odstavecseseznamem"/>
        <w:widowControl w:val="0"/>
        <w:numPr>
          <w:ilvl w:val="0"/>
          <w:numId w:val="16"/>
        </w:numPr>
        <w:ind w:left="284" w:hanging="284"/>
        <w:jc w:val="both"/>
        <w:rPr>
          <w:rFonts w:ascii="Arial CE" w:hAnsi="Arial CE" w:cs="Arial"/>
          <w:sz w:val="22"/>
          <w:szCs w:val="22"/>
        </w:rPr>
      </w:pPr>
      <w:r w:rsidRPr="006E033D">
        <w:rPr>
          <w:rFonts w:ascii="Arial CE" w:hAnsi="Arial CE" w:cs="Arial"/>
          <w:sz w:val="22"/>
          <w:szCs w:val="22"/>
        </w:rPr>
        <w:t xml:space="preserve">2x pracovní </w:t>
      </w:r>
      <w:r>
        <w:rPr>
          <w:rFonts w:ascii="Arial CE" w:hAnsi="Arial CE" w:cs="Arial"/>
          <w:sz w:val="22"/>
          <w:szCs w:val="22"/>
        </w:rPr>
        <w:t xml:space="preserve">tištěná </w:t>
      </w:r>
      <w:r w:rsidRPr="006E033D">
        <w:rPr>
          <w:rFonts w:ascii="Arial CE" w:hAnsi="Arial CE" w:cs="Arial"/>
          <w:sz w:val="22"/>
          <w:szCs w:val="22"/>
        </w:rPr>
        <w:t>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1306CE" w:rsidRPr="001A590C" w:rsidRDefault="001306CE" w:rsidP="001306CE">
      <w:pPr>
        <w:pStyle w:val="Odstavecseseznamem"/>
        <w:widowControl w:val="0"/>
        <w:numPr>
          <w:ilvl w:val="0"/>
          <w:numId w:val="16"/>
        </w:numPr>
        <w:ind w:left="284" w:hanging="284"/>
        <w:jc w:val="both"/>
        <w:rPr>
          <w:rFonts w:ascii="Arial CE" w:hAnsi="Arial CE" w:cs="Arial"/>
          <w:sz w:val="22"/>
          <w:szCs w:val="22"/>
        </w:rPr>
      </w:pPr>
      <w:r w:rsidRPr="001D7A19">
        <w:rPr>
          <w:rFonts w:ascii="Arial CE" w:hAnsi="Arial CE" w:cs="Arial"/>
          <w:sz w:val="22"/>
          <w:szCs w:val="22"/>
        </w:rPr>
        <w:t>1x elektronickou verzi na elektronickém nosiči dat projektového řešení stavby, a to ve stejné struktuře a obsahovém členění odpovídající tištěné verzi</w:t>
      </w:r>
      <w:r>
        <w:rPr>
          <w:rFonts w:ascii="Arial CE" w:hAnsi="Arial CE" w:cs="Arial"/>
          <w:sz w:val="22"/>
          <w:szCs w:val="22"/>
        </w:rPr>
        <w:t>.</w:t>
      </w:r>
    </w:p>
    <w:p w:rsidR="001306CE" w:rsidRDefault="001306CE" w:rsidP="001306CE">
      <w:pPr>
        <w:widowControl w:val="0"/>
        <w:jc w:val="both"/>
        <w:rPr>
          <w:rFonts w:ascii="Arial CE" w:hAnsi="Arial CE" w:cs="Arial"/>
          <w:sz w:val="22"/>
          <w:szCs w:val="22"/>
        </w:rPr>
      </w:pPr>
    </w:p>
    <w:p w:rsidR="001306CE" w:rsidRDefault="001306CE" w:rsidP="001306CE">
      <w:pPr>
        <w:widowControl w:val="0"/>
        <w:jc w:val="both"/>
        <w:rPr>
          <w:rFonts w:ascii="Arial CE" w:hAnsi="Arial CE" w:cs="Arial"/>
          <w:sz w:val="22"/>
          <w:szCs w:val="22"/>
        </w:rPr>
      </w:pPr>
      <w:r w:rsidRPr="001D7A19">
        <w:rPr>
          <w:rFonts w:ascii="Arial CE" w:hAnsi="Arial CE" w:cs="Arial"/>
          <w:sz w:val="22"/>
          <w:szCs w:val="22"/>
        </w:rPr>
        <w:t xml:space="preserve">Po úspěšném uzavření </w:t>
      </w:r>
      <w:r>
        <w:rPr>
          <w:rFonts w:ascii="Arial CE" w:hAnsi="Arial CE" w:cs="Arial"/>
          <w:sz w:val="22"/>
          <w:szCs w:val="22"/>
        </w:rPr>
        <w:t>závěrečného</w:t>
      </w:r>
      <w:r w:rsidRPr="001D7A19">
        <w:rPr>
          <w:rFonts w:ascii="Arial CE" w:hAnsi="Arial CE" w:cs="Arial"/>
          <w:sz w:val="22"/>
          <w:szCs w:val="22"/>
        </w:rPr>
        <w:t xml:space="preserve"> VV </w:t>
      </w:r>
      <w:r>
        <w:rPr>
          <w:rFonts w:ascii="Arial CE" w:hAnsi="Arial CE" w:cs="Arial"/>
          <w:sz w:val="22"/>
          <w:szCs w:val="22"/>
        </w:rPr>
        <w:t>zhotovitel</w:t>
      </w:r>
      <w:r w:rsidRPr="001D7A19">
        <w:rPr>
          <w:rFonts w:ascii="Arial CE" w:hAnsi="Arial CE" w:cs="Arial"/>
          <w:sz w:val="22"/>
          <w:szCs w:val="22"/>
        </w:rPr>
        <w:t xml:space="preserve"> zajistí kompletaci PD. Kompletní</w:t>
      </w:r>
      <w:r w:rsidRPr="001D7A19">
        <w:rPr>
          <w:rFonts w:ascii="Arial CE" w:hAnsi="Arial CE" w:cs="Arial"/>
          <w:color w:val="FF0000"/>
          <w:sz w:val="22"/>
          <w:szCs w:val="22"/>
        </w:rPr>
        <w:t xml:space="preserve"> </w:t>
      </w:r>
      <w:r w:rsidRPr="001D7A19">
        <w:rPr>
          <w:rFonts w:ascii="Arial CE" w:hAnsi="Arial CE" w:cs="Arial"/>
          <w:sz w:val="22"/>
          <w:szCs w:val="22"/>
        </w:rPr>
        <w:t xml:space="preserve">dokumentace včetně dokladové části a oceněného soupisu prací bude předána MPR v počtu </w:t>
      </w:r>
      <w:r>
        <w:rPr>
          <w:rFonts w:ascii="Arial CE" w:hAnsi="Arial CE" w:cs="Arial"/>
          <w:sz w:val="22"/>
          <w:szCs w:val="22"/>
        </w:rPr>
        <w:t>2</w:t>
      </w:r>
      <w:r w:rsidRPr="001D7A19">
        <w:rPr>
          <w:rFonts w:ascii="Arial CE" w:hAnsi="Arial CE" w:cs="Arial"/>
          <w:sz w:val="22"/>
          <w:szCs w:val="22"/>
        </w:rPr>
        <w:t>x</w:t>
      </w:r>
      <w:r>
        <w:rPr>
          <w:rFonts w:ascii="Arial CE" w:hAnsi="Arial CE" w:cs="Arial"/>
          <w:sz w:val="22"/>
          <w:szCs w:val="22"/>
        </w:rPr>
        <w:t xml:space="preserve"> </w:t>
      </w:r>
      <w:r w:rsidRPr="001D7A19">
        <w:rPr>
          <w:rFonts w:ascii="Arial CE" w:hAnsi="Arial CE" w:cs="Arial"/>
          <w:sz w:val="22"/>
          <w:szCs w:val="22"/>
        </w:rPr>
        <w:t>paré tištěné</w:t>
      </w:r>
      <w:r>
        <w:rPr>
          <w:rFonts w:ascii="Arial CE" w:hAnsi="Arial CE" w:cs="Arial"/>
          <w:sz w:val="22"/>
          <w:szCs w:val="22"/>
        </w:rPr>
        <w:t xml:space="preserve"> + </w:t>
      </w:r>
      <w:r w:rsidRPr="001D7A19">
        <w:rPr>
          <w:rFonts w:ascii="Arial CE" w:hAnsi="Arial CE" w:cs="Arial"/>
          <w:sz w:val="22"/>
          <w:szCs w:val="22"/>
        </w:rPr>
        <w:t>1x na e</w:t>
      </w:r>
      <w:r>
        <w:rPr>
          <w:rFonts w:ascii="Arial CE" w:hAnsi="Arial CE" w:cs="Arial"/>
          <w:sz w:val="22"/>
          <w:szCs w:val="22"/>
        </w:rPr>
        <w:t xml:space="preserve">lektronickém nosiči dat </w:t>
      </w:r>
      <w:r w:rsidRPr="00C92B2F">
        <w:rPr>
          <w:rFonts w:ascii="Arial CE" w:hAnsi="Arial CE" w:cs="Arial"/>
          <w:b/>
          <w:sz w:val="22"/>
          <w:szCs w:val="22"/>
        </w:rPr>
        <w:t>k dílčímu termínu plnění dle SOD,</w:t>
      </w:r>
      <w:r>
        <w:rPr>
          <w:rFonts w:ascii="Arial CE" w:hAnsi="Arial CE" w:cs="Arial"/>
          <w:sz w:val="22"/>
          <w:szCs w:val="22"/>
        </w:rPr>
        <w:t xml:space="preserve"> pro následné projednání v investiční komisi objednatele. </w:t>
      </w:r>
    </w:p>
    <w:p w:rsidR="001306CE" w:rsidRDefault="001306CE" w:rsidP="001306CE">
      <w:pPr>
        <w:widowControl w:val="0"/>
        <w:jc w:val="both"/>
        <w:rPr>
          <w:rFonts w:ascii="Arial CE" w:hAnsi="Arial CE" w:cs="Arial"/>
          <w:sz w:val="22"/>
          <w:szCs w:val="22"/>
        </w:rPr>
      </w:pPr>
    </w:p>
    <w:p w:rsidR="001306CE" w:rsidRPr="001D7A19" w:rsidRDefault="001306CE" w:rsidP="001306CE">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se zúčastní projednání projektové dokumentace v investiční komisi objednatele. Po úspěšném projednání a schválení PD generálním ředitelem Povodí Ohře, státní podnik předá </w:t>
      </w:r>
      <w:r>
        <w:rPr>
          <w:rFonts w:ascii="Arial CE" w:hAnsi="Arial CE" w:cs="Arial"/>
          <w:sz w:val="22"/>
          <w:szCs w:val="22"/>
        </w:rPr>
        <w:t>zhotovitel</w:t>
      </w:r>
      <w:r w:rsidRPr="001D7A19">
        <w:rPr>
          <w:rFonts w:ascii="Arial CE" w:hAnsi="Arial CE" w:cs="Arial"/>
          <w:sz w:val="22"/>
          <w:szCs w:val="22"/>
        </w:rPr>
        <w:t xml:space="preserve"> MPR v termínu do </w:t>
      </w:r>
      <w:r>
        <w:rPr>
          <w:rFonts w:ascii="Arial CE" w:hAnsi="Arial CE" w:cs="Arial"/>
          <w:sz w:val="22"/>
          <w:szCs w:val="22"/>
        </w:rPr>
        <w:t>14</w:t>
      </w:r>
      <w:r w:rsidRPr="001D7A19">
        <w:rPr>
          <w:rFonts w:ascii="Arial CE" w:hAnsi="Arial CE" w:cs="Arial"/>
          <w:sz w:val="22"/>
          <w:szCs w:val="22"/>
        </w:rPr>
        <w:t xml:space="preserve"> </w:t>
      </w:r>
      <w:r>
        <w:rPr>
          <w:rFonts w:ascii="Arial CE" w:hAnsi="Arial CE" w:cs="Arial"/>
          <w:sz w:val="22"/>
          <w:szCs w:val="22"/>
        </w:rPr>
        <w:t>kalendářních</w:t>
      </w:r>
      <w:r w:rsidRPr="001D7A19">
        <w:rPr>
          <w:rFonts w:ascii="Arial CE" w:hAnsi="Arial CE" w:cs="Arial"/>
          <w:sz w:val="22"/>
          <w:szCs w:val="22"/>
        </w:rPr>
        <w:t xml:space="preserve"> dnů zbývající </w:t>
      </w:r>
      <w:r>
        <w:rPr>
          <w:rFonts w:ascii="Arial CE" w:hAnsi="Arial CE" w:cs="Arial"/>
          <w:sz w:val="22"/>
          <w:szCs w:val="22"/>
        </w:rPr>
        <w:t xml:space="preserve">4x paré </w:t>
      </w:r>
      <w:r w:rsidRPr="001D7A19">
        <w:rPr>
          <w:rFonts w:ascii="Arial CE" w:hAnsi="Arial CE" w:cs="Arial"/>
          <w:sz w:val="22"/>
          <w:szCs w:val="22"/>
        </w:rPr>
        <w:t xml:space="preserve">tištěné + 1x na elektronickém nosiči dat. </w:t>
      </w:r>
    </w:p>
    <w:p w:rsidR="001306CE" w:rsidRPr="001D7A19" w:rsidRDefault="001306CE" w:rsidP="001306CE">
      <w:pPr>
        <w:widowControl w:val="0"/>
        <w:jc w:val="both"/>
        <w:rPr>
          <w:rFonts w:ascii="Arial CE" w:hAnsi="Arial CE" w:cs="Arial"/>
          <w:sz w:val="22"/>
          <w:szCs w:val="22"/>
        </w:rPr>
      </w:pPr>
    </w:p>
    <w:p w:rsidR="001306CE" w:rsidRPr="00A87606" w:rsidRDefault="001306CE" w:rsidP="001306CE">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ascii="Arial" w:eastAsia="Arial CE" w:hAnsi="Arial" w:cs="Arial"/>
          <w:sz w:val="22"/>
          <w:szCs w:val="22"/>
        </w:rPr>
        <w:t>li</w:t>
      </w:r>
      <w:proofErr w:type="spellEnd"/>
      <w:r w:rsidRPr="00A87606">
        <w:rPr>
          <w:rFonts w:ascii="Arial" w:eastAsia="Arial CE" w:hAnsi="Arial" w:cs="Arial"/>
          <w:sz w:val="22"/>
          <w:szCs w:val="22"/>
        </w:rPr>
        <w:t xml:space="preserve"> se o požadavek objednatele neprojednaný na VV, budou dodatečné práce uhrazeny na základě uzavřeného dodatku ke smlouvě o dílo. </w:t>
      </w:r>
    </w:p>
    <w:p w:rsidR="001306CE" w:rsidRPr="00A87606" w:rsidRDefault="001306CE" w:rsidP="001306CE">
      <w:pPr>
        <w:jc w:val="both"/>
        <w:rPr>
          <w:rFonts w:ascii="Arial" w:eastAsia="Arial CE" w:hAnsi="Arial" w:cs="Arial"/>
          <w:b/>
          <w:sz w:val="22"/>
          <w:szCs w:val="22"/>
        </w:rPr>
      </w:pPr>
    </w:p>
    <w:p w:rsidR="001306CE" w:rsidRPr="00A87606" w:rsidRDefault="001306CE" w:rsidP="001306CE">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bude v rámci </w:t>
      </w:r>
      <w:r w:rsidRPr="00861A4D">
        <w:rPr>
          <w:rFonts w:ascii="Arial" w:eastAsia="Arial CE" w:hAnsi="Arial" w:cs="Arial"/>
          <w:sz w:val="22"/>
          <w:szCs w:val="22"/>
        </w:rPr>
        <w:lastRenderedPageBreak/>
        <w:t>projekčních prací požadován další průzkum, který nebyl součástí cenové nabídky, zhotovitel tyto průzkumné práce zajistí za úhradu.</w:t>
      </w:r>
      <w:r>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1306CE" w:rsidRPr="00A87606" w:rsidRDefault="001306CE" w:rsidP="001306CE">
      <w:pPr>
        <w:jc w:val="both"/>
        <w:rPr>
          <w:rFonts w:ascii="Arial" w:eastAsia="Arial CE" w:hAnsi="Arial" w:cs="Arial"/>
          <w:sz w:val="22"/>
          <w:szCs w:val="22"/>
        </w:rPr>
      </w:pPr>
    </w:p>
    <w:p w:rsidR="001306CE" w:rsidRPr="00C92B2F" w:rsidRDefault="001306CE" w:rsidP="001306CE">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1306CE" w:rsidRDefault="001306CE" w:rsidP="001306CE">
      <w:pPr>
        <w:autoSpaceDE w:val="0"/>
        <w:autoSpaceDN w:val="0"/>
        <w:adjustRightInd w:val="0"/>
        <w:jc w:val="both"/>
        <w:rPr>
          <w:rFonts w:ascii="Arial" w:hAnsi="Arial" w:cs="Arial"/>
          <w:b/>
          <w:sz w:val="22"/>
          <w:szCs w:val="22"/>
        </w:rPr>
      </w:pPr>
    </w:p>
    <w:p w:rsidR="001306CE" w:rsidRDefault="001306CE" w:rsidP="001306CE">
      <w:pPr>
        <w:autoSpaceDE w:val="0"/>
        <w:autoSpaceDN w:val="0"/>
        <w:adjustRightInd w:val="0"/>
        <w:jc w:val="both"/>
        <w:rPr>
          <w:rFonts w:ascii="Arial" w:hAnsi="Arial" w:cs="Arial"/>
          <w:b/>
          <w:sz w:val="22"/>
          <w:szCs w:val="22"/>
        </w:rPr>
      </w:pPr>
      <w:r>
        <w:rPr>
          <w:rFonts w:ascii="Arial" w:hAnsi="Arial" w:cs="Arial"/>
          <w:b/>
          <w:sz w:val="22"/>
          <w:szCs w:val="22"/>
        </w:rPr>
        <w:t>V</w:t>
      </w:r>
      <w:r w:rsidRPr="00A87606">
        <w:rPr>
          <w:rFonts w:ascii="Arial" w:hAnsi="Arial" w:cs="Arial"/>
          <w:b/>
          <w:sz w:val="22"/>
          <w:szCs w:val="22"/>
        </w:rPr>
        <w:t>yhodnocení potřeby zajištění koordinátora BOZ</w:t>
      </w:r>
      <w:r>
        <w:rPr>
          <w:rFonts w:ascii="Arial" w:hAnsi="Arial" w:cs="Arial"/>
          <w:b/>
          <w:sz w:val="22"/>
          <w:szCs w:val="22"/>
        </w:rPr>
        <w:t>P v přípravě a realizaci stavby:</w:t>
      </w:r>
    </w:p>
    <w:p w:rsidR="001306CE" w:rsidRPr="00A87606" w:rsidRDefault="001306CE" w:rsidP="001306CE">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Pr>
          <w:rFonts w:ascii="Arial" w:hAnsi="Arial" w:cs="Arial"/>
          <w:sz w:val="22"/>
          <w:szCs w:val="22"/>
        </w:rPr>
        <w:t>, ve znění pozdějších předpisů</w:t>
      </w:r>
      <w:r w:rsidRPr="00A87606">
        <w:rPr>
          <w:rFonts w:ascii="Arial" w:hAnsi="Arial" w:cs="Arial"/>
          <w:sz w:val="22"/>
          <w:szCs w:val="22"/>
        </w:rPr>
        <w:t xml:space="preserve"> a nařízení vlády č. 591/2006 Sb.,</w:t>
      </w:r>
      <w:r>
        <w:rPr>
          <w:rFonts w:ascii="Arial" w:hAnsi="Arial" w:cs="Arial"/>
          <w:sz w:val="22"/>
          <w:szCs w:val="22"/>
        </w:rPr>
        <w:t xml:space="preserve"> o bližších minimálních požadavcích na bezpečnost a ochranu zdraví při práci na staveništích,</w:t>
      </w:r>
      <w:r w:rsidRPr="00A87606">
        <w:rPr>
          <w:rFonts w:ascii="Arial" w:hAnsi="Arial" w:cs="Arial"/>
          <w:sz w:val="22"/>
          <w:szCs w:val="22"/>
        </w:rPr>
        <w:t xml:space="preserve"> přílohy č. 5), sdělí tuto informaci neprodleně obj</w:t>
      </w:r>
      <w:r>
        <w:rPr>
          <w:rFonts w:ascii="Arial" w:hAnsi="Arial" w:cs="Arial"/>
          <w:sz w:val="22"/>
          <w:szCs w:val="22"/>
        </w:rPr>
        <w:t xml:space="preserve">ednateli prokazatelným způsobem </w:t>
      </w:r>
      <w:r w:rsidRPr="00A87606">
        <w:rPr>
          <w:rFonts w:ascii="Arial" w:hAnsi="Arial" w:cs="Arial"/>
          <w:sz w:val="22"/>
          <w:szCs w:val="22"/>
        </w:rPr>
        <w:t>(např. v zápise z výrobního</w:t>
      </w:r>
      <w:r>
        <w:rPr>
          <w:rFonts w:ascii="Arial" w:hAnsi="Arial" w:cs="Arial"/>
          <w:sz w:val="22"/>
          <w:szCs w:val="22"/>
        </w:rPr>
        <w:t xml:space="preserve"> výboru, elektronickou poštou</w:t>
      </w:r>
      <w:r w:rsidRPr="00A87606">
        <w:rPr>
          <w:rFonts w:ascii="Arial" w:hAnsi="Arial" w:cs="Arial"/>
          <w:sz w:val="22"/>
          <w:szCs w:val="22"/>
        </w:rPr>
        <w:t xml:space="preserve">) ještě v době zpracovávání PD. </w:t>
      </w:r>
      <w:r>
        <w:rPr>
          <w:rFonts w:ascii="Arial" w:hAnsi="Arial" w:cs="Arial"/>
          <w:sz w:val="22"/>
          <w:szCs w:val="22"/>
        </w:rPr>
        <w:t xml:space="preserve">Objednatel </w:t>
      </w:r>
      <w:r w:rsidRPr="00A87606">
        <w:rPr>
          <w:rFonts w:ascii="Arial" w:hAnsi="Arial" w:cs="Arial"/>
          <w:sz w:val="22"/>
          <w:szCs w:val="22"/>
        </w:rPr>
        <w:t>následně zajistí zpracování plánu BOZP koordinátorem BOZP v době přípravy stavby. Zhotovitel je povinen v době přípravy, resp. v době zpracovávání PD poskytnout pověřenému koordinátorovi podklady, informace a součinnost.</w:t>
      </w:r>
    </w:p>
    <w:p w:rsidR="001306CE" w:rsidRDefault="001306CE" w:rsidP="001306CE">
      <w:pPr>
        <w:autoSpaceDE w:val="0"/>
        <w:autoSpaceDN w:val="0"/>
        <w:adjustRightInd w:val="0"/>
        <w:jc w:val="both"/>
        <w:rPr>
          <w:rFonts w:ascii="Arial" w:hAnsi="Arial" w:cs="Arial"/>
          <w:sz w:val="22"/>
          <w:szCs w:val="22"/>
        </w:rPr>
      </w:pPr>
    </w:p>
    <w:p w:rsidR="001306CE" w:rsidRDefault="001306CE" w:rsidP="001306CE">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je nutné ve fázi přípravy a realizace stavby zajistit koordinátora BOZP (dle vyhlášky č.  499/2006 Sb., o dokumentaci staveb</w:t>
      </w:r>
      <w:r>
        <w:rPr>
          <w:rFonts w:ascii="Arial" w:hAnsi="Arial" w:cs="Arial"/>
          <w:sz w:val="22"/>
          <w:szCs w:val="22"/>
        </w:rPr>
        <w:t>, ve znění pozdějších předpisů</w:t>
      </w:r>
      <w:r w:rsidRPr="00A87606">
        <w:rPr>
          <w:rFonts w:ascii="Arial" w:hAnsi="Arial" w:cs="Arial"/>
          <w:sz w:val="22"/>
          <w:szCs w:val="22"/>
        </w:rPr>
        <w:t xml:space="preserve">), je povinen sdělit to neprodleně objednateli, a to prokazatelným způsobem (např. v zápise z výrobního </w:t>
      </w:r>
      <w:r>
        <w:rPr>
          <w:rFonts w:ascii="Arial" w:hAnsi="Arial" w:cs="Arial"/>
          <w:sz w:val="22"/>
          <w:szCs w:val="22"/>
        </w:rPr>
        <w:t>výboru, elektronickou poštou</w:t>
      </w:r>
      <w:r w:rsidRPr="00A87606">
        <w:rPr>
          <w:rFonts w:ascii="Arial" w:hAnsi="Arial" w:cs="Arial"/>
          <w:sz w:val="22"/>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Pr>
          <w:rFonts w:ascii="Arial" w:hAnsi="Arial" w:cs="Arial"/>
          <w:sz w:val="22"/>
          <w:szCs w:val="22"/>
        </w:rPr>
        <w:t xml:space="preserve">vávání PD poskytnout pověřenému </w:t>
      </w:r>
      <w:r w:rsidRPr="00A87606">
        <w:rPr>
          <w:rFonts w:ascii="Arial" w:hAnsi="Arial" w:cs="Arial"/>
          <w:sz w:val="22"/>
          <w:szCs w:val="22"/>
        </w:rPr>
        <w:t>koordinátorovi podklady, informace a součinnost.</w:t>
      </w:r>
    </w:p>
    <w:p w:rsidR="001306CE" w:rsidRDefault="001306CE" w:rsidP="001306CE">
      <w:pPr>
        <w:autoSpaceDE w:val="0"/>
        <w:autoSpaceDN w:val="0"/>
        <w:adjustRightInd w:val="0"/>
        <w:jc w:val="both"/>
        <w:rPr>
          <w:rFonts w:ascii="Arial" w:hAnsi="Arial" w:cs="Arial"/>
          <w:sz w:val="22"/>
          <w:szCs w:val="22"/>
        </w:rPr>
      </w:pPr>
    </w:p>
    <w:p w:rsidR="00F03077" w:rsidRPr="00387D28" w:rsidRDefault="002536D0" w:rsidP="007A5935">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sidRPr="00387D28">
        <w:rPr>
          <w:rFonts w:ascii="Arial" w:eastAsia="Arial CE" w:hAnsi="Arial" w:cs="Arial"/>
          <w:b/>
          <w:color w:val="000000"/>
          <w:sz w:val="22"/>
          <w:szCs w:val="22"/>
          <w:u w:val="single"/>
        </w:rPr>
        <w:t>Čl. III</w:t>
      </w:r>
      <w:r w:rsidR="00F03077" w:rsidRPr="00387D28">
        <w:rPr>
          <w:rFonts w:ascii="Arial" w:eastAsia="Arial CE" w:hAnsi="Arial" w:cs="Arial"/>
          <w:b/>
          <w:color w:val="000000"/>
          <w:sz w:val="22"/>
          <w:szCs w:val="22"/>
          <w:u w:val="single"/>
        </w:rPr>
        <w:t>. TERMÍN</w:t>
      </w:r>
      <w:r w:rsidRPr="00387D28">
        <w:rPr>
          <w:rFonts w:ascii="Arial" w:eastAsia="Arial CE" w:hAnsi="Arial" w:cs="Arial"/>
          <w:b/>
          <w:color w:val="000000"/>
          <w:sz w:val="22"/>
          <w:szCs w:val="22"/>
          <w:u w:val="single"/>
        </w:rPr>
        <w:t>Y</w:t>
      </w:r>
      <w:r w:rsidR="00F03077" w:rsidRPr="00387D28">
        <w:rPr>
          <w:rFonts w:ascii="Arial" w:eastAsia="Arial CE" w:hAnsi="Arial"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387D28" w:rsidRDefault="00167C90" w:rsidP="00387D28">
      <w:pPr>
        <w:tabs>
          <w:tab w:val="left" w:pos="5245"/>
        </w:tabs>
        <w:autoSpaceDE w:val="0"/>
        <w:autoSpaceDN w:val="0"/>
        <w:adjustRightInd w:val="0"/>
        <w:rPr>
          <w:rFonts w:ascii="Arial CE" w:eastAsia="Arial CE" w:hAnsi="Arial CE" w:cs="Arial CE"/>
          <w:sz w:val="22"/>
          <w:szCs w:val="22"/>
        </w:rPr>
      </w:pPr>
      <w:r w:rsidRPr="00387D28">
        <w:rPr>
          <w:rFonts w:ascii="Arial CE" w:eastAsia="Arial CE" w:hAnsi="Arial CE" w:cs="Arial CE"/>
          <w:sz w:val="22"/>
          <w:szCs w:val="22"/>
        </w:rPr>
        <w:t>Zahájení díla:</w:t>
      </w:r>
      <w:r w:rsidR="00F31BF6" w:rsidRPr="00387D28">
        <w:rPr>
          <w:rFonts w:ascii="Arial CE" w:eastAsia="Arial CE" w:hAnsi="Arial CE" w:cs="Arial CE"/>
          <w:sz w:val="22"/>
          <w:szCs w:val="22"/>
        </w:rPr>
        <w:t xml:space="preserve"> </w:t>
      </w:r>
      <w:r w:rsidR="00B256C9" w:rsidRPr="00387D28">
        <w:rPr>
          <w:rFonts w:ascii="Arial CE" w:eastAsia="Arial CE" w:hAnsi="Arial CE" w:cs="Arial CE"/>
          <w:sz w:val="22"/>
          <w:szCs w:val="22"/>
        </w:rPr>
        <w:tab/>
      </w:r>
      <w:r w:rsidR="003101F9" w:rsidRPr="00387D28">
        <w:rPr>
          <w:rFonts w:ascii="Arial CE" w:eastAsia="Arial CE" w:hAnsi="Arial CE" w:cs="Arial CE"/>
          <w:sz w:val="22"/>
          <w:szCs w:val="22"/>
        </w:rPr>
        <w:t>Po předání geodetického zaměření</w:t>
      </w:r>
    </w:p>
    <w:p w:rsidR="005A154F" w:rsidRPr="00387D28" w:rsidRDefault="005A154F" w:rsidP="00387D28">
      <w:pPr>
        <w:autoSpaceDE w:val="0"/>
        <w:autoSpaceDN w:val="0"/>
        <w:adjustRightInd w:val="0"/>
        <w:rPr>
          <w:rFonts w:ascii="Arial CE" w:eastAsia="Arial CE" w:hAnsi="Arial CE" w:cs="Arial CE"/>
          <w:sz w:val="22"/>
          <w:szCs w:val="22"/>
        </w:rPr>
      </w:pPr>
    </w:p>
    <w:p w:rsidR="005A154F" w:rsidRDefault="005A154F" w:rsidP="00593A93">
      <w:pPr>
        <w:autoSpaceDE w:val="0"/>
        <w:autoSpaceDN w:val="0"/>
        <w:adjustRightInd w:val="0"/>
        <w:ind w:left="7080" w:hanging="7080"/>
        <w:rPr>
          <w:rFonts w:ascii="Arial CE" w:hAnsi="Arial CE" w:cs="Arial"/>
          <w:sz w:val="22"/>
          <w:szCs w:val="22"/>
        </w:rPr>
      </w:pPr>
      <w:r w:rsidRPr="005A154F">
        <w:rPr>
          <w:rFonts w:ascii="Arial CE" w:hAnsi="Arial CE" w:cs="Arial"/>
          <w:sz w:val="22"/>
          <w:szCs w:val="22"/>
        </w:rPr>
        <w:t xml:space="preserve">Dílčí termín </w:t>
      </w:r>
      <w:r w:rsidRPr="005A154F">
        <w:rPr>
          <w:rFonts w:ascii="Arial CE" w:eastAsia="Arial CE" w:hAnsi="Arial CE" w:cs="Arial CE"/>
          <w:sz w:val="22"/>
          <w:szCs w:val="22"/>
        </w:rPr>
        <w:t>(předání a převzetí 2 paré PD po projednání na ZVV)</w:t>
      </w:r>
      <w:r w:rsidRPr="005A154F">
        <w:rPr>
          <w:rFonts w:ascii="Arial CE" w:hAnsi="Arial CE" w:cs="Arial"/>
          <w:sz w:val="22"/>
          <w:szCs w:val="22"/>
        </w:rPr>
        <w:t xml:space="preserve">:    </w:t>
      </w:r>
      <w:r w:rsidRPr="005A154F">
        <w:rPr>
          <w:rFonts w:ascii="Arial CE" w:hAnsi="Arial CE" w:cs="Arial"/>
          <w:sz w:val="22"/>
          <w:szCs w:val="22"/>
        </w:rPr>
        <w:tab/>
      </w:r>
      <w:r w:rsidR="00593A93" w:rsidRPr="00593A93">
        <w:rPr>
          <w:rFonts w:ascii="Arial CE" w:hAnsi="Arial CE" w:cs="Arial"/>
          <w:b/>
          <w:sz w:val="22"/>
          <w:szCs w:val="22"/>
        </w:rPr>
        <w:t xml:space="preserve">do </w:t>
      </w:r>
      <w:r w:rsidR="00F31BF6">
        <w:rPr>
          <w:rFonts w:ascii="Arial CE" w:hAnsi="Arial CE" w:cs="Arial"/>
          <w:b/>
          <w:sz w:val="22"/>
          <w:szCs w:val="22"/>
        </w:rPr>
        <w:t>4 měsíců od předání zaměření</w:t>
      </w:r>
    </w:p>
    <w:p w:rsidR="00593A93" w:rsidRPr="005A154F" w:rsidRDefault="00593A93" w:rsidP="00593A93">
      <w:pPr>
        <w:autoSpaceDE w:val="0"/>
        <w:autoSpaceDN w:val="0"/>
        <w:adjustRightInd w:val="0"/>
        <w:ind w:left="7080" w:hanging="7080"/>
        <w:rPr>
          <w:rFonts w:ascii="Arial CE" w:hAnsi="Arial CE" w:cs="Arial"/>
          <w:sz w:val="22"/>
          <w:szCs w:val="22"/>
        </w:rPr>
      </w:pPr>
    </w:p>
    <w:p w:rsidR="000F6FBC" w:rsidRPr="006731EF" w:rsidRDefault="005A154F" w:rsidP="005A154F">
      <w:pPr>
        <w:autoSpaceDE w:val="0"/>
        <w:autoSpaceDN w:val="0"/>
        <w:adjustRightInd w:val="0"/>
        <w:rPr>
          <w:rFonts w:ascii="Arial CE" w:hAnsi="Arial CE" w:cs="Arial"/>
          <w:sz w:val="22"/>
          <w:szCs w:val="22"/>
        </w:rPr>
      </w:pPr>
      <w:r w:rsidRPr="005A154F">
        <w:rPr>
          <w:rFonts w:ascii="Arial CE" w:eastAsia="Arial CE" w:hAnsi="Arial CE" w:cs="Arial CE"/>
          <w:sz w:val="22"/>
          <w:szCs w:val="22"/>
        </w:rPr>
        <w:t>Ukončení díla (po schválení v investiční komisi objednatele):</w:t>
      </w:r>
      <w:r w:rsidRPr="005A154F">
        <w:rPr>
          <w:rFonts w:ascii="Arial CE" w:hAnsi="Arial CE" w:cs="Arial"/>
          <w:sz w:val="22"/>
          <w:szCs w:val="22"/>
        </w:rPr>
        <w:tab/>
      </w:r>
      <w:r w:rsidRPr="005A154F">
        <w:rPr>
          <w:rFonts w:ascii="Arial CE" w:hAnsi="Arial CE" w:cs="Arial"/>
          <w:sz w:val="22"/>
          <w:szCs w:val="22"/>
        </w:rPr>
        <w:tab/>
      </w:r>
      <w:r w:rsidRPr="005A154F">
        <w:rPr>
          <w:rFonts w:ascii="Arial CE" w:hAnsi="Arial CE" w:cs="Arial"/>
          <w:b/>
          <w:sz w:val="22"/>
          <w:szCs w:val="22"/>
        </w:rPr>
        <w:t xml:space="preserve"> do </w:t>
      </w:r>
      <w:r w:rsidR="00F31BF6">
        <w:rPr>
          <w:rFonts w:ascii="Arial CE" w:hAnsi="Arial CE" w:cs="Arial"/>
          <w:b/>
          <w:sz w:val="22"/>
          <w:szCs w:val="22"/>
        </w:rPr>
        <w:t>30</w:t>
      </w:r>
      <w:r w:rsidR="00605B61">
        <w:rPr>
          <w:rFonts w:ascii="Arial CE" w:hAnsi="Arial CE" w:cs="Arial"/>
          <w:b/>
          <w:sz w:val="22"/>
          <w:szCs w:val="22"/>
        </w:rPr>
        <w:t>.</w:t>
      </w:r>
      <w:r w:rsidRPr="005A154F">
        <w:rPr>
          <w:rFonts w:ascii="Arial CE" w:hAnsi="Arial CE" w:cs="Arial"/>
          <w:b/>
          <w:sz w:val="22"/>
          <w:szCs w:val="22"/>
        </w:rPr>
        <w:t>0</w:t>
      </w:r>
      <w:r w:rsidR="00F31BF6">
        <w:rPr>
          <w:rFonts w:ascii="Arial CE" w:hAnsi="Arial CE" w:cs="Arial"/>
          <w:b/>
          <w:sz w:val="22"/>
          <w:szCs w:val="22"/>
        </w:rPr>
        <w:t>4</w:t>
      </w:r>
      <w:r w:rsidRPr="005A154F">
        <w:rPr>
          <w:rFonts w:ascii="Arial CE" w:hAnsi="Arial CE" w:cs="Arial"/>
          <w:b/>
          <w:sz w:val="22"/>
          <w:szCs w:val="22"/>
        </w:rPr>
        <w:t>.2019</w:t>
      </w:r>
      <w:r w:rsidR="000F6FBC" w:rsidRPr="006731EF">
        <w:rPr>
          <w:rFonts w:ascii="Arial CE" w:hAnsi="Arial CE" w:cs="Arial"/>
          <w:sz w:val="22"/>
          <w:szCs w:val="22"/>
        </w:rPr>
        <w:tab/>
      </w:r>
      <w:r w:rsidR="000F6FBC" w:rsidRPr="006731EF">
        <w:rPr>
          <w:rFonts w:ascii="Arial CE" w:hAnsi="Arial CE" w:cs="Arial"/>
          <w:sz w:val="22"/>
          <w:szCs w:val="22"/>
        </w:rPr>
        <w:tab/>
        <w:t xml:space="preserve">   </w:t>
      </w:r>
    </w:p>
    <w:p w:rsidR="006B2A53" w:rsidRPr="000C5921" w:rsidRDefault="00496E78" w:rsidP="000C592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EE792F" w:rsidRPr="00387D28" w:rsidRDefault="00EE792F" w:rsidP="00387D28">
      <w:pPr>
        <w:tabs>
          <w:tab w:val="num" w:pos="480"/>
        </w:tabs>
        <w:rPr>
          <w:rFonts w:ascii="Arial CE" w:hAnsi="Arial CE" w:cs="Arial"/>
          <w:b/>
          <w:sz w:val="22"/>
          <w:szCs w:val="22"/>
        </w:rPr>
      </w:pPr>
      <w:r w:rsidRPr="00387D28">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Default="00EE792F" w:rsidP="002741F8">
      <w:pPr>
        <w:tabs>
          <w:tab w:val="num" w:pos="480"/>
        </w:tabs>
        <w:rPr>
          <w:rFonts w:ascii="Arial CE" w:hAnsi="Arial CE" w:cs="Arial"/>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3101F9" w:rsidRDefault="003101F9" w:rsidP="002741F8">
      <w:pPr>
        <w:tabs>
          <w:tab w:val="num" w:pos="480"/>
        </w:tabs>
        <w:rPr>
          <w:rFonts w:ascii="Arial CE" w:hAnsi="Arial CE" w:cs="Arial"/>
          <w:sz w:val="22"/>
          <w:szCs w:val="22"/>
        </w:rPr>
      </w:pPr>
    </w:p>
    <w:p w:rsidR="003101F9" w:rsidRPr="001D7A19" w:rsidRDefault="003101F9" w:rsidP="002741F8">
      <w:pPr>
        <w:tabs>
          <w:tab w:val="num" w:pos="480"/>
        </w:tabs>
        <w:rPr>
          <w:rFonts w:ascii="Arial CE" w:hAnsi="Arial CE" w:cs="Arial"/>
          <w:b/>
          <w:sz w:val="22"/>
          <w:szCs w:val="22"/>
        </w:rPr>
      </w:pPr>
    </w:p>
    <w:p w:rsidR="002C1B27" w:rsidRDefault="002C1B27" w:rsidP="002741F8">
      <w:pPr>
        <w:pStyle w:val="Odstavecseseznamem"/>
        <w:tabs>
          <w:tab w:val="left" w:pos="284"/>
        </w:tabs>
        <w:autoSpaceDE w:val="0"/>
        <w:autoSpaceDN w:val="0"/>
        <w:adjustRightInd w:val="0"/>
        <w:ind w:left="284"/>
        <w:jc w:val="both"/>
        <w:rPr>
          <w:rFonts w:ascii="Arial CE" w:hAnsi="Arial CE" w:cs="Arial"/>
          <w:sz w:val="22"/>
          <w:szCs w:val="22"/>
        </w:rPr>
      </w:pPr>
    </w:p>
    <w:p w:rsidR="00F03077" w:rsidRPr="00387D28" w:rsidRDefault="00F03077" w:rsidP="007A5935">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sidRPr="00387D28">
        <w:rPr>
          <w:rFonts w:ascii="Arial" w:eastAsia="Arial CE" w:hAnsi="Arial" w:cs="Arial"/>
          <w:b/>
          <w:color w:val="000000"/>
          <w:sz w:val="22"/>
          <w:szCs w:val="22"/>
          <w:u w:val="single"/>
        </w:rPr>
        <w:t xml:space="preserve">Čl. </w:t>
      </w:r>
      <w:r w:rsidR="002536D0" w:rsidRPr="00387D28">
        <w:rPr>
          <w:rFonts w:ascii="Arial" w:eastAsia="Arial CE" w:hAnsi="Arial" w:cs="Arial"/>
          <w:b/>
          <w:color w:val="000000"/>
          <w:sz w:val="22"/>
          <w:szCs w:val="22"/>
          <w:u w:val="single"/>
        </w:rPr>
        <w:t>I</w:t>
      </w:r>
      <w:r w:rsidRPr="00387D28">
        <w:rPr>
          <w:rFonts w:ascii="Arial" w:eastAsia="Arial CE" w:hAnsi="Arial"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593A93">
        <w:rPr>
          <w:rFonts w:ascii="Arial CE" w:hAnsi="Arial CE" w:cs="Arial"/>
          <w:b/>
          <w:sz w:val="22"/>
          <w:szCs w:val="22"/>
        </w:rPr>
        <w:t>275</w:t>
      </w:r>
      <w:r w:rsidR="005A154F">
        <w:rPr>
          <w:rFonts w:ascii="Arial CE" w:hAnsi="Arial CE" w:cs="Arial"/>
          <w:b/>
          <w:sz w:val="22"/>
          <w:szCs w:val="22"/>
        </w:rPr>
        <w:t xml:space="preserve"> 000</w:t>
      </w:r>
      <w:r w:rsidR="00F026FC">
        <w:rPr>
          <w:rFonts w:ascii="Arial CE" w:hAnsi="Arial CE" w:cs="Arial"/>
          <w:b/>
          <w:sz w:val="22"/>
          <w:szCs w:val="22"/>
        </w:rPr>
        <w:t xml:space="preserve">,00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B27C1F" w:rsidRDefault="00B27C1F" w:rsidP="00B27C1F">
      <w:pPr>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lastRenderedPageBreak/>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E6199C" w:rsidRPr="00E6199C">
        <w:rPr>
          <w:rFonts w:ascii="Arial CE" w:hAnsi="Arial CE" w:cs="Arial"/>
          <w:sz w:val="22"/>
          <w:szCs w:val="22"/>
        </w:rPr>
        <w:t>.</w:t>
      </w:r>
      <w:r w:rsidR="009A13DC" w:rsidRPr="00E6199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6199C" w:rsidRDefault="00E6199C" w:rsidP="0080278C">
      <w:pPr>
        <w:jc w:val="both"/>
        <w:rPr>
          <w:rFonts w:ascii="Arial CE" w:hAnsi="Arial CE" w:cs="Arial"/>
          <w:sz w:val="22"/>
          <w:szCs w:val="22"/>
        </w:rPr>
      </w:pPr>
    </w:p>
    <w:p w:rsidR="006C5BD2" w:rsidRPr="0048473A" w:rsidRDefault="006C5BD2"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A87606" w:rsidRPr="00031225" w:rsidRDefault="00A87606" w:rsidP="00A87606">
      <w:pPr>
        <w:pStyle w:val="Odstavecseseznamem"/>
        <w:numPr>
          <w:ilvl w:val="0"/>
          <w:numId w:val="22"/>
        </w:numPr>
        <w:suppressAutoHyphens/>
        <w:contextualSpacing/>
        <w:jc w:val="both"/>
        <w:rPr>
          <w:rFonts w:ascii="Arial CE" w:hAnsi="Arial CE" w:cs="Arial"/>
          <w:sz w:val="22"/>
          <w:szCs w:val="22"/>
        </w:rPr>
      </w:pPr>
      <w:r w:rsidRPr="00A87606">
        <w:rPr>
          <w:rFonts w:ascii="Arial CE" w:hAnsi="Arial CE" w:cs="Arial"/>
          <w:sz w:val="22"/>
          <w:szCs w:val="22"/>
        </w:rPr>
        <w:t xml:space="preserve">V případě </w:t>
      </w:r>
      <w:r w:rsidR="005623EC">
        <w:rPr>
          <w:rFonts w:ascii="Arial CE" w:hAnsi="Arial CE" w:cs="Arial"/>
          <w:sz w:val="22"/>
          <w:szCs w:val="22"/>
        </w:rPr>
        <w:t xml:space="preserve">prvního </w:t>
      </w:r>
      <w:r w:rsidRPr="00A87606">
        <w:rPr>
          <w:rFonts w:ascii="Arial CE" w:hAnsi="Arial CE" w:cs="Arial"/>
          <w:sz w:val="22"/>
          <w:szCs w:val="22"/>
        </w:rPr>
        <w:t xml:space="preserve">dílčího plnění dnem protokolárního předání a převzetí kompletní PD stupně </w:t>
      </w:r>
      <w:r w:rsidR="00C8772E">
        <w:rPr>
          <w:rFonts w:ascii="Arial CE" w:hAnsi="Arial CE" w:cs="Arial"/>
          <w:sz w:val="22"/>
          <w:szCs w:val="22"/>
        </w:rPr>
        <w:t>DSJ</w:t>
      </w:r>
      <w:r w:rsidRPr="00A87606">
        <w:rPr>
          <w:rFonts w:ascii="Arial CE" w:hAnsi="Arial CE" w:cs="Arial"/>
          <w:sz w:val="22"/>
          <w:szCs w:val="22"/>
        </w:rPr>
        <w:t xml:space="preserve"> </w:t>
      </w:r>
      <w:r w:rsidR="005623EC" w:rsidRPr="00031225">
        <w:rPr>
          <w:rFonts w:ascii="Arial CE" w:hAnsi="Arial CE" w:cs="Arial"/>
          <w:sz w:val="22"/>
          <w:szCs w:val="22"/>
        </w:rPr>
        <w:t xml:space="preserve">ti </w:t>
      </w:r>
      <w:r w:rsidRPr="00031225">
        <w:rPr>
          <w:rFonts w:ascii="Arial CE" w:hAnsi="Arial CE" w:cs="Arial"/>
          <w:sz w:val="22"/>
          <w:szCs w:val="22"/>
        </w:rPr>
        <w:t xml:space="preserve">ve výši </w:t>
      </w:r>
      <w:r w:rsidR="005A154F">
        <w:rPr>
          <w:rFonts w:ascii="Arial CE" w:hAnsi="Arial CE" w:cs="Arial"/>
          <w:sz w:val="22"/>
          <w:szCs w:val="22"/>
        </w:rPr>
        <w:t>8</w:t>
      </w:r>
      <w:r w:rsidRPr="00031225">
        <w:rPr>
          <w:rFonts w:ascii="Arial CE" w:hAnsi="Arial CE" w:cs="Arial"/>
          <w:sz w:val="22"/>
          <w:szCs w:val="22"/>
        </w:rPr>
        <w:t>0% ceny, tj.</w:t>
      </w:r>
      <w:r w:rsidR="00436973" w:rsidRPr="00031225">
        <w:rPr>
          <w:rFonts w:ascii="Arial CE" w:hAnsi="Arial CE" w:cs="Arial"/>
          <w:sz w:val="22"/>
          <w:szCs w:val="22"/>
        </w:rPr>
        <w:t xml:space="preserve"> </w:t>
      </w:r>
      <w:r w:rsidR="002F5FE9" w:rsidRPr="002F5FE9">
        <w:rPr>
          <w:rFonts w:ascii="Arial CE" w:hAnsi="Arial CE" w:cs="Arial"/>
          <w:b/>
          <w:sz w:val="22"/>
          <w:szCs w:val="22"/>
        </w:rPr>
        <w:t>220</w:t>
      </w:r>
      <w:r w:rsidR="005A154F" w:rsidRPr="002F5FE9">
        <w:rPr>
          <w:rFonts w:ascii="Arial CE" w:hAnsi="Arial CE" w:cs="Arial"/>
          <w:b/>
          <w:sz w:val="22"/>
          <w:szCs w:val="22"/>
        </w:rPr>
        <w:t> 000,00</w:t>
      </w:r>
      <w:r w:rsidR="00C33382" w:rsidRPr="005A154F">
        <w:rPr>
          <w:rFonts w:ascii="Arial CE" w:hAnsi="Arial CE" w:cs="Arial"/>
          <w:b/>
          <w:sz w:val="22"/>
          <w:szCs w:val="22"/>
        </w:rPr>
        <w:t xml:space="preserve"> </w:t>
      </w:r>
      <w:r w:rsidRPr="005A154F">
        <w:rPr>
          <w:rFonts w:ascii="Arial CE" w:hAnsi="Arial CE" w:cs="Arial"/>
          <w:b/>
          <w:sz w:val="22"/>
          <w:szCs w:val="22"/>
        </w:rPr>
        <w:t>Kč bez</w:t>
      </w:r>
      <w:r w:rsidRPr="00031225">
        <w:rPr>
          <w:rFonts w:ascii="Arial CE" w:hAnsi="Arial CE" w:cs="Arial"/>
          <w:b/>
          <w:sz w:val="22"/>
          <w:szCs w:val="22"/>
        </w:rPr>
        <w:t xml:space="preserve"> DPH</w:t>
      </w:r>
      <w:r w:rsidR="00C33382" w:rsidRPr="00031225">
        <w:rPr>
          <w:rFonts w:ascii="Arial CE" w:hAnsi="Arial CE" w:cs="Arial"/>
          <w:sz w:val="22"/>
          <w:szCs w:val="22"/>
        </w:rPr>
        <w:t>.</w:t>
      </w:r>
    </w:p>
    <w:p w:rsidR="00A87606" w:rsidRPr="00A87606" w:rsidRDefault="00A87606" w:rsidP="00A87606">
      <w:pPr>
        <w:pStyle w:val="Odstavecseseznamem"/>
        <w:numPr>
          <w:ilvl w:val="0"/>
          <w:numId w:val="22"/>
        </w:numPr>
        <w:suppressAutoHyphens/>
        <w:contextualSpacing/>
        <w:jc w:val="both"/>
        <w:rPr>
          <w:rFonts w:ascii="Arial CE" w:eastAsia="Arial CE" w:hAnsi="Arial CE" w:cs="Arial CE"/>
          <w:sz w:val="22"/>
          <w:szCs w:val="22"/>
        </w:rPr>
      </w:pPr>
      <w:r w:rsidRPr="00A87606">
        <w:rPr>
          <w:rFonts w:ascii="Arial CE" w:eastAsia="Arial CE" w:hAnsi="Arial CE" w:cs="Arial CE"/>
          <w:sz w:val="22"/>
          <w:szCs w:val="22"/>
        </w:rPr>
        <w:t xml:space="preserve">V případě celkového plnění dnem podpisu „Rozhodnutí“ o schválení PD stupně </w:t>
      </w:r>
      <w:r w:rsidR="005A154F">
        <w:rPr>
          <w:rFonts w:ascii="Arial CE" w:eastAsia="Arial CE" w:hAnsi="Arial CE" w:cs="Arial CE"/>
          <w:sz w:val="22"/>
          <w:szCs w:val="22"/>
        </w:rPr>
        <w:t xml:space="preserve">DSJ </w:t>
      </w:r>
      <w:r w:rsidRPr="00A87606">
        <w:rPr>
          <w:rFonts w:ascii="Arial CE" w:eastAsia="Arial CE" w:hAnsi="Arial CE" w:cs="Arial CE"/>
          <w:sz w:val="22"/>
          <w:szCs w:val="22"/>
        </w:rPr>
        <w:t xml:space="preserve">generálním ředitelem Povodí Ohře, s. p., po předchozím projednání v investiční komisi ve výši zbývajících </w:t>
      </w:r>
      <w:r w:rsidRPr="00C33382">
        <w:rPr>
          <w:rFonts w:ascii="Arial CE" w:eastAsia="Arial CE" w:hAnsi="Arial CE" w:cs="Arial CE"/>
          <w:sz w:val="22"/>
          <w:szCs w:val="22"/>
        </w:rPr>
        <w:t>20% ceny</w:t>
      </w:r>
      <w:r w:rsidRPr="00A87606">
        <w:rPr>
          <w:rFonts w:ascii="Arial CE" w:eastAsia="Arial CE" w:hAnsi="Arial CE" w:cs="Arial CE"/>
          <w:sz w:val="22"/>
          <w:szCs w:val="22"/>
        </w:rPr>
        <w:t xml:space="preserve">, tj. </w:t>
      </w:r>
      <w:r w:rsidR="002F5FE9" w:rsidRPr="002F5FE9">
        <w:rPr>
          <w:rFonts w:ascii="Arial CE" w:eastAsia="Arial CE" w:hAnsi="Arial CE" w:cs="Arial CE"/>
          <w:b/>
          <w:sz w:val="22"/>
          <w:szCs w:val="22"/>
        </w:rPr>
        <w:t>55</w:t>
      </w:r>
      <w:r w:rsidR="005A154F" w:rsidRPr="002F5FE9">
        <w:rPr>
          <w:rFonts w:ascii="Arial CE" w:eastAsia="Arial CE" w:hAnsi="Arial CE" w:cs="Arial CE"/>
          <w:b/>
          <w:sz w:val="22"/>
          <w:szCs w:val="22"/>
        </w:rPr>
        <w:t> 000,00</w:t>
      </w:r>
      <w:r w:rsidR="00031225" w:rsidRPr="005A154F">
        <w:rPr>
          <w:rFonts w:ascii="Arial CE" w:eastAsia="Arial CE" w:hAnsi="Arial CE" w:cs="Arial CE"/>
          <w:b/>
          <w:sz w:val="22"/>
          <w:szCs w:val="22"/>
        </w:rPr>
        <w:t xml:space="preserve"> Kč bez DPH</w:t>
      </w:r>
      <w:r w:rsidR="00031225">
        <w:rPr>
          <w:rFonts w:ascii="Arial CE" w:eastAsia="Arial CE" w:hAnsi="Arial CE" w:cs="Arial CE"/>
          <w:b/>
          <w:sz w:val="22"/>
          <w:szCs w:val="22"/>
        </w:rPr>
        <w:t xml:space="preserve"> </w:t>
      </w:r>
      <w:r w:rsidR="00E528FC">
        <w:rPr>
          <w:rFonts w:ascii="Arial CE" w:eastAsia="Arial CE" w:hAnsi="Arial CE" w:cs="Arial CE"/>
          <w:b/>
          <w:sz w:val="22"/>
          <w:szCs w:val="22"/>
        </w:rPr>
        <w:t xml:space="preserve">Kč </w:t>
      </w:r>
      <w:r w:rsidRPr="00A87606">
        <w:rPr>
          <w:rFonts w:ascii="Arial CE" w:eastAsia="Arial CE" w:hAnsi="Arial CE" w:cs="Arial CE"/>
          <w:b/>
          <w:sz w:val="22"/>
          <w:szCs w:val="22"/>
        </w:rPr>
        <w:t>bez DPH</w:t>
      </w:r>
      <w:r w:rsidRPr="00A87606">
        <w:rPr>
          <w:rFonts w:ascii="Arial CE" w:eastAsia="Arial CE" w:hAnsi="Arial CE" w:cs="Arial CE"/>
          <w:sz w:val="22"/>
          <w:szCs w:val="22"/>
        </w:rPr>
        <w:t xml:space="preserve">.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IK je povinen objednavatel oznámit zhotoviteli do 5 pracovních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10"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48473A" w:rsidRDefault="0048473A" w:rsidP="0048473A">
      <w:pPr>
        <w:pStyle w:val="Odstavecseseznamem"/>
        <w:rPr>
          <w:rFonts w:ascii="Arial CE" w:hAnsi="Arial CE" w:cs="Arial"/>
          <w:sz w:val="22"/>
          <w:szCs w:val="22"/>
        </w:rPr>
      </w:pPr>
    </w:p>
    <w:p w:rsidR="006C5BD2" w:rsidRPr="0048473A" w:rsidRDefault="006C5BD2" w:rsidP="0048473A">
      <w:pPr>
        <w:pStyle w:val="Odstavecseseznamem"/>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w:t>
      </w:r>
      <w:r w:rsidRPr="009424A7">
        <w:rPr>
          <w:rFonts w:ascii="Arial CE" w:hAnsi="Arial CE"/>
        </w:rPr>
        <w:lastRenderedPageBreak/>
        <w:t xml:space="preserve">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dodavateli úrok z prodlení ve výši 0,2 %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0F2A40" w:rsidRDefault="000F2A40" w:rsidP="000F2A40">
      <w:pPr>
        <w:pStyle w:val="Odstavecseseznamem"/>
        <w:autoSpaceDE w:val="0"/>
        <w:autoSpaceDN w:val="0"/>
        <w:adjustRightInd w:val="0"/>
        <w:ind w:left="426"/>
        <w:jc w:val="both"/>
        <w:rPr>
          <w:rFonts w:ascii="Arial CE" w:hAnsi="Arial CE" w:cs="Arial"/>
          <w:bCs/>
          <w:color w:val="000000"/>
          <w:sz w:val="22"/>
          <w:szCs w:val="22"/>
        </w:rPr>
      </w:pPr>
    </w:p>
    <w:p w:rsidR="001D42DD" w:rsidRPr="00387D28" w:rsidRDefault="001D42DD" w:rsidP="00387D28">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sidRPr="00387D28">
        <w:rPr>
          <w:rFonts w:ascii="Arial" w:eastAsia="Arial CE" w:hAnsi="Arial" w:cs="Arial"/>
          <w:b/>
          <w:color w:val="000000"/>
          <w:sz w:val="22"/>
          <w:szCs w:val="22"/>
          <w:u w:val="single"/>
        </w:rPr>
        <w:t xml:space="preserve">Čl. </w:t>
      </w:r>
      <w:r w:rsidR="002536D0" w:rsidRPr="00387D28">
        <w:rPr>
          <w:rFonts w:ascii="Arial" w:eastAsia="Arial CE" w:hAnsi="Arial" w:cs="Arial"/>
          <w:b/>
          <w:color w:val="000000"/>
          <w:sz w:val="22"/>
          <w:szCs w:val="22"/>
          <w:u w:val="single"/>
        </w:rPr>
        <w:t>VI</w:t>
      </w:r>
      <w:r w:rsidRPr="00387D28">
        <w:rPr>
          <w:rFonts w:ascii="Arial" w:eastAsia="Arial CE" w:hAnsi="Arial" w:cs="Arial"/>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lastRenderedPageBreak/>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 w:val="22"/>
          <w:szCs w:val="22"/>
        </w:rPr>
      </w:pPr>
    </w:p>
    <w:p w:rsidR="007A4D01" w:rsidRPr="00387D28" w:rsidRDefault="007A4D01" w:rsidP="007A5935">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sidRPr="00387D28">
        <w:rPr>
          <w:rFonts w:ascii="Arial" w:eastAsia="Arial CE" w:hAnsi="Arial" w:cs="Arial"/>
          <w:b/>
          <w:color w:val="000000"/>
          <w:sz w:val="22"/>
          <w:szCs w:val="22"/>
          <w:u w:val="single"/>
        </w:rPr>
        <w:t xml:space="preserve">Čl. </w:t>
      </w:r>
      <w:r w:rsidR="002536D0" w:rsidRPr="00387D28">
        <w:rPr>
          <w:rFonts w:ascii="Arial" w:eastAsia="Arial CE" w:hAnsi="Arial" w:cs="Arial"/>
          <w:b/>
          <w:color w:val="000000"/>
          <w:sz w:val="22"/>
          <w:szCs w:val="22"/>
          <w:u w:val="single"/>
        </w:rPr>
        <w:t>VIII</w:t>
      </w:r>
      <w:r w:rsidRPr="00387D28">
        <w:rPr>
          <w:rFonts w:ascii="Arial" w:eastAsia="Arial CE" w:hAnsi="Arial" w:cs="Arial"/>
          <w:b/>
          <w:color w:val="000000"/>
          <w:sz w:val="22"/>
          <w:szCs w:val="22"/>
          <w:u w:val="single"/>
        </w:rPr>
        <w:t xml:space="preserve">. </w:t>
      </w:r>
      <w:r w:rsidR="00497407" w:rsidRPr="00387D28">
        <w:rPr>
          <w:rFonts w:ascii="Arial" w:eastAsia="Arial CE" w:hAnsi="Arial" w:cs="Arial"/>
          <w:b/>
          <w:color w:val="000000"/>
          <w:sz w:val="22"/>
          <w:szCs w:val="22"/>
          <w:u w:val="single"/>
        </w:rPr>
        <w:t>NÁHRADA ŠKODY</w:t>
      </w:r>
    </w:p>
    <w:p w:rsidR="00434C30" w:rsidRDefault="00434C30" w:rsidP="000A6DEF">
      <w:pPr>
        <w:autoSpaceDE w:val="0"/>
        <w:autoSpaceDN w:val="0"/>
        <w:adjustRightInd w:val="0"/>
        <w:jc w:val="both"/>
        <w:rPr>
          <w:rFonts w:ascii="Arial CE" w:hAnsi="Arial CE" w:cs="Arial"/>
          <w:bCs/>
          <w:color w:val="000000"/>
          <w:sz w:val="22"/>
          <w:szCs w:val="22"/>
        </w:rPr>
      </w:pPr>
    </w:p>
    <w:p w:rsidR="006C5BD2" w:rsidRPr="001D7A19" w:rsidRDefault="006C5BD2" w:rsidP="000A6DEF">
      <w:pPr>
        <w:autoSpaceDE w:val="0"/>
        <w:autoSpaceDN w:val="0"/>
        <w:adjustRightInd w:val="0"/>
        <w:jc w:val="both"/>
        <w:rPr>
          <w:rFonts w:ascii="Arial CE" w:hAnsi="Arial CE" w:cs="Arial"/>
          <w:bCs/>
          <w:color w:val="000000"/>
          <w:sz w:val="22"/>
          <w:szCs w:val="22"/>
        </w:rPr>
      </w:pPr>
    </w:p>
    <w:p w:rsidR="007A05B4" w:rsidRPr="001D42DD" w:rsidRDefault="00F2049C" w:rsidP="0008010B">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695ECE" w:rsidRDefault="00695ECE" w:rsidP="000A6DEF">
      <w:pPr>
        <w:autoSpaceDE w:val="0"/>
        <w:autoSpaceDN w:val="0"/>
        <w:adjustRightInd w:val="0"/>
        <w:jc w:val="both"/>
        <w:rPr>
          <w:rFonts w:ascii="Arial CE" w:hAnsi="Arial CE" w:cs="Arial"/>
          <w:bCs/>
          <w:sz w:val="22"/>
          <w:szCs w:val="22"/>
        </w:rPr>
      </w:pPr>
    </w:p>
    <w:p w:rsidR="007A4D01" w:rsidRPr="00387D28" w:rsidRDefault="00674C60" w:rsidP="007A5935">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sidRPr="00387D28">
        <w:rPr>
          <w:rFonts w:ascii="Arial" w:eastAsia="Arial CE" w:hAnsi="Arial" w:cs="Arial"/>
          <w:b/>
          <w:color w:val="000000"/>
          <w:sz w:val="22"/>
          <w:szCs w:val="22"/>
          <w:u w:val="single"/>
        </w:rPr>
        <w:t xml:space="preserve">Čl. </w:t>
      </w:r>
      <w:r w:rsidR="002536D0" w:rsidRPr="00387D28">
        <w:rPr>
          <w:rFonts w:ascii="Arial" w:eastAsia="Arial CE" w:hAnsi="Arial" w:cs="Arial"/>
          <w:b/>
          <w:color w:val="000000"/>
          <w:sz w:val="22"/>
          <w:szCs w:val="22"/>
          <w:u w:val="single"/>
        </w:rPr>
        <w:t>I</w:t>
      </w:r>
      <w:r w:rsidR="007A4D01" w:rsidRPr="00387D28">
        <w:rPr>
          <w:rFonts w:ascii="Arial" w:eastAsia="Arial CE" w:hAnsi="Arial" w:cs="Arial"/>
          <w:b/>
          <w:color w:val="000000"/>
          <w:sz w:val="22"/>
          <w:szCs w:val="22"/>
          <w:u w:val="single"/>
        </w:rPr>
        <w:t xml:space="preserve">X. </w:t>
      </w:r>
      <w:r w:rsidR="00497407" w:rsidRPr="00387D28">
        <w:rPr>
          <w:rFonts w:ascii="Arial" w:eastAsia="Arial CE" w:hAnsi="Arial" w:cs="Arial"/>
          <w:b/>
          <w:color w:val="000000"/>
          <w:sz w:val="22"/>
          <w:szCs w:val="22"/>
          <w:u w:val="single"/>
        </w:rPr>
        <w:t xml:space="preserve">OSTATNÍ </w:t>
      </w:r>
      <w:r w:rsidR="00944865" w:rsidRPr="00387D28">
        <w:rPr>
          <w:rFonts w:ascii="Arial" w:eastAsia="Arial CE" w:hAnsi="Arial"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6C5BD2"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6C5BD2" w:rsidRDefault="006C5BD2" w:rsidP="006C5BD2">
      <w:pPr>
        <w:autoSpaceDE w:val="0"/>
        <w:autoSpaceDN w:val="0"/>
        <w:adjustRightInd w:val="0"/>
        <w:jc w:val="both"/>
        <w:rPr>
          <w:rFonts w:ascii="Arial CE" w:hAnsi="Arial CE"/>
          <w:color w:val="000000"/>
          <w:sz w:val="22"/>
          <w:szCs w:val="22"/>
        </w:rPr>
      </w:pPr>
    </w:p>
    <w:p w:rsidR="006C5BD2" w:rsidRPr="0008010B" w:rsidRDefault="006C5BD2" w:rsidP="006C5BD2">
      <w:pPr>
        <w:autoSpaceDE w:val="0"/>
        <w:autoSpaceDN w:val="0"/>
        <w:adjustRightInd w:val="0"/>
        <w:jc w:val="both"/>
        <w:rPr>
          <w:rFonts w:ascii="Arial CE" w:hAnsi="Arial CE" w:cs="Arial"/>
          <w:b/>
          <w:color w:val="000000"/>
          <w:sz w:val="22"/>
          <w:szCs w:val="22"/>
          <w:u w:val="single"/>
        </w:rPr>
      </w:pPr>
    </w:p>
    <w:p w:rsidR="000D101E" w:rsidRPr="00387D28" w:rsidRDefault="000D101E" w:rsidP="000D101E">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sidRPr="00387D28">
        <w:rPr>
          <w:rFonts w:ascii="Arial" w:eastAsia="Arial CE" w:hAnsi="Arial" w:cs="Arial"/>
          <w:b/>
          <w:color w:val="000000"/>
          <w:sz w:val="22"/>
          <w:szCs w:val="22"/>
          <w:u w:val="single"/>
        </w:rPr>
        <w:lastRenderedPageBreak/>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prohlašuje, že se seznámil se zásadami, hodnotami a cíli Compliance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1"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3101F9" w:rsidRPr="003101F9" w:rsidRDefault="000D101E" w:rsidP="003101F9">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101F9" w:rsidRPr="003101F9" w:rsidRDefault="003101F9" w:rsidP="003101F9">
      <w:pPr>
        <w:pStyle w:val="Zkladntext"/>
        <w:overflowPunct w:val="0"/>
        <w:autoSpaceDE w:val="0"/>
        <w:autoSpaceDN w:val="0"/>
        <w:adjustRightInd w:val="0"/>
        <w:spacing w:before="120" w:after="0"/>
        <w:ind w:left="567"/>
        <w:jc w:val="both"/>
        <w:textAlignment w:val="baseline"/>
        <w:rPr>
          <w:rFonts w:ascii="Arial CE" w:hAnsi="Arial CE" w:cs="Arial"/>
          <w:b/>
          <w:color w:val="000000"/>
          <w:sz w:val="22"/>
          <w:szCs w:val="22"/>
          <w:u w:val="single"/>
        </w:rPr>
      </w:pPr>
    </w:p>
    <w:p w:rsidR="003101F9" w:rsidRPr="00387D28" w:rsidRDefault="003101F9" w:rsidP="00387D28">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sidRPr="00387D28">
        <w:rPr>
          <w:rFonts w:ascii="Arial" w:eastAsia="Arial CE" w:hAnsi="Arial" w:cs="Arial"/>
          <w:b/>
          <w:color w:val="000000"/>
          <w:sz w:val="22"/>
          <w:szCs w:val="22"/>
          <w:u w:val="single"/>
        </w:rPr>
        <w:t>Čl. XI. OCHRANA A ZPRACOVÁNÍ OSOBNÍCH ÚDAJŮ</w:t>
      </w:r>
    </w:p>
    <w:p w:rsidR="003101F9" w:rsidRPr="003101F9" w:rsidRDefault="003101F9" w:rsidP="003101F9">
      <w:pPr>
        <w:pStyle w:val="Odstavecseseznamem"/>
        <w:autoSpaceDE w:val="0"/>
        <w:autoSpaceDN w:val="0"/>
        <w:adjustRightInd w:val="0"/>
        <w:ind w:left="720"/>
        <w:jc w:val="both"/>
        <w:rPr>
          <w:rFonts w:ascii="Arial CE" w:hAnsi="Arial CE" w:cs="Arial"/>
          <w:b/>
          <w:color w:val="000000"/>
          <w:sz w:val="22"/>
          <w:szCs w:val="22"/>
          <w:u w:val="single"/>
        </w:rPr>
      </w:pPr>
    </w:p>
    <w:p w:rsidR="003101F9" w:rsidRPr="003101F9" w:rsidRDefault="003101F9" w:rsidP="003101F9">
      <w:pPr>
        <w:autoSpaceDE w:val="0"/>
        <w:autoSpaceDN w:val="0"/>
        <w:adjustRightInd w:val="0"/>
        <w:jc w:val="both"/>
        <w:rPr>
          <w:rFonts w:ascii="Arial CE" w:hAnsi="Arial CE" w:cs="Arial"/>
          <w:color w:val="000000"/>
          <w:sz w:val="22"/>
          <w:szCs w:val="22"/>
        </w:rPr>
      </w:pPr>
      <w:r w:rsidRPr="003101F9">
        <w:rPr>
          <w:rFonts w:ascii="Arial CE" w:hAnsi="Arial CE" w:cs="Arial"/>
          <w:color w:val="000000"/>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http://www.poh.cz/profilfirmy/zpracovaniosobnichudaju.htm</w:t>
      </w:r>
    </w:p>
    <w:p w:rsidR="003101F9" w:rsidRPr="003101F9" w:rsidRDefault="003101F9" w:rsidP="003101F9">
      <w:pPr>
        <w:pStyle w:val="Odstavecseseznamem"/>
        <w:autoSpaceDE w:val="0"/>
        <w:autoSpaceDN w:val="0"/>
        <w:adjustRightInd w:val="0"/>
        <w:ind w:left="720"/>
        <w:jc w:val="both"/>
        <w:rPr>
          <w:rFonts w:ascii="Arial CE" w:hAnsi="Arial CE" w:cs="Arial"/>
          <w:b/>
          <w:color w:val="000000"/>
          <w:sz w:val="22"/>
          <w:szCs w:val="22"/>
          <w:u w:val="single"/>
        </w:rPr>
      </w:pPr>
    </w:p>
    <w:p w:rsidR="003101F9" w:rsidRDefault="003101F9" w:rsidP="003101F9">
      <w:pPr>
        <w:pStyle w:val="Zkladntext"/>
        <w:overflowPunct w:val="0"/>
        <w:autoSpaceDE w:val="0"/>
        <w:autoSpaceDN w:val="0"/>
        <w:adjustRightInd w:val="0"/>
        <w:spacing w:before="120" w:after="0"/>
        <w:jc w:val="both"/>
        <w:textAlignment w:val="baseline"/>
        <w:rPr>
          <w:rFonts w:ascii="Arial CE" w:hAnsi="Arial CE" w:cs="Arial"/>
          <w:sz w:val="22"/>
          <w:szCs w:val="22"/>
        </w:rPr>
      </w:pPr>
    </w:p>
    <w:p w:rsidR="003101F9" w:rsidRPr="00387D28" w:rsidRDefault="003101F9" w:rsidP="00387D28">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sidRPr="00387D28">
        <w:rPr>
          <w:rFonts w:ascii="Arial" w:eastAsia="Arial CE" w:hAnsi="Arial" w:cs="Arial"/>
          <w:b/>
          <w:color w:val="000000"/>
          <w:sz w:val="22"/>
          <w:szCs w:val="22"/>
          <w:u w:val="single"/>
        </w:rPr>
        <w:t>Čl. XII. LICENČNÍ PODMÍNKY</w:t>
      </w:r>
    </w:p>
    <w:p w:rsidR="003101F9" w:rsidRPr="00FD7A44" w:rsidRDefault="003101F9" w:rsidP="003101F9">
      <w:pPr>
        <w:autoSpaceDE w:val="0"/>
        <w:autoSpaceDN w:val="0"/>
        <w:adjustRightInd w:val="0"/>
        <w:spacing w:line="360" w:lineRule="auto"/>
        <w:ind w:left="2832"/>
        <w:jc w:val="both"/>
        <w:rPr>
          <w:rFonts w:ascii="Arial" w:hAnsi="Arial" w:cs="Arial"/>
          <w:b/>
          <w:bCs/>
          <w:color w:val="000000"/>
          <w:sz w:val="22"/>
          <w:szCs w:val="22"/>
          <w:u w:val="single"/>
        </w:rPr>
      </w:pPr>
    </w:p>
    <w:p w:rsidR="003101F9" w:rsidRPr="003101F9" w:rsidRDefault="003101F9" w:rsidP="003101F9">
      <w:pPr>
        <w:jc w:val="both"/>
        <w:rPr>
          <w:rFonts w:ascii="Arial" w:hAnsi="Arial" w:cs="Arial"/>
          <w:color w:val="000000"/>
          <w:sz w:val="22"/>
          <w:szCs w:val="22"/>
        </w:rPr>
      </w:pPr>
      <w:r>
        <w:rPr>
          <w:rFonts w:ascii="Arial" w:hAnsi="Arial" w:cs="Arial"/>
          <w:color w:val="000000"/>
          <w:sz w:val="22"/>
          <w:szCs w:val="22"/>
        </w:rPr>
        <w:t xml:space="preserve">Vztahují – </w:t>
      </w:r>
      <w:proofErr w:type="spellStart"/>
      <w:r>
        <w:rPr>
          <w:rFonts w:ascii="Arial" w:hAnsi="Arial" w:cs="Arial"/>
          <w:color w:val="000000"/>
          <w:sz w:val="22"/>
          <w:szCs w:val="22"/>
        </w:rPr>
        <w:t>li</w:t>
      </w:r>
      <w:proofErr w:type="spellEnd"/>
      <w:r>
        <w:rPr>
          <w:rFonts w:ascii="Arial" w:hAnsi="Arial" w:cs="Arial"/>
          <w:color w:val="000000"/>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w:t>
      </w:r>
    </w:p>
    <w:p w:rsidR="000D101E" w:rsidRPr="00387D28" w:rsidRDefault="000D101E" w:rsidP="00387D28">
      <w:pPr>
        <w:pStyle w:val="Zkladntext"/>
        <w:overflowPunct w:val="0"/>
        <w:autoSpaceDE w:val="0"/>
        <w:autoSpaceDN w:val="0"/>
        <w:adjustRightInd w:val="0"/>
        <w:spacing w:before="120" w:after="0"/>
        <w:jc w:val="center"/>
        <w:textAlignment w:val="baseline"/>
        <w:outlineLvl w:val="0"/>
        <w:rPr>
          <w:rFonts w:ascii="Arial" w:eastAsia="Arial CE" w:hAnsi="Arial" w:cs="Arial"/>
          <w:b/>
          <w:color w:val="000000"/>
          <w:sz w:val="22"/>
          <w:szCs w:val="22"/>
          <w:u w:val="single"/>
        </w:rPr>
      </w:pPr>
      <w:r w:rsidRPr="00387D28">
        <w:rPr>
          <w:rFonts w:ascii="Arial" w:eastAsia="Arial CE" w:hAnsi="Arial" w:cs="Arial"/>
          <w:b/>
          <w:color w:val="000000"/>
          <w:sz w:val="22"/>
          <w:szCs w:val="22"/>
          <w:u w:val="single"/>
        </w:rPr>
        <w:t xml:space="preserve">Čl. </w:t>
      </w:r>
      <w:r w:rsidR="003101F9" w:rsidRPr="00387D28">
        <w:rPr>
          <w:rFonts w:ascii="Arial" w:eastAsia="Arial CE" w:hAnsi="Arial" w:cs="Arial"/>
          <w:b/>
          <w:color w:val="000000"/>
          <w:sz w:val="22"/>
          <w:szCs w:val="22"/>
          <w:u w:val="single"/>
        </w:rPr>
        <w:t>XIII</w:t>
      </w:r>
      <w:r w:rsidRPr="00387D28">
        <w:rPr>
          <w:rFonts w:ascii="Arial" w:eastAsia="Arial CE" w:hAnsi="Arial" w:cs="Arial"/>
          <w:b/>
          <w:color w:val="000000"/>
          <w:sz w:val="22"/>
          <w:szCs w:val="22"/>
          <w:u w:val="single"/>
        </w:rPr>
        <w:t>. ZÁVĚREČNÁ USTANOVENÍ</w:t>
      </w:r>
    </w:p>
    <w:p w:rsidR="000D101E" w:rsidRPr="00663814" w:rsidRDefault="000D101E" w:rsidP="000D101E">
      <w:pPr>
        <w:rPr>
          <w:rFonts w:ascii="Arial" w:hAnsi="Arial" w:cs="Arial"/>
          <w:b/>
          <w:bCs/>
          <w:color w:val="000000"/>
          <w:sz w:val="22"/>
          <w:szCs w:val="22"/>
        </w:rPr>
      </w:pPr>
    </w:p>
    <w:p w:rsidR="000D101E" w:rsidRPr="00387D28"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 xml:space="preserve">Zmaří-li se po uzavření smlouvy její základní účel, který v ní byl výslovně vyjádřen, a to v důsledku podstatné změny okolností, za nichž byla smlouva uzavřena, může strana </w:t>
      </w:r>
      <w:r w:rsidRPr="00663814">
        <w:rPr>
          <w:rFonts w:ascii="Arial" w:hAnsi="Arial" w:cs="Arial"/>
          <w:sz w:val="22"/>
          <w:szCs w:val="22"/>
        </w:rPr>
        <w:lastRenderedPageBreak/>
        <w:t>dotčená zmařením účelu smlouvy od ní odstoupit. Smluvní strany se v takovém případě zavazují vypořádat své vzájemné závazky dohodou.</w:t>
      </w:r>
    </w:p>
    <w:p w:rsidR="00387D28" w:rsidRPr="00663814" w:rsidRDefault="00387D28" w:rsidP="00387D28">
      <w:pPr>
        <w:autoSpaceDE w:val="0"/>
        <w:autoSpaceDN w:val="0"/>
        <w:adjustRightInd w:val="0"/>
        <w:spacing w:after="120"/>
        <w:jc w:val="both"/>
        <w:rPr>
          <w:rFonts w:ascii="Arial" w:hAnsi="Arial" w:cs="Arial"/>
          <w:color w:val="000000"/>
          <w:sz w:val="22"/>
          <w:szCs w:val="22"/>
        </w:rPr>
      </w:pP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Default="000D101E" w:rsidP="000D101E">
      <w:pPr>
        <w:pStyle w:val="Odstavecseseznamem"/>
        <w:autoSpaceDE w:val="0"/>
        <w:autoSpaceDN w:val="0"/>
        <w:adjustRightInd w:val="0"/>
        <w:ind w:left="720"/>
        <w:contextualSpacing/>
        <w:jc w:val="both"/>
        <w:rPr>
          <w:rFonts w:ascii="Arial" w:hAnsi="Arial" w:cs="Arial"/>
          <w:sz w:val="22"/>
          <w:szCs w:val="22"/>
        </w:rPr>
      </w:pPr>
    </w:p>
    <w:p w:rsidR="00387D28" w:rsidRPr="00663814" w:rsidRDefault="00387D28"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387D28" w:rsidRPr="00753916" w:rsidRDefault="00387D28" w:rsidP="000D101E">
      <w:pPr>
        <w:pStyle w:val="Odstavecseseznamem"/>
        <w:autoSpaceDE w:val="0"/>
        <w:autoSpaceDN w:val="0"/>
        <w:adjustRightInd w:val="0"/>
        <w:ind w:left="426"/>
        <w:jc w:val="both"/>
        <w:rPr>
          <w:rFonts w:ascii="Arial" w:hAnsi="Arial" w:cs="Arial"/>
          <w:bCs/>
          <w:color w:val="FF0000"/>
          <w:sz w:val="22"/>
          <w:szCs w:val="22"/>
        </w:rPr>
      </w:pP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B27C1F" w:rsidRDefault="00B27C1F" w:rsidP="00B27C1F">
      <w:pPr>
        <w:keepNext/>
        <w:jc w:val="both"/>
        <w:rPr>
          <w:rFonts w:ascii="Arial" w:hAnsi="Arial" w:cs="Arial"/>
          <w:sz w:val="22"/>
          <w:szCs w:val="22"/>
        </w:rPr>
      </w:pPr>
    </w:p>
    <w:p w:rsidR="006C5BD2" w:rsidRPr="00663814" w:rsidRDefault="006C5BD2"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0D101E">
        <w:rPr>
          <w:rFonts w:ascii="Arial" w:hAnsi="Arial"/>
          <w:sz w:val="22"/>
          <w:szCs w:val="22"/>
        </w:rPr>
        <w:t>V </w:t>
      </w:r>
      <w:r w:rsidR="005A154F">
        <w:rPr>
          <w:rFonts w:ascii="Arial" w:hAnsi="Arial"/>
          <w:sz w:val="22"/>
          <w:szCs w:val="22"/>
        </w:rPr>
        <w:t>Brně</w:t>
      </w:r>
      <w:r w:rsidR="00C90751">
        <w:rPr>
          <w:rFonts w:ascii="Arial" w:hAnsi="Arial"/>
          <w:sz w:val="22"/>
          <w:szCs w:val="22"/>
        </w:rPr>
        <w:t xml:space="preserve"> </w:t>
      </w:r>
      <w:r w:rsidR="00C90751" w:rsidRPr="00241C08">
        <w:rPr>
          <w:rFonts w:ascii="Arial" w:hAnsi="Arial"/>
          <w:sz w:val="22"/>
          <w:szCs w:val="22"/>
        </w:rPr>
        <w:t>dne</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5A154F" w:rsidRDefault="005A154F" w:rsidP="00C90751">
      <w:pPr>
        <w:autoSpaceDE w:val="0"/>
        <w:autoSpaceDN w:val="0"/>
        <w:adjustRightInd w:val="0"/>
        <w:jc w:val="both"/>
        <w:rPr>
          <w:rFonts w:ascii="Arial" w:hAnsi="Arial"/>
          <w:sz w:val="22"/>
          <w:szCs w:val="22"/>
        </w:rPr>
      </w:pPr>
    </w:p>
    <w:p w:rsidR="005A154F" w:rsidRDefault="005A154F" w:rsidP="00C90751">
      <w:pPr>
        <w:autoSpaceDE w:val="0"/>
        <w:autoSpaceDN w:val="0"/>
        <w:adjustRightInd w:val="0"/>
        <w:jc w:val="both"/>
        <w:rPr>
          <w:rFonts w:ascii="Arial" w:hAnsi="Arial"/>
          <w:sz w:val="22"/>
          <w:szCs w:val="22"/>
        </w:rPr>
      </w:pPr>
    </w:p>
    <w:p w:rsidR="00031225" w:rsidRDefault="00031225" w:rsidP="00C90751">
      <w:pPr>
        <w:autoSpaceDE w:val="0"/>
        <w:autoSpaceDN w:val="0"/>
        <w:adjustRightInd w:val="0"/>
        <w:jc w:val="both"/>
        <w:rPr>
          <w:rFonts w:ascii="Arial" w:hAnsi="Arial"/>
          <w:sz w:val="22"/>
          <w:szCs w:val="22"/>
        </w:rPr>
      </w:pPr>
    </w:p>
    <w:p w:rsidR="00031225" w:rsidRDefault="00031225"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031225" w:rsidRPr="005C192A" w:rsidRDefault="00031225" w:rsidP="00031225">
      <w:pPr>
        <w:autoSpaceDE w:val="0"/>
        <w:autoSpaceDN w:val="0"/>
        <w:adjustRightInd w:val="0"/>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5A154F" w:rsidRPr="00C2590C" w:rsidRDefault="00031225" w:rsidP="005A154F">
      <w:pPr>
        <w:autoSpaceDE w:val="0"/>
        <w:autoSpaceDN w:val="0"/>
        <w:adjustRightInd w:val="0"/>
        <w:spacing w:line="300" w:lineRule="atLeast"/>
        <w:jc w:val="both"/>
        <w:rPr>
          <w:rFonts w:ascii="Arial" w:hAnsi="Arial" w:cs="Arial"/>
          <w:sz w:val="22"/>
          <w:szCs w:val="22"/>
        </w:rPr>
      </w:pPr>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31225" w:rsidRPr="00A9202A" w:rsidRDefault="00031225" w:rsidP="00031225">
      <w:pPr>
        <w:autoSpaceDE w:val="0"/>
        <w:autoSpaceDN w:val="0"/>
        <w:adjustRightInd w:val="0"/>
        <w:jc w:val="both"/>
        <w:rPr>
          <w:rFonts w:ascii="Arial" w:hAnsi="Arial" w:cs="Arial"/>
          <w:sz w:val="22"/>
          <w:szCs w:val="22"/>
        </w:rPr>
      </w:pPr>
      <w:r w:rsidRPr="00A9202A">
        <w:rPr>
          <w:rFonts w:ascii="Arial" w:hAnsi="Arial" w:cs="Arial"/>
          <w:sz w:val="22"/>
          <w:szCs w:val="22"/>
        </w:rPr>
        <w:t>investiční ředitel</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Pr>
          <w:rFonts w:ascii="Arial" w:hAnsi="Arial" w:cs="Arial"/>
          <w:sz w:val="22"/>
          <w:szCs w:val="22"/>
        </w:rPr>
        <w:t>j</w:t>
      </w:r>
      <w:r w:rsidRPr="00A9202A">
        <w:rPr>
          <w:rFonts w:ascii="Arial" w:hAnsi="Arial" w:cs="Arial"/>
          <w:sz w:val="22"/>
          <w:szCs w:val="22"/>
        </w:rPr>
        <w:t>ednatel společnosti</w:t>
      </w:r>
    </w:p>
    <w:p w:rsidR="00031225" w:rsidRDefault="00031225" w:rsidP="00031225">
      <w:pPr>
        <w:autoSpaceDE w:val="0"/>
        <w:autoSpaceDN w:val="0"/>
        <w:adjustRightInd w:val="0"/>
        <w:jc w:val="both"/>
        <w:rPr>
          <w:rFonts w:ascii="Arial" w:hAnsi="Arial" w:cs="Arial"/>
          <w:sz w:val="22"/>
          <w:szCs w:val="22"/>
        </w:rPr>
      </w:pPr>
      <w:r w:rsidRPr="00A9202A">
        <w:rPr>
          <w:rFonts w:ascii="Arial" w:hAnsi="Arial" w:cs="Arial"/>
          <w:sz w:val="22"/>
          <w:szCs w:val="22"/>
        </w:rPr>
        <w:t>Povodí Ohře, státní podnik</w:t>
      </w:r>
      <w:r w:rsidRPr="00A9202A">
        <w:rPr>
          <w:rFonts w:ascii="Arial" w:hAnsi="Arial" w:cs="Arial"/>
          <w:sz w:val="22"/>
          <w:szCs w:val="22"/>
        </w:rPr>
        <w:tab/>
        <w:t xml:space="preserve"> </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p>
    <w:p w:rsidR="00C90751" w:rsidRDefault="00C90751" w:rsidP="00DD4362">
      <w:pPr>
        <w:autoSpaceDE w:val="0"/>
        <w:autoSpaceDN w:val="0"/>
        <w:adjustRightInd w:val="0"/>
        <w:jc w:val="both"/>
        <w:rPr>
          <w:rFonts w:ascii="Arial" w:hAnsi="Arial"/>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p w:rsidR="00F33096" w:rsidRDefault="00F33096" w:rsidP="00DD4362">
      <w:pPr>
        <w:autoSpaceDE w:val="0"/>
        <w:autoSpaceDN w:val="0"/>
        <w:adjustRightInd w:val="0"/>
        <w:jc w:val="both"/>
        <w:rPr>
          <w:rFonts w:ascii="Arial" w:hAnsi="Arial"/>
          <w:sz w:val="22"/>
          <w:szCs w:val="22"/>
        </w:rPr>
      </w:pPr>
    </w:p>
    <w:p w:rsidR="00F33096" w:rsidRDefault="00F33096" w:rsidP="00DD4362">
      <w:pPr>
        <w:autoSpaceDE w:val="0"/>
        <w:autoSpaceDN w:val="0"/>
        <w:adjustRightInd w:val="0"/>
        <w:jc w:val="both"/>
        <w:rPr>
          <w:rFonts w:ascii="Arial" w:hAnsi="Arial"/>
          <w:sz w:val="22"/>
          <w:szCs w:val="22"/>
        </w:rPr>
      </w:pPr>
    </w:p>
    <w:p w:rsidR="00F33096" w:rsidRDefault="00F33096" w:rsidP="00DD4362">
      <w:pPr>
        <w:autoSpaceDE w:val="0"/>
        <w:autoSpaceDN w:val="0"/>
        <w:adjustRightInd w:val="0"/>
        <w:jc w:val="both"/>
        <w:rPr>
          <w:rFonts w:ascii="Arial" w:hAnsi="Arial"/>
          <w:sz w:val="22"/>
          <w:szCs w:val="22"/>
        </w:rPr>
      </w:pPr>
    </w:p>
    <w:p w:rsidR="00F33096" w:rsidRDefault="00F33096" w:rsidP="00DD4362">
      <w:pPr>
        <w:autoSpaceDE w:val="0"/>
        <w:autoSpaceDN w:val="0"/>
        <w:adjustRightInd w:val="0"/>
        <w:jc w:val="both"/>
        <w:rPr>
          <w:rFonts w:ascii="Arial" w:hAnsi="Arial"/>
          <w:sz w:val="22"/>
          <w:szCs w:val="22"/>
        </w:rPr>
      </w:pPr>
    </w:p>
    <w:p w:rsidR="00F33096" w:rsidRDefault="00F33096" w:rsidP="00DD4362">
      <w:pPr>
        <w:autoSpaceDE w:val="0"/>
        <w:autoSpaceDN w:val="0"/>
        <w:adjustRightInd w:val="0"/>
        <w:jc w:val="both"/>
        <w:rPr>
          <w:rFonts w:ascii="Arial" w:hAnsi="Arial"/>
          <w:sz w:val="22"/>
          <w:szCs w:val="22"/>
        </w:rPr>
      </w:pPr>
    </w:p>
    <w:p w:rsidR="00F33096" w:rsidRPr="005C192A" w:rsidRDefault="00F33096" w:rsidP="00F33096">
      <w:pPr>
        <w:autoSpaceDE w:val="0"/>
        <w:autoSpaceDN w:val="0"/>
        <w:adjustRightInd w:val="0"/>
        <w:ind w:left="4248" w:firstLine="708"/>
        <w:jc w:val="both"/>
        <w:rPr>
          <w:rFonts w:ascii="Arial" w:hAnsi="Arial" w:cs="Arial"/>
          <w:sz w:val="22"/>
          <w:szCs w:val="22"/>
        </w:rPr>
      </w:pPr>
      <w:r w:rsidRPr="005C192A">
        <w:rPr>
          <w:rFonts w:ascii="Arial" w:hAnsi="Arial" w:cs="Arial"/>
          <w:sz w:val="22"/>
          <w:szCs w:val="22"/>
        </w:rPr>
        <w:t>…………………………………….</w:t>
      </w:r>
    </w:p>
    <w:p w:rsidR="00F33096" w:rsidRDefault="00F33096" w:rsidP="00F33096">
      <w:pPr>
        <w:autoSpaceDE w:val="0"/>
        <w:autoSpaceDN w:val="0"/>
        <w:adjustRightInd w:val="0"/>
        <w:spacing w:line="300" w:lineRule="atLeast"/>
        <w:jc w:val="both"/>
        <w:rPr>
          <w:rFonts w:ascii="Arial" w:hAnsi="Arial" w:cs="Arial"/>
          <w:sz w:val="22"/>
          <w:szCs w:val="22"/>
        </w:rPr>
      </w:pP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Pr>
          <w:rFonts w:ascii="Arial" w:hAnsi="Arial" w:cs="Arial"/>
          <w:sz w:val="22"/>
          <w:szCs w:val="22"/>
        </w:rPr>
        <w:tab/>
      </w:r>
      <w:r>
        <w:rPr>
          <w:rFonts w:ascii="Arial" w:hAnsi="Arial" w:cs="Arial"/>
          <w:sz w:val="22"/>
          <w:szCs w:val="22"/>
        </w:rPr>
        <w:tab/>
      </w:r>
    </w:p>
    <w:p w:rsidR="00F33096" w:rsidRPr="00A9202A" w:rsidRDefault="00F33096" w:rsidP="00F33096">
      <w:pPr>
        <w:autoSpaceDE w:val="0"/>
        <w:autoSpaceDN w:val="0"/>
        <w:adjustRightInd w:val="0"/>
        <w:spacing w:line="300" w:lineRule="atLeast"/>
        <w:ind w:left="4248" w:firstLine="708"/>
        <w:jc w:val="both"/>
        <w:rPr>
          <w:rFonts w:ascii="Arial" w:hAnsi="Arial" w:cs="Arial"/>
          <w:sz w:val="22"/>
          <w:szCs w:val="22"/>
        </w:rPr>
      </w:pPr>
      <w:r>
        <w:rPr>
          <w:rFonts w:ascii="Arial" w:hAnsi="Arial" w:cs="Arial"/>
          <w:sz w:val="22"/>
          <w:szCs w:val="22"/>
        </w:rPr>
        <w:t>j</w:t>
      </w:r>
      <w:r w:rsidRPr="00A9202A">
        <w:rPr>
          <w:rFonts w:ascii="Arial" w:hAnsi="Arial" w:cs="Arial"/>
          <w:sz w:val="22"/>
          <w:szCs w:val="22"/>
        </w:rPr>
        <w:t>ednatel společnosti</w:t>
      </w:r>
    </w:p>
    <w:p w:rsidR="00F33096" w:rsidRDefault="00F33096" w:rsidP="00F33096">
      <w:pPr>
        <w:autoSpaceDE w:val="0"/>
        <w:autoSpaceDN w:val="0"/>
        <w:adjustRightInd w:val="0"/>
        <w:jc w:val="both"/>
        <w:rPr>
          <w:rFonts w:ascii="Arial" w:hAnsi="Arial" w:cs="Arial"/>
          <w:sz w:val="22"/>
          <w:szCs w:val="22"/>
        </w:rPr>
      </w:pPr>
      <w:r w:rsidRPr="00A9202A">
        <w:rPr>
          <w:rFonts w:ascii="Arial" w:hAnsi="Arial" w:cs="Arial"/>
          <w:sz w:val="22"/>
          <w:szCs w:val="22"/>
        </w:rPr>
        <w:tab/>
        <w:t xml:space="preserve"> </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p>
    <w:p w:rsidR="00F33096" w:rsidRPr="00DD4362" w:rsidRDefault="00F33096" w:rsidP="00F33096">
      <w:pPr>
        <w:autoSpaceDE w:val="0"/>
        <w:autoSpaceDN w:val="0"/>
        <w:adjustRightInd w:val="0"/>
        <w:ind w:left="1416" w:firstLine="708"/>
        <w:jc w:val="both"/>
        <w:rPr>
          <w:rFonts w:ascii="Arial" w:hAnsi="Arial" w:cs="Arial"/>
          <w:b/>
          <w:sz w:val="22"/>
          <w:szCs w:val="22"/>
        </w:rPr>
      </w:pPr>
      <w:r w:rsidRPr="000C5921">
        <w:rPr>
          <w:rFonts w:ascii="Arial" w:hAnsi="Arial"/>
          <w:sz w:val="22"/>
          <w:szCs w:val="22"/>
        </w:rPr>
        <w:t xml:space="preserve">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p w:rsidR="00F33096" w:rsidRPr="00DD4362" w:rsidRDefault="00F33096" w:rsidP="00DD4362">
      <w:pPr>
        <w:autoSpaceDE w:val="0"/>
        <w:autoSpaceDN w:val="0"/>
        <w:adjustRightInd w:val="0"/>
        <w:jc w:val="both"/>
        <w:rPr>
          <w:rFonts w:ascii="Arial" w:hAnsi="Arial" w:cs="Arial"/>
          <w:b/>
          <w:sz w:val="22"/>
          <w:szCs w:val="22"/>
        </w:rPr>
      </w:pPr>
    </w:p>
    <w:sectPr w:rsidR="00F33096" w:rsidRPr="00DD4362" w:rsidSect="00936966">
      <w:headerReference w:type="default" r:id="rId12"/>
      <w:footerReference w:type="default" r:id="rId13"/>
      <w:headerReference w:type="first" r:id="rId14"/>
      <w:footerReference w:type="first" r:id="rId15"/>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20C" w:rsidRDefault="00F9720C">
      <w:r>
        <w:separator/>
      </w:r>
    </w:p>
  </w:endnote>
  <w:endnote w:type="continuationSeparator" w:id="0">
    <w:p w:rsidR="00F9720C" w:rsidRDefault="00F9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387D28">
              <w:rPr>
                <w:rFonts w:ascii="Arial" w:hAnsi="Arial" w:cs="Arial"/>
                <w:b/>
                <w:bCs/>
                <w:noProof/>
                <w:sz w:val="18"/>
                <w:szCs w:val="18"/>
              </w:rPr>
              <w:t>11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387D28">
              <w:rPr>
                <w:rFonts w:ascii="Arial" w:hAnsi="Arial" w:cs="Arial"/>
                <w:b/>
                <w:bCs/>
                <w:noProof/>
                <w:sz w:val="18"/>
                <w:szCs w:val="18"/>
              </w:rPr>
              <w:t>11</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387D28">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387D28">
              <w:rPr>
                <w:rFonts w:ascii="Arial" w:hAnsi="Arial" w:cs="Arial"/>
                <w:b/>
                <w:bCs/>
                <w:noProof/>
                <w:sz w:val="18"/>
                <w:szCs w:val="18"/>
              </w:rPr>
              <w:t>11</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20C" w:rsidRDefault="00F9720C">
      <w:r>
        <w:separator/>
      </w:r>
    </w:p>
  </w:footnote>
  <w:footnote w:type="continuationSeparator" w:id="0">
    <w:p w:rsidR="00F9720C" w:rsidRDefault="00F9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15:restartNumberingAfterBreak="0">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26EE336E"/>
    <w:multiLevelType w:val="hybridMultilevel"/>
    <w:tmpl w:val="ED7AF80E"/>
    <w:lvl w:ilvl="0" w:tplc="82880D8A">
      <w:start w:val="5"/>
      <w:numFmt w:val="bullet"/>
      <w:lvlText w:val="-"/>
      <w:lvlJc w:val="left"/>
      <w:pPr>
        <w:ind w:left="720" w:hanging="360"/>
      </w:pPr>
      <w:rPr>
        <w:rFonts w:ascii="Arial" w:eastAsia="Arial C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316229ED"/>
    <w:multiLevelType w:val="hybridMultilevel"/>
    <w:tmpl w:val="57D05C04"/>
    <w:lvl w:ilvl="0" w:tplc="5156E92A">
      <w:numFmt w:val="bullet"/>
      <w:lvlText w:val="-"/>
      <w:lvlJc w:val="left"/>
      <w:pPr>
        <w:ind w:left="783" w:hanging="360"/>
      </w:pPr>
      <w:rPr>
        <w:rFonts w:ascii="Times New Roman" w:eastAsia="Times New Roman" w:hAnsi="Times New Roman"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2"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5" w15:restartNumberingAfterBreak="0">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5D06AC"/>
    <w:multiLevelType w:val="hybridMultilevel"/>
    <w:tmpl w:val="2D2415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1BE2460"/>
    <w:multiLevelType w:val="hybridMultilevel"/>
    <w:tmpl w:val="871CA332"/>
    <w:lvl w:ilvl="0" w:tplc="26D880A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15:restartNumberingAfterBreak="0">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0B1CEB"/>
    <w:multiLevelType w:val="hybridMultilevel"/>
    <w:tmpl w:val="838C2F96"/>
    <w:lvl w:ilvl="0" w:tplc="FCEEDD6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9"/>
  </w:num>
  <w:num w:numId="3">
    <w:abstractNumId w:val="7"/>
  </w:num>
  <w:num w:numId="4">
    <w:abstractNumId w:val="23"/>
  </w:num>
  <w:num w:numId="5">
    <w:abstractNumId w:val="12"/>
  </w:num>
  <w:num w:numId="6">
    <w:abstractNumId w:val="15"/>
  </w:num>
  <w:num w:numId="7">
    <w:abstractNumId w:val="36"/>
  </w:num>
  <w:num w:numId="8">
    <w:abstractNumId w:val="34"/>
  </w:num>
  <w:num w:numId="9">
    <w:abstractNumId w:val="18"/>
  </w:num>
  <w:num w:numId="10">
    <w:abstractNumId w:val="10"/>
  </w:num>
  <w:num w:numId="11">
    <w:abstractNumId w:val="14"/>
  </w:num>
  <w:num w:numId="12">
    <w:abstractNumId w:val="22"/>
  </w:num>
  <w:num w:numId="13">
    <w:abstractNumId w:val="3"/>
  </w:num>
  <w:num w:numId="14">
    <w:abstractNumId w:val="11"/>
  </w:num>
  <w:num w:numId="15">
    <w:abstractNumId w:val="0"/>
  </w:num>
  <w:num w:numId="16">
    <w:abstractNumId w:val="28"/>
  </w:num>
  <w:num w:numId="17">
    <w:abstractNumId w:val="20"/>
  </w:num>
  <w:num w:numId="18">
    <w:abstractNumId w:val="27"/>
  </w:num>
  <w:num w:numId="19">
    <w:abstractNumId w:val="43"/>
  </w:num>
  <w:num w:numId="20">
    <w:abstractNumId w:val="35"/>
  </w:num>
  <w:num w:numId="21">
    <w:abstractNumId w:val="30"/>
  </w:num>
  <w:num w:numId="22">
    <w:abstractNumId w:val="42"/>
  </w:num>
  <w:num w:numId="23">
    <w:abstractNumId w:val="44"/>
  </w:num>
  <w:num w:numId="24">
    <w:abstractNumId w:val="37"/>
  </w:num>
  <w:num w:numId="25">
    <w:abstractNumId w:val="19"/>
  </w:num>
  <w:num w:numId="26">
    <w:abstractNumId w:val="4"/>
  </w:num>
  <w:num w:numId="27">
    <w:abstractNumId w:val="16"/>
  </w:num>
  <w:num w:numId="28">
    <w:abstractNumId w:val="38"/>
  </w:num>
  <w:num w:numId="29">
    <w:abstractNumId w:val="2"/>
  </w:num>
  <w:num w:numId="30">
    <w:abstractNumId w:val="5"/>
  </w:num>
  <w:num w:numId="31">
    <w:abstractNumId w:val="46"/>
  </w:num>
  <w:num w:numId="32">
    <w:abstractNumId w:val="6"/>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1"/>
  </w:num>
  <w:num w:numId="39">
    <w:abstractNumId w:val="39"/>
  </w:num>
  <w:num w:numId="40">
    <w:abstractNumId w:val="13"/>
  </w:num>
  <w:num w:numId="41">
    <w:abstractNumId w:val="33"/>
  </w:num>
  <w:num w:numId="42">
    <w:abstractNumId w:val="26"/>
  </w:num>
  <w:num w:numId="43">
    <w:abstractNumId w:val="25"/>
  </w:num>
  <w:num w:numId="44">
    <w:abstractNumId w:val="45"/>
  </w:num>
  <w:num w:numId="45">
    <w:abstractNumId w:val="8"/>
  </w:num>
  <w:num w:numId="46">
    <w:abstractNumId w:val="1"/>
  </w:num>
  <w:num w:numId="47">
    <w:abstractNumId w:val="29"/>
  </w:num>
  <w:num w:numId="48">
    <w:abstractNumId w:val="31"/>
  </w:num>
  <w:num w:numId="49">
    <w:abstractNumId w:val="17"/>
  </w:num>
  <w:num w:numId="5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3EC4"/>
    <w:rsid w:val="00004E9A"/>
    <w:rsid w:val="00005727"/>
    <w:rsid w:val="0000641B"/>
    <w:rsid w:val="000064C7"/>
    <w:rsid w:val="0000702C"/>
    <w:rsid w:val="00013229"/>
    <w:rsid w:val="00013F60"/>
    <w:rsid w:val="000142BA"/>
    <w:rsid w:val="000144A7"/>
    <w:rsid w:val="00015E80"/>
    <w:rsid w:val="0001791B"/>
    <w:rsid w:val="000207C1"/>
    <w:rsid w:val="0002273E"/>
    <w:rsid w:val="00023F51"/>
    <w:rsid w:val="000243EF"/>
    <w:rsid w:val="0002542C"/>
    <w:rsid w:val="00025CC6"/>
    <w:rsid w:val="00025E02"/>
    <w:rsid w:val="00031225"/>
    <w:rsid w:val="000321B7"/>
    <w:rsid w:val="000363C0"/>
    <w:rsid w:val="00040DDC"/>
    <w:rsid w:val="00042129"/>
    <w:rsid w:val="000430D0"/>
    <w:rsid w:val="00043DB6"/>
    <w:rsid w:val="000456B3"/>
    <w:rsid w:val="0005023D"/>
    <w:rsid w:val="000522E7"/>
    <w:rsid w:val="0005263F"/>
    <w:rsid w:val="00055F5C"/>
    <w:rsid w:val="00057689"/>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06CE"/>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41FF"/>
    <w:rsid w:val="00177384"/>
    <w:rsid w:val="00177C02"/>
    <w:rsid w:val="00177FB6"/>
    <w:rsid w:val="00180BD1"/>
    <w:rsid w:val="00181F6B"/>
    <w:rsid w:val="001825D8"/>
    <w:rsid w:val="00182A6E"/>
    <w:rsid w:val="00185B2F"/>
    <w:rsid w:val="0019335F"/>
    <w:rsid w:val="0019377F"/>
    <w:rsid w:val="001971B0"/>
    <w:rsid w:val="0019765B"/>
    <w:rsid w:val="001A1736"/>
    <w:rsid w:val="001A3460"/>
    <w:rsid w:val="001A37C5"/>
    <w:rsid w:val="001A4F0E"/>
    <w:rsid w:val="001B2908"/>
    <w:rsid w:val="001B2A5C"/>
    <w:rsid w:val="001B4BB0"/>
    <w:rsid w:val="001B4C5E"/>
    <w:rsid w:val="001B5CE4"/>
    <w:rsid w:val="001B5E7B"/>
    <w:rsid w:val="001C2560"/>
    <w:rsid w:val="001C5573"/>
    <w:rsid w:val="001C5C42"/>
    <w:rsid w:val="001C6151"/>
    <w:rsid w:val="001D12CC"/>
    <w:rsid w:val="001D1C6B"/>
    <w:rsid w:val="001D21B8"/>
    <w:rsid w:val="001D42DD"/>
    <w:rsid w:val="001D6284"/>
    <w:rsid w:val="001D670C"/>
    <w:rsid w:val="001D7A19"/>
    <w:rsid w:val="001E0E47"/>
    <w:rsid w:val="001E110B"/>
    <w:rsid w:val="001E4261"/>
    <w:rsid w:val="001E511D"/>
    <w:rsid w:val="001E524E"/>
    <w:rsid w:val="001E5F78"/>
    <w:rsid w:val="001E709E"/>
    <w:rsid w:val="001F0722"/>
    <w:rsid w:val="001F0A5C"/>
    <w:rsid w:val="001F0DE2"/>
    <w:rsid w:val="001F2C4C"/>
    <w:rsid w:val="001F2DC9"/>
    <w:rsid w:val="001F50E3"/>
    <w:rsid w:val="001F704F"/>
    <w:rsid w:val="002002AC"/>
    <w:rsid w:val="00201376"/>
    <w:rsid w:val="0020452E"/>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2F5FE9"/>
    <w:rsid w:val="003007F2"/>
    <w:rsid w:val="003053A3"/>
    <w:rsid w:val="00306645"/>
    <w:rsid w:val="00307CBB"/>
    <w:rsid w:val="0031002B"/>
    <w:rsid w:val="003101F9"/>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87D28"/>
    <w:rsid w:val="003920FA"/>
    <w:rsid w:val="003933B9"/>
    <w:rsid w:val="003962C3"/>
    <w:rsid w:val="003A246A"/>
    <w:rsid w:val="003A4751"/>
    <w:rsid w:val="003A592C"/>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65B5"/>
    <w:rsid w:val="004872E9"/>
    <w:rsid w:val="00490727"/>
    <w:rsid w:val="004915B0"/>
    <w:rsid w:val="0049185A"/>
    <w:rsid w:val="00491A61"/>
    <w:rsid w:val="00491DB2"/>
    <w:rsid w:val="00492961"/>
    <w:rsid w:val="00493A8D"/>
    <w:rsid w:val="00493C26"/>
    <w:rsid w:val="00495EF0"/>
    <w:rsid w:val="00496E78"/>
    <w:rsid w:val="00497407"/>
    <w:rsid w:val="004A09E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3A13"/>
    <w:rsid w:val="004E591C"/>
    <w:rsid w:val="004E6286"/>
    <w:rsid w:val="004E69C0"/>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041D"/>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3A93"/>
    <w:rsid w:val="00595D22"/>
    <w:rsid w:val="00597CA5"/>
    <w:rsid w:val="005A154F"/>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05B7"/>
    <w:rsid w:val="005E1501"/>
    <w:rsid w:val="005E38BF"/>
    <w:rsid w:val="005E428C"/>
    <w:rsid w:val="005E5325"/>
    <w:rsid w:val="005F1A65"/>
    <w:rsid w:val="005F27F5"/>
    <w:rsid w:val="005F342A"/>
    <w:rsid w:val="005F5390"/>
    <w:rsid w:val="005F5BCD"/>
    <w:rsid w:val="005F5CA9"/>
    <w:rsid w:val="0060232A"/>
    <w:rsid w:val="00604044"/>
    <w:rsid w:val="00605B61"/>
    <w:rsid w:val="00605B9F"/>
    <w:rsid w:val="00607726"/>
    <w:rsid w:val="00610177"/>
    <w:rsid w:val="006102B9"/>
    <w:rsid w:val="006108A3"/>
    <w:rsid w:val="00610FE7"/>
    <w:rsid w:val="00612175"/>
    <w:rsid w:val="00615579"/>
    <w:rsid w:val="006155F2"/>
    <w:rsid w:val="006166E3"/>
    <w:rsid w:val="00617034"/>
    <w:rsid w:val="00621A69"/>
    <w:rsid w:val="00625F6C"/>
    <w:rsid w:val="00625FAA"/>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6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068"/>
    <w:rsid w:val="006C2C4A"/>
    <w:rsid w:val="006C3782"/>
    <w:rsid w:val="006C415A"/>
    <w:rsid w:val="006C5BD2"/>
    <w:rsid w:val="006C634D"/>
    <w:rsid w:val="006D0A2E"/>
    <w:rsid w:val="006D1158"/>
    <w:rsid w:val="006D234D"/>
    <w:rsid w:val="006D2509"/>
    <w:rsid w:val="006D53B6"/>
    <w:rsid w:val="006D7F72"/>
    <w:rsid w:val="006E033D"/>
    <w:rsid w:val="006E0D17"/>
    <w:rsid w:val="006E0F11"/>
    <w:rsid w:val="006E3FBD"/>
    <w:rsid w:val="006F1273"/>
    <w:rsid w:val="006F2BC6"/>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266FF"/>
    <w:rsid w:val="0073017C"/>
    <w:rsid w:val="00731396"/>
    <w:rsid w:val="007344E2"/>
    <w:rsid w:val="00734CBB"/>
    <w:rsid w:val="0073553F"/>
    <w:rsid w:val="00735659"/>
    <w:rsid w:val="00740539"/>
    <w:rsid w:val="00740F61"/>
    <w:rsid w:val="00743198"/>
    <w:rsid w:val="007508D3"/>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7FDB"/>
    <w:rsid w:val="00852DAA"/>
    <w:rsid w:val="00854D78"/>
    <w:rsid w:val="00857E2B"/>
    <w:rsid w:val="008606B6"/>
    <w:rsid w:val="00860B26"/>
    <w:rsid w:val="00861A4D"/>
    <w:rsid w:val="00862710"/>
    <w:rsid w:val="0087047B"/>
    <w:rsid w:val="0087080D"/>
    <w:rsid w:val="00871142"/>
    <w:rsid w:val="008728C9"/>
    <w:rsid w:val="00877265"/>
    <w:rsid w:val="008773B9"/>
    <w:rsid w:val="00877DCF"/>
    <w:rsid w:val="00880819"/>
    <w:rsid w:val="00881716"/>
    <w:rsid w:val="008848EF"/>
    <w:rsid w:val="00885A6C"/>
    <w:rsid w:val="0089032E"/>
    <w:rsid w:val="008945A0"/>
    <w:rsid w:val="00894A52"/>
    <w:rsid w:val="00896244"/>
    <w:rsid w:val="00896279"/>
    <w:rsid w:val="008A1935"/>
    <w:rsid w:val="008A197C"/>
    <w:rsid w:val="008A431F"/>
    <w:rsid w:val="008A44A0"/>
    <w:rsid w:val="008A7026"/>
    <w:rsid w:val="008A7632"/>
    <w:rsid w:val="008B2FC3"/>
    <w:rsid w:val="008B3490"/>
    <w:rsid w:val="008B394F"/>
    <w:rsid w:val="008B472F"/>
    <w:rsid w:val="008B49E3"/>
    <w:rsid w:val="008B52C8"/>
    <w:rsid w:val="008B65D8"/>
    <w:rsid w:val="008B68D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6DCB"/>
    <w:rsid w:val="009C7F8A"/>
    <w:rsid w:val="009D408C"/>
    <w:rsid w:val="009D5E3D"/>
    <w:rsid w:val="009E0C5A"/>
    <w:rsid w:val="009E14C5"/>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875"/>
    <w:rsid w:val="00A50603"/>
    <w:rsid w:val="00A50D16"/>
    <w:rsid w:val="00A52191"/>
    <w:rsid w:val="00A54977"/>
    <w:rsid w:val="00A550AC"/>
    <w:rsid w:val="00A600FB"/>
    <w:rsid w:val="00A60C0B"/>
    <w:rsid w:val="00A63338"/>
    <w:rsid w:val="00A64BB4"/>
    <w:rsid w:val="00A666EC"/>
    <w:rsid w:val="00A77DF3"/>
    <w:rsid w:val="00A77EAD"/>
    <w:rsid w:val="00A8054F"/>
    <w:rsid w:val="00A80E85"/>
    <w:rsid w:val="00A83B49"/>
    <w:rsid w:val="00A86D3C"/>
    <w:rsid w:val="00A87606"/>
    <w:rsid w:val="00A919A2"/>
    <w:rsid w:val="00A91FCE"/>
    <w:rsid w:val="00A9501B"/>
    <w:rsid w:val="00A96625"/>
    <w:rsid w:val="00AA0897"/>
    <w:rsid w:val="00AA2667"/>
    <w:rsid w:val="00AA2F85"/>
    <w:rsid w:val="00AA3B11"/>
    <w:rsid w:val="00AA4583"/>
    <w:rsid w:val="00AA4B98"/>
    <w:rsid w:val="00AA4D51"/>
    <w:rsid w:val="00AA59B6"/>
    <w:rsid w:val="00AA6A5D"/>
    <w:rsid w:val="00AA6FEE"/>
    <w:rsid w:val="00AB3005"/>
    <w:rsid w:val="00AB38C1"/>
    <w:rsid w:val="00AB48B4"/>
    <w:rsid w:val="00AB5AA2"/>
    <w:rsid w:val="00AC0554"/>
    <w:rsid w:val="00AC0C37"/>
    <w:rsid w:val="00AC1472"/>
    <w:rsid w:val="00AC382A"/>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6C9"/>
    <w:rsid w:val="00B25F86"/>
    <w:rsid w:val="00B275D2"/>
    <w:rsid w:val="00B27C1F"/>
    <w:rsid w:val="00B30600"/>
    <w:rsid w:val="00B30D84"/>
    <w:rsid w:val="00B33D58"/>
    <w:rsid w:val="00B34666"/>
    <w:rsid w:val="00B35FDD"/>
    <w:rsid w:val="00B37281"/>
    <w:rsid w:val="00B37614"/>
    <w:rsid w:val="00B411D4"/>
    <w:rsid w:val="00B51CE8"/>
    <w:rsid w:val="00B52C69"/>
    <w:rsid w:val="00B52CD9"/>
    <w:rsid w:val="00B540DF"/>
    <w:rsid w:val="00B5415E"/>
    <w:rsid w:val="00B542AC"/>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40D"/>
    <w:rsid w:val="00BE6EF2"/>
    <w:rsid w:val="00BE71BC"/>
    <w:rsid w:val="00BF3457"/>
    <w:rsid w:val="00BF5464"/>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5AF1"/>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8772E"/>
    <w:rsid w:val="00C90751"/>
    <w:rsid w:val="00C91B99"/>
    <w:rsid w:val="00C9603F"/>
    <w:rsid w:val="00C9666C"/>
    <w:rsid w:val="00CA0C14"/>
    <w:rsid w:val="00CA5D64"/>
    <w:rsid w:val="00CA787E"/>
    <w:rsid w:val="00CB12F4"/>
    <w:rsid w:val="00CB2152"/>
    <w:rsid w:val="00CB27A4"/>
    <w:rsid w:val="00CB7159"/>
    <w:rsid w:val="00CC0327"/>
    <w:rsid w:val="00CC0807"/>
    <w:rsid w:val="00CC3B53"/>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CF58CF"/>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07"/>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415E"/>
    <w:rsid w:val="00DF53B2"/>
    <w:rsid w:val="00E00412"/>
    <w:rsid w:val="00E008CA"/>
    <w:rsid w:val="00E03363"/>
    <w:rsid w:val="00E04C36"/>
    <w:rsid w:val="00E05897"/>
    <w:rsid w:val="00E07B2C"/>
    <w:rsid w:val="00E10D17"/>
    <w:rsid w:val="00E1103C"/>
    <w:rsid w:val="00E113BE"/>
    <w:rsid w:val="00E12AFB"/>
    <w:rsid w:val="00E1368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D6AC2"/>
    <w:rsid w:val="00ED71D3"/>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1BF6"/>
    <w:rsid w:val="00F322B1"/>
    <w:rsid w:val="00F33035"/>
    <w:rsid w:val="00F33096"/>
    <w:rsid w:val="00F36290"/>
    <w:rsid w:val="00F378B5"/>
    <w:rsid w:val="00F40A9A"/>
    <w:rsid w:val="00F4178B"/>
    <w:rsid w:val="00F4254B"/>
    <w:rsid w:val="00F42E6F"/>
    <w:rsid w:val="00F43241"/>
    <w:rsid w:val="00F443E7"/>
    <w:rsid w:val="00F44843"/>
    <w:rsid w:val="00F448B7"/>
    <w:rsid w:val="00F460E1"/>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CA6"/>
    <w:rsid w:val="00F82920"/>
    <w:rsid w:val="00F82929"/>
    <w:rsid w:val="00F8795F"/>
    <w:rsid w:val="00F87EE2"/>
    <w:rsid w:val="00F90132"/>
    <w:rsid w:val="00F926D6"/>
    <w:rsid w:val="00F92B39"/>
    <w:rsid w:val="00F93A7C"/>
    <w:rsid w:val="00F9720C"/>
    <w:rsid w:val="00F97BA5"/>
    <w:rsid w:val="00FA0ABD"/>
    <w:rsid w:val="00FA0E8C"/>
    <w:rsid w:val="00FA1B80"/>
    <w:rsid w:val="00FA40A9"/>
    <w:rsid w:val="00FA6B21"/>
    <w:rsid w:val="00FA6FDE"/>
    <w:rsid w:val="00FB1FDF"/>
    <w:rsid w:val="00FB25F1"/>
    <w:rsid w:val="00FB59DD"/>
    <w:rsid w:val="00FC312B"/>
    <w:rsid w:val="00FC3E6C"/>
    <w:rsid w:val="00FD2025"/>
    <w:rsid w:val="00FD33DA"/>
    <w:rsid w:val="00FD66BD"/>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1330"/>
  <w15:docId w15:val="{DC8B3235-9BD1-4295-A752-56FC68B5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filfirmy/Compliance_programy.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ktury-pr@poh.cz" TargetMode="External"/><Relationship Id="rId4" Type="http://schemas.openxmlformats.org/officeDocument/2006/relationships/settings" Target="settings.xml"/><Relationship Id="rId9" Type="http://schemas.openxmlformats.org/officeDocument/2006/relationships/hyperlink" Target="http://www.xc4.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AC255-788A-44AC-A82D-27162A99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3983</Words>
  <Characters>23506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27435</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Veselá Klára</cp:lastModifiedBy>
  <cp:revision>4</cp:revision>
  <cp:lastPrinted>2018-01-11T11:23:00Z</cp:lastPrinted>
  <dcterms:created xsi:type="dcterms:W3CDTF">2018-09-26T06:08:00Z</dcterms:created>
  <dcterms:modified xsi:type="dcterms:W3CDTF">2021-12-15T06:11:00Z</dcterms:modified>
</cp:coreProperties>
</file>