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65A83" w14:textId="77777777" w:rsidR="000E7A38" w:rsidRDefault="0037147B">
      <w:pPr>
        <w:pStyle w:val="NoList1"/>
        <w:jc w:val="right"/>
        <w:rPr>
          <w:rFonts w:ascii="Arial" w:eastAsia="Arial" w:hAnsi="Arial" w:cs="Arial"/>
          <w:b/>
          <w:spacing w:val="8"/>
          <w:sz w:val="22"/>
          <w:szCs w:val="22"/>
          <w:lang w:val="cs-CZ"/>
        </w:rPr>
      </w:pPr>
      <w:r>
        <w:rPr>
          <w:rFonts w:ascii="Arial" w:eastAsia="Arial" w:hAnsi="Arial" w:cs="Arial"/>
          <w:lang w:val="cs-CZ"/>
        </w:rPr>
        <w:pict w14:anchorId="2283B490">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7337AE">
        <w:rPr>
          <w:rFonts w:ascii="Arial" w:eastAsia="Arial" w:hAnsi="Arial" w:cs="Arial"/>
          <w:spacing w:val="14"/>
          <w:lang w:val="cs-CZ"/>
        </w:rPr>
        <w:t xml:space="preserve"> </w:t>
      </w:r>
      <w:r w:rsidR="007337AE">
        <w:rPr>
          <w:rFonts w:ascii="Arial" w:eastAsia="Arial" w:hAnsi="Arial" w:cs="Arial"/>
          <w:b/>
          <w:i/>
          <w:spacing w:val="8"/>
          <w:sz w:val="28"/>
          <w:lang w:val="cs-CZ"/>
        </w:rPr>
        <w:t xml:space="preserve"> </w:t>
      </w:r>
      <w:r w:rsidR="007337AE">
        <w:rPr>
          <w:noProof/>
          <w:lang w:val="cs-CZ" w:eastAsia="cs-CZ"/>
        </w:rPr>
        <mc:AlternateContent>
          <mc:Choice Requires="wps">
            <w:drawing>
              <wp:inline distT="0" distB="0" distL="0" distR="0" wp14:anchorId="31B2B3CF" wp14:editId="2FA8C838">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0431950A" w14:textId="77777777" w:rsidR="000E7A38" w:rsidRDefault="007337AE">
                            <w:pPr>
                              <w:spacing w:after="60"/>
                              <w:jc w:val="center"/>
                            </w:pPr>
                            <w:r>
                              <w:rPr>
                                <w:sz w:val="18"/>
                              </w:rPr>
                              <w:t>MZE-68654/2021-11151</w:t>
                            </w:r>
                          </w:p>
                          <w:p w14:paraId="7D2F4B30" w14:textId="77777777" w:rsidR="000E7A38" w:rsidRDefault="007337AE">
                            <w:pPr>
                              <w:jc w:val="center"/>
                            </w:pPr>
                            <w:r>
                              <w:rPr>
                                <w:noProof/>
                                <w:lang w:eastAsia="cs-CZ"/>
                              </w:rPr>
                              <w:drawing>
                                <wp:inline distT="0" distB="0" distL="0" distR="0" wp14:anchorId="7601E463" wp14:editId="41A38F31">
                                  <wp:extent cx="1733066" cy="2856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066" cy="285670"/>
                                          </a:xfrm>
                                          <a:prstGeom prst="rect">
                                            <a:avLst/>
                                          </a:prstGeom>
                                        </pic:spPr>
                                      </pic:pic>
                                    </a:graphicData>
                                  </a:graphic>
                                </wp:inline>
                              </w:drawing>
                            </w:r>
                          </w:p>
                          <w:p w14:paraId="1A64773C" w14:textId="77777777" w:rsidR="000E7A38" w:rsidRDefault="007337AE">
                            <w:pPr>
                              <w:jc w:val="center"/>
                            </w:pPr>
                            <w:r>
                              <w:rPr>
                                <w:sz w:val="18"/>
                              </w:rPr>
                              <w:t>mze000022325892</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31B2B3CF"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" stroked="f" strokeweight="1pt">
                <v:textbox inset="0,1.3mm,0,1.3mm">
                  <w:txbxContent>
                    <w:p w14:paraId="0431950A" w14:textId="77777777" w:rsidR="000E7A38" w:rsidRDefault="007337AE">
                      <w:pPr>
                        <w:spacing w:after="60"/>
                        <w:jc w:val="center"/>
                      </w:pPr>
                      <w:r>
                        <w:rPr>
                          <w:sz w:val="18"/>
                        </w:rPr>
                        <w:t>MZE-68654/2021-11151</w:t>
                      </w:r>
                    </w:p>
                    <w:p w14:paraId="7D2F4B30" w14:textId="77777777" w:rsidR="000E7A38" w:rsidRDefault="007337AE">
                      <w:pPr>
                        <w:jc w:val="center"/>
                      </w:pPr>
                      <w:r>
                        <w:rPr>
                          <w:noProof/>
                          <w:lang w:eastAsia="cs-CZ"/>
                        </w:rPr>
                        <w:drawing>
                          <wp:inline distT="0" distB="0" distL="0" distR="0" wp14:anchorId="7601E463" wp14:editId="41A38F31">
                            <wp:extent cx="1733066" cy="2856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066" cy="285670"/>
                                    </a:xfrm>
                                    <a:prstGeom prst="rect">
                                      <a:avLst/>
                                    </a:prstGeom>
                                  </pic:spPr>
                                </pic:pic>
                              </a:graphicData>
                            </a:graphic>
                          </wp:inline>
                        </w:drawing>
                      </w:r>
                    </w:p>
                    <w:p w14:paraId="1A64773C" w14:textId="77777777" w:rsidR="000E7A38" w:rsidRDefault="007337AE">
                      <w:pPr>
                        <w:jc w:val="center"/>
                      </w:pPr>
                      <w:r>
                        <w:rPr>
                          <w:sz w:val="18"/>
                        </w:rPr>
                        <w:t>mze000022325892</w:t>
                      </w:r>
                    </w:p>
                  </w:txbxContent>
                </v:textbox>
                <w10:anchorlock/>
              </v:rect>
            </w:pict>
          </mc:Fallback>
        </mc:AlternateContent>
      </w:r>
    </w:p>
    <w:p w14:paraId="65EB02A5" w14:textId="77777777" w:rsidR="000E7A38" w:rsidRDefault="007337AE">
      <w:pPr>
        <w:rPr>
          <w:szCs w:val="22"/>
        </w:rPr>
      </w:pPr>
      <w:r>
        <w:rPr>
          <w:szCs w:val="22"/>
        </w:rPr>
        <w:t xml:space="preserve"> </w:t>
      </w:r>
    </w:p>
    <w:p w14:paraId="03D1507C" w14:textId="77777777" w:rsidR="000E7A38" w:rsidRDefault="007337AE">
      <w:pPr>
        <w:tabs>
          <w:tab w:val="left" w:pos="6946"/>
        </w:tabs>
        <w:jc w:val="center"/>
        <w:rPr>
          <w:b/>
          <w:caps/>
          <w:szCs w:val="22"/>
        </w:rPr>
      </w:pPr>
      <w:r>
        <w:rPr>
          <w:szCs w:val="22"/>
        </w:rPr>
        <w:t xml:space="preserve"> </w:t>
      </w: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Z33141</w:t>
      </w:r>
    </w:p>
    <w:p w14:paraId="10094A24" w14:textId="77777777" w:rsidR="000E7A38" w:rsidRDefault="000E7A38">
      <w:pPr>
        <w:jc w:val="center"/>
        <w:rPr>
          <w:b/>
          <w:caps/>
          <w:szCs w:val="22"/>
        </w:rPr>
      </w:pPr>
    </w:p>
    <w:p w14:paraId="4F6DF72E" w14:textId="77777777" w:rsidR="000E7A38" w:rsidRDefault="007337AE">
      <w:pPr>
        <w:rPr>
          <w:b/>
          <w:caps/>
          <w:szCs w:val="22"/>
        </w:rPr>
      </w:pPr>
      <w:r>
        <w:rPr>
          <w:b/>
          <w:caps/>
          <w:szCs w:val="22"/>
        </w:rPr>
        <w:t>a – věcné zadání</w:t>
      </w:r>
    </w:p>
    <w:p w14:paraId="48B09114" w14:textId="77777777" w:rsidR="000E7A38" w:rsidRDefault="007337AE">
      <w:pPr>
        <w:pStyle w:val="Nadpis1"/>
        <w:keepLines/>
        <w:numPr>
          <w:ilvl w:val="0"/>
          <w:numId w:val="1"/>
        </w:numPr>
        <w:spacing w:before="120" w:after="60"/>
        <w:ind w:left="284" w:hanging="284"/>
        <w:jc w:val="left"/>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E7A38" w14:paraId="77672305" w14:textId="77777777">
        <w:tc>
          <w:tcPr>
            <w:tcW w:w="1701" w:type="dxa"/>
            <w:tcBorders>
              <w:top w:val="single" w:sz="8" w:space="0" w:color="auto"/>
              <w:left w:val="single" w:sz="8" w:space="0" w:color="auto"/>
              <w:bottom w:val="single" w:sz="8" w:space="0" w:color="auto"/>
            </w:tcBorders>
            <w:vAlign w:val="center"/>
          </w:tcPr>
          <w:p w14:paraId="38BA7F49" w14:textId="77777777" w:rsidR="000E7A38" w:rsidRDefault="007337AE">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65B1F73F" w14:textId="77777777" w:rsidR="000E7A38" w:rsidRDefault="007337AE">
            <w:pPr>
              <w:pStyle w:val="Tabulka"/>
              <w:jc w:val="center"/>
              <w:rPr>
                <w:szCs w:val="22"/>
              </w:rPr>
            </w:pPr>
            <w:r>
              <w:rPr>
                <w:szCs w:val="22"/>
              </w:rPr>
              <w:t>648</w:t>
            </w:r>
          </w:p>
        </w:tc>
      </w:tr>
    </w:tbl>
    <w:p w14:paraId="4AB76FAD" w14:textId="77777777" w:rsidR="000E7A38" w:rsidRDefault="000E7A38">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17"/>
        <w:gridCol w:w="1275"/>
        <w:gridCol w:w="1720"/>
        <w:gridCol w:w="3383"/>
        <w:gridCol w:w="1423"/>
      </w:tblGrid>
      <w:tr w:rsidR="000E7A38" w14:paraId="20ED2CB8" w14:textId="77777777">
        <w:tc>
          <w:tcPr>
            <w:tcW w:w="2117" w:type="dxa"/>
            <w:tcBorders>
              <w:top w:val="single" w:sz="8" w:space="0" w:color="auto"/>
              <w:left w:val="single" w:sz="8" w:space="0" w:color="auto"/>
            </w:tcBorders>
            <w:vAlign w:val="center"/>
          </w:tcPr>
          <w:p w14:paraId="7A44193C" w14:textId="77777777" w:rsidR="000E7A38" w:rsidRDefault="007337AE">
            <w:pPr>
              <w:pStyle w:val="Tabulka"/>
              <w:rPr>
                <w:rStyle w:val="Siln"/>
                <w:b w:val="0"/>
                <w:szCs w:val="22"/>
              </w:rPr>
            </w:pPr>
            <w:r>
              <w:rPr>
                <w:b/>
                <w:szCs w:val="22"/>
              </w:rPr>
              <w:t>Název změny</w:t>
            </w:r>
            <w:r>
              <w:rPr>
                <w:rStyle w:val="Odkaznavysvtlivky"/>
                <w:szCs w:val="22"/>
              </w:rPr>
              <w:endnoteReference w:id="3"/>
            </w:r>
            <w:r>
              <w:rPr>
                <w:b/>
                <w:szCs w:val="22"/>
              </w:rPr>
              <w:t>:</w:t>
            </w:r>
          </w:p>
        </w:tc>
        <w:tc>
          <w:tcPr>
            <w:tcW w:w="7801" w:type="dxa"/>
            <w:gridSpan w:val="4"/>
            <w:tcBorders>
              <w:top w:val="single" w:sz="8" w:space="0" w:color="auto"/>
              <w:right w:val="single" w:sz="8" w:space="0" w:color="auto"/>
            </w:tcBorders>
            <w:vAlign w:val="center"/>
          </w:tcPr>
          <w:p w14:paraId="21890763" w14:textId="77777777" w:rsidR="000E7A38" w:rsidRDefault="007337AE">
            <w:pPr>
              <w:pStyle w:val="Tabulka"/>
              <w:rPr>
                <w:b/>
                <w:szCs w:val="22"/>
              </w:rPr>
            </w:pPr>
            <w:r>
              <w:rPr>
                <w:szCs w:val="22"/>
              </w:rPr>
              <w:t>Implementace nových webových služeb ROS a úprava aplikace EZP</w:t>
            </w:r>
          </w:p>
        </w:tc>
      </w:tr>
      <w:tr w:rsidR="000E7A38" w14:paraId="2B158B4E" w14:textId="77777777">
        <w:tc>
          <w:tcPr>
            <w:tcW w:w="3392" w:type="dxa"/>
            <w:gridSpan w:val="2"/>
            <w:tcBorders>
              <w:left w:val="single" w:sz="8" w:space="0" w:color="auto"/>
              <w:bottom w:val="single" w:sz="8" w:space="0" w:color="auto"/>
            </w:tcBorders>
            <w:vAlign w:val="center"/>
          </w:tcPr>
          <w:p w14:paraId="45D95AD2" w14:textId="77777777" w:rsidR="000E7A38" w:rsidRDefault="007337AE">
            <w:pPr>
              <w:pStyle w:val="Tabulka"/>
              <w:rPr>
                <w:rStyle w:val="Siln"/>
                <w:b w:val="0"/>
                <w:szCs w:val="22"/>
              </w:rPr>
            </w:pPr>
            <w:r>
              <w:rPr>
                <w:rStyle w:val="Siln"/>
                <w:szCs w:val="22"/>
              </w:rPr>
              <w:t>Datum předložení požadavku:</w:t>
            </w:r>
          </w:p>
        </w:tc>
        <w:sdt>
          <w:sdtPr>
            <w:rPr>
              <w:szCs w:val="22"/>
            </w:rPr>
            <w:id w:val="1670597228"/>
            <w:date w:fullDate="2021-11-05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3E7E0B2C" w14:textId="77777777" w:rsidR="000E7A38" w:rsidRDefault="007337AE">
                <w:pPr>
                  <w:pStyle w:val="Tabulka"/>
                  <w:rPr>
                    <w:szCs w:val="22"/>
                  </w:rPr>
                </w:pPr>
                <w:r>
                  <w:rPr>
                    <w:szCs w:val="22"/>
                  </w:rPr>
                  <w:t>5.11.2021</w:t>
                </w:r>
              </w:p>
            </w:tc>
          </w:sdtContent>
        </w:sdt>
        <w:tc>
          <w:tcPr>
            <w:tcW w:w="3383" w:type="dxa"/>
            <w:tcBorders>
              <w:left w:val="dotted" w:sz="4" w:space="0" w:color="auto"/>
              <w:bottom w:val="single" w:sz="8" w:space="0" w:color="auto"/>
            </w:tcBorders>
            <w:vAlign w:val="center"/>
          </w:tcPr>
          <w:p w14:paraId="047F6B82" w14:textId="77777777" w:rsidR="000E7A38" w:rsidRDefault="007337AE">
            <w:pPr>
              <w:pStyle w:val="Tabulka"/>
              <w:rPr>
                <w:rStyle w:val="Siln"/>
                <w:b w:val="0"/>
                <w:szCs w:val="22"/>
              </w:rPr>
            </w:pPr>
            <w:r>
              <w:rPr>
                <w:rStyle w:val="Siln"/>
                <w:szCs w:val="22"/>
              </w:rPr>
              <w:t>Požadované datum nasazení:</w:t>
            </w:r>
          </w:p>
        </w:tc>
        <w:sdt>
          <w:sdtPr>
            <w:rPr>
              <w:szCs w:val="22"/>
            </w:rPr>
            <w:id w:val="-1745104504"/>
            <w:date w:fullDate="2022-01-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274C0982" w14:textId="77777777" w:rsidR="000E7A38" w:rsidRDefault="007337AE">
                <w:pPr>
                  <w:pStyle w:val="Tabulka"/>
                  <w:rPr>
                    <w:szCs w:val="22"/>
                  </w:rPr>
                </w:pPr>
                <w:r>
                  <w:rPr>
                    <w:szCs w:val="22"/>
                  </w:rPr>
                  <w:t>31.1.2022</w:t>
                </w:r>
              </w:p>
            </w:tc>
          </w:sdtContent>
        </w:sdt>
      </w:tr>
    </w:tbl>
    <w:p w14:paraId="748E0952" w14:textId="77777777" w:rsidR="000E7A38" w:rsidRDefault="000E7A38">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E7A38" w14:paraId="4DFA057A" w14:textId="77777777">
        <w:tc>
          <w:tcPr>
            <w:tcW w:w="2258" w:type="dxa"/>
            <w:tcBorders>
              <w:top w:val="single" w:sz="8" w:space="0" w:color="auto"/>
              <w:left w:val="single" w:sz="8" w:space="0" w:color="auto"/>
              <w:bottom w:val="single" w:sz="8" w:space="0" w:color="auto"/>
            </w:tcBorders>
            <w:vAlign w:val="center"/>
          </w:tcPr>
          <w:p w14:paraId="080894C4" w14:textId="77777777" w:rsidR="000E7A38" w:rsidRDefault="007337AE">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4C3FCDFD" w14:textId="77777777" w:rsidR="000E7A38" w:rsidRDefault="007337AE">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6CE31E2" w14:textId="77777777" w:rsidR="000E7A38" w:rsidRDefault="007337AE">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6F5C962C" w14:textId="77777777" w:rsidR="000E7A38" w:rsidRDefault="007337AE">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0BB0FDF4" w14:textId="77777777" w:rsidR="000E7A38" w:rsidRDefault="000E7A38">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0E7A38" w14:paraId="0B22D07F" w14:textId="77777777">
        <w:tc>
          <w:tcPr>
            <w:tcW w:w="983" w:type="dxa"/>
            <w:vMerge w:val="restart"/>
            <w:tcBorders>
              <w:top w:val="single" w:sz="8" w:space="0" w:color="auto"/>
              <w:left w:val="single" w:sz="8" w:space="0" w:color="auto"/>
            </w:tcBorders>
            <w:vAlign w:val="center"/>
          </w:tcPr>
          <w:p w14:paraId="200B2AF2" w14:textId="77777777" w:rsidR="000E7A38" w:rsidRDefault="007337AE">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677B4D52" w14:textId="77777777" w:rsidR="000E7A38" w:rsidRDefault="007337AE">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0052209A" w14:textId="77777777" w:rsidR="000E7A38" w:rsidRDefault="007337AE">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69B9774E" w14:textId="77777777" w:rsidR="000E7A38" w:rsidRDefault="007337AE">
            <w:pPr>
              <w:pStyle w:val="Tabulka"/>
              <w:rPr>
                <w:szCs w:val="22"/>
                <w:highlight w:val="yellow"/>
              </w:rPr>
            </w:pPr>
            <w:r>
              <w:rPr>
                <w:szCs w:val="22"/>
              </w:rPr>
              <w:t>EZP</w:t>
            </w:r>
          </w:p>
        </w:tc>
      </w:tr>
      <w:tr w:rsidR="000E7A38" w14:paraId="53E28989" w14:textId="77777777">
        <w:tc>
          <w:tcPr>
            <w:tcW w:w="983" w:type="dxa"/>
            <w:vMerge/>
            <w:tcBorders>
              <w:left w:val="single" w:sz="8" w:space="0" w:color="auto"/>
            </w:tcBorders>
            <w:vAlign w:val="center"/>
          </w:tcPr>
          <w:p w14:paraId="51A53BE0" w14:textId="77777777" w:rsidR="000E7A38" w:rsidRDefault="000E7A38">
            <w:pPr>
              <w:pStyle w:val="Tabulka"/>
              <w:rPr>
                <w:szCs w:val="22"/>
              </w:rPr>
            </w:pPr>
          </w:p>
        </w:tc>
        <w:tc>
          <w:tcPr>
            <w:tcW w:w="1911" w:type="dxa"/>
            <w:vMerge/>
            <w:tcBorders>
              <w:bottom w:val="dotted" w:sz="4" w:space="0" w:color="auto"/>
            </w:tcBorders>
            <w:vAlign w:val="center"/>
          </w:tcPr>
          <w:p w14:paraId="4AF6F2DD" w14:textId="77777777" w:rsidR="000E7A38" w:rsidRDefault="000E7A38">
            <w:pPr>
              <w:pStyle w:val="Tabulka"/>
              <w:rPr>
                <w:szCs w:val="22"/>
              </w:rPr>
            </w:pPr>
          </w:p>
        </w:tc>
        <w:tc>
          <w:tcPr>
            <w:tcW w:w="1491" w:type="dxa"/>
            <w:tcBorders>
              <w:bottom w:val="dotted" w:sz="4" w:space="0" w:color="auto"/>
            </w:tcBorders>
            <w:vAlign w:val="center"/>
          </w:tcPr>
          <w:p w14:paraId="7ECFF71A" w14:textId="77777777" w:rsidR="000E7A38" w:rsidRDefault="007337AE">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0B479317" w14:textId="77777777" w:rsidR="000E7A38" w:rsidRDefault="007337AE">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E7A38" w14:paraId="41B74263" w14:textId="77777777">
        <w:tc>
          <w:tcPr>
            <w:tcW w:w="983" w:type="dxa"/>
            <w:vMerge/>
            <w:tcBorders>
              <w:left w:val="single" w:sz="8" w:space="0" w:color="auto"/>
              <w:bottom w:val="single" w:sz="8" w:space="0" w:color="auto"/>
            </w:tcBorders>
            <w:vAlign w:val="center"/>
          </w:tcPr>
          <w:p w14:paraId="34C31EBE" w14:textId="77777777" w:rsidR="000E7A38" w:rsidRDefault="000E7A38">
            <w:pPr>
              <w:pStyle w:val="Tabulka"/>
              <w:rPr>
                <w:szCs w:val="22"/>
              </w:rPr>
            </w:pPr>
          </w:p>
        </w:tc>
        <w:tc>
          <w:tcPr>
            <w:tcW w:w="1911" w:type="dxa"/>
            <w:tcBorders>
              <w:top w:val="dotted" w:sz="4" w:space="0" w:color="auto"/>
              <w:bottom w:val="single" w:sz="8" w:space="0" w:color="auto"/>
            </w:tcBorders>
            <w:vAlign w:val="center"/>
          </w:tcPr>
          <w:p w14:paraId="3C7F2DEC" w14:textId="77777777" w:rsidR="000E7A38" w:rsidRDefault="007337AE">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6119AD6" w14:textId="77777777" w:rsidR="000E7A38" w:rsidRDefault="007337AE">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1C6DF75C" w14:textId="77777777" w:rsidR="000E7A38" w:rsidRDefault="007337AE">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2E7AB21F" w14:textId="77777777" w:rsidR="000E7A38" w:rsidRDefault="000E7A38">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984"/>
        <w:gridCol w:w="1418"/>
        <w:gridCol w:w="1417"/>
        <w:gridCol w:w="2552"/>
      </w:tblGrid>
      <w:tr w:rsidR="000E7A38" w14:paraId="1DCA4E83" w14:textId="77777777">
        <w:tc>
          <w:tcPr>
            <w:tcW w:w="2537" w:type="dxa"/>
            <w:tcBorders>
              <w:top w:val="single" w:sz="8" w:space="0" w:color="auto"/>
              <w:left w:val="single" w:sz="8" w:space="0" w:color="auto"/>
              <w:bottom w:val="single" w:sz="8" w:space="0" w:color="auto"/>
            </w:tcBorders>
            <w:vAlign w:val="center"/>
          </w:tcPr>
          <w:p w14:paraId="34102727" w14:textId="77777777" w:rsidR="000E7A38" w:rsidRDefault="007337AE">
            <w:pPr>
              <w:pStyle w:val="Tabulka"/>
              <w:rPr>
                <w:b/>
                <w:szCs w:val="22"/>
              </w:rPr>
            </w:pPr>
            <w:r>
              <w:rPr>
                <w:b/>
                <w:szCs w:val="22"/>
              </w:rPr>
              <w:t>Role</w:t>
            </w:r>
          </w:p>
        </w:tc>
        <w:tc>
          <w:tcPr>
            <w:tcW w:w="1984" w:type="dxa"/>
            <w:tcBorders>
              <w:top w:val="single" w:sz="8" w:space="0" w:color="auto"/>
              <w:bottom w:val="single" w:sz="8" w:space="0" w:color="auto"/>
            </w:tcBorders>
            <w:vAlign w:val="center"/>
          </w:tcPr>
          <w:p w14:paraId="6ABADF7A" w14:textId="77777777" w:rsidR="000E7A38" w:rsidRDefault="007337AE">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1E1C4322" w14:textId="77777777" w:rsidR="000E7A38" w:rsidRDefault="007337AE">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3D4833D6" w14:textId="77777777" w:rsidR="000E7A38" w:rsidRDefault="007337AE">
            <w:pPr>
              <w:pStyle w:val="Tabulka"/>
              <w:rPr>
                <w:b/>
                <w:szCs w:val="22"/>
              </w:rPr>
            </w:pPr>
            <w:r>
              <w:rPr>
                <w:b/>
                <w:szCs w:val="22"/>
              </w:rPr>
              <w:t>Telefon</w:t>
            </w:r>
          </w:p>
        </w:tc>
        <w:tc>
          <w:tcPr>
            <w:tcW w:w="2552" w:type="dxa"/>
            <w:tcBorders>
              <w:top w:val="single" w:sz="8" w:space="0" w:color="auto"/>
              <w:bottom w:val="single" w:sz="8" w:space="0" w:color="auto"/>
              <w:right w:val="single" w:sz="8" w:space="0" w:color="auto"/>
            </w:tcBorders>
            <w:vAlign w:val="center"/>
          </w:tcPr>
          <w:p w14:paraId="15F97355" w14:textId="77777777" w:rsidR="000E7A38" w:rsidRDefault="007337AE">
            <w:pPr>
              <w:pStyle w:val="Tabulka"/>
              <w:rPr>
                <w:b/>
                <w:szCs w:val="22"/>
              </w:rPr>
            </w:pPr>
            <w:r>
              <w:rPr>
                <w:b/>
                <w:szCs w:val="22"/>
              </w:rPr>
              <w:t>E-mail</w:t>
            </w:r>
          </w:p>
        </w:tc>
      </w:tr>
      <w:tr w:rsidR="000E7A38" w14:paraId="3E77F057" w14:textId="77777777">
        <w:trPr>
          <w:trHeight w:hRule="exact" w:val="20"/>
        </w:trPr>
        <w:tc>
          <w:tcPr>
            <w:tcW w:w="2537" w:type="dxa"/>
            <w:tcBorders>
              <w:top w:val="single" w:sz="8" w:space="0" w:color="auto"/>
              <w:left w:val="dotted" w:sz="4" w:space="0" w:color="auto"/>
            </w:tcBorders>
            <w:vAlign w:val="center"/>
          </w:tcPr>
          <w:p w14:paraId="7532A7C4" w14:textId="77777777" w:rsidR="000E7A38" w:rsidRDefault="000E7A38">
            <w:pPr>
              <w:pStyle w:val="Tabulka"/>
              <w:rPr>
                <w:b/>
                <w:szCs w:val="22"/>
              </w:rPr>
            </w:pPr>
          </w:p>
        </w:tc>
        <w:tc>
          <w:tcPr>
            <w:tcW w:w="1984" w:type="dxa"/>
            <w:tcBorders>
              <w:top w:val="single" w:sz="8" w:space="0" w:color="auto"/>
            </w:tcBorders>
            <w:vAlign w:val="center"/>
          </w:tcPr>
          <w:p w14:paraId="335B028A" w14:textId="77777777" w:rsidR="000E7A38" w:rsidRDefault="000E7A38">
            <w:pPr>
              <w:pStyle w:val="Tabulka"/>
              <w:rPr>
                <w:sz w:val="20"/>
                <w:szCs w:val="20"/>
              </w:rPr>
            </w:pPr>
          </w:p>
        </w:tc>
        <w:tc>
          <w:tcPr>
            <w:tcW w:w="1418" w:type="dxa"/>
            <w:tcBorders>
              <w:top w:val="single" w:sz="8" w:space="0" w:color="auto"/>
            </w:tcBorders>
            <w:vAlign w:val="center"/>
          </w:tcPr>
          <w:p w14:paraId="457D372F" w14:textId="77777777" w:rsidR="000E7A38" w:rsidRDefault="000E7A38">
            <w:pPr>
              <w:pStyle w:val="Tabulka"/>
              <w:rPr>
                <w:rStyle w:val="Siln"/>
                <w:b w:val="0"/>
                <w:sz w:val="20"/>
                <w:szCs w:val="20"/>
              </w:rPr>
            </w:pPr>
          </w:p>
        </w:tc>
        <w:tc>
          <w:tcPr>
            <w:tcW w:w="1417" w:type="dxa"/>
            <w:tcBorders>
              <w:top w:val="single" w:sz="8" w:space="0" w:color="auto"/>
            </w:tcBorders>
            <w:vAlign w:val="center"/>
          </w:tcPr>
          <w:p w14:paraId="6FBAD1C0" w14:textId="77777777" w:rsidR="000E7A38" w:rsidRDefault="000E7A38">
            <w:pPr>
              <w:pStyle w:val="Tabulka"/>
              <w:rPr>
                <w:sz w:val="20"/>
                <w:szCs w:val="20"/>
              </w:rPr>
            </w:pPr>
          </w:p>
        </w:tc>
        <w:tc>
          <w:tcPr>
            <w:tcW w:w="2552" w:type="dxa"/>
            <w:tcBorders>
              <w:top w:val="single" w:sz="8" w:space="0" w:color="auto"/>
              <w:right w:val="dotted" w:sz="4" w:space="0" w:color="auto"/>
            </w:tcBorders>
            <w:vAlign w:val="center"/>
          </w:tcPr>
          <w:p w14:paraId="6D0D9E1F" w14:textId="77777777" w:rsidR="000E7A38" w:rsidRDefault="000E7A38">
            <w:pPr>
              <w:pStyle w:val="Tabulka"/>
              <w:rPr>
                <w:sz w:val="20"/>
                <w:szCs w:val="20"/>
              </w:rPr>
            </w:pPr>
          </w:p>
        </w:tc>
      </w:tr>
      <w:tr w:rsidR="000E7A38" w14:paraId="4304CBC0" w14:textId="77777777">
        <w:tc>
          <w:tcPr>
            <w:tcW w:w="2537" w:type="dxa"/>
            <w:tcBorders>
              <w:top w:val="dotted" w:sz="4" w:space="0" w:color="auto"/>
              <w:left w:val="dotted" w:sz="4" w:space="0" w:color="auto"/>
            </w:tcBorders>
            <w:vAlign w:val="center"/>
          </w:tcPr>
          <w:p w14:paraId="1A4C14CC" w14:textId="77777777" w:rsidR="000E7A38" w:rsidRDefault="007337AE">
            <w:pPr>
              <w:pStyle w:val="Tabulka"/>
              <w:rPr>
                <w:sz w:val="20"/>
                <w:szCs w:val="22"/>
              </w:rPr>
            </w:pPr>
            <w:r>
              <w:rPr>
                <w:sz w:val="20"/>
                <w:szCs w:val="22"/>
              </w:rPr>
              <w:t>Žadatel:</w:t>
            </w:r>
          </w:p>
        </w:tc>
        <w:tc>
          <w:tcPr>
            <w:tcW w:w="1984" w:type="dxa"/>
            <w:tcBorders>
              <w:top w:val="dotted" w:sz="4" w:space="0" w:color="auto"/>
            </w:tcBorders>
            <w:vAlign w:val="center"/>
          </w:tcPr>
          <w:p w14:paraId="73C68BC1" w14:textId="77777777" w:rsidR="000E7A38" w:rsidRDefault="007337AE">
            <w:pPr>
              <w:pStyle w:val="Tabulka"/>
              <w:rPr>
                <w:sz w:val="20"/>
                <w:szCs w:val="20"/>
              </w:rPr>
            </w:pPr>
            <w:r>
              <w:rPr>
                <w:sz w:val="20"/>
                <w:szCs w:val="20"/>
              </w:rPr>
              <w:t xml:space="preserve">Lenka </w:t>
            </w:r>
            <w:proofErr w:type="spellStart"/>
            <w:r>
              <w:rPr>
                <w:sz w:val="20"/>
                <w:szCs w:val="20"/>
              </w:rPr>
              <w:t>Typoltová</w:t>
            </w:r>
            <w:proofErr w:type="spellEnd"/>
          </w:p>
        </w:tc>
        <w:tc>
          <w:tcPr>
            <w:tcW w:w="1418" w:type="dxa"/>
            <w:tcBorders>
              <w:top w:val="dotted" w:sz="4" w:space="0" w:color="auto"/>
            </w:tcBorders>
            <w:vAlign w:val="center"/>
          </w:tcPr>
          <w:p w14:paraId="22EC6D6A" w14:textId="77777777" w:rsidR="000E7A38" w:rsidRDefault="007337AE">
            <w:pPr>
              <w:pStyle w:val="Tabulka"/>
              <w:jc w:val="center"/>
              <w:rPr>
                <w:rStyle w:val="Siln"/>
                <w:b w:val="0"/>
                <w:sz w:val="20"/>
                <w:szCs w:val="20"/>
              </w:rPr>
            </w:pPr>
            <w:r>
              <w:rPr>
                <w:sz w:val="20"/>
                <w:szCs w:val="20"/>
              </w:rPr>
              <w:t>11121</w:t>
            </w:r>
          </w:p>
        </w:tc>
        <w:tc>
          <w:tcPr>
            <w:tcW w:w="1417" w:type="dxa"/>
            <w:tcBorders>
              <w:top w:val="dotted" w:sz="4" w:space="0" w:color="auto"/>
            </w:tcBorders>
            <w:vAlign w:val="center"/>
          </w:tcPr>
          <w:p w14:paraId="632E508D" w14:textId="77777777" w:rsidR="000E7A38" w:rsidRDefault="007337AE">
            <w:pPr>
              <w:pStyle w:val="Tabulka"/>
              <w:jc w:val="center"/>
              <w:rPr>
                <w:sz w:val="20"/>
                <w:szCs w:val="20"/>
              </w:rPr>
            </w:pPr>
            <w:r>
              <w:rPr>
                <w:sz w:val="20"/>
                <w:szCs w:val="20"/>
              </w:rPr>
              <w:t>221812342</w:t>
            </w:r>
          </w:p>
        </w:tc>
        <w:tc>
          <w:tcPr>
            <w:tcW w:w="2552" w:type="dxa"/>
            <w:tcBorders>
              <w:top w:val="dotted" w:sz="4" w:space="0" w:color="auto"/>
              <w:right w:val="dotted" w:sz="4" w:space="0" w:color="auto"/>
            </w:tcBorders>
            <w:vAlign w:val="center"/>
          </w:tcPr>
          <w:p w14:paraId="02D51149" w14:textId="77777777" w:rsidR="000E7A38" w:rsidRDefault="007337AE">
            <w:pPr>
              <w:pStyle w:val="Tabulka"/>
              <w:rPr>
                <w:sz w:val="20"/>
                <w:szCs w:val="20"/>
              </w:rPr>
            </w:pPr>
            <w:r>
              <w:rPr>
                <w:sz w:val="20"/>
                <w:szCs w:val="20"/>
              </w:rPr>
              <w:t>lenka.typoltova@mze.cz</w:t>
            </w:r>
          </w:p>
        </w:tc>
      </w:tr>
      <w:tr w:rsidR="000E7A38" w14:paraId="34CB5C9E" w14:textId="77777777">
        <w:tc>
          <w:tcPr>
            <w:tcW w:w="2537" w:type="dxa"/>
            <w:tcBorders>
              <w:left w:val="dotted" w:sz="4" w:space="0" w:color="auto"/>
            </w:tcBorders>
            <w:vAlign w:val="center"/>
          </w:tcPr>
          <w:p w14:paraId="2A09615E" w14:textId="77777777" w:rsidR="000E7A38" w:rsidRDefault="007337AE">
            <w:pPr>
              <w:pStyle w:val="Tabulka"/>
              <w:rPr>
                <w:sz w:val="20"/>
                <w:szCs w:val="22"/>
              </w:rPr>
            </w:pPr>
            <w:r>
              <w:rPr>
                <w:sz w:val="20"/>
                <w:szCs w:val="22"/>
              </w:rPr>
              <w:t>Metodický garant:</w:t>
            </w:r>
          </w:p>
        </w:tc>
        <w:tc>
          <w:tcPr>
            <w:tcW w:w="1984" w:type="dxa"/>
            <w:vAlign w:val="center"/>
          </w:tcPr>
          <w:p w14:paraId="44E90ABF" w14:textId="77777777" w:rsidR="000E7A38" w:rsidRDefault="007337AE">
            <w:pPr>
              <w:pStyle w:val="Tabulka"/>
              <w:rPr>
                <w:sz w:val="20"/>
                <w:szCs w:val="20"/>
              </w:rPr>
            </w:pPr>
            <w:r>
              <w:rPr>
                <w:sz w:val="20"/>
                <w:szCs w:val="20"/>
              </w:rPr>
              <w:t>Jarmila Samková</w:t>
            </w:r>
          </w:p>
        </w:tc>
        <w:tc>
          <w:tcPr>
            <w:tcW w:w="1418" w:type="dxa"/>
            <w:vAlign w:val="center"/>
          </w:tcPr>
          <w:p w14:paraId="3B4E12AF" w14:textId="77777777" w:rsidR="000E7A38" w:rsidRDefault="007337AE">
            <w:pPr>
              <w:pStyle w:val="Tabulka"/>
              <w:jc w:val="center"/>
              <w:rPr>
                <w:rStyle w:val="Siln"/>
                <w:b w:val="0"/>
                <w:sz w:val="20"/>
                <w:szCs w:val="20"/>
              </w:rPr>
            </w:pPr>
            <w:r>
              <w:rPr>
                <w:sz w:val="20"/>
                <w:szCs w:val="20"/>
              </w:rPr>
              <w:t>11121</w:t>
            </w:r>
          </w:p>
        </w:tc>
        <w:tc>
          <w:tcPr>
            <w:tcW w:w="1417" w:type="dxa"/>
            <w:vAlign w:val="center"/>
          </w:tcPr>
          <w:p w14:paraId="3D2FA07C" w14:textId="77777777" w:rsidR="000E7A38" w:rsidRDefault="007337AE">
            <w:pPr>
              <w:pStyle w:val="Tabulka"/>
              <w:jc w:val="center"/>
              <w:rPr>
                <w:sz w:val="20"/>
                <w:szCs w:val="20"/>
              </w:rPr>
            </w:pPr>
            <w:r>
              <w:rPr>
                <w:sz w:val="20"/>
                <w:szCs w:val="20"/>
              </w:rPr>
              <w:t>221812227</w:t>
            </w:r>
          </w:p>
        </w:tc>
        <w:tc>
          <w:tcPr>
            <w:tcW w:w="2552" w:type="dxa"/>
            <w:tcBorders>
              <w:right w:val="dotted" w:sz="4" w:space="0" w:color="auto"/>
            </w:tcBorders>
            <w:vAlign w:val="center"/>
          </w:tcPr>
          <w:p w14:paraId="672C97E0" w14:textId="66934A3F" w:rsidR="000E7A38" w:rsidRDefault="007337AE">
            <w:pPr>
              <w:pStyle w:val="Tabulka"/>
              <w:rPr>
                <w:sz w:val="20"/>
                <w:szCs w:val="20"/>
              </w:rPr>
            </w:pPr>
            <w:r>
              <w:rPr>
                <w:sz w:val="20"/>
                <w:szCs w:val="20"/>
              </w:rPr>
              <w:t>jarmila.samkov</w:t>
            </w:r>
            <w:r w:rsidR="00221C66">
              <w:rPr>
                <w:sz w:val="20"/>
                <w:szCs w:val="20"/>
              </w:rPr>
              <w:t>a</w:t>
            </w:r>
            <w:r>
              <w:rPr>
                <w:sz w:val="20"/>
                <w:szCs w:val="20"/>
              </w:rPr>
              <w:t>@mze.cz</w:t>
            </w:r>
          </w:p>
        </w:tc>
      </w:tr>
      <w:tr w:rsidR="000E7A38" w14:paraId="0C8EC18B" w14:textId="77777777">
        <w:tc>
          <w:tcPr>
            <w:tcW w:w="2537" w:type="dxa"/>
            <w:tcBorders>
              <w:left w:val="dotted" w:sz="4" w:space="0" w:color="auto"/>
            </w:tcBorders>
            <w:vAlign w:val="center"/>
          </w:tcPr>
          <w:p w14:paraId="78ACF6FB" w14:textId="77777777" w:rsidR="000E7A38" w:rsidRDefault="007337AE">
            <w:pPr>
              <w:pStyle w:val="Tabulka"/>
              <w:rPr>
                <w:sz w:val="20"/>
                <w:szCs w:val="22"/>
              </w:rPr>
            </w:pPr>
            <w:r>
              <w:rPr>
                <w:sz w:val="20"/>
                <w:szCs w:val="22"/>
              </w:rPr>
              <w:t>Věcný garant:</w:t>
            </w:r>
          </w:p>
        </w:tc>
        <w:tc>
          <w:tcPr>
            <w:tcW w:w="1984" w:type="dxa"/>
            <w:vAlign w:val="center"/>
          </w:tcPr>
          <w:p w14:paraId="1E8BF65E" w14:textId="77777777" w:rsidR="000E7A38" w:rsidRDefault="007337AE">
            <w:pPr>
              <w:pStyle w:val="Tabulka"/>
              <w:rPr>
                <w:sz w:val="20"/>
                <w:szCs w:val="20"/>
              </w:rPr>
            </w:pPr>
            <w:r>
              <w:rPr>
                <w:sz w:val="20"/>
                <w:szCs w:val="20"/>
              </w:rPr>
              <w:t>Oleg Blaško</w:t>
            </w:r>
          </w:p>
        </w:tc>
        <w:tc>
          <w:tcPr>
            <w:tcW w:w="1418" w:type="dxa"/>
          </w:tcPr>
          <w:p w14:paraId="7A773F4C" w14:textId="77777777" w:rsidR="000E7A38" w:rsidRDefault="007337AE">
            <w:pPr>
              <w:pStyle w:val="Tabulka"/>
              <w:jc w:val="center"/>
              <w:rPr>
                <w:rStyle w:val="Siln"/>
                <w:b w:val="0"/>
                <w:sz w:val="20"/>
                <w:szCs w:val="20"/>
              </w:rPr>
            </w:pPr>
            <w:r>
              <w:rPr>
                <w:sz w:val="20"/>
              </w:rPr>
              <w:t>11150</w:t>
            </w:r>
          </w:p>
        </w:tc>
        <w:tc>
          <w:tcPr>
            <w:tcW w:w="1417" w:type="dxa"/>
          </w:tcPr>
          <w:p w14:paraId="4BC44DEE" w14:textId="77777777" w:rsidR="000E7A38" w:rsidRDefault="007337AE">
            <w:pPr>
              <w:pStyle w:val="Tabulka"/>
              <w:jc w:val="center"/>
              <w:rPr>
                <w:sz w:val="20"/>
                <w:szCs w:val="20"/>
              </w:rPr>
            </w:pPr>
            <w:r>
              <w:rPr>
                <w:sz w:val="20"/>
                <w:szCs w:val="20"/>
              </w:rPr>
              <w:t>221814588</w:t>
            </w:r>
          </w:p>
        </w:tc>
        <w:tc>
          <w:tcPr>
            <w:tcW w:w="2552" w:type="dxa"/>
            <w:tcBorders>
              <w:right w:val="dotted" w:sz="4" w:space="0" w:color="auto"/>
            </w:tcBorders>
          </w:tcPr>
          <w:p w14:paraId="44EE7F19" w14:textId="77777777" w:rsidR="000E7A38" w:rsidRDefault="007337AE">
            <w:pPr>
              <w:pStyle w:val="Tabulka"/>
              <w:rPr>
                <w:sz w:val="20"/>
                <w:szCs w:val="20"/>
              </w:rPr>
            </w:pPr>
            <w:r>
              <w:rPr>
                <w:sz w:val="20"/>
              </w:rPr>
              <w:t>oleg.blasko@mze.cz</w:t>
            </w:r>
          </w:p>
        </w:tc>
      </w:tr>
      <w:tr w:rsidR="000E7A38" w14:paraId="1F2384E2" w14:textId="77777777">
        <w:tc>
          <w:tcPr>
            <w:tcW w:w="2537" w:type="dxa"/>
            <w:tcBorders>
              <w:left w:val="dotted" w:sz="4" w:space="0" w:color="auto"/>
            </w:tcBorders>
            <w:vAlign w:val="center"/>
          </w:tcPr>
          <w:p w14:paraId="5BA3B4B5" w14:textId="77777777" w:rsidR="000E7A38" w:rsidRDefault="007337AE">
            <w:pPr>
              <w:pStyle w:val="Tabulka"/>
              <w:rPr>
                <w:sz w:val="20"/>
                <w:szCs w:val="22"/>
              </w:rPr>
            </w:pPr>
            <w:r>
              <w:rPr>
                <w:sz w:val="20"/>
                <w:szCs w:val="22"/>
              </w:rPr>
              <w:t>Koordinátor změny:</w:t>
            </w:r>
          </w:p>
        </w:tc>
        <w:tc>
          <w:tcPr>
            <w:tcW w:w="1984" w:type="dxa"/>
            <w:vAlign w:val="center"/>
          </w:tcPr>
          <w:p w14:paraId="32585AF9" w14:textId="77777777" w:rsidR="000E7A38" w:rsidRDefault="007337AE">
            <w:pPr>
              <w:pStyle w:val="Tabulka"/>
              <w:rPr>
                <w:sz w:val="20"/>
                <w:szCs w:val="20"/>
              </w:rPr>
            </w:pPr>
            <w:r>
              <w:rPr>
                <w:sz w:val="20"/>
                <w:szCs w:val="20"/>
              </w:rPr>
              <w:t>Václav Krejčí</w:t>
            </w:r>
          </w:p>
        </w:tc>
        <w:tc>
          <w:tcPr>
            <w:tcW w:w="1418" w:type="dxa"/>
            <w:vAlign w:val="center"/>
          </w:tcPr>
          <w:p w14:paraId="02A6C66C" w14:textId="77777777" w:rsidR="000E7A38" w:rsidRDefault="007337AE">
            <w:pPr>
              <w:pStyle w:val="Tabulka"/>
              <w:jc w:val="center"/>
              <w:rPr>
                <w:rStyle w:val="Siln"/>
                <w:b w:val="0"/>
                <w:sz w:val="20"/>
                <w:szCs w:val="20"/>
              </w:rPr>
            </w:pPr>
            <w:r>
              <w:rPr>
                <w:sz w:val="20"/>
                <w:szCs w:val="20"/>
              </w:rPr>
              <w:t>11151</w:t>
            </w:r>
          </w:p>
        </w:tc>
        <w:tc>
          <w:tcPr>
            <w:tcW w:w="1417" w:type="dxa"/>
            <w:vAlign w:val="center"/>
          </w:tcPr>
          <w:p w14:paraId="5316C70B" w14:textId="77777777" w:rsidR="000E7A38" w:rsidRDefault="007337AE">
            <w:pPr>
              <w:pStyle w:val="Tabulka"/>
              <w:jc w:val="center"/>
              <w:rPr>
                <w:sz w:val="20"/>
                <w:szCs w:val="20"/>
              </w:rPr>
            </w:pPr>
            <w:r>
              <w:rPr>
                <w:sz w:val="20"/>
                <w:szCs w:val="20"/>
              </w:rPr>
              <w:t>221812149</w:t>
            </w:r>
          </w:p>
        </w:tc>
        <w:tc>
          <w:tcPr>
            <w:tcW w:w="2552" w:type="dxa"/>
            <w:tcBorders>
              <w:right w:val="dotted" w:sz="4" w:space="0" w:color="auto"/>
            </w:tcBorders>
            <w:vAlign w:val="center"/>
          </w:tcPr>
          <w:p w14:paraId="2BDED87A" w14:textId="77777777" w:rsidR="000E7A38" w:rsidRDefault="007337AE">
            <w:pPr>
              <w:pStyle w:val="Tabulka"/>
              <w:rPr>
                <w:sz w:val="20"/>
                <w:szCs w:val="20"/>
              </w:rPr>
            </w:pPr>
            <w:r>
              <w:rPr>
                <w:sz w:val="20"/>
                <w:szCs w:val="20"/>
              </w:rPr>
              <w:t>vaclav.krejci@mze.cz</w:t>
            </w:r>
          </w:p>
        </w:tc>
      </w:tr>
      <w:tr w:rsidR="000E7A38" w14:paraId="5BD63A62" w14:textId="77777777">
        <w:tc>
          <w:tcPr>
            <w:tcW w:w="2537" w:type="dxa"/>
            <w:tcBorders>
              <w:left w:val="dotted" w:sz="4" w:space="0" w:color="auto"/>
            </w:tcBorders>
            <w:vAlign w:val="center"/>
          </w:tcPr>
          <w:p w14:paraId="30AD8D4C" w14:textId="77777777" w:rsidR="000E7A38" w:rsidRDefault="007337AE">
            <w:pPr>
              <w:pStyle w:val="Tabulka"/>
              <w:rPr>
                <w:sz w:val="20"/>
                <w:szCs w:val="22"/>
              </w:rPr>
            </w:pPr>
            <w:r>
              <w:rPr>
                <w:sz w:val="20"/>
                <w:szCs w:val="22"/>
              </w:rPr>
              <w:t>Poskytovatel/Dodavatel:</w:t>
            </w:r>
          </w:p>
        </w:tc>
        <w:tc>
          <w:tcPr>
            <w:tcW w:w="1984" w:type="dxa"/>
            <w:vAlign w:val="center"/>
          </w:tcPr>
          <w:p w14:paraId="0D12631F" w14:textId="4CD8B204" w:rsidR="000E7A38" w:rsidRDefault="009178CF">
            <w:pPr>
              <w:pStyle w:val="Tabulka"/>
              <w:rPr>
                <w:sz w:val="20"/>
                <w:szCs w:val="20"/>
              </w:rPr>
            </w:pPr>
            <w:proofErr w:type="spellStart"/>
            <w:r>
              <w:rPr>
                <w:sz w:val="20"/>
                <w:szCs w:val="20"/>
              </w:rPr>
              <w:t>xxx</w:t>
            </w:r>
            <w:proofErr w:type="spellEnd"/>
          </w:p>
        </w:tc>
        <w:tc>
          <w:tcPr>
            <w:tcW w:w="1418" w:type="dxa"/>
            <w:vAlign w:val="center"/>
          </w:tcPr>
          <w:p w14:paraId="15714CD1" w14:textId="77777777" w:rsidR="000E7A38" w:rsidRDefault="007337AE">
            <w:pPr>
              <w:pStyle w:val="Tabulka"/>
              <w:jc w:val="center"/>
              <w:rPr>
                <w:rStyle w:val="Siln"/>
                <w:b w:val="0"/>
                <w:sz w:val="20"/>
                <w:szCs w:val="20"/>
              </w:rPr>
            </w:pPr>
            <w:r>
              <w:rPr>
                <w:sz w:val="20"/>
                <w:szCs w:val="20"/>
              </w:rPr>
              <w:t>O2ITS</w:t>
            </w:r>
          </w:p>
        </w:tc>
        <w:tc>
          <w:tcPr>
            <w:tcW w:w="1417" w:type="dxa"/>
            <w:vAlign w:val="center"/>
          </w:tcPr>
          <w:p w14:paraId="369CBC60" w14:textId="24E68F22" w:rsidR="000E7A38" w:rsidRDefault="009178CF">
            <w:pPr>
              <w:pStyle w:val="Tabulka"/>
              <w:jc w:val="center"/>
              <w:rPr>
                <w:sz w:val="20"/>
                <w:szCs w:val="20"/>
              </w:rPr>
            </w:pPr>
            <w:proofErr w:type="spellStart"/>
            <w:r>
              <w:rPr>
                <w:sz w:val="20"/>
                <w:szCs w:val="20"/>
              </w:rPr>
              <w:t>xxx</w:t>
            </w:r>
            <w:proofErr w:type="spellEnd"/>
          </w:p>
        </w:tc>
        <w:tc>
          <w:tcPr>
            <w:tcW w:w="2552" w:type="dxa"/>
            <w:tcBorders>
              <w:right w:val="dotted" w:sz="4" w:space="0" w:color="auto"/>
            </w:tcBorders>
            <w:vAlign w:val="center"/>
          </w:tcPr>
          <w:p w14:paraId="35F38F89" w14:textId="769AC3B2" w:rsidR="000E7A38" w:rsidRDefault="009178CF">
            <w:pPr>
              <w:pStyle w:val="Tabulka"/>
              <w:rPr>
                <w:sz w:val="20"/>
                <w:szCs w:val="20"/>
              </w:rPr>
            </w:pPr>
            <w:proofErr w:type="spellStart"/>
            <w:r>
              <w:rPr>
                <w:sz w:val="20"/>
                <w:szCs w:val="20"/>
              </w:rPr>
              <w:t>xxx</w:t>
            </w:r>
            <w:proofErr w:type="spellEnd"/>
          </w:p>
        </w:tc>
      </w:tr>
    </w:tbl>
    <w:p w14:paraId="448AA39C" w14:textId="77777777" w:rsidR="000E7A38" w:rsidRDefault="000E7A38">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851"/>
        <w:gridCol w:w="2835"/>
      </w:tblGrid>
      <w:tr w:rsidR="000E7A38" w14:paraId="472D556B" w14:textId="77777777">
        <w:trPr>
          <w:trHeight w:val="397"/>
        </w:trPr>
        <w:tc>
          <w:tcPr>
            <w:tcW w:w="1681" w:type="dxa"/>
            <w:vAlign w:val="center"/>
          </w:tcPr>
          <w:p w14:paraId="15B361A1" w14:textId="77777777" w:rsidR="000E7A38" w:rsidRDefault="007337AE">
            <w:pPr>
              <w:pStyle w:val="Tabulka"/>
              <w:rPr>
                <w:szCs w:val="22"/>
              </w:rPr>
            </w:pPr>
            <w:r>
              <w:rPr>
                <w:b/>
                <w:szCs w:val="22"/>
              </w:rPr>
              <w:t>Smlouva č.</w:t>
            </w:r>
            <w:r>
              <w:rPr>
                <w:rStyle w:val="Odkaznavysvtlivky"/>
                <w:szCs w:val="22"/>
              </w:rPr>
              <w:endnoteReference w:id="8"/>
            </w:r>
            <w:r>
              <w:rPr>
                <w:b/>
                <w:szCs w:val="22"/>
              </w:rPr>
              <w:t>:</w:t>
            </w:r>
          </w:p>
        </w:tc>
        <w:tc>
          <w:tcPr>
            <w:tcW w:w="4536" w:type="dxa"/>
            <w:tcBorders>
              <w:top w:val="single" w:sz="8" w:space="0" w:color="auto"/>
              <w:bottom w:val="single" w:sz="8" w:space="0" w:color="auto"/>
              <w:right w:val="dotted" w:sz="4" w:space="0" w:color="auto"/>
            </w:tcBorders>
            <w:vAlign w:val="center"/>
          </w:tcPr>
          <w:p w14:paraId="1DB51BAE" w14:textId="77777777" w:rsidR="000E7A38" w:rsidRDefault="007337AE">
            <w:pPr>
              <w:pStyle w:val="Tabulka"/>
              <w:rPr>
                <w:szCs w:val="22"/>
              </w:rPr>
            </w:pPr>
            <w:r>
              <w:rPr>
                <w:szCs w:val="22"/>
              </w:rPr>
              <w:t>S2019-0043; DMS 391-2019-11150</w:t>
            </w:r>
          </w:p>
        </w:tc>
        <w:tc>
          <w:tcPr>
            <w:tcW w:w="851" w:type="dxa"/>
            <w:tcBorders>
              <w:top w:val="single" w:sz="8" w:space="0" w:color="auto"/>
              <w:left w:val="dotted" w:sz="4" w:space="0" w:color="auto"/>
              <w:bottom w:val="single" w:sz="8" w:space="0" w:color="auto"/>
            </w:tcBorders>
            <w:vAlign w:val="center"/>
          </w:tcPr>
          <w:p w14:paraId="47F3B2E9" w14:textId="77777777" w:rsidR="000E7A38" w:rsidRDefault="007337AE">
            <w:pPr>
              <w:pStyle w:val="Tabulka"/>
              <w:rPr>
                <w:rStyle w:val="Siln"/>
                <w:b w:val="0"/>
                <w:szCs w:val="22"/>
              </w:rPr>
            </w:pPr>
            <w:r>
              <w:rPr>
                <w:rStyle w:val="Siln"/>
                <w:szCs w:val="22"/>
              </w:rPr>
              <w:t>KL:</w:t>
            </w:r>
          </w:p>
        </w:tc>
        <w:tc>
          <w:tcPr>
            <w:tcW w:w="2835" w:type="dxa"/>
            <w:vAlign w:val="center"/>
          </w:tcPr>
          <w:p w14:paraId="6B23602C" w14:textId="77777777" w:rsidR="000E7A38" w:rsidRDefault="007337AE">
            <w:pPr>
              <w:pStyle w:val="Tabulka"/>
              <w:rPr>
                <w:szCs w:val="22"/>
              </w:rPr>
            </w:pPr>
            <w:r>
              <w:rPr>
                <w:szCs w:val="22"/>
              </w:rPr>
              <w:t>HR-001</w:t>
            </w:r>
          </w:p>
        </w:tc>
      </w:tr>
    </w:tbl>
    <w:p w14:paraId="3132D731" w14:textId="77777777" w:rsidR="000E7A38" w:rsidRDefault="000E7A38">
      <w:pPr>
        <w:rPr>
          <w:szCs w:val="22"/>
        </w:rPr>
      </w:pPr>
    </w:p>
    <w:p w14:paraId="06764D2B" w14:textId="77777777" w:rsidR="000E7A38" w:rsidRDefault="007337AE">
      <w:pPr>
        <w:pStyle w:val="Nadpis1"/>
        <w:keepLines/>
        <w:numPr>
          <w:ilvl w:val="0"/>
          <w:numId w:val="1"/>
        </w:numPr>
        <w:spacing w:before="120" w:after="60"/>
        <w:ind w:left="284" w:hanging="284"/>
        <w:jc w:val="left"/>
        <w:rPr>
          <w:szCs w:val="22"/>
        </w:rPr>
      </w:pPr>
      <w:r>
        <w:rPr>
          <w:szCs w:val="22"/>
        </w:rPr>
        <w:t>Stručný popis a odůvodnění požadavku</w:t>
      </w:r>
    </w:p>
    <w:p w14:paraId="037B2059" w14:textId="77777777" w:rsidR="000E7A38" w:rsidRDefault="007337AE">
      <w:pPr>
        <w:pStyle w:val="Nadpis2"/>
        <w:keepLines/>
        <w:numPr>
          <w:ilvl w:val="1"/>
          <w:numId w:val="1"/>
        </w:numPr>
        <w:spacing w:before="120" w:after="60"/>
        <w:contextualSpacing/>
        <w:jc w:val="left"/>
      </w:pPr>
      <w:r>
        <w:t>Popis požadavku</w:t>
      </w:r>
    </w:p>
    <w:p w14:paraId="2594B2E0" w14:textId="77777777" w:rsidR="000E7A38" w:rsidRDefault="007337AE">
      <w:r>
        <w:t xml:space="preserve">Předmětem požadavku je implementace nových webových služeb, které vystavil správce ROS </w:t>
      </w:r>
      <w:r>
        <w:br/>
        <w:t xml:space="preserve">dle Katalogu služeb. Tyto nové služby budou nabízet kontaktní údaje podnikatelů, kteří je budou do </w:t>
      </w:r>
      <w:proofErr w:type="spellStart"/>
      <w:r>
        <w:t>ROSu</w:t>
      </w:r>
      <w:proofErr w:type="spellEnd"/>
      <w:r>
        <w:t xml:space="preserve"> zadávat prostřednictvím portálu občana. Kontaktními údaji se rozumí telefonní číslo </w:t>
      </w:r>
      <w:r>
        <w:br/>
        <w:t>a email. V souvislosti se získáváním nových údajů z </w:t>
      </w:r>
      <w:proofErr w:type="spellStart"/>
      <w:r>
        <w:t>ROSu</w:t>
      </w:r>
      <w:proofErr w:type="spellEnd"/>
      <w:r>
        <w:t xml:space="preserve"> je nutné upravit IS EZP z pohledu GUI a funkčnosti aplikace. </w:t>
      </w:r>
    </w:p>
    <w:p w14:paraId="549F0C39" w14:textId="77777777" w:rsidR="000E7A38" w:rsidRDefault="007337AE">
      <w:pPr>
        <w:pStyle w:val="Nadpis2"/>
        <w:keepLines/>
        <w:numPr>
          <w:ilvl w:val="1"/>
          <w:numId w:val="1"/>
        </w:numPr>
        <w:spacing w:before="120" w:after="60"/>
        <w:contextualSpacing/>
        <w:jc w:val="left"/>
      </w:pPr>
      <w:r>
        <w:t>Odůvodnění požadované změny (změny právních předpisů, přínosy)</w:t>
      </w:r>
    </w:p>
    <w:p w14:paraId="74A4C02B" w14:textId="77777777" w:rsidR="000E7A38" w:rsidRDefault="007337AE">
      <w:r>
        <w:t xml:space="preserve">Důvodem je přechod ze stávajících webových služeb ROS na nové a dále získávání kontaktních údajů dle </w:t>
      </w:r>
      <w:proofErr w:type="spellStart"/>
      <w:r>
        <w:t>ust</w:t>
      </w:r>
      <w:proofErr w:type="spellEnd"/>
      <w:r>
        <w:t>. § 10 zákona č. 12/2020 Sb.</w:t>
      </w:r>
    </w:p>
    <w:p w14:paraId="6F6D2D2D" w14:textId="77777777" w:rsidR="000E7A38" w:rsidRDefault="007337AE">
      <w:pPr>
        <w:pStyle w:val="Nadpis2"/>
        <w:keepLines/>
        <w:numPr>
          <w:ilvl w:val="1"/>
          <w:numId w:val="1"/>
        </w:numPr>
        <w:spacing w:before="120" w:after="60"/>
        <w:contextualSpacing/>
        <w:jc w:val="left"/>
      </w:pPr>
      <w:r>
        <w:t>Rizika nerealizace</w:t>
      </w:r>
    </w:p>
    <w:p w14:paraId="4A6B056B" w14:textId="77777777" w:rsidR="000E7A38" w:rsidRDefault="007337AE">
      <w:r>
        <w:t xml:space="preserve">V případě, že nedojde k přechodu na nové webové služby, budou stávající služby nefunkční a </w:t>
      </w:r>
      <w:proofErr w:type="spellStart"/>
      <w:r>
        <w:t>MZe</w:t>
      </w:r>
      <w:proofErr w:type="spellEnd"/>
      <w:r>
        <w:t xml:space="preserve"> nebude moci využívat komunikaci s ISZR dle zákona č. 111/2009 Sb. Kontaktní údaje dle </w:t>
      </w:r>
      <w:proofErr w:type="spellStart"/>
      <w:r>
        <w:t>ust</w:t>
      </w:r>
      <w:proofErr w:type="spellEnd"/>
      <w:r>
        <w:t xml:space="preserve">. § 10 </w:t>
      </w:r>
      <w:r>
        <w:lastRenderedPageBreak/>
        <w:t>zákona č. 12/2020 Sb. bude nutné používat za účelem doručení rychlého a jednoduchého upozornění (notifikace) a dalších informačních zpráv od orgánů veřejné moci, resp. obecních úřadů obcí s rozšířenou působností.</w:t>
      </w:r>
    </w:p>
    <w:p w14:paraId="06BBAD45" w14:textId="77777777" w:rsidR="000E7A38" w:rsidRDefault="007337AE">
      <w:pPr>
        <w:pStyle w:val="Nadpis1"/>
        <w:keepLines/>
        <w:numPr>
          <w:ilvl w:val="0"/>
          <w:numId w:val="1"/>
        </w:numPr>
        <w:spacing w:before="120" w:after="60"/>
        <w:ind w:left="284" w:hanging="284"/>
        <w:jc w:val="left"/>
        <w:rPr>
          <w:szCs w:val="22"/>
        </w:rPr>
      </w:pPr>
      <w:r>
        <w:rPr>
          <w:szCs w:val="22"/>
        </w:rPr>
        <w:t>Aktuální stav</w:t>
      </w:r>
    </w:p>
    <w:p w14:paraId="68F2E9E9" w14:textId="77777777" w:rsidR="000E7A38" w:rsidRDefault="007337AE">
      <w:r>
        <w:t>IS EZP je editorem fyzických podnikajících osob (dále jen „FO“). Z tohoto důvodu IS EZP v této chvíli „stahuje“ z ROS pouze údaje o právnických podnikajících osobách (dále jen „PO“). Získávání dat PO z ROS je implementováno na několika místech:</w:t>
      </w:r>
    </w:p>
    <w:p w14:paraId="4A04722D" w14:textId="2882BBD8" w:rsidR="000E7A38" w:rsidRDefault="007337AE">
      <w:pPr>
        <w:pStyle w:val="Odstavecseseznamem"/>
        <w:numPr>
          <w:ilvl w:val="0"/>
          <w:numId w:val="3"/>
        </w:numPr>
      </w:pPr>
      <w:r>
        <w:t>Založení nové PO dle IČ</w:t>
      </w:r>
      <w:r w:rsidR="00221C66">
        <w:t>O</w:t>
      </w:r>
      <w:r>
        <w:t>.</w:t>
      </w:r>
    </w:p>
    <w:p w14:paraId="279CFCB8" w14:textId="77777777" w:rsidR="000E7A38" w:rsidRDefault="007337AE">
      <w:pPr>
        <w:pStyle w:val="Odstavecseseznamem"/>
        <w:numPr>
          <w:ilvl w:val="0"/>
          <w:numId w:val="3"/>
        </w:numPr>
      </w:pPr>
      <w:r>
        <w:t>Aktualizace dat o PO z ROS v GUI – uživatel klikne na tlačítko dotaz do ROS.</w:t>
      </w:r>
    </w:p>
    <w:p w14:paraId="4C97E68D" w14:textId="77777777" w:rsidR="000E7A38" w:rsidRDefault="007337AE">
      <w:pPr>
        <w:pStyle w:val="Odstavecseseznamem"/>
        <w:numPr>
          <w:ilvl w:val="0"/>
          <w:numId w:val="3"/>
        </w:numPr>
      </w:pPr>
      <w:r>
        <w:t>Pravidelné noční robotické aktualizace dat z ROS.</w:t>
      </w:r>
    </w:p>
    <w:p w14:paraId="7A74828A" w14:textId="77777777" w:rsidR="000E7A38" w:rsidRDefault="007337AE">
      <w:r>
        <w:t>K těmto úkonům IS EZP používá následující služby:</w:t>
      </w:r>
    </w:p>
    <w:p w14:paraId="62C0E7BC" w14:textId="77777777" w:rsidR="000E7A38" w:rsidRDefault="007337AE">
      <w:pPr>
        <w:pStyle w:val="Odstavecseseznamem"/>
        <w:numPr>
          <w:ilvl w:val="0"/>
          <w:numId w:val="21"/>
        </w:numPr>
      </w:pPr>
      <w:proofErr w:type="spellStart"/>
      <w:r>
        <w:t>RosCtiIco</w:t>
      </w:r>
      <w:proofErr w:type="spellEnd"/>
    </w:p>
    <w:p w14:paraId="1D86FE07" w14:textId="77777777" w:rsidR="000E7A38" w:rsidRDefault="007337AE">
      <w:pPr>
        <w:pStyle w:val="Odstavecseseznamem"/>
        <w:numPr>
          <w:ilvl w:val="0"/>
          <w:numId w:val="21"/>
        </w:numPr>
      </w:pPr>
      <w:proofErr w:type="spellStart"/>
      <w:r>
        <w:t>RosCtiZmeny</w:t>
      </w:r>
      <w:proofErr w:type="spellEnd"/>
    </w:p>
    <w:p w14:paraId="5ECC0724" w14:textId="77777777" w:rsidR="000E7A38" w:rsidRDefault="007337AE">
      <w:pPr>
        <w:pStyle w:val="Odstavecseseznamem"/>
        <w:numPr>
          <w:ilvl w:val="0"/>
          <w:numId w:val="21"/>
        </w:numPr>
      </w:pPr>
      <w:proofErr w:type="spellStart"/>
      <w:r>
        <w:t>RosCtiSeznamIco</w:t>
      </w:r>
      <w:proofErr w:type="spellEnd"/>
    </w:p>
    <w:p w14:paraId="543ADD8C" w14:textId="77777777" w:rsidR="000E7A38" w:rsidRDefault="007337AE">
      <w:r>
        <w:t>Služby jsou volány ve dvou režimech (synchronní, asynchronní).</w:t>
      </w:r>
    </w:p>
    <w:p w14:paraId="71522C28" w14:textId="77777777" w:rsidR="000E7A38" w:rsidRDefault="000E7A38"/>
    <w:p w14:paraId="7874F4BC" w14:textId="77777777" w:rsidR="000E7A38" w:rsidRDefault="007337AE">
      <w:r>
        <w:t xml:space="preserve">ROS doposud neobsahoval žádné údaje, které by IS EZP evidovalo u FO a nebylo jejich editorem. Nyní správce </w:t>
      </w:r>
      <w:proofErr w:type="spellStart"/>
      <w:r>
        <w:t>ROSu</w:t>
      </w:r>
      <w:proofErr w:type="spellEnd"/>
      <w:r>
        <w:t xml:space="preserve"> uveřejnil informaci, že v ROS budou u FO a PO nové informace, </w:t>
      </w:r>
      <w:r>
        <w:br/>
        <w:t>které by všechny agendy měly čerpat. Editorem těchto údajů budou samotné subjekty. Konkrétně se jedná o kontaktní údaje (email, telefon).</w:t>
      </w:r>
    </w:p>
    <w:p w14:paraId="39DDDA64" w14:textId="77777777" w:rsidR="000E7A38" w:rsidRDefault="007337AE">
      <w:pPr>
        <w:pStyle w:val="Nadpis1"/>
        <w:keepLines/>
        <w:numPr>
          <w:ilvl w:val="0"/>
          <w:numId w:val="1"/>
        </w:numPr>
        <w:spacing w:before="120" w:after="60"/>
        <w:ind w:left="284" w:hanging="284"/>
        <w:jc w:val="left"/>
        <w:rPr>
          <w:szCs w:val="22"/>
        </w:rPr>
      </w:pPr>
      <w:r>
        <w:rPr>
          <w:szCs w:val="22"/>
        </w:rPr>
        <w:t>Popis realizace úprav</w:t>
      </w:r>
    </w:p>
    <w:p w14:paraId="0F0FFF2E" w14:textId="278784C5" w:rsidR="000E7A38" w:rsidRDefault="007337AE">
      <w:r>
        <w:t xml:space="preserve">Cílem úpravy bude zajistit, aby IS EZP získávalo ve všech případech, kdy dochází ke stažení </w:t>
      </w:r>
      <w:r>
        <w:br/>
        <w:t>či aktualizaci dat z ROS, kontaktní údaje (email, telefon). Nově v IS EZP bude vytvořen analogický proces aktualizace dat pro FO</w:t>
      </w:r>
      <w:r w:rsidR="00221C66">
        <w:t>,</w:t>
      </w:r>
      <w:r>
        <w:t xml:space="preserve"> jako je pro PO. Aktualizace dat FO bude zaměřena pouze </w:t>
      </w:r>
      <w:r>
        <w:br/>
        <w:t>na kontaktní údaje.</w:t>
      </w:r>
    </w:p>
    <w:p w14:paraId="73BD3ACF" w14:textId="1C6CC213" w:rsidR="000E7A38" w:rsidRDefault="007337AE">
      <w:pPr>
        <w:pStyle w:val="Nadpis2"/>
        <w:keepLines/>
        <w:numPr>
          <w:ilvl w:val="1"/>
          <w:numId w:val="1"/>
        </w:numPr>
        <w:spacing w:before="120" w:after="60"/>
        <w:contextualSpacing/>
        <w:jc w:val="left"/>
      </w:pPr>
      <w:r>
        <w:t>Založení nové PO dle IČ</w:t>
      </w:r>
      <w:r w:rsidR="00221C66">
        <w:t>O</w:t>
      </w:r>
    </w:p>
    <w:p w14:paraId="3D8612C2" w14:textId="45D7294C" w:rsidR="000E7A38" w:rsidRDefault="007337AE">
      <w:r>
        <w:t>Proces založení nové PO dle IČ</w:t>
      </w:r>
      <w:r w:rsidR="00221C66">
        <w:t>O</w:t>
      </w:r>
      <w:r>
        <w:t xml:space="preserve"> bude rozšířen o funkčnost, která při stažení údajů z ROS nově stáhne i případné kontaktní údaje. Údaje budou doplněny do záložky Kontaktní údaje (viz kapitola 4.2).</w:t>
      </w:r>
    </w:p>
    <w:p w14:paraId="5B8A642E" w14:textId="77777777" w:rsidR="000E7A38" w:rsidRDefault="007337AE">
      <w:pPr>
        <w:pStyle w:val="Nadpis2"/>
        <w:keepLines/>
        <w:numPr>
          <w:ilvl w:val="1"/>
          <w:numId w:val="1"/>
        </w:numPr>
        <w:spacing w:before="120" w:after="60"/>
        <w:contextualSpacing/>
        <w:jc w:val="left"/>
      </w:pPr>
      <w:r>
        <w:t>Úprava GUI (aktualizace)</w:t>
      </w:r>
    </w:p>
    <w:p w14:paraId="67323264" w14:textId="0DC78955" w:rsidR="000E7A38" w:rsidRDefault="007337AE">
      <w:r>
        <w:t>V IS EZP jak u FO</w:t>
      </w:r>
      <w:r w:rsidR="00221C66">
        <w:t>,</w:t>
      </w:r>
      <w:r>
        <w:t xml:space="preserve"> tak u PO vznikne nová záložka – Kontaktní údaje, která bude u subjektu vidět vždy (tedy i když bude prázdná). Součástí této záložky bude tlačítko pro aktualizaci údajů z ROS (tlačítko Dotaz do ROS). Stiskem tohoto tlačítka dojde k dotazu do ROS a případnému doplnění </w:t>
      </w:r>
      <w:r>
        <w:br/>
        <w:t>či aktualizaci kontaktních údajů. Tlačítko bude k dispozici ORP, kterému úkon náleží a jen v případě, že je úkon v rozpracovaném stavu. Dále tlačítko bude k dispozici uživateli s rolí Admin.</w:t>
      </w:r>
    </w:p>
    <w:p w14:paraId="0BC425EF" w14:textId="57995591" w:rsidR="000E7A38" w:rsidRDefault="007337AE">
      <w:r>
        <w:t>Do GUI IS EZP přibude nová zpráva a nový dokument zprávy (analogie stávajících zpráv), která bude uživatel</w:t>
      </w:r>
      <w:r w:rsidR="00221C66">
        <w:t>e</w:t>
      </w:r>
      <w:r>
        <w:t xml:space="preserve"> informovat o doplnění kontaktních údajů. Rozdílem bude jen to, že nebude zakládán nový úkon, protože tyto údaje nemají vliv na osvědčení a jiné výstupní dokumenty.</w:t>
      </w:r>
    </w:p>
    <w:p w14:paraId="7EF0021C" w14:textId="77777777" w:rsidR="000E7A38" w:rsidRDefault="007337AE">
      <w:pPr>
        <w:pStyle w:val="Nadpis2"/>
        <w:keepLines/>
        <w:numPr>
          <w:ilvl w:val="1"/>
          <w:numId w:val="1"/>
        </w:numPr>
        <w:spacing w:before="120" w:after="60"/>
        <w:contextualSpacing/>
        <w:jc w:val="left"/>
      </w:pPr>
      <w:r>
        <w:t>Pravidelné noční robotické aktualizace</w:t>
      </w:r>
    </w:p>
    <w:p w14:paraId="588DE687" w14:textId="77777777" w:rsidR="000E7A38" w:rsidRDefault="007337AE">
      <w:r>
        <w:t xml:space="preserve">V IS EZP vznikne nový mechanismus – analogický, který bude nově provádět aktualizace dat </w:t>
      </w:r>
      <w:r>
        <w:br/>
        <w:t>u FO se zaměřením na kontaktní údaje. Postup bude následující:</w:t>
      </w:r>
    </w:p>
    <w:p w14:paraId="56D1BAB5" w14:textId="7273870C" w:rsidR="000E7A38" w:rsidRDefault="007337AE">
      <w:pPr>
        <w:pStyle w:val="Odstavecseseznamem"/>
        <w:numPr>
          <w:ilvl w:val="0"/>
          <w:numId w:val="21"/>
        </w:numPr>
      </w:pPr>
      <w:r>
        <w:t xml:space="preserve">Službou </w:t>
      </w:r>
      <w:proofErr w:type="spellStart"/>
      <w:r>
        <w:t>RosCtiZmeny</w:t>
      </w:r>
      <w:proofErr w:type="spellEnd"/>
      <w:r>
        <w:t xml:space="preserve"> budou načteny všechn</w:t>
      </w:r>
      <w:r w:rsidR="00221C66">
        <w:t>a</w:t>
      </w:r>
      <w:r>
        <w:t xml:space="preserve"> IČ</w:t>
      </w:r>
      <w:r w:rsidR="00221C66">
        <w:t>O</w:t>
      </w:r>
      <w:r>
        <w:t>, které v ROS byl</w:t>
      </w:r>
      <w:r w:rsidR="00221C66">
        <w:t>a</w:t>
      </w:r>
      <w:r>
        <w:t xml:space="preserve"> změněn</w:t>
      </w:r>
      <w:r w:rsidR="00221C66">
        <w:t>a</w:t>
      </w:r>
      <w:r>
        <w:t>.</w:t>
      </w:r>
    </w:p>
    <w:p w14:paraId="46F4A0A6" w14:textId="125C638C" w:rsidR="000E7A38" w:rsidRDefault="007337AE">
      <w:pPr>
        <w:pStyle w:val="Odstavecseseznamem"/>
        <w:numPr>
          <w:ilvl w:val="0"/>
          <w:numId w:val="21"/>
        </w:numPr>
      </w:pPr>
      <w:r>
        <w:t xml:space="preserve">IS EZP provede </w:t>
      </w:r>
      <w:proofErr w:type="spellStart"/>
      <w:r>
        <w:t>selekt</w:t>
      </w:r>
      <w:proofErr w:type="spellEnd"/>
      <w:r>
        <w:t xml:space="preserve"> IČ</w:t>
      </w:r>
      <w:r w:rsidR="00221C66">
        <w:t>O</w:t>
      </w:r>
      <w:r>
        <w:t xml:space="preserve">, které eviduje a jsou ve stavu </w:t>
      </w:r>
      <w:proofErr w:type="gramStart"/>
      <w:r>
        <w:t>1 – v</w:t>
      </w:r>
      <w:proofErr w:type="gramEnd"/>
      <w:r>
        <w:t> evidenci.</w:t>
      </w:r>
    </w:p>
    <w:p w14:paraId="31C3D38D" w14:textId="38FC2C4F" w:rsidR="000E7A38" w:rsidRDefault="007337AE">
      <w:pPr>
        <w:pStyle w:val="Odstavecseseznamem"/>
        <w:numPr>
          <w:ilvl w:val="0"/>
          <w:numId w:val="21"/>
        </w:numPr>
      </w:pPr>
      <w:r>
        <w:t xml:space="preserve">Službou </w:t>
      </w:r>
      <w:proofErr w:type="spellStart"/>
      <w:r>
        <w:t>RosCtiSeznamIco</w:t>
      </w:r>
      <w:proofErr w:type="spellEnd"/>
      <w:r>
        <w:t xml:space="preserve"> provede načtení všech dat, na které má z ROS právo.</w:t>
      </w:r>
    </w:p>
    <w:p w14:paraId="40979A7F" w14:textId="77777777" w:rsidR="000E7A38" w:rsidRDefault="007337AE">
      <w:pPr>
        <w:pStyle w:val="Odstavecseseznamem"/>
        <w:numPr>
          <w:ilvl w:val="0"/>
          <w:numId w:val="21"/>
        </w:numPr>
      </w:pPr>
      <w:r>
        <w:t xml:space="preserve">U FO se </w:t>
      </w:r>
      <w:proofErr w:type="spellStart"/>
      <w:r>
        <w:t>parser</w:t>
      </w:r>
      <w:proofErr w:type="spellEnd"/>
      <w:r>
        <w:t xml:space="preserve"> zaměří pouze na element kontaktní údaje.</w:t>
      </w:r>
    </w:p>
    <w:p w14:paraId="130EBE8D" w14:textId="6F289488" w:rsidR="000E7A38" w:rsidRDefault="007337AE">
      <w:pPr>
        <w:pStyle w:val="Odstavecseseznamem"/>
        <w:numPr>
          <w:ilvl w:val="0"/>
          <w:numId w:val="21"/>
        </w:numPr>
      </w:pPr>
      <w:r>
        <w:t>U těch IČ</w:t>
      </w:r>
      <w:r w:rsidR="00221C66">
        <w:t>O</w:t>
      </w:r>
      <w:r>
        <w:t xml:space="preserve"> FO, kde bude tento element vyplněn, provede porovnání s aktuálními údaji </w:t>
      </w:r>
      <w:r>
        <w:br/>
        <w:t>v IS EZP.</w:t>
      </w:r>
    </w:p>
    <w:p w14:paraId="37B0D47B" w14:textId="77777777" w:rsidR="000E7A38" w:rsidRDefault="007337AE">
      <w:pPr>
        <w:pStyle w:val="Odstavecseseznamem"/>
        <w:numPr>
          <w:ilvl w:val="0"/>
          <w:numId w:val="21"/>
        </w:numPr>
      </w:pPr>
      <w:r>
        <w:t xml:space="preserve">V případě, že došlo ke změně, data aktualizuje, a vygeneruje zprávu – informaci o tom, </w:t>
      </w:r>
      <w:r>
        <w:br/>
        <w:t xml:space="preserve">že došlo ke změně. </w:t>
      </w:r>
    </w:p>
    <w:p w14:paraId="15D44170" w14:textId="77777777" w:rsidR="000E7A38" w:rsidRDefault="007337AE">
      <w:pPr>
        <w:pStyle w:val="Odstavecseseznamem"/>
        <w:numPr>
          <w:ilvl w:val="0"/>
          <w:numId w:val="21"/>
        </w:numPr>
      </w:pPr>
      <w:r>
        <w:t>Pokud žádná změna nenastala – bude vše „zahozeno“.</w:t>
      </w:r>
    </w:p>
    <w:p w14:paraId="0ADF157F" w14:textId="77777777" w:rsidR="000E7A38" w:rsidRDefault="007337AE">
      <w:pPr>
        <w:pStyle w:val="Odstavecseseznamem"/>
        <w:numPr>
          <w:ilvl w:val="0"/>
          <w:numId w:val="21"/>
        </w:numPr>
      </w:pPr>
      <w:r>
        <w:t>Zpráva bude přirazena ORP, ke kterému FO spadá dle sídla.</w:t>
      </w:r>
    </w:p>
    <w:p w14:paraId="2B485845" w14:textId="77777777" w:rsidR="000E7A38" w:rsidRDefault="007337AE">
      <w:pPr>
        <w:pStyle w:val="Nadpis2"/>
        <w:keepLines/>
        <w:numPr>
          <w:ilvl w:val="1"/>
          <w:numId w:val="1"/>
        </w:numPr>
        <w:spacing w:before="120" w:after="60"/>
        <w:ind w:hanging="292"/>
        <w:contextualSpacing/>
        <w:jc w:val="left"/>
      </w:pPr>
      <w:r>
        <w:lastRenderedPageBreak/>
        <w:t>Úprava služeb</w:t>
      </w:r>
    </w:p>
    <w:p w14:paraId="116F0C36" w14:textId="1685D659" w:rsidR="000E7A38" w:rsidRDefault="007337AE">
      <w:r>
        <w:t xml:space="preserve">Následující služby budou na straně </w:t>
      </w:r>
      <w:proofErr w:type="spellStart"/>
      <w:r>
        <w:t>requestu</w:t>
      </w:r>
      <w:proofErr w:type="spellEnd"/>
      <w:r>
        <w:t xml:space="preserve"> rozšířeny v </w:t>
      </w:r>
      <w:proofErr w:type="spellStart"/>
      <w:r>
        <w:t>SeznamUdaju</w:t>
      </w:r>
      <w:proofErr w:type="spellEnd"/>
      <w:r>
        <w:t xml:space="preserve"> v části služby </w:t>
      </w:r>
      <w:proofErr w:type="spellStart"/>
      <w:r>
        <w:t>AutorizaceInfo</w:t>
      </w:r>
      <w:proofErr w:type="spellEnd"/>
      <w:r>
        <w:t xml:space="preserve"> o prvek </w:t>
      </w:r>
      <w:proofErr w:type="spellStart"/>
      <w:r>
        <w:t>KontaktniUdaje</w:t>
      </w:r>
      <w:proofErr w:type="spellEnd"/>
      <w:r>
        <w:t xml:space="preserve">. Tento prvek bude získáván ze SDB jako ostatní údaje </w:t>
      </w:r>
      <w:proofErr w:type="spellStart"/>
      <w:r>
        <w:t>SeznamUdaju</w:t>
      </w:r>
      <w:proofErr w:type="spellEnd"/>
      <w:r>
        <w:t>. Služby budou nadále volány v obou režimech (synchronně, asynchronně). Dále bude nutné u vybraných služeb přejít na „dvojkové“ verze. Jedná se o tyto služby:</w:t>
      </w:r>
    </w:p>
    <w:p w14:paraId="6C342F7C" w14:textId="77777777" w:rsidR="000E7A38" w:rsidRDefault="007337AE">
      <w:pPr>
        <w:pStyle w:val="Odstavecseseznamem"/>
        <w:numPr>
          <w:ilvl w:val="0"/>
          <w:numId w:val="21"/>
        </w:numPr>
      </w:pPr>
      <w:r>
        <w:t>RosCtiIco2</w:t>
      </w:r>
    </w:p>
    <w:p w14:paraId="290E86E8" w14:textId="77777777" w:rsidR="000E7A38" w:rsidRDefault="007337AE">
      <w:pPr>
        <w:pStyle w:val="Odstavecseseznamem"/>
        <w:numPr>
          <w:ilvl w:val="0"/>
          <w:numId w:val="21"/>
        </w:numPr>
      </w:pPr>
      <w:r>
        <w:t>RosCtiSeznamIco2</w:t>
      </w:r>
    </w:p>
    <w:p w14:paraId="2D5A4AA0" w14:textId="77777777" w:rsidR="000E7A38" w:rsidRDefault="007337AE">
      <w:r>
        <w:t>V souvislosti s těmito změnami bude v IS EZP provedena revize těchto služeb, upraveny všechny mechanismy, které tyto služby obsluhují (jak na vstupu, tak na výstupu).</w:t>
      </w:r>
    </w:p>
    <w:p w14:paraId="7BED9584" w14:textId="4FDB4C21" w:rsidR="000E7A38" w:rsidRDefault="007337AE">
      <w:r>
        <w:t>Nové verze služeb (dvojkové) bud</w:t>
      </w:r>
      <w:r w:rsidR="00221C66">
        <w:t>ou</w:t>
      </w:r>
      <w:r>
        <w:t xml:space="preserve"> také přidány do modulu Test služeb tak</w:t>
      </w:r>
      <w:r w:rsidR="00221C66">
        <w:t>,</w:t>
      </w:r>
      <w:r>
        <w:t xml:space="preserve"> aby je administrátor mohl případně volat z GUI (stejně jako doposud u ostatních služeb).</w:t>
      </w:r>
    </w:p>
    <w:p w14:paraId="648DEE66" w14:textId="77777777" w:rsidR="000E7A38" w:rsidRDefault="007337AE">
      <w:pPr>
        <w:pStyle w:val="Nadpis2"/>
        <w:keepLines/>
        <w:numPr>
          <w:ilvl w:val="1"/>
          <w:numId w:val="1"/>
        </w:numPr>
        <w:spacing w:before="120" w:after="60"/>
        <w:ind w:hanging="292"/>
        <w:contextualSpacing/>
        <w:jc w:val="left"/>
      </w:pPr>
      <w:r>
        <w:t>Úprava – rozšíření DB</w:t>
      </w:r>
    </w:p>
    <w:p w14:paraId="33FFAC3A" w14:textId="77777777" w:rsidR="000E7A38" w:rsidRDefault="007337AE">
      <w:r>
        <w:t>V souvislosti se získáváním nových údajů z ROS – kontaktní údaje, bude rozšířen datový model IS EZP.</w:t>
      </w:r>
    </w:p>
    <w:p w14:paraId="727EF97F" w14:textId="77777777" w:rsidR="000E7A38" w:rsidRDefault="000E7A38"/>
    <w:p w14:paraId="0C366178" w14:textId="77777777" w:rsidR="000E7A38" w:rsidRDefault="007337AE">
      <w:pPr>
        <w:pStyle w:val="Nadpis1"/>
        <w:keepLines/>
        <w:numPr>
          <w:ilvl w:val="0"/>
          <w:numId w:val="1"/>
        </w:numPr>
        <w:spacing w:before="120" w:after="60"/>
        <w:ind w:left="284" w:hanging="284"/>
        <w:jc w:val="left"/>
        <w:rPr>
          <w:szCs w:val="22"/>
        </w:rPr>
      </w:pPr>
      <w:r>
        <w:rPr>
          <w:szCs w:val="22"/>
        </w:rPr>
        <w:t xml:space="preserve">Dopady na IS </w:t>
      </w:r>
      <w:proofErr w:type="spellStart"/>
      <w:r>
        <w:rPr>
          <w:szCs w:val="22"/>
        </w:rPr>
        <w:t>MZe</w:t>
      </w:r>
      <w:proofErr w:type="spellEnd"/>
    </w:p>
    <w:p w14:paraId="1D45F477" w14:textId="77777777" w:rsidR="000E7A38" w:rsidRDefault="007337AE">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1FC031BB" w14:textId="77777777" w:rsidR="000E7A38" w:rsidRDefault="000E7A38">
      <w:pPr>
        <w:rPr>
          <w:sz w:val="16"/>
          <w:szCs w:val="16"/>
        </w:rPr>
      </w:pPr>
    </w:p>
    <w:p w14:paraId="2B4084C3" w14:textId="77777777" w:rsidR="000E7A38" w:rsidRDefault="007337AE">
      <w:pPr>
        <w:pStyle w:val="Nadpis2"/>
        <w:keepLines/>
        <w:numPr>
          <w:ilvl w:val="1"/>
          <w:numId w:val="1"/>
        </w:numPr>
        <w:spacing w:before="120" w:after="60"/>
        <w:contextualSpacing/>
        <w:jc w:val="left"/>
      </w:pPr>
      <w:r>
        <w:t>Na provoz a infrastrukturu</w:t>
      </w:r>
    </w:p>
    <w:p w14:paraId="6531FEA9" w14:textId="77777777" w:rsidR="000E7A38" w:rsidRDefault="007337AE">
      <w:r>
        <w:t>Žádný.</w:t>
      </w:r>
    </w:p>
    <w:p w14:paraId="4A0380B8" w14:textId="77777777" w:rsidR="000E7A38" w:rsidRDefault="007337AE">
      <w:pPr>
        <w:pStyle w:val="Nadpis2"/>
        <w:keepLines/>
        <w:numPr>
          <w:ilvl w:val="1"/>
          <w:numId w:val="1"/>
        </w:numPr>
        <w:spacing w:before="120" w:after="60"/>
        <w:contextualSpacing/>
        <w:jc w:val="left"/>
      </w:pPr>
      <w:r>
        <w:t>Na bezpečnost</w:t>
      </w:r>
    </w:p>
    <w:p w14:paraId="036DFF32" w14:textId="77777777" w:rsidR="000E7A38" w:rsidRDefault="007337AE">
      <w:r>
        <w:t>Žádný.</w:t>
      </w:r>
    </w:p>
    <w:p w14:paraId="2DE3C74E" w14:textId="77777777" w:rsidR="000E7A38" w:rsidRDefault="007337AE">
      <w:pPr>
        <w:pStyle w:val="Nadpis2"/>
        <w:keepLines/>
        <w:numPr>
          <w:ilvl w:val="1"/>
          <w:numId w:val="1"/>
        </w:numPr>
        <w:spacing w:before="120" w:after="60"/>
        <w:contextualSpacing/>
        <w:jc w:val="left"/>
      </w:pPr>
      <w:r>
        <w:t>Na součinnost s dalšími systémy</w:t>
      </w:r>
    </w:p>
    <w:p w14:paraId="1661C046" w14:textId="77777777" w:rsidR="000E7A38" w:rsidRDefault="007337AE">
      <w:r>
        <w:t>Žádný.</w:t>
      </w:r>
    </w:p>
    <w:p w14:paraId="3F19F51A" w14:textId="77777777" w:rsidR="000E7A38" w:rsidRDefault="007337AE">
      <w:pPr>
        <w:pStyle w:val="Nadpis2"/>
        <w:keepLines/>
        <w:numPr>
          <w:ilvl w:val="1"/>
          <w:numId w:val="1"/>
        </w:numPr>
        <w:spacing w:before="120" w:after="60"/>
        <w:contextualSpacing/>
        <w:jc w:val="left"/>
      </w:pPr>
      <w:r>
        <w:t xml:space="preserve">Požadavky na součinnost </w:t>
      </w:r>
      <w:proofErr w:type="spellStart"/>
      <w:r>
        <w:t>AgriBus</w:t>
      </w:r>
      <w:proofErr w:type="spellEnd"/>
    </w:p>
    <w:p w14:paraId="61DCBEB6" w14:textId="77777777" w:rsidR="000E7A38" w:rsidRDefault="007337AE">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6C8D24E8" w14:textId="77777777" w:rsidR="000E7A38" w:rsidRDefault="007337AE">
      <w:r>
        <w:t xml:space="preserve">Vystavení nových verzí služeb na EPO a </w:t>
      </w:r>
      <w:proofErr w:type="spellStart"/>
      <w:r>
        <w:t>AgriBUS</w:t>
      </w:r>
      <w:proofErr w:type="spellEnd"/>
      <w:r>
        <w:t>.</w:t>
      </w:r>
    </w:p>
    <w:p w14:paraId="7DCDBB7C" w14:textId="77777777" w:rsidR="000E7A38" w:rsidRDefault="007337AE">
      <w:pPr>
        <w:pStyle w:val="Nadpis2"/>
        <w:keepLines/>
        <w:numPr>
          <w:ilvl w:val="1"/>
          <w:numId w:val="1"/>
        </w:numPr>
        <w:spacing w:before="120" w:after="60"/>
        <w:contextualSpacing/>
        <w:jc w:val="left"/>
      </w:pPr>
      <w:r>
        <w:t>Požadavek na podporu provozu naimplementované změny</w:t>
      </w:r>
    </w:p>
    <w:p w14:paraId="589E70C4" w14:textId="77777777" w:rsidR="000E7A38" w:rsidRDefault="007337AE">
      <w:pPr>
        <w:rPr>
          <w:b/>
          <w:sz w:val="16"/>
          <w:szCs w:val="16"/>
        </w:rPr>
      </w:pPr>
      <w:r>
        <w:rPr>
          <w:sz w:val="16"/>
          <w:szCs w:val="16"/>
        </w:rPr>
        <w:t>(Uveďte, zda zařadit změnu do stávající provozní smlouvy, konkrétní požadavky na požadované služby, SLA.)</w:t>
      </w:r>
    </w:p>
    <w:p w14:paraId="5158FE9F" w14:textId="77777777" w:rsidR="000E7A38" w:rsidRDefault="007337AE">
      <w:r>
        <w:t>V rozsahu stávající smlouvy.</w:t>
      </w:r>
    </w:p>
    <w:p w14:paraId="5E2CF76C" w14:textId="77777777" w:rsidR="000E7A38" w:rsidRDefault="007337AE">
      <w:pPr>
        <w:pStyle w:val="Nadpis2"/>
        <w:keepLines/>
        <w:numPr>
          <w:ilvl w:val="1"/>
          <w:numId w:val="1"/>
        </w:numPr>
        <w:spacing w:before="120" w:after="60"/>
        <w:contextualSpacing/>
        <w:jc w:val="left"/>
      </w:pPr>
      <w:r>
        <w:t>Požadavek na úpravu dohledového nástroje</w:t>
      </w:r>
    </w:p>
    <w:p w14:paraId="7E1CC605" w14:textId="77777777" w:rsidR="000E7A38" w:rsidRDefault="007337AE">
      <w:pPr>
        <w:rPr>
          <w:b/>
          <w:sz w:val="16"/>
          <w:szCs w:val="16"/>
        </w:rPr>
      </w:pPr>
      <w:r>
        <w:rPr>
          <w:sz w:val="16"/>
          <w:szCs w:val="16"/>
        </w:rPr>
        <w:t>(Uveďte, zda a jakým způsobem je požadována úprava dohledových nástrojů.)</w:t>
      </w:r>
    </w:p>
    <w:p w14:paraId="30E59B37" w14:textId="77777777" w:rsidR="000E7A38" w:rsidRDefault="007337AE">
      <w:r>
        <w:t>Ve stávajícím rozsahu.</w:t>
      </w:r>
    </w:p>
    <w:p w14:paraId="738047F2" w14:textId="77777777" w:rsidR="000E7A38" w:rsidRDefault="000E7A38"/>
    <w:p w14:paraId="1B550D3F" w14:textId="77777777" w:rsidR="000E7A38" w:rsidRDefault="007337AE">
      <w:pPr>
        <w:pStyle w:val="Nadpis1"/>
        <w:keepLines/>
        <w:numPr>
          <w:ilvl w:val="0"/>
          <w:numId w:val="1"/>
        </w:numPr>
        <w:spacing w:before="120" w:after="60"/>
        <w:ind w:left="284" w:hanging="284"/>
        <w:jc w:val="left"/>
        <w:rPr>
          <w:szCs w:val="22"/>
        </w:rPr>
      </w:pPr>
      <w:r>
        <w:rPr>
          <w:szCs w:val="22"/>
        </w:rPr>
        <w:t>Požadavek na dokumentaci</w:t>
      </w:r>
      <w:r>
        <w:rPr>
          <w:b w:val="0"/>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0E7A38" w14:paraId="01DE21DC"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28E9E6F4" w14:textId="77777777" w:rsidR="000E7A38" w:rsidRDefault="007337AE">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304DF9E8" w14:textId="77777777" w:rsidR="000E7A38" w:rsidRDefault="007337AE">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3A78F5E6" w14:textId="77777777" w:rsidR="000E7A38" w:rsidRDefault="007337AE">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4D7E505F" w14:textId="77777777" w:rsidR="000E7A38" w:rsidRDefault="007337AE">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0E7A38" w14:paraId="5DC1AB9D"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41C5A420" w14:textId="77777777" w:rsidR="000E7A38" w:rsidRDefault="000E7A38">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56364A19" w14:textId="77777777" w:rsidR="000E7A38" w:rsidRDefault="000E7A38">
            <w:pPr>
              <w:rPr>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7BC59631" w14:textId="77777777" w:rsidR="000E7A38" w:rsidRDefault="007337AE">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661FD254" w14:textId="77777777" w:rsidR="000E7A38" w:rsidRDefault="007337AE">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6DD4DC85" w14:textId="77777777" w:rsidR="000E7A38" w:rsidRDefault="007337AE">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1A1CCBC3" w14:textId="77777777" w:rsidR="000E7A38" w:rsidRDefault="000E7A38">
            <w:pPr>
              <w:rPr>
                <w:bCs/>
                <w:color w:val="000000"/>
                <w:szCs w:val="22"/>
                <w:lang w:eastAsia="cs-CZ"/>
              </w:rPr>
            </w:pPr>
          </w:p>
        </w:tc>
      </w:tr>
      <w:tr w:rsidR="000E7A38" w14:paraId="1C6FEDBF"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9E19394" w14:textId="77777777" w:rsidR="000E7A38" w:rsidRDefault="000E7A38">
            <w:pPr>
              <w:pStyle w:val="Odstavecseseznamem"/>
              <w:numPr>
                <w:ilvl w:val="0"/>
                <w:numId w:val="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DE7840A" w14:textId="77777777" w:rsidR="000E7A38" w:rsidRDefault="007337AE">
            <w:pPr>
              <w:rPr>
                <w:color w:val="000000"/>
                <w:szCs w:val="22"/>
                <w:lang w:eastAsia="cs-CZ"/>
              </w:rPr>
            </w:pPr>
            <w:r>
              <w:rPr>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vAlign w:val="center"/>
          </w:tcPr>
          <w:p w14:paraId="05C11CFF" w14:textId="77777777" w:rsidR="000E7A38" w:rsidRDefault="007337AE">
            <w:pPr>
              <w:rPr>
                <w:color w:val="000000"/>
                <w:szCs w:val="22"/>
                <w:lang w:eastAsia="cs-CZ"/>
              </w:rPr>
            </w:pPr>
            <w:r>
              <w:rPr>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tcPr>
          <w:p w14:paraId="5C82204D" w14:textId="77777777" w:rsidR="000E7A38" w:rsidRDefault="007337AE">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tcPr>
          <w:p w14:paraId="071E169F" w14:textId="77777777" w:rsidR="000E7A38" w:rsidRDefault="007337AE">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285693C6" w14:textId="77777777" w:rsidR="000E7A38" w:rsidRDefault="000E7A38">
            <w:pPr>
              <w:rPr>
                <w:color w:val="000000"/>
                <w:szCs w:val="22"/>
                <w:lang w:eastAsia="cs-CZ"/>
              </w:rPr>
            </w:pPr>
          </w:p>
        </w:tc>
      </w:tr>
      <w:tr w:rsidR="000E7A38" w14:paraId="787B2C9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00718F" w14:textId="77777777" w:rsidR="000E7A38" w:rsidRDefault="000E7A38">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114520" w14:textId="77777777" w:rsidR="000E7A38" w:rsidRDefault="007337AE">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rStyle w:val="Odkaznavysvtlivky"/>
                <w:color w:val="000000"/>
                <w:szCs w:val="22"/>
                <w:lang w:eastAsia="cs-CZ"/>
              </w:rPr>
              <w:endnoteReference w:id="11"/>
            </w:r>
          </w:p>
        </w:tc>
        <w:tc>
          <w:tcPr>
            <w:tcW w:w="1418" w:type="dxa"/>
            <w:tcBorders>
              <w:top w:val="dotted" w:sz="4" w:space="0" w:color="auto"/>
              <w:left w:val="dotted" w:sz="4" w:space="0" w:color="auto"/>
              <w:bottom w:val="dotted" w:sz="4" w:space="0" w:color="auto"/>
              <w:right w:val="dotted" w:sz="4" w:space="0" w:color="auto"/>
            </w:tcBorders>
            <w:vAlign w:val="center"/>
          </w:tcPr>
          <w:p w14:paraId="6295D615" w14:textId="77777777" w:rsidR="000E7A38" w:rsidRDefault="007337AE">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942CE54" w14:textId="77777777" w:rsidR="000E7A38" w:rsidRDefault="007337AE">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2F2392C" w14:textId="77777777" w:rsidR="000E7A38" w:rsidRDefault="007337AE">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187F97E" w14:textId="77777777" w:rsidR="000E7A38" w:rsidRDefault="000E7A38">
            <w:pPr>
              <w:rPr>
                <w:color w:val="000000"/>
                <w:szCs w:val="22"/>
                <w:lang w:eastAsia="cs-CZ"/>
              </w:rPr>
            </w:pPr>
          </w:p>
        </w:tc>
      </w:tr>
      <w:tr w:rsidR="000E7A38" w14:paraId="471E763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69A6B2" w14:textId="77777777" w:rsidR="000E7A38" w:rsidRDefault="000E7A38">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2CC36B" w14:textId="77777777" w:rsidR="000E7A38" w:rsidRDefault="007337AE">
            <w:pPr>
              <w:rPr>
                <w:color w:val="000000"/>
                <w:szCs w:val="22"/>
                <w:lang w:eastAsia="cs-CZ"/>
              </w:rPr>
            </w:pPr>
            <w:r>
              <w:rPr>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vAlign w:val="center"/>
          </w:tcPr>
          <w:p w14:paraId="6851C805" w14:textId="77777777" w:rsidR="000E7A38" w:rsidRDefault="007337AE">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2473543D" w14:textId="77777777" w:rsidR="000E7A38" w:rsidRDefault="007337AE">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77737BA1" w14:textId="77777777" w:rsidR="000E7A38" w:rsidRDefault="007337AE">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45AB6AB" w14:textId="77777777" w:rsidR="000E7A38" w:rsidRDefault="000E7A38">
            <w:pPr>
              <w:rPr>
                <w:color w:val="000000"/>
                <w:szCs w:val="22"/>
                <w:lang w:eastAsia="cs-CZ"/>
              </w:rPr>
            </w:pPr>
          </w:p>
        </w:tc>
      </w:tr>
      <w:tr w:rsidR="000E7A38" w14:paraId="166A6E9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AB043C" w14:textId="77777777" w:rsidR="000E7A38" w:rsidRDefault="000E7A38">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CE583A" w14:textId="77777777" w:rsidR="000E7A38" w:rsidRDefault="007337AE">
            <w:pPr>
              <w:rPr>
                <w:color w:val="000000"/>
                <w:szCs w:val="22"/>
                <w:lang w:eastAsia="cs-CZ"/>
              </w:rPr>
            </w:pPr>
            <w:r>
              <w:rPr>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vAlign w:val="center"/>
          </w:tcPr>
          <w:p w14:paraId="1C1B683D" w14:textId="77777777" w:rsidR="000E7A38" w:rsidRDefault="007337AE">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627AA45B" w14:textId="77777777" w:rsidR="000E7A38" w:rsidRDefault="007337AE">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160019BE" w14:textId="77777777" w:rsidR="000E7A38" w:rsidRDefault="007337AE">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CE849F8" w14:textId="77777777" w:rsidR="000E7A38" w:rsidRDefault="007337AE">
            <w:pPr>
              <w:rPr>
                <w:color w:val="000000"/>
                <w:szCs w:val="22"/>
                <w:lang w:eastAsia="cs-CZ"/>
              </w:rPr>
            </w:pPr>
            <w:r>
              <w:rPr>
                <w:color w:val="000000"/>
                <w:szCs w:val="22"/>
                <w:lang w:eastAsia="cs-CZ"/>
              </w:rPr>
              <w:t>Věcný garant</w:t>
            </w:r>
          </w:p>
        </w:tc>
      </w:tr>
      <w:tr w:rsidR="000E7A38" w14:paraId="19E16515" w14:textId="77777777" w:rsidTr="005644F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203806" w14:textId="77777777" w:rsidR="000E7A38" w:rsidRDefault="000E7A38">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11EA03" w14:textId="77777777" w:rsidR="000E7A38" w:rsidRDefault="007337AE">
            <w:pPr>
              <w:rPr>
                <w:color w:val="000000"/>
                <w:szCs w:val="22"/>
                <w:lang w:eastAsia="cs-CZ"/>
              </w:rPr>
            </w:pPr>
            <w:r>
              <w:rPr>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vAlign w:val="center"/>
          </w:tcPr>
          <w:p w14:paraId="094B58E6" w14:textId="77777777" w:rsidR="000E7A38" w:rsidRDefault="007337AE">
            <w:pPr>
              <w:rPr>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2A9E20EF" w14:textId="77777777" w:rsidR="000E7A38" w:rsidRDefault="007337AE">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F623F34" w14:textId="77777777" w:rsidR="000E7A38" w:rsidRDefault="007337AE">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71F6137" w14:textId="77777777" w:rsidR="000E7A38" w:rsidRDefault="007337AE">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0E7A38" w14:paraId="17B1077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EF91E5" w14:textId="77777777" w:rsidR="000E7A38" w:rsidRDefault="000E7A38">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BCF207" w14:textId="77777777" w:rsidR="000E7A38" w:rsidRDefault="007337AE">
            <w:pPr>
              <w:rPr>
                <w:color w:val="000000"/>
                <w:szCs w:val="22"/>
                <w:lang w:eastAsia="cs-CZ"/>
              </w:rPr>
            </w:pPr>
            <w:r>
              <w:rPr>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6E9DEFD9" w14:textId="77777777" w:rsidR="000E7A38" w:rsidRDefault="007337AE">
            <w:pPr>
              <w:rPr>
                <w:rStyle w:val="Odkaznakoment1"/>
                <w:sz w:val="22"/>
              </w:rPr>
            </w:pPr>
            <w:r>
              <w:rPr>
                <w:rStyle w:val="Odkaznakoment1"/>
                <w:sz w:val="22"/>
              </w:rPr>
              <w:t>ANO</w:t>
            </w:r>
          </w:p>
        </w:tc>
        <w:tc>
          <w:tcPr>
            <w:tcW w:w="850" w:type="dxa"/>
            <w:tcBorders>
              <w:top w:val="dotted" w:sz="4" w:space="0" w:color="auto"/>
              <w:left w:val="dotted" w:sz="4" w:space="0" w:color="auto"/>
              <w:bottom w:val="dotted" w:sz="4" w:space="0" w:color="auto"/>
              <w:right w:val="dotted" w:sz="4" w:space="0" w:color="auto"/>
            </w:tcBorders>
          </w:tcPr>
          <w:p w14:paraId="3C075AF5" w14:textId="77777777" w:rsidR="000E7A38" w:rsidRDefault="007337AE">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01393E0D" w14:textId="77777777" w:rsidR="000E7A38" w:rsidRDefault="007337AE">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C0E326C" w14:textId="77777777" w:rsidR="000E7A38" w:rsidRDefault="000E7A38">
            <w:pPr>
              <w:rPr>
                <w:rStyle w:val="Odkaznakoment1"/>
              </w:rPr>
            </w:pPr>
          </w:p>
        </w:tc>
      </w:tr>
      <w:tr w:rsidR="000E7A38" w14:paraId="3FFB94A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784857" w14:textId="77777777" w:rsidR="000E7A38" w:rsidRDefault="000E7A38">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7C2D94" w14:textId="77777777" w:rsidR="000E7A38" w:rsidRDefault="007337AE">
            <w:pPr>
              <w:rPr>
                <w:color w:val="000000"/>
                <w:szCs w:val="22"/>
                <w:lang w:eastAsia="cs-CZ"/>
              </w:rPr>
            </w:pPr>
            <w:r>
              <w:rPr>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vAlign w:val="center"/>
          </w:tcPr>
          <w:p w14:paraId="58ED3B4A" w14:textId="77777777" w:rsidR="000E7A38" w:rsidRDefault="007337AE">
            <w:pPr>
              <w:rPr>
                <w:rStyle w:val="Odkaznakoment1"/>
                <w:sz w:val="22"/>
              </w:rPr>
            </w:pPr>
            <w:r>
              <w:rPr>
                <w:rStyle w:val="Odkaznakoment1"/>
                <w:sz w:val="22"/>
              </w:rPr>
              <w:t>ANO</w:t>
            </w:r>
          </w:p>
        </w:tc>
        <w:tc>
          <w:tcPr>
            <w:tcW w:w="850" w:type="dxa"/>
            <w:tcBorders>
              <w:top w:val="dotted" w:sz="4" w:space="0" w:color="auto"/>
              <w:left w:val="dotted" w:sz="4" w:space="0" w:color="auto"/>
              <w:bottom w:val="dotted" w:sz="4" w:space="0" w:color="auto"/>
              <w:right w:val="dotted" w:sz="4" w:space="0" w:color="auto"/>
            </w:tcBorders>
          </w:tcPr>
          <w:p w14:paraId="20086C63" w14:textId="77777777" w:rsidR="000E7A38" w:rsidRDefault="007337AE">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7E32D805" w14:textId="77777777" w:rsidR="000E7A38" w:rsidRDefault="007337AE">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F9631A5" w14:textId="77777777" w:rsidR="000E7A38" w:rsidRDefault="000E7A38">
            <w:pPr>
              <w:rPr>
                <w:rStyle w:val="Odkaznakoment1"/>
              </w:rPr>
            </w:pPr>
          </w:p>
        </w:tc>
      </w:tr>
      <w:tr w:rsidR="000E7A38" w14:paraId="79E104E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81D0E9" w14:textId="77777777" w:rsidR="000E7A38" w:rsidRDefault="000E7A38">
            <w:pPr>
              <w:pStyle w:val="Odstavecseseznamem"/>
              <w:numPr>
                <w:ilvl w:val="0"/>
                <w:numId w:val="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384E1D" w14:textId="77777777" w:rsidR="000E7A38" w:rsidRDefault="007337AE">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418" w:type="dxa"/>
            <w:tcBorders>
              <w:top w:val="dotted" w:sz="4" w:space="0" w:color="auto"/>
              <w:left w:val="dotted" w:sz="4" w:space="0" w:color="auto"/>
              <w:bottom w:val="dotted" w:sz="4" w:space="0" w:color="auto"/>
              <w:right w:val="dotted" w:sz="4" w:space="0" w:color="auto"/>
            </w:tcBorders>
            <w:vAlign w:val="center"/>
          </w:tcPr>
          <w:p w14:paraId="771995B5" w14:textId="77777777" w:rsidR="000E7A38" w:rsidRDefault="007337AE">
            <w:pPr>
              <w:rPr>
                <w:rStyle w:val="Odkaznakoment1"/>
              </w:rPr>
            </w:pPr>
            <w:r>
              <w:rPr>
                <w:rStyle w:val="Odkaznakoment1"/>
                <w:sz w:val="22"/>
              </w:rPr>
              <w:t>NE</w:t>
            </w:r>
          </w:p>
        </w:tc>
        <w:tc>
          <w:tcPr>
            <w:tcW w:w="850" w:type="dxa"/>
            <w:tcBorders>
              <w:top w:val="dotted" w:sz="4" w:space="0" w:color="auto"/>
              <w:left w:val="dotted" w:sz="4" w:space="0" w:color="auto"/>
              <w:bottom w:val="dotted" w:sz="4" w:space="0" w:color="auto"/>
              <w:right w:val="dotted" w:sz="4" w:space="0" w:color="auto"/>
            </w:tcBorders>
            <w:vAlign w:val="center"/>
          </w:tcPr>
          <w:p w14:paraId="2B914587" w14:textId="77777777" w:rsidR="000E7A38" w:rsidRDefault="007337AE">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F2520C9" w14:textId="77777777" w:rsidR="000E7A38" w:rsidRDefault="007337AE">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E67A991" w14:textId="77777777" w:rsidR="000E7A38" w:rsidRDefault="000E7A38">
            <w:pPr>
              <w:rPr>
                <w:rStyle w:val="Odkaznakoment1"/>
              </w:rPr>
            </w:pPr>
          </w:p>
        </w:tc>
      </w:tr>
    </w:tbl>
    <w:p w14:paraId="4885FAF8" w14:textId="1CF4D894" w:rsidR="000E7A38" w:rsidRDefault="007337AE">
      <w:pPr>
        <w:pStyle w:val="Nadpis3"/>
      </w:pPr>
      <w:r>
        <w:t xml:space="preserve">V připojeném souboru je uveden rozsah vybrané technické dokumentace – otevřete dvojklikem: </w:t>
      </w:r>
      <w:proofErr w:type="spellStart"/>
      <w:r w:rsidR="009178CF">
        <w:t>xxx</w:t>
      </w:r>
      <w:proofErr w:type="spellEnd"/>
      <w:r>
        <w:t xml:space="preserve">   </w:t>
      </w:r>
    </w:p>
    <w:p w14:paraId="56F9C90B" w14:textId="77777777" w:rsidR="000E7A38" w:rsidRDefault="007337AE">
      <w:pPr>
        <w:ind w:right="-427"/>
        <w:rPr>
          <w:sz w:val="18"/>
          <w:szCs w:val="18"/>
        </w:rPr>
      </w:pPr>
      <w:r>
        <w:rPr>
          <w:sz w:val="18"/>
          <w:szCs w:val="18"/>
        </w:rPr>
        <w:t xml:space="preserve">Dohledové scénáře jsou požadovány, pokud Dodavatel potvrdí dopad na dohledové scénáře/nástroj. </w:t>
      </w:r>
    </w:p>
    <w:p w14:paraId="47A299BD" w14:textId="4DD6C1B9" w:rsidR="000E7A38" w:rsidRDefault="007337AE">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3F0D355" w14:textId="40944602" w:rsidR="000E7A38" w:rsidRDefault="007337AE">
      <w:pPr>
        <w:ind w:right="-427"/>
        <w:rPr>
          <w:sz w:val="18"/>
          <w:szCs w:val="18"/>
        </w:rPr>
      </w:pPr>
      <w:r>
        <w:rPr>
          <w:sz w:val="18"/>
          <w:szCs w:val="18"/>
        </w:rPr>
        <w:t xml:space="preserve">Provozně-technická dokumentace bude zpracována dle vzorového dokumentu, který je připojen – otevřete </w:t>
      </w:r>
      <w:proofErr w:type="gramStart"/>
      <w:r>
        <w:rPr>
          <w:sz w:val="18"/>
          <w:szCs w:val="18"/>
        </w:rPr>
        <w:t xml:space="preserve">dvojklikem:  </w:t>
      </w:r>
      <w:proofErr w:type="spellStart"/>
      <w:r w:rsidR="009178CF">
        <w:rPr>
          <w:sz w:val="18"/>
          <w:szCs w:val="18"/>
        </w:rPr>
        <w:t>xxx</w:t>
      </w:r>
      <w:proofErr w:type="spellEnd"/>
      <w:proofErr w:type="gramEnd"/>
      <w:r>
        <w:rPr>
          <w:sz w:val="18"/>
          <w:szCs w:val="18"/>
        </w:rPr>
        <w:t xml:space="preserve">     </w:t>
      </w:r>
    </w:p>
    <w:p w14:paraId="08E83E65" w14:textId="77777777" w:rsidR="000E7A38" w:rsidRDefault="007337AE">
      <w:pPr>
        <w:ind w:right="-427"/>
        <w:rPr>
          <w:szCs w:val="22"/>
        </w:rPr>
      </w:pPr>
      <w:r>
        <w:rPr>
          <w:szCs w:val="22"/>
        </w:rPr>
        <w:t xml:space="preserve">        </w:t>
      </w:r>
    </w:p>
    <w:p w14:paraId="50AE6C5A" w14:textId="77777777" w:rsidR="000E7A38" w:rsidRDefault="000E7A38">
      <w:pPr>
        <w:pStyle w:val="Nadpis1"/>
        <w:ind w:left="284" w:firstLine="0"/>
        <w:rPr>
          <w:szCs w:val="22"/>
        </w:rPr>
      </w:pPr>
    </w:p>
    <w:p w14:paraId="4E7F935C" w14:textId="77777777" w:rsidR="000E7A38" w:rsidRDefault="007337AE">
      <w:pPr>
        <w:pStyle w:val="Nadpis1"/>
        <w:keepLines/>
        <w:numPr>
          <w:ilvl w:val="0"/>
          <w:numId w:val="1"/>
        </w:numPr>
        <w:spacing w:before="120" w:after="60"/>
        <w:ind w:left="284" w:hanging="284"/>
        <w:jc w:val="left"/>
        <w:rPr>
          <w:szCs w:val="22"/>
        </w:rPr>
      </w:pPr>
      <w:r>
        <w:rPr>
          <w:szCs w:val="22"/>
        </w:rPr>
        <w:t>Akceptační kritéria</w:t>
      </w:r>
    </w:p>
    <w:p w14:paraId="0F450206" w14:textId="77777777" w:rsidR="000E7A38" w:rsidRDefault="007337AE">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656B4C3C" w14:textId="77777777" w:rsidR="000E7A38" w:rsidRDefault="000E7A38">
      <w:pPr>
        <w:rPr>
          <w:szCs w:val="22"/>
        </w:rPr>
      </w:pPr>
    </w:p>
    <w:p w14:paraId="60589281" w14:textId="77777777" w:rsidR="000E7A38" w:rsidRDefault="007337AE">
      <w:pPr>
        <w:pStyle w:val="Nadpis1"/>
        <w:keepLines/>
        <w:numPr>
          <w:ilvl w:val="0"/>
          <w:numId w:val="1"/>
        </w:numPr>
        <w:spacing w:before="120" w:after="60"/>
        <w:ind w:left="284" w:hanging="284"/>
        <w:jc w:val="left"/>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670"/>
        <w:gridCol w:w="4101"/>
      </w:tblGrid>
      <w:tr w:rsidR="000E7A38" w14:paraId="1468E954" w14:textId="77777777">
        <w:trPr>
          <w:trHeight w:val="300"/>
        </w:trPr>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F9509B" w14:textId="77777777" w:rsidR="000E7A38" w:rsidRDefault="007337AE">
            <w:pPr>
              <w:rPr>
                <w:b/>
                <w:bCs/>
                <w:color w:val="000000"/>
                <w:szCs w:val="22"/>
                <w:lang w:eastAsia="cs-CZ"/>
              </w:rPr>
            </w:pPr>
            <w:r>
              <w:rPr>
                <w:b/>
                <w:bCs/>
                <w:color w:val="000000"/>
                <w:szCs w:val="22"/>
                <w:lang w:eastAsia="cs-CZ"/>
              </w:rPr>
              <w:t>Milník</w:t>
            </w:r>
          </w:p>
        </w:tc>
        <w:tc>
          <w:tcPr>
            <w:tcW w:w="4101" w:type="dxa"/>
            <w:tcBorders>
              <w:top w:val="single" w:sz="8" w:space="0" w:color="auto"/>
              <w:left w:val="single" w:sz="8" w:space="0" w:color="auto"/>
              <w:bottom w:val="single" w:sz="8" w:space="0" w:color="auto"/>
              <w:right w:val="single" w:sz="8" w:space="0" w:color="auto"/>
            </w:tcBorders>
            <w:shd w:val="clear" w:color="auto" w:fill="auto"/>
            <w:vAlign w:val="center"/>
          </w:tcPr>
          <w:p w14:paraId="379619CF" w14:textId="77777777" w:rsidR="000E7A38" w:rsidRDefault="007337AE">
            <w:pPr>
              <w:rPr>
                <w:b/>
                <w:bCs/>
                <w:color w:val="000000"/>
                <w:szCs w:val="22"/>
                <w:lang w:eastAsia="cs-CZ"/>
              </w:rPr>
            </w:pPr>
            <w:r>
              <w:rPr>
                <w:b/>
                <w:bCs/>
                <w:color w:val="000000"/>
                <w:szCs w:val="22"/>
                <w:lang w:eastAsia="cs-CZ"/>
              </w:rPr>
              <w:t>Termín</w:t>
            </w:r>
          </w:p>
        </w:tc>
      </w:tr>
      <w:tr w:rsidR="000E7A38" w14:paraId="7F7F02CC" w14:textId="77777777">
        <w:trPr>
          <w:trHeight w:val="284"/>
        </w:trPr>
        <w:tc>
          <w:tcPr>
            <w:tcW w:w="5670" w:type="dxa"/>
            <w:shd w:val="clear" w:color="auto" w:fill="auto"/>
            <w:noWrap/>
            <w:vAlign w:val="center"/>
          </w:tcPr>
          <w:p w14:paraId="17CBE7CD" w14:textId="77777777" w:rsidR="000E7A38" w:rsidRDefault="007337AE">
            <w:pPr>
              <w:rPr>
                <w:color w:val="000000"/>
                <w:szCs w:val="22"/>
                <w:lang w:eastAsia="cs-CZ"/>
              </w:rPr>
            </w:pPr>
            <w:r>
              <w:rPr>
                <w:color w:val="000000"/>
                <w:szCs w:val="22"/>
                <w:lang w:eastAsia="cs-CZ"/>
              </w:rPr>
              <w:t>Zahájení realizace</w:t>
            </w:r>
          </w:p>
        </w:tc>
        <w:tc>
          <w:tcPr>
            <w:tcW w:w="4101" w:type="dxa"/>
            <w:shd w:val="clear" w:color="auto" w:fill="auto"/>
            <w:vAlign w:val="center"/>
          </w:tcPr>
          <w:p w14:paraId="0488645D" w14:textId="77777777" w:rsidR="000E7A38" w:rsidRDefault="007337AE">
            <w:pPr>
              <w:rPr>
                <w:color w:val="000000"/>
                <w:szCs w:val="22"/>
                <w:lang w:eastAsia="cs-CZ"/>
              </w:rPr>
            </w:pPr>
            <w:r>
              <w:rPr>
                <w:color w:val="000000"/>
                <w:szCs w:val="22"/>
                <w:lang w:eastAsia="cs-CZ"/>
              </w:rPr>
              <w:t>Zveřejnění objednávky v registru smluv</w:t>
            </w:r>
          </w:p>
        </w:tc>
      </w:tr>
      <w:tr w:rsidR="000E7A38" w14:paraId="70F5A722" w14:textId="77777777">
        <w:trPr>
          <w:trHeight w:val="284"/>
        </w:trPr>
        <w:tc>
          <w:tcPr>
            <w:tcW w:w="5670" w:type="dxa"/>
            <w:shd w:val="clear" w:color="auto" w:fill="auto"/>
            <w:noWrap/>
            <w:vAlign w:val="center"/>
          </w:tcPr>
          <w:p w14:paraId="469B4318" w14:textId="77777777" w:rsidR="000E7A38" w:rsidRDefault="007337AE">
            <w:pPr>
              <w:rPr>
                <w:color w:val="000000"/>
                <w:szCs w:val="22"/>
                <w:lang w:eastAsia="cs-CZ"/>
              </w:rPr>
            </w:pPr>
            <w:r>
              <w:rPr>
                <w:color w:val="000000"/>
                <w:szCs w:val="22"/>
                <w:lang w:eastAsia="cs-CZ"/>
              </w:rPr>
              <w:t>Ukončení realizace</w:t>
            </w:r>
          </w:p>
        </w:tc>
        <w:tc>
          <w:tcPr>
            <w:tcW w:w="4101" w:type="dxa"/>
            <w:shd w:val="clear" w:color="auto" w:fill="auto"/>
            <w:vAlign w:val="center"/>
          </w:tcPr>
          <w:p w14:paraId="4D69DAA4" w14:textId="77777777" w:rsidR="000E7A38" w:rsidRDefault="007337AE">
            <w:pPr>
              <w:rPr>
                <w:color w:val="000000"/>
                <w:szCs w:val="22"/>
                <w:lang w:eastAsia="cs-CZ"/>
              </w:rPr>
            </w:pPr>
            <w:r>
              <w:rPr>
                <w:color w:val="000000"/>
                <w:szCs w:val="22"/>
                <w:lang w:eastAsia="cs-CZ"/>
              </w:rPr>
              <w:t xml:space="preserve">31. 1. 2022 </w:t>
            </w:r>
          </w:p>
        </w:tc>
      </w:tr>
    </w:tbl>
    <w:p w14:paraId="1B19B03A" w14:textId="77777777" w:rsidR="000E7A38" w:rsidRDefault="000E7A38">
      <w:pPr>
        <w:rPr>
          <w:szCs w:val="22"/>
        </w:rPr>
      </w:pPr>
    </w:p>
    <w:p w14:paraId="438A51B3" w14:textId="77777777" w:rsidR="000E7A38" w:rsidRDefault="000E7A38">
      <w:pPr>
        <w:rPr>
          <w:szCs w:val="22"/>
        </w:rPr>
      </w:pPr>
    </w:p>
    <w:p w14:paraId="2C6D1572" w14:textId="77777777" w:rsidR="000E7A38" w:rsidRDefault="007337AE">
      <w:pPr>
        <w:pStyle w:val="Nadpis1"/>
        <w:keepLines/>
        <w:numPr>
          <w:ilvl w:val="0"/>
          <w:numId w:val="1"/>
        </w:numPr>
        <w:spacing w:before="120" w:after="60"/>
        <w:ind w:left="284" w:hanging="284"/>
        <w:jc w:val="left"/>
        <w:rPr>
          <w:szCs w:val="22"/>
        </w:rPr>
      </w:pPr>
      <w:r>
        <w:rPr>
          <w:szCs w:val="22"/>
        </w:rPr>
        <w:t>Přílohy</w:t>
      </w:r>
    </w:p>
    <w:p w14:paraId="6FDC92F3" w14:textId="77777777" w:rsidR="000E7A38" w:rsidRDefault="007337AE">
      <w:pPr>
        <w:rPr>
          <w:szCs w:val="22"/>
        </w:rPr>
      </w:pPr>
      <w:r>
        <w:rPr>
          <w:szCs w:val="22"/>
        </w:rPr>
        <w:t>Žádné.</w:t>
      </w:r>
    </w:p>
    <w:p w14:paraId="7BFE5AA0" w14:textId="77777777" w:rsidR="000E7A38" w:rsidRDefault="000E7A38">
      <w:pPr>
        <w:rPr>
          <w:szCs w:val="22"/>
        </w:rPr>
      </w:pPr>
    </w:p>
    <w:p w14:paraId="67E7B11F" w14:textId="77777777" w:rsidR="000E7A38" w:rsidRDefault="007337AE">
      <w:pPr>
        <w:pStyle w:val="Nadpis1"/>
        <w:keepLines/>
        <w:numPr>
          <w:ilvl w:val="0"/>
          <w:numId w:val="1"/>
        </w:numPr>
        <w:spacing w:before="120" w:after="60"/>
        <w:ind w:left="284" w:hanging="284"/>
        <w:jc w:val="left"/>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0E7A38" w14:paraId="6ACFF318"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3E82DBFC" w14:textId="77777777" w:rsidR="000E7A38" w:rsidRDefault="007337AE">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2977" w:type="dxa"/>
            <w:tcBorders>
              <w:top w:val="single" w:sz="8" w:space="0" w:color="auto"/>
              <w:bottom w:val="single" w:sz="8" w:space="0" w:color="auto"/>
            </w:tcBorders>
            <w:vAlign w:val="center"/>
          </w:tcPr>
          <w:p w14:paraId="3D3E37B3" w14:textId="77777777" w:rsidR="000E7A38" w:rsidRDefault="007337AE">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6EBB01C" w14:textId="77777777" w:rsidR="000E7A38" w:rsidRDefault="007337AE">
            <w:pPr>
              <w:rPr>
                <w:b/>
                <w:bCs/>
                <w:color w:val="000000"/>
                <w:szCs w:val="22"/>
                <w:lang w:eastAsia="cs-CZ"/>
              </w:rPr>
            </w:pPr>
            <w:r>
              <w:rPr>
                <w:b/>
                <w:bCs/>
                <w:color w:val="000000"/>
                <w:szCs w:val="22"/>
                <w:lang w:eastAsia="cs-CZ"/>
              </w:rPr>
              <w:t>Podpis:</w:t>
            </w:r>
          </w:p>
        </w:tc>
      </w:tr>
      <w:tr w:rsidR="000E7A38" w14:paraId="25E88F21" w14:textId="77777777" w:rsidTr="00325B2F">
        <w:trPr>
          <w:trHeight w:hRule="exact" w:val="737"/>
        </w:trPr>
        <w:tc>
          <w:tcPr>
            <w:tcW w:w="3255" w:type="dxa"/>
            <w:shd w:val="clear" w:color="auto" w:fill="auto"/>
            <w:noWrap/>
            <w:vAlign w:val="center"/>
            <w:hideMark/>
          </w:tcPr>
          <w:p w14:paraId="46ADC027" w14:textId="77777777" w:rsidR="000E7A38" w:rsidRDefault="007337AE">
            <w:pPr>
              <w:rPr>
                <w:color w:val="000000"/>
                <w:szCs w:val="22"/>
                <w:lang w:eastAsia="cs-CZ"/>
              </w:rPr>
            </w:pPr>
            <w:r>
              <w:rPr>
                <w:color w:val="000000"/>
                <w:szCs w:val="22"/>
                <w:lang w:eastAsia="cs-CZ"/>
              </w:rPr>
              <w:t>Metodický garant</w:t>
            </w:r>
            <w:r>
              <w:rPr>
                <w:rStyle w:val="Odkaznavysvtlivky"/>
                <w:color w:val="000000"/>
                <w:szCs w:val="22"/>
                <w:lang w:eastAsia="cs-CZ"/>
              </w:rPr>
              <w:endnoteReference w:id="14"/>
            </w:r>
          </w:p>
        </w:tc>
        <w:tc>
          <w:tcPr>
            <w:tcW w:w="2977" w:type="dxa"/>
            <w:vAlign w:val="center"/>
          </w:tcPr>
          <w:p w14:paraId="12B16952" w14:textId="77777777" w:rsidR="000E7A38" w:rsidRDefault="007337AE">
            <w:pPr>
              <w:rPr>
                <w:color w:val="000000"/>
                <w:szCs w:val="22"/>
                <w:lang w:eastAsia="cs-CZ"/>
              </w:rPr>
            </w:pPr>
            <w:r>
              <w:rPr>
                <w:color w:val="000000"/>
                <w:szCs w:val="22"/>
                <w:lang w:eastAsia="cs-CZ"/>
              </w:rPr>
              <w:t>Jarmila Samková</w:t>
            </w:r>
          </w:p>
        </w:tc>
        <w:tc>
          <w:tcPr>
            <w:tcW w:w="2977" w:type="dxa"/>
            <w:shd w:val="clear" w:color="auto" w:fill="auto"/>
            <w:vAlign w:val="center"/>
          </w:tcPr>
          <w:p w14:paraId="3B221767" w14:textId="77777777" w:rsidR="000E7A38" w:rsidRDefault="000E7A38">
            <w:pPr>
              <w:rPr>
                <w:color w:val="000000"/>
                <w:szCs w:val="22"/>
                <w:lang w:eastAsia="cs-CZ"/>
              </w:rPr>
            </w:pPr>
          </w:p>
        </w:tc>
      </w:tr>
      <w:tr w:rsidR="000E7A38" w14:paraId="396BB886" w14:textId="77777777" w:rsidTr="00325B2F">
        <w:trPr>
          <w:trHeight w:hRule="exact" w:val="737"/>
        </w:trPr>
        <w:tc>
          <w:tcPr>
            <w:tcW w:w="3255" w:type="dxa"/>
            <w:shd w:val="clear" w:color="auto" w:fill="auto"/>
            <w:noWrap/>
            <w:vAlign w:val="center"/>
          </w:tcPr>
          <w:p w14:paraId="65C7AE1E" w14:textId="77777777" w:rsidR="000E7A38" w:rsidRDefault="007337AE">
            <w:pPr>
              <w:rPr>
                <w:color w:val="000000"/>
                <w:szCs w:val="22"/>
                <w:lang w:eastAsia="cs-CZ"/>
              </w:rPr>
            </w:pPr>
            <w:r>
              <w:rPr>
                <w:color w:val="000000"/>
                <w:szCs w:val="22"/>
                <w:lang w:eastAsia="cs-CZ"/>
              </w:rPr>
              <w:t>Koordinátor změny:</w:t>
            </w:r>
          </w:p>
        </w:tc>
        <w:tc>
          <w:tcPr>
            <w:tcW w:w="2977" w:type="dxa"/>
            <w:vAlign w:val="center"/>
          </w:tcPr>
          <w:p w14:paraId="386F9987" w14:textId="77777777" w:rsidR="000E7A38" w:rsidRDefault="007337AE">
            <w:pPr>
              <w:rPr>
                <w:color w:val="000000"/>
                <w:szCs w:val="22"/>
                <w:lang w:eastAsia="cs-CZ"/>
              </w:rPr>
            </w:pPr>
            <w:r>
              <w:rPr>
                <w:color w:val="000000"/>
                <w:szCs w:val="22"/>
                <w:lang w:eastAsia="cs-CZ"/>
              </w:rPr>
              <w:t>Václav Krejčí</w:t>
            </w:r>
          </w:p>
        </w:tc>
        <w:tc>
          <w:tcPr>
            <w:tcW w:w="2977" w:type="dxa"/>
            <w:shd w:val="clear" w:color="auto" w:fill="auto"/>
            <w:vAlign w:val="center"/>
          </w:tcPr>
          <w:p w14:paraId="2C61A7B6" w14:textId="77777777" w:rsidR="000E7A38" w:rsidRDefault="000E7A38">
            <w:pPr>
              <w:rPr>
                <w:color w:val="000000"/>
                <w:szCs w:val="22"/>
                <w:lang w:eastAsia="cs-CZ"/>
              </w:rPr>
            </w:pPr>
          </w:p>
        </w:tc>
      </w:tr>
    </w:tbl>
    <w:p w14:paraId="7492CA7D" w14:textId="77777777" w:rsidR="000E7A38" w:rsidRDefault="000E7A38">
      <w:pPr>
        <w:rPr>
          <w:szCs w:val="22"/>
        </w:rPr>
      </w:pPr>
    </w:p>
    <w:p w14:paraId="3E6F0722" w14:textId="77777777" w:rsidR="000E7A38" w:rsidRDefault="000E7A38">
      <w:pPr>
        <w:rPr>
          <w:szCs w:val="22"/>
        </w:rPr>
      </w:pPr>
    </w:p>
    <w:p w14:paraId="44718894" w14:textId="77777777" w:rsidR="000E7A38" w:rsidRDefault="007337AE">
      <w:pPr>
        <w:rPr>
          <w:szCs w:val="22"/>
        </w:rPr>
      </w:pPr>
      <w:r>
        <w:rPr>
          <w:szCs w:val="22"/>
        </w:rPr>
        <w:br w:type="page"/>
      </w:r>
    </w:p>
    <w:p w14:paraId="52917ED0" w14:textId="77777777" w:rsidR="000E7A38" w:rsidRDefault="000E7A38">
      <w:pPr>
        <w:rPr>
          <w:b/>
          <w:caps/>
          <w:szCs w:val="22"/>
        </w:rPr>
        <w:sectPr w:rsidR="000E7A38">
          <w:headerReference w:type="even" r:id="rId10"/>
          <w:headerReference w:type="default" r:id="rId11"/>
          <w:footerReference w:type="default" r:id="rId12"/>
          <w:headerReference w:type="first" r:id="rId13"/>
          <w:pgSz w:w="11906" w:h="16838"/>
          <w:pgMar w:top="1134" w:right="1418" w:bottom="1134" w:left="992" w:header="567" w:footer="567" w:gutter="0"/>
          <w:cols w:space="708"/>
          <w:titlePg/>
          <w:docGrid w:linePitch="360"/>
        </w:sectPr>
      </w:pPr>
    </w:p>
    <w:p w14:paraId="32BAE4BA" w14:textId="77777777" w:rsidR="000E7A38" w:rsidRDefault="007337AE">
      <w:pPr>
        <w:rPr>
          <w:b/>
          <w:caps/>
          <w:szCs w:val="22"/>
        </w:rPr>
      </w:pPr>
      <w:r>
        <w:rPr>
          <w:b/>
          <w:caps/>
          <w:szCs w:val="22"/>
        </w:rPr>
        <w:lastRenderedPageBreak/>
        <w:t>B – nabídkA řešení k požadavku Z33141</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E7A38" w14:paraId="17629126" w14:textId="77777777">
        <w:tc>
          <w:tcPr>
            <w:tcW w:w="1701" w:type="dxa"/>
            <w:tcBorders>
              <w:top w:val="single" w:sz="8" w:space="0" w:color="auto"/>
              <w:left w:val="single" w:sz="8" w:space="0" w:color="auto"/>
              <w:bottom w:val="single" w:sz="8" w:space="0" w:color="auto"/>
            </w:tcBorders>
            <w:vAlign w:val="center"/>
          </w:tcPr>
          <w:p w14:paraId="46E59461" w14:textId="77777777" w:rsidR="000E7A38" w:rsidRDefault="007337AE">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5"/>
            </w:r>
            <w:r>
              <w:rPr>
                <w:b/>
                <w:szCs w:val="22"/>
              </w:rPr>
              <w:t>:</w:t>
            </w:r>
          </w:p>
        </w:tc>
        <w:tc>
          <w:tcPr>
            <w:tcW w:w="1095" w:type="dxa"/>
            <w:vAlign w:val="center"/>
          </w:tcPr>
          <w:p w14:paraId="707A1AC9" w14:textId="77777777" w:rsidR="000E7A38" w:rsidRDefault="007337AE">
            <w:pPr>
              <w:pStyle w:val="Tabulka"/>
              <w:jc w:val="center"/>
              <w:rPr>
                <w:szCs w:val="22"/>
              </w:rPr>
            </w:pPr>
            <w:r>
              <w:rPr>
                <w:szCs w:val="22"/>
              </w:rPr>
              <w:t>648</w:t>
            </w:r>
          </w:p>
        </w:tc>
      </w:tr>
    </w:tbl>
    <w:p w14:paraId="3B6729A9" w14:textId="77777777" w:rsidR="000E7A38" w:rsidRDefault="000E7A38">
      <w:pPr>
        <w:rPr>
          <w:caps/>
          <w:szCs w:val="22"/>
        </w:rPr>
      </w:pPr>
    </w:p>
    <w:p w14:paraId="7FB5FD7A" w14:textId="77777777" w:rsidR="000E7A38" w:rsidRDefault="007337AE">
      <w:pPr>
        <w:pStyle w:val="Nadpis1"/>
        <w:keepLines/>
        <w:numPr>
          <w:ilvl w:val="0"/>
          <w:numId w:val="25"/>
        </w:numPr>
        <w:spacing w:before="120" w:after="60"/>
        <w:ind w:left="284" w:hanging="284"/>
        <w:jc w:val="left"/>
        <w:rPr>
          <w:szCs w:val="22"/>
        </w:rPr>
      </w:pPr>
      <w:r>
        <w:rPr>
          <w:szCs w:val="22"/>
        </w:rPr>
        <w:t xml:space="preserve">Návrh konceptu technického řešení  </w:t>
      </w:r>
    </w:p>
    <w:p w14:paraId="03CA1D4C" w14:textId="77777777" w:rsidR="000E7A38" w:rsidRDefault="007337AE">
      <w:r>
        <w:t>Viz část A tohoto PZ, body 2, 3 a 4</w:t>
      </w:r>
    </w:p>
    <w:p w14:paraId="7BD29657" w14:textId="77777777" w:rsidR="000E7A38" w:rsidRDefault="007337AE">
      <w:pPr>
        <w:pStyle w:val="Nadpis1"/>
        <w:keepLines/>
        <w:numPr>
          <w:ilvl w:val="0"/>
          <w:numId w:val="25"/>
        </w:numPr>
        <w:spacing w:before="120" w:after="60"/>
        <w:ind w:left="284" w:hanging="284"/>
        <w:jc w:val="left"/>
        <w:rPr>
          <w:szCs w:val="22"/>
        </w:rPr>
      </w:pPr>
      <w:r>
        <w:rPr>
          <w:szCs w:val="22"/>
        </w:rPr>
        <w:t>Uživatelské a licenční zajištění pro Objednatele</w:t>
      </w:r>
    </w:p>
    <w:p w14:paraId="58DE8E7A" w14:textId="77777777" w:rsidR="000E7A38" w:rsidRDefault="007337AE">
      <w:r>
        <w:t>V souladu s podmínkami smlouvy č. 391-2019-11150</w:t>
      </w:r>
    </w:p>
    <w:p w14:paraId="6D0CB65C" w14:textId="5B51440E" w:rsidR="000E7A38" w:rsidRDefault="007337AE">
      <w:pPr>
        <w:pStyle w:val="Nadpis1"/>
        <w:keepLines/>
        <w:numPr>
          <w:ilvl w:val="0"/>
          <w:numId w:val="25"/>
        </w:numPr>
        <w:spacing w:before="120" w:after="60"/>
        <w:ind w:left="284" w:hanging="284"/>
        <w:jc w:val="left"/>
        <w:rPr>
          <w:szCs w:val="22"/>
        </w:rPr>
      </w:pPr>
      <w:r>
        <w:rPr>
          <w:szCs w:val="22"/>
        </w:rPr>
        <w:t xml:space="preserve">Dopady do systémů </w:t>
      </w:r>
      <w:proofErr w:type="spellStart"/>
      <w:r>
        <w:rPr>
          <w:szCs w:val="22"/>
        </w:rPr>
        <w:t>MZe</w:t>
      </w:r>
      <w:proofErr w:type="spellEnd"/>
    </w:p>
    <w:p w14:paraId="1BBCD1AC" w14:textId="77777777" w:rsidR="000E7A38" w:rsidRDefault="007337AE">
      <w:pPr>
        <w:pStyle w:val="Nadpis1"/>
        <w:keepLines/>
        <w:numPr>
          <w:ilvl w:val="1"/>
          <w:numId w:val="25"/>
        </w:numPr>
        <w:spacing w:before="120" w:after="60"/>
        <w:ind w:hanging="292"/>
        <w:jc w:val="left"/>
        <w:rPr>
          <w:szCs w:val="22"/>
        </w:rPr>
      </w:pPr>
      <w:r>
        <w:rPr>
          <w:szCs w:val="22"/>
        </w:rPr>
        <w:t>Na provoz a infrastrukturu</w:t>
      </w:r>
    </w:p>
    <w:p w14:paraId="35C47CD7" w14:textId="77777777" w:rsidR="000E7A38" w:rsidRDefault="007337AE">
      <w:r>
        <w:t>Bez dopadů.</w:t>
      </w:r>
    </w:p>
    <w:p w14:paraId="4DF61746" w14:textId="695FFEE7" w:rsidR="000E7A38" w:rsidRDefault="007337AE">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roofErr w:type="spellStart"/>
      <w:r w:rsidR="009178CF">
        <w:rPr>
          <w:sz w:val="18"/>
          <w:szCs w:val="18"/>
        </w:rPr>
        <w:t>xxx</w:t>
      </w:r>
      <w:proofErr w:type="spellEnd"/>
      <w:r>
        <w:rPr>
          <w:sz w:val="18"/>
          <w:szCs w:val="18"/>
        </w:rPr>
        <w:t xml:space="preserve">   </w:t>
      </w:r>
    </w:p>
    <w:p w14:paraId="74E7CA18" w14:textId="77777777" w:rsidR="000E7A38" w:rsidRDefault="000E7A38"/>
    <w:p w14:paraId="7B40E99C" w14:textId="77777777" w:rsidR="000E7A38" w:rsidRDefault="007337AE">
      <w:pPr>
        <w:pStyle w:val="Nadpis1"/>
        <w:keepLines/>
        <w:numPr>
          <w:ilvl w:val="1"/>
          <w:numId w:val="25"/>
        </w:numPr>
        <w:spacing w:before="120" w:after="60"/>
        <w:ind w:hanging="292"/>
        <w:jc w:val="left"/>
        <w:rPr>
          <w:szCs w:val="22"/>
        </w:rPr>
      </w:pPr>
      <w:r>
        <w:rPr>
          <w:szCs w:val="22"/>
        </w:rPr>
        <w:t>Na bezpečnost</w:t>
      </w:r>
    </w:p>
    <w:p w14:paraId="044EFF49" w14:textId="77777777" w:rsidR="000E7A38" w:rsidRDefault="007337AE">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0E7A38" w14:paraId="5837824E"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5A43F80" w14:textId="77777777" w:rsidR="000E7A38" w:rsidRDefault="007337AE">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25033D" w14:textId="77777777" w:rsidR="000E7A38" w:rsidRDefault="007337AE">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FA3106" w14:textId="77777777" w:rsidR="000E7A38" w:rsidRDefault="007337AE">
            <w:pPr>
              <w:rPr>
                <w:b/>
                <w:bCs/>
                <w:color w:val="000000"/>
                <w:szCs w:val="22"/>
                <w:lang w:eastAsia="cs-CZ"/>
              </w:rPr>
            </w:pPr>
            <w:r>
              <w:rPr>
                <w:b/>
                <w:bCs/>
                <w:color w:val="000000"/>
                <w:szCs w:val="22"/>
                <w:lang w:eastAsia="cs-CZ"/>
              </w:rPr>
              <w:t>Předpokládaný dopad a navrhované opatření/změny</w:t>
            </w:r>
          </w:p>
        </w:tc>
      </w:tr>
      <w:tr w:rsidR="000E7A38" w14:paraId="66B32503" w14:textId="77777777">
        <w:trPr>
          <w:trHeight w:val="300"/>
        </w:trPr>
        <w:tc>
          <w:tcPr>
            <w:tcW w:w="426" w:type="dxa"/>
            <w:tcBorders>
              <w:top w:val="single" w:sz="8" w:space="0" w:color="auto"/>
              <w:bottom w:val="single" w:sz="4" w:space="0" w:color="auto"/>
            </w:tcBorders>
            <w:vAlign w:val="center"/>
          </w:tcPr>
          <w:p w14:paraId="648EBCFB" w14:textId="77777777" w:rsidR="000E7A38" w:rsidRDefault="000E7A38">
            <w:pPr>
              <w:pStyle w:val="Odstavecseseznamem"/>
              <w:numPr>
                <w:ilvl w:val="0"/>
                <w:numId w:val="1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52F4D06F" w14:textId="77777777" w:rsidR="000E7A38" w:rsidRDefault="007337AE">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14ED17B5" w14:textId="77777777" w:rsidR="000E7A38" w:rsidRDefault="007337AE">
            <w:pPr>
              <w:rPr>
                <w:bCs/>
                <w:color w:val="000000"/>
                <w:szCs w:val="22"/>
                <w:lang w:eastAsia="cs-CZ"/>
              </w:rPr>
            </w:pPr>
            <w:r>
              <w:rPr>
                <w:bCs/>
                <w:color w:val="000000"/>
                <w:szCs w:val="22"/>
                <w:lang w:eastAsia="cs-CZ"/>
              </w:rPr>
              <w:t>Bez dopadů.</w:t>
            </w:r>
          </w:p>
        </w:tc>
      </w:tr>
      <w:tr w:rsidR="000E7A38" w14:paraId="4DCF5B18" w14:textId="77777777">
        <w:trPr>
          <w:trHeight w:val="450"/>
        </w:trPr>
        <w:tc>
          <w:tcPr>
            <w:tcW w:w="426" w:type="dxa"/>
            <w:tcBorders>
              <w:bottom w:val="single" w:sz="4" w:space="0" w:color="auto"/>
            </w:tcBorders>
            <w:vAlign w:val="center"/>
          </w:tcPr>
          <w:p w14:paraId="019FCF04" w14:textId="77777777" w:rsidR="000E7A38" w:rsidRDefault="000E7A38">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AD587A5" w14:textId="77777777" w:rsidR="000E7A38" w:rsidRDefault="007337AE">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1CC1B1D1" w14:textId="77777777" w:rsidR="000E7A38" w:rsidRDefault="007337AE">
            <w:pPr>
              <w:rPr>
                <w:b/>
                <w:bCs/>
                <w:color w:val="000000"/>
                <w:szCs w:val="22"/>
                <w:lang w:eastAsia="cs-CZ"/>
              </w:rPr>
            </w:pPr>
            <w:r>
              <w:rPr>
                <w:bCs/>
                <w:color w:val="000000"/>
                <w:szCs w:val="22"/>
                <w:lang w:eastAsia="cs-CZ"/>
              </w:rPr>
              <w:t>Bez dopadů.</w:t>
            </w:r>
          </w:p>
        </w:tc>
      </w:tr>
      <w:tr w:rsidR="000E7A38" w14:paraId="39FF9C98" w14:textId="77777777">
        <w:trPr>
          <w:trHeight w:val="300"/>
        </w:trPr>
        <w:tc>
          <w:tcPr>
            <w:tcW w:w="426" w:type="dxa"/>
            <w:tcBorders>
              <w:bottom w:val="single" w:sz="4" w:space="0" w:color="auto"/>
            </w:tcBorders>
            <w:vAlign w:val="center"/>
          </w:tcPr>
          <w:p w14:paraId="26E67C17" w14:textId="77777777" w:rsidR="000E7A38" w:rsidRDefault="000E7A38">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333460F" w14:textId="77777777" w:rsidR="000E7A38" w:rsidRDefault="007337AE">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1113A723" w14:textId="77777777" w:rsidR="000E7A38" w:rsidRDefault="007337AE">
            <w:pPr>
              <w:rPr>
                <w:b/>
                <w:bCs/>
                <w:color w:val="000000"/>
                <w:szCs w:val="22"/>
                <w:lang w:eastAsia="cs-CZ"/>
              </w:rPr>
            </w:pPr>
            <w:r>
              <w:rPr>
                <w:bCs/>
                <w:color w:val="000000"/>
                <w:szCs w:val="22"/>
                <w:lang w:eastAsia="cs-CZ"/>
              </w:rPr>
              <w:t>Bez dopadů.</w:t>
            </w:r>
          </w:p>
        </w:tc>
      </w:tr>
      <w:tr w:rsidR="000E7A38" w14:paraId="73DB9FBF" w14:textId="77777777">
        <w:trPr>
          <w:trHeight w:val="300"/>
        </w:trPr>
        <w:tc>
          <w:tcPr>
            <w:tcW w:w="426" w:type="dxa"/>
            <w:tcBorders>
              <w:bottom w:val="single" w:sz="4" w:space="0" w:color="auto"/>
            </w:tcBorders>
            <w:vAlign w:val="center"/>
          </w:tcPr>
          <w:p w14:paraId="1E273382" w14:textId="77777777" w:rsidR="000E7A38" w:rsidRDefault="000E7A38">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60EFD638" w14:textId="77777777" w:rsidR="000E7A38" w:rsidRDefault="007337AE">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6BFA13EF" w14:textId="77777777" w:rsidR="000E7A38" w:rsidRDefault="007337AE">
            <w:pPr>
              <w:rPr>
                <w:b/>
                <w:bCs/>
                <w:color w:val="000000"/>
                <w:szCs w:val="22"/>
                <w:lang w:eastAsia="cs-CZ"/>
              </w:rPr>
            </w:pPr>
            <w:r>
              <w:rPr>
                <w:bCs/>
                <w:color w:val="000000"/>
                <w:szCs w:val="22"/>
                <w:lang w:eastAsia="cs-CZ"/>
              </w:rPr>
              <w:t>Bez dopadů.</w:t>
            </w:r>
          </w:p>
        </w:tc>
      </w:tr>
      <w:tr w:rsidR="000E7A38" w14:paraId="582283F3" w14:textId="77777777">
        <w:trPr>
          <w:trHeight w:val="300"/>
        </w:trPr>
        <w:tc>
          <w:tcPr>
            <w:tcW w:w="426" w:type="dxa"/>
            <w:tcBorders>
              <w:bottom w:val="single" w:sz="4" w:space="0" w:color="auto"/>
            </w:tcBorders>
            <w:vAlign w:val="center"/>
          </w:tcPr>
          <w:p w14:paraId="4B8C6031" w14:textId="77777777" w:rsidR="000E7A38" w:rsidRDefault="000E7A38">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35310BD" w14:textId="77777777" w:rsidR="000E7A38" w:rsidRDefault="007337AE">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4253" w:type="dxa"/>
            <w:tcBorders>
              <w:bottom w:val="single" w:sz="4" w:space="0" w:color="auto"/>
            </w:tcBorders>
            <w:shd w:val="clear" w:color="auto" w:fill="auto"/>
            <w:noWrap/>
            <w:vAlign w:val="center"/>
            <w:hideMark/>
          </w:tcPr>
          <w:p w14:paraId="04B613CE" w14:textId="77777777" w:rsidR="000E7A38" w:rsidRDefault="007337AE">
            <w:pPr>
              <w:rPr>
                <w:b/>
                <w:bCs/>
                <w:color w:val="000000"/>
                <w:szCs w:val="22"/>
                <w:lang w:eastAsia="cs-CZ"/>
              </w:rPr>
            </w:pPr>
            <w:r>
              <w:rPr>
                <w:bCs/>
                <w:color w:val="000000"/>
                <w:szCs w:val="22"/>
                <w:lang w:eastAsia="cs-CZ"/>
              </w:rPr>
              <w:t>Bez dopadů.</w:t>
            </w:r>
          </w:p>
        </w:tc>
      </w:tr>
      <w:tr w:rsidR="000E7A38" w14:paraId="727FFF68" w14:textId="77777777">
        <w:trPr>
          <w:trHeight w:val="300"/>
        </w:trPr>
        <w:tc>
          <w:tcPr>
            <w:tcW w:w="426" w:type="dxa"/>
            <w:tcBorders>
              <w:bottom w:val="single" w:sz="4" w:space="0" w:color="auto"/>
            </w:tcBorders>
            <w:vAlign w:val="center"/>
          </w:tcPr>
          <w:p w14:paraId="3F2CF15F" w14:textId="77777777" w:rsidR="000E7A38" w:rsidRDefault="000E7A38">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A349929" w14:textId="77777777" w:rsidR="000E7A38" w:rsidRDefault="007337AE">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0EE496F5" w14:textId="77777777" w:rsidR="000E7A38" w:rsidRDefault="007337AE">
            <w:pPr>
              <w:rPr>
                <w:b/>
                <w:bCs/>
                <w:color w:val="000000"/>
                <w:szCs w:val="22"/>
                <w:lang w:eastAsia="cs-CZ"/>
              </w:rPr>
            </w:pPr>
            <w:r>
              <w:rPr>
                <w:bCs/>
                <w:color w:val="000000"/>
                <w:szCs w:val="22"/>
                <w:lang w:eastAsia="cs-CZ"/>
              </w:rPr>
              <w:t>Bez dopadů.</w:t>
            </w:r>
          </w:p>
        </w:tc>
      </w:tr>
      <w:tr w:rsidR="000E7A38" w14:paraId="526C0707" w14:textId="77777777">
        <w:trPr>
          <w:trHeight w:val="300"/>
        </w:trPr>
        <w:tc>
          <w:tcPr>
            <w:tcW w:w="426" w:type="dxa"/>
            <w:tcBorders>
              <w:bottom w:val="single" w:sz="4" w:space="0" w:color="auto"/>
            </w:tcBorders>
            <w:vAlign w:val="center"/>
          </w:tcPr>
          <w:p w14:paraId="337620C8" w14:textId="77777777" w:rsidR="000E7A38" w:rsidRDefault="000E7A38">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5D476FD" w14:textId="77777777" w:rsidR="000E7A38" w:rsidRDefault="007337AE">
            <w:pPr>
              <w:rPr>
                <w:bCs/>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tc>
          <w:tcPr>
            <w:tcW w:w="4253" w:type="dxa"/>
            <w:tcBorders>
              <w:bottom w:val="single" w:sz="4" w:space="0" w:color="auto"/>
            </w:tcBorders>
            <w:shd w:val="clear" w:color="auto" w:fill="auto"/>
            <w:noWrap/>
            <w:vAlign w:val="center"/>
            <w:hideMark/>
          </w:tcPr>
          <w:p w14:paraId="52E5BC0C" w14:textId="77777777" w:rsidR="000E7A38" w:rsidRDefault="007337AE">
            <w:pPr>
              <w:rPr>
                <w:b/>
                <w:bCs/>
                <w:color w:val="000000"/>
                <w:szCs w:val="22"/>
                <w:lang w:eastAsia="cs-CZ"/>
              </w:rPr>
            </w:pPr>
            <w:r>
              <w:rPr>
                <w:bCs/>
                <w:color w:val="000000"/>
                <w:szCs w:val="22"/>
                <w:lang w:eastAsia="cs-CZ"/>
              </w:rPr>
              <w:t>Bez dopadů.</w:t>
            </w:r>
          </w:p>
        </w:tc>
      </w:tr>
      <w:tr w:rsidR="000E7A38" w14:paraId="33716FEB" w14:textId="77777777">
        <w:trPr>
          <w:trHeight w:val="300"/>
        </w:trPr>
        <w:tc>
          <w:tcPr>
            <w:tcW w:w="426" w:type="dxa"/>
            <w:tcBorders>
              <w:bottom w:val="single" w:sz="4" w:space="0" w:color="auto"/>
            </w:tcBorders>
            <w:vAlign w:val="center"/>
          </w:tcPr>
          <w:p w14:paraId="15567C40" w14:textId="77777777" w:rsidR="000E7A38" w:rsidRDefault="000E7A38">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1E95B86" w14:textId="77777777" w:rsidR="000E7A38" w:rsidRDefault="007337AE">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6068E6F7" w14:textId="77777777" w:rsidR="000E7A38" w:rsidRDefault="007337AE">
            <w:pPr>
              <w:rPr>
                <w:b/>
                <w:bCs/>
                <w:color w:val="000000"/>
                <w:szCs w:val="22"/>
                <w:lang w:eastAsia="cs-CZ"/>
              </w:rPr>
            </w:pPr>
            <w:r>
              <w:rPr>
                <w:bCs/>
                <w:color w:val="000000"/>
                <w:szCs w:val="22"/>
                <w:lang w:eastAsia="cs-CZ"/>
              </w:rPr>
              <w:t>Bez dopadů.</w:t>
            </w:r>
          </w:p>
        </w:tc>
      </w:tr>
      <w:tr w:rsidR="000E7A38" w14:paraId="2DE5AA4C" w14:textId="77777777">
        <w:trPr>
          <w:trHeight w:val="300"/>
        </w:trPr>
        <w:tc>
          <w:tcPr>
            <w:tcW w:w="426" w:type="dxa"/>
            <w:tcBorders>
              <w:bottom w:val="single" w:sz="4" w:space="0" w:color="auto"/>
            </w:tcBorders>
            <w:vAlign w:val="center"/>
          </w:tcPr>
          <w:p w14:paraId="21DF4A36" w14:textId="77777777" w:rsidR="000E7A38" w:rsidRDefault="000E7A38">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E2ECA2B" w14:textId="77777777" w:rsidR="000E7A38" w:rsidRDefault="007337AE">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340E9137" w14:textId="77777777" w:rsidR="000E7A38" w:rsidRDefault="007337AE">
            <w:pPr>
              <w:rPr>
                <w:b/>
                <w:bCs/>
                <w:color w:val="000000"/>
                <w:szCs w:val="22"/>
                <w:lang w:eastAsia="cs-CZ"/>
              </w:rPr>
            </w:pPr>
            <w:r>
              <w:rPr>
                <w:bCs/>
                <w:color w:val="000000"/>
                <w:szCs w:val="22"/>
                <w:lang w:eastAsia="cs-CZ"/>
              </w:rPr>
              <w:t>Bez dopadů.</w:t>
            </w:r>
          </w:p>
        </w:tc>
      </w:tr>
      <w:tr w:rsidR="000E7A38" w14:paraId="13F0ABAC" w14:textId="77777777">
        <w:trPr>
          <w:trHeight w:val="300"/>
        </w:trPr>
        <w:tc>
          <w:tcPr>
            <w:tcW w:w="426" w:type="dxa"/>
            <w:tcBorders>
              <w:bottom w:val="single" w:sz="4" w:space="0" w:color="auto"/>
            </w:tcBorders>
            <w:vAlign w:val="center"/>
          </w:tcPr>
          <w:p w14:paraId="5EC2EBBE" w14:textId="77777777" w:rsidR="000E7A38" w:rsidRDefault="000E7A38">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6DAB275" w14:textId="77777777" w:rsidR="000E7A38" w:rsidRDefault="007337AE">
            <w:pPr>
              <w:rPr>
                <w:bCs/>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3EFD3BEC" w14:textId="77777777" w:rsidR="000E7A38" w:rsidRDefault="007337AE">
            <w:pPr>
              <w:rPr>
                <w:b/>
                <w:bCs/>
                <w:color w:val="000000"/>
                <w:szCs w:val="22"/>
                <w:lang w:eastAsia="cs-CZ"/>
              </w:rPr>
            </w:pPr>
            <w:r>
              <w:rPr>
                <w:bCs/>
                <w:color w:val="000000"/>
                <w:szCs w:val="22"/>
                <w:lang w:eastAsia="cs-CZ"/>
              </w:rPr>
              <w:t>Bez dopadů.</w:t>
            </w:r>
          </w:p>
        </w:tc>
      </w:tr>
      <w:tr w:rsidR="000E7A38" w14:paraId="616AA6CD" w14:textId="77777777">
        <w:trPr>
          <w:trHeight w:val="300"/>
        </w:trPr>
        <w:tc>
          <w:tcPr>
            <w:tcW w:w="426" w:type="dxa"/>
            <w:tcBorders>
              <w:bottom w:val="single" w:sz="4" w:space="0" w:color="auto"/>
            </w:tcBorders>
            <w:vAlign w:val="center"/>
          </w:tcPr>
          <w:p w14:paraId="12F69E48" w14:textId="77777777" w:rsidR="000E7A38" w:rsidRDefault="000E7A38">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A22FDDC" w14:textId="77777777" w:rsidR="000E7A38" w:rsidRDefault="007337AE">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4B71A242" w14:textId="77777777" w:rsidR="000E7A38" w:rsidRDefault="007337AE">
            <w:pPr>
              <w:rPr>
                <w:b/>
                <w:bCs/>
                <w:color w:val="000000"/>
                <w:szCs w:val="22"/>
                <w:lang w:eastAsia="cs-CZ"/>
              </w:rPr>
            </w:pPr>
            <w:r>
              <w:rPr>
                <w:bCs/>
                <w:color w:val="000000"/>
                <w:szCs w:val="22"/>
                <w:lang w:eastAsia="cs-CZ"/>
              </w:rPr>
              <w:t>Bez dopadů.</w:t>
            </w:r>
          </w:p>
        </w:tc>
      </w:tr>
      <w:tr w:rsidR="000E7A38" w14:paraId="33B79920" w14:textId="77777777">
        <w:trPr>
          <w:trHeight w:val="300"/>
        </w:trPr>
        <w:tc>
          <w:tcPr>
            <w:tcW w:w="426" w:type="dxa"/>
            <w:tcBorders>
              <w:bottom w:val="single" w:sz="4" w:space="0" w:color="auto"/>
            </w:tcBorders>
            <w:vAlign w:val="center"/>
          </w:tcPr>
          <w:p w14:paraId="538DE4BB" w14:textId="77777777" w:rsidR="000E7A38" w:rsidRDefault="000E7A38">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58CC71C" w14:textId="77777777" w:rsidR="000E7A38" w:rsidRDefault="007337AE">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04BF233D" w14:textId="77777777" w:rsidR="000E7A38" w:rsidRDefault="007337AE">
            <w:pPr>
              <w:rPr>
                <w:b/>
                <w:bCs/>
                <w:color w:val="000000"/>
                <w:szCs w:val="22"/>
                <w:lang w:eastAsia="cs-CZ"/>
              </w:rPr>
            </w:pPr>
            <w:r>
              <w:rPr>
                <w:bCs/>
                <w:color w:val="000000"/>
                <w:szCs w:val="22"/>
                <w:lang w:eastAsia="cs-CZ"/>
              </w:rPr>
              <w:t>Bez dopadů.</w:t>
            </w:r>
          </w:p>
        </w:tc>
      </w:tr>
      <w:tr w:rsidR="000E7A38" w14:paraId="41691E6F" w14:textId="77777777">
        <w:trPr>
          <w:trHeight w:val="300"/>
        </w:trPr>
        <w:tc>
          <w:tcPr>
            <w:tcW w:w="426" w:type="dxa"/>
            <w:tcBorders>
              <w:bottom w:val="single" w:sz="4" w:space="0" w:color="auto"/>
            </w:tcBorders>
            <w:vAlign w:val="center"/>
          </w:tcPr>
          <w:p w14:paraId="257A42C8" w14:textId="77777777" w:rsidR="000E7A38" w:rsidRDefault="000E7A38">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E60CA8C" w14:textId="77777777" w:rsidR="000E7A38" w:rsidRDefault="007337AE">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4247392C" w14:textId="77777777" w:rsidR="000E7A38" w:rsidRDefault="007337AE">
            <w:pPr>
              <w:rPr>
                <w:b/>
                <w:bCs/>
                <w:color w:val="000000"/>
                <w:szCs w:val="22"/>
                <w:lang w:eastAsia="cs-CZ"/>
              </w:rPr>
            </w:pPr>
            <w:r>
              <w:rPr>
                <w:bCs/>
                <w:color w:val="000000"/>
                <w:szCs w:val="22"/>
                <w:lang w:eastAsia="cs-CZ"/>
              </w:rPr>
              <w:t>Bez dopadů.</w:t>
            </w:r>
          </w:p>
        </w:tc>
      </w:tr>
    </w:tbl>
    <w:p w14:paraId="78C14CCE" w14:textId="77777777" w:rsidR="000E7A38" w:rsidRDefault="000E7A38"/>
    <w:p w14:paraId="2AAC7BCA" w14:textId="77777777" w:rsidR="000E7A38" w:rsidRDefault="007337AE">
      <w:pPr>
        <w:pStyle w:val="Nadpis1"/>
        <w:keepLines/>
        <w:numPr>
          <w:ilvl w:val="1"/>
          <w:numId w:val="25"/>
        </w:numPr>
        <w:spacing w:before="120" w:after="60"/>
        <w:ind w:hanging="292"/>
        <w:jc w:val="left"/>
        <w:rPr>
          <w:szCs w:val="22"/>
        </w:rPr>
      </w:pPr>
      <w:r>
        <w:rPr>
          <w:szCs w:val="22"/>
        </w:rPr>
        <w:t>Na součinnost s dalšími systémy</w:t>
      </w:r>
    </w:p>
    <w:p w14:paraId="3615BF16" w14:textId="77777777" w:rsidR="000E7A38" w:rsidRDefault="007337AE">
      <w:r>
        <w:t>Dopad na vystavení nových verzí webových služeb na EPO.</w:t>
      </w:r>
    </w:p>
    <w:p w14:paraId="7B508C80" w14:textId="77777777" w:rsidR="000E7A38" w:rsidRDefault="007337AE">
      <w:pPr>
        <w:pStyle w:val="Nadpis1"/>
        <w:keepLines/>
        <w:numPr>
          <w:ilvl w:val="1"/>
          <w:numId w:val="25"/>
        </w:numPr>
        <w:spacing w:before="120" w:after="60"/>
        <w:ind w:hanging="292"/>
        <w:jc w:val="left"/>
        <w:rPr>
          <w:szCs w:val="22"/>
        </w:rPr>
      </w:pPr>
      <w:r>
        <w:rPr>
          <w:szCs w:val="22"/>
        </w:rPr>
        <w:t xml:space="preserve">Na součinnost </w:t>
      </w:r>
      <w:proofErr w:type="spellStart"/>
      <w:r>
        <w:rPr>
          <w:szCs w:val="22"/>
        </w:rPr>
        <w:t>AgriBus</w:t>
      </w:r>
      <w:proofErr w:type="spellEnd"/>
    </w:p>
    <w:p w14:paraId="5C2AFEB6" w14:textId="77777777" w:rsidR="000E7A38" w:rsidRDefault="007337AE">
      <w:r>
        <w:t>Dopad na vystavení nových verzi webových služeb.</w:t>
      </w:r>
    </w:p>
    <w:p w14:paraId="787A81D4" w14:textId="77777777" w:rsidR="000E7A38" w:rsidRDefault="007337AE">
      <w:pPr>
        <w:pStyle w:val="Nadpis1"/>
        <w:keepLines/>
        <w:numPr>
          <w:ilvl w:val="1"/>
          <w:numId w:val="25"/>
        </w:numPr>
        <w:spacing w:before="120" w:after="60"/>
        <w:ind w:hanging="292"/>
        <w:jc w:val="left"/>
        <w:rPr>
          <w:szCs w:val="22"/>
        </w:rPr>
      </w:pPr>
      <w:r>
        <w:rPr>
          <w:szCs w:val="22"/>
        </w:rPr>
        <w:t>Na dohledové nástroje/scénáře</w:t>
      </w:r>
      <w:r>
        <w:rPr>
          <w:rStyle w:val="Odkaznavysvtlivky"/>
          <w:szCs w:val="22"/>
        </w:rPr>
        <w:endnoteReference w:id="17"/>
      </w:r>
    </w:p>
    <w:p w14:paraId="0ED38992" w14:textId="77777777" w:rsidR="000E7A38" w:rsidRDefault="007337AE">
      <w:pPr>
        <w:spacing w:after="120"/>
      </w:pPr>
      <w:r>
        <w:t>Bez dopadů.</w:t>
      </w:r>
    </w:p>
    <w:p w14:paraId="64515AB6" w14:textId="77777777" w:rsidR="000E7A38" w:rsidRDefault="007337AE">
      <w:pPr>
        <w:pStyle w:val="Nadpis1"/>
        <w:keepLines/>
        <w:numPr>
          <w:ilvl w:val="1"/>
          <w:numId w:val="25"/>
        </w:numPr>
        <w:spacing w:before="120" w:after="60"/>
        <w:ind w:hanging="292"/>
        <w:jc w:val="left"/>
        <w:rPr>
          <w:szCs w:val="22"/>
        </w:rPr>
      </w:pPr>
      <w:r>
        <w:rPr>
          <w:szCs w:val="22"/>
        </w:rPr>
        <w:t>Ostatní dopady</w:t>
      </w:r>
    </w:p>
    <w:p w14:paraId="2011EC8F" w14:textId="77777777" w:rsidR="000E7A38" w:rsidRDefault="007337AE">
      <w:r>
        <w:rPr>
          <w:bCs/>
          <w:color w:val="000000"/>
          <w:szCs w:val="22"/>
          <w:lang w:eastAsia="cs-CZ"/>
        </w:rPr>
        <w:t>Bez dopadů.</w:t>
      </w:r>
    </w:p>
    <w:p w14:paraId="6AACE7C3" w14:textId="77777777" w:rsidR="000E7A38" w:rsidRDefault="007337AE">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06441E6D" w14:textId="77777777" w:rsidR="000E7A38" w:rsidRDefault="000E7A38">
      <w:pPr>
        <w:rPr>
          <w:szCs w:val="22"/>
        </w:rPr>
      </w:pPr>
    </w:p>
    <w:p w14:paraId="7E4FF55D" w14:textId="77777777" w:rsidR="000E7A38" w:rsidRDefault="007337AE">
      <w:pPr>
        <w:pStyle w:val="Nadpis1"/>
        <w:keepLines/>
        <w:numPr>
          <w:ilvl w:val="0"/>
          <w:numId w:val="25"/>
        </w:numPr>
        <w:spacing w:before="120" w:after="60"/>
        <w:ind w:left="284" w:hanging="284"/>
        <w:jc w:val="left"/>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E7A38" w14:paraId="463CCFBF"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84F2B6" w14:textId="77777777" w:rsidR="000E7A38" w:rsidRDefault="007337AE">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6008C1" w14:textId="77777777" w:rsidR="000E7A38" w:rsidRDefault="007337AE">
            <w:pPr>
              <w:rPr>
                <w:b/>
                <w:bCs/>
                <w:color w:val="000000"/>
                <w:szCs w:val="22"/>
                <w:lang w:eastAsia="cs-CZ"/>
              </w:rPr>
            </w:pPr>
            <w:r>
              <w:rPr>
                <w:b/>
                <w:bCs/>
                <w:color w:val="000000"/>
                <w:szCs w:val="22"/>
                <w:lang w:eastAsia="cs-CZ"/>
              </w:rPr>
              <w:t>Popis požadavku na součinnost</w:t>
            </w:r>
          </w:p>
        </w:tc>
      </w:tr>
      <w:tr w:rsidR="000E7A38" w14:paraId="195D6099" w14:textId="77777777">
        <w:trPr>
          <w:trHeight w:val="284"/>
        </w:trPr>
        <w:tc>
          <w:tcPr>
            <w:tcW w:w="2126" w:type="dxa"/>
            <w:tcBorders>
              <w:right w:val="dotted" w:sz="4" w:space="0" w:color="auto"/>
            </w:tcBorders>
            <w:shd w:val="clear" w:color="auto" w:fill="auto"/>
            <w:noWrap/>
            <w:vAlign w:val="bottom"/>
          </w:tcPr>
          <w:p w14:paraId="25FAA123" w14:textId="77777777" w:rsidR="000E7A38" w:rsidRDefault="007337AE">
            <w:pPr>
              <w:rPr>
                <w:color w:val="000000"/>
                <w:szCs w:val="22"/>
                <w:lang w:eastAsia="cs-CZ"/>
              </w:rPr>
            </w:pPr>
            <w:proofErr w:type="spellStart"/>
            <w:r>
              <w:rPr>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1B0491E3" w14:textId="77777777" w:rsidR="000E7A38" w:rsidRDefault="007337AE">
            <w:pPr>
              <w:rPr>
                <w:color w:val="000000"/>
                <w:szCs w:val="22"/>
                <w:lang w:eastAsia="cs-CZ"/>
              </w:rPr>
            </w:pPr>
            <w:r>
              <w:rPr>
                <w:color w:val="000000"/>
                <w:szCs w:val="22"/>
                <w:lang w:eastAsia="cs-CZ"/>
              </w:rPr>
              <w:t>Součinnost při testování a akceptaci.</w:t>
            </w:r>
          </w:p>
        </w:tc>
      </w:tr>
      <w:tr w:rsidR="000E7A38" w14:paraId="0B35508D" w14:textId="77777777">
        <w:trPr>
          <w:trHeight w:val="284"/>
        </w:trPr>
        <w:tc>
          <w:tcPr>
            <w:tcW w:w="2126" w:type="dxa"/>
            <w:tcBorders>
              <w:right w:val="dotted" w:sz="4" w:space="0" w:color="auto"/>
            </w:tcBorders>
            <w:shd w:val="clear" w:color="auto" w:fill="auto"/>
            <w:noWrap/>
            <w:vAlign w:val="bottom"/>
          </w:tcPr>
          <w:p w14:paraId="2E4F8ABA" w14:textId="77777777" w:rsidR="000E7A38" w:rsidRDefault="007337AE">
            <w:pPr>
              <w:rPr>
                <w:color w:val="000000"/>
                <w:szCs w:val="22"/>
                <w:lang w:eastAsia="cs-CZ"/>
              </w:rPr>
            </w:pPr>
            <w:r>
              <w:rPr>
                <w:color w:val="000000"/>
                <w:szCs w:val="22"/>
                <w:lang w:eastAsia="cs-CZ"/>
              </w:rPr>
              <w:t>ORP</w:t>
            </w:r>
          </w:p>
        </w:tc>
        <w:tc>
          <w:tcPr>
            <w:tcW w:w="7654" w:type="dxa"/>
            <w:tcBorders>
              <w:left w:val="dotted" w:sz="4" w:space="0" w:color="auto"/>
              <w:right w:val="dotted" w:sz="4" w:space="0" w:color="auto"/>
            </w:tcBorders>
            <w:shd w:val="clear" w:color="auto" w:fill="auto"/>
            <w:noWrap/>
            <w:vAlign w:val="bottom"/>
          </w:tcPr>
          <w:p w14:paraId="3C89BD70" w14:textId="77777777" w:rsidR="000E7A38" w:rsidRDefault="007337AE">
            <w:pPr>
              <w:rPr>
                <w:color w:val="000000"/>
                <w:szCs w:val="22"/>
                <w:lang w:eastAsia="cs-CZ"/>
              </w:rPr>
            </w:pPr>
            <w:r>
              <w:rPr>
                <w:color w:val="000000"/>
                <w:szCs w:val="22"/>
                <w:lang w:eastAsia="cs-CZ"/>
              </w:rPr>
              <w:t>Součinnost při testování.</w:t>
            </w:r>
          </w:p>
        </w:tc>
      </w:tr>
      <w:tr w:rsidR="000E7A38" w14:paraId="22772AD3" w14:textId="77777777">
        <w:trPr>
          <w:trHeight w:val="284"/>
        </w:trPr>
        <w:tc>
          <w:tcPr>
            <w:tcW w:w="2126" w:type="dxa"/>
            <w:tcBorders>
              <w:right w:val="dotted" w:sz="4" w:space="0" w:color="auto"/>
            </w:tcBorders>
            <w:shd w:val="clear" w:color="auto" w:fill="auto"/>
            <w:noWrap/>
            <w:vAlign w:val="bottom"/>
          </w:tcPr>
          <w:p w14:paraId="175FE30E" w14:textId="77777777" w:rsidR="000E7A38" w:rsidRDefault="007337AE">
            <w:pPr>
              <w:rPr>
                <w:color w:val="000000"/>
                <w:szCs w:val="22"/>
                <w:lang w:eastAsia="cs-CZ"/>
              </w:rPr>
            </w:pPr>
            <w:proofErr w:type="spellStart"/>
            <w:r>
              <w:rPr>
                <w:color w:val="000000"/>
                <w:szCs w:val="22"/>
                <w:lang w:eastAsia="cs-CZ"/>
              </w:rPr>
              <w:t>AgriBus</w:t>
            </w:r>
            <w:proofErr w:type="spellEnd"/>
            <w:r>
              <w:rPr>
                <w:color w:val="000000"/>
                <w:szCs w:val="22"/>
                <w:lang w:eastAsia="cs-CZ"/>
              </w:rPr>
              <w:t>, EPO</w:t>
            </w:r>
          </w:p>
        </w:tc>
        <w:tc>
          <w:tcPr>
            <w:tcW w:w="7654" w:type="dxa"/>
            <w:tcBorders>
              <w:left w:val="dotted" w:sz="4" w:space="0" w:color="auto"/>
              <w:right w:val="dotted" w:sz="4" w:space="0" w:color="auto"/>
            </w:tcBorders>
            <w:shd w:val="clear" w:color="auto" w:fill="auto"/>
            <w:noWrap/>
            <w:vAlign w:val="bottom"/>
          </w:tcPr>
          <w:p w14:paraId="54963B8B" w14:textId="77777777" w:rsidR="000E7A38" w:rsidRDefault="007337AE">
            <w:pPr>
              <w:rPr>
                <w:color w:val="000000"/>
                <w:szCs w:val="22"/>
                <w:lang w:eastAsia="cs-CZ"/>
              </w:rPr>
            </w:pPr>
            <w:r>
              <w:rPr>
                <w:color w:val="000000"/>
                <w:szCs w:val="22"/>
                <w:lang w:eastAsia="cs-CZ"/>
              </w:rPr>
              <w:t>Součinnost při vystavení nové verze webových služeb.</w:t>
            </w:r>
          </w:p>
        </w:tc>
      </w:tr>
    </w:tbl>
    <w:p w14:paraId="50B2A6A2" w14:textId="77777777" w:rsidR="000E7A38" w:rsidRDefault="007337AE">
      <w:pPr>
        <w:rPr>
          <w:sz w:val="18"/>
          <w:szCs w:val="18"/>
        </w:rPr>
      </w:pPr>
      <w:r>
        <w:rPr>
          <w:sz w:val="18"/>
          <w:szCs w:val="18"/>
        </w:rPr>
        <w:t>(Pozn.: K popisu požadavku uveďte etapu, kdy bude součinnost vyžadována.)</w:t>
      </w:r>
    </w:p>
    <w:p w14:paraId="70AF87B7" w14:textId="77777777" w:rsidR="000E7A38" w:rsidRDefault="000E7A38"/>
    <w:p w14:paraId="18F662C8" w14:textId="77777777" w:rsidR="000E7A38" w:rsidRDefault="007337AE">
      <w:pPr>
        <w:pStyle w:val="Nadpis1"/>
        <w:keepLines/>
        <w:numPr>
          <w:ilvl w:val="0"/>
          <w:numId w:val="25"/>
        </w:numPr>
        <w:spacing w:before="120" w:after="60"/>
        <w:ind w:left="284" w:hanging="284"/>
        <w:jc w:val="left"/>
        <w:rPr>
          <w:szCs w:val="22"/>
        </w:rPr>
      </w:pPr>
      <w:r>
        <w:rPr>
          <w:szCs w:val="22"/>
        </w:rPr>
        <w:t>Harmonogram plnění</w:t>
      </w:r>
      <w:r>
        <w:rPr>
          <w:b w:val="0"/>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E7A38" w14:paraId="218FE173"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384A54" w14:textId="77777777" w:rsidR="000E7A38" w:rsidRDefault="007337AE">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D8850C7" w14:textId="77777777" w:rsidR="000E7A38" w:rsidRDefault="007337AE">
            <w:pPr>
              <w:rPr>
                <w:b/>
                <w:bCs/>
                <w:color w:val="000000"/>
                <w:szCs w:val="22"/>
                <w:lang w:eastAsia="cs-CZ"/>
              </w:rPr>
            </w:pPr>
            <w:r>
              <w:rPr>
                <w:b/>
                <w:bCs/>
                <w:color w:val="000000"/>
                <w:szCs w:val="22"/>
                <w:lang w:eastAsia="cs-CZ"/>
              </w:rPr>
              <w:t>Termín</w:t>
            </w:r>
          </w:p>
        </w:tc>
      </w:tr>
      <w:tr w:rsidR="000E7A38" w14:paraId="49B6E722" w14:textId="77777777">
        <w:trPr>
          <w:trHeight w:val="284"/>
        </w:trPr>
        <w:tc>
          <w:tcPr>
            <w:tcW w:w="7229" w:type="dxa"/>
            <w:tcBorders>
              <w:right w:val="dotted" w:sz="4" w:space="0" w:color="auto"/>
            </w:tcBorders>
            <w:shd w:val="clear" w:color="auto" w:fill="auto"/>
            <w:noWrap/>
            <w:vAlign w:val="bottom"/>
          </w:tcPr>
          <w:p w14:paraId="27C8B5B2" w14:textId="77777777" w:rsidR="000E7A38" w:rsidRDefault="007337AE">
            <w:pPr>
              <w:rPr>
                <w:color w:val="000000"/>
                <w:szCs w:val="22"/>
                <w:lang w:eastAsia="cs-CZ"/>
              </w:rPr>
            </w:pPr>
            <w:r>
              <w:rPr>
                <w:color w:val="000000"/>
                <w:szCs w:val="22"/>
                <w:lang w:eastAsia="cs-CZ"/>
              </w:rPr>
              <w:t>Zahájení projektu (objednání).</w:t>
            </w:r>
          </w:p>
        </w:tc>
        <w:tc>
          <w:tcPr>
            <w:tcW w:w="2552" w:type="dxa"/>
            <w:tcBorders>
              <w:left w:val="dotted" w:sz="4" w:space="0" w:color="auto"/>
            </w:tcBorders>
            <w:shd w:val="clear" w:color="auto" w:fill="auto"/>
            <w:vAlign w:val="bottom"/>
          </w:tcPr>
          <w:p w14:paraId="59EF3AFD" w14:textId="77777777" w:rsidR="000E7A38" w:rsidRDefault="007337AE">
            <w:pPr>
              <w:rPr>
                <w:color w:val="000000"/>
                <w:szCs w:val="22"/>
                <w:lang w:eastAsia="cs-CZ"/>
              </w:rPr>
            </w:pPr>
            <w:r>
              <w:rPr>
                <w:color w:val="000000"/>
                <w:szCs w:val="22"/>
                <w:lang w:eastAsia="cs-CZ"/>
              </w:rPr>
              <w:t>T</w:t>
            </w:r>
          </w:p>
        </w:tc>
      </w:tr>
      <w:tr w:rsidR="000E7A38" w14:paraId="48261764" w14:textId="77777777">
        <w:trPr>
          <w:trHeight w:val="284"/>
        </w:trPr>
        <w:tc>
          <w:tcPr>
            <w:tcW w:w="7229" w:type="dxa"/>
            <w:tcBorders>
              <w:right w:val="dotted" w:sz="4" w:space="0" w:color="auto"/>
            </w:tcBorders>
            <w:shd w:val="clear" w:color="auto" w:fill="auto"/>
            <w:noWrap/>
            <w:vAlign w:val="bottom"/>
          </w:tcPr>
          <w:p w14:paraId="08CDDA6C" w14:textId="77777777" w:rsidR="000E7A38" w:rsidRDefault="007337AE">
            <w:pPr>
              <w:rPr>
                <w:color w:val="000000"/>
                <w:szCs w:val="22"/>
                <w:lang w:eastAsia="cs-CZ"/>
              </w:rPr>
            </w:pPr>
            <w:r>
              <w:rPr>
                <w:color w:val="000000"/>
                <w:szCs w:val="22"/>
                <w:lang w:eastAsia="cs-CZ"/>
              </w:rPr>
              <w:t>Realizace – programové úpravy.</w:t>
            </w:r>
          </w:p>
        </w:tc>
        <w:tc>
          <w:tcPr>
            <w:tcW w:w="2552" w:type="dxa"/>
            <w:tcBorders>
              <w:left w:val="dotted" w:sz="4" w:space="0" w:color="auto"/>
            </w:tcBorders>
            <w:shd w:val="clear" w:color="auto" w:fill="auto"/>
            <w:vAlign w:val="bottom"/>
          </w:tcPr>
          <w:p w14:paraId="5C411742" w14:textId="77777777" w:rsidR="000E7A38" w:rsidRDefault="007337AE">
            <w:pPr>
              <w:rPr>
                <w:color w:val="000000"/>
                <w:szCs w:val="22"/>
                <w:lang w:eastAsia="cs-CZ"/>
              </w:rPr>
            </w:pPr>
            <w:r>
              <w:rPr>
                <w:color w:val="000000"/>
                <w:szCs w:val="22"/>
                <w:lang w:eastAsia="cs-CZ"/>
              </w:rPr>
              <w:t>T</w:t>
            </w:r>
            <w:r>
              <w:rPr>
                <w:color w:val="000000"/>
                <w:szCs w:val="22"/>
                <w:vertAlign w:val="subscript"/>
                <w:lang w:eastAsia="cs-CZ"/>
              </w:rPr>
              <w:t>1</w:t>
            </w:r>
            <w:r>
              <w:rPr>
                <w:color w:val="000000"/>
                <w:szCs w:val="22"/>
                <w:lang w:eastAsia="cs-CZ"/>
              </w:rPr>
              <w:t>=T+30</w:t>
            </w:r>
          </w:p>
        </w:tc>
      </w:tr>
      <w:tr w:rsidR="000E7A38" w14:paraId="03E80BFC" w14:textId="77777777">
        <w:trPr>
          <w:trHeight w:val="284"/>
        </w:trPr>
        <w:tc>
          <w:tcPr>
            <w:tcW w:w="7229" w:type="dxa"/>
            <w:tcBorders>
              <w:right w:val="dotted" w:sz="4" w:space="0" w:color="auto"/>
            </w:tcBorders>
            <w:shd w:val="clear" w:color="auto" w:fill="auto"/>
            <w:noWrap/>
            <w:vAlign w:val="bottom"/>
          </w:tcPr>
          <w:p w14:paraId="785C3E0D" w14:textId="77777777" w:rsidR="000E7A38" w:rsidRDefault="007337AE">
            <w:pPr>
              <w:rPr>
                <w:color w:val="000000"/>
                <w:szCs w:val="22"/>
                <w:lang w:eastAsia="cs-CZ"/>
              </w:rPr>
            </w:pPr>
            <w:r>
              <w:rPr>
                <w:color w:val="000000"/>
                <w:szCs w:val="22"/>
                <w:lang w:eastAsia="cs-CZ"/>
              </w:rPr>
              <w:t>Interní testování a ověření úprav.</w:t>
            </w:r>
          </w:p>
        </w:tc>
        <w:tc>
          <w:tcPr>
            <w:tcW w:w="2552" w:type="dxa"/>
            <w:tcBorders>
              <w:left w:val="dotted" w:sz="4" w:space="0" w:color="auto"/>
            </w:tcBorders>
            <w:shd w:val="clear" w:color="auto" w:fill="auto"/>
            <w:vAlign w:val="bottom"/>
          </w:tcPr>
          <w:p w14:paraId="05C57A0E" w14:textId="77777777" w:rsidR="000E7A38" w:rsidRDefault="007337AE">
            <w:pPr>
              <w:rPr>
                <w:color w:val="000000"/>
                <w:szCs w:val="22"/>
                <w:lang w:eastAsia="cs-CZ"/>
              </w:rPr>
            </w:pPr>
            <w:r>
              <w:rPr>
                <w:color w:val="000000"/>
                <w:szCs w:val="22"/>
                <w:lang w:eastAsia="cs-CZ"/>
              </w:rPr>
              <w:t>T</w:t>
            </w:r>
            <w:r>
              <w:rPr>
                <w:color w:val="000000"/>
                <w:szCs w:val="22"/>
                <w:vertAlign w:val="subscript"/>
                <w:lang w:eastAsia="cs-CZ"/>
              </w:rPr>
              <w:t>2</w:t>
            </w:r>
            <w:r>
              <w:rPr>
                <w:color w:val="000000"/>
                <w:szCs w:val="22"/>
                <w:lang w:eastAsia="cs-CZ"/>
              </w:rPr>
              <w:t>=T</w:t>
            </w:r>
            <w:r>
              <w:rPr>
                <w:color w:val="000000"/>
                <w:szCs w:val="22"/>
                <w:vertAlign w:val="subscript"/>
                <w:lang w:eastAsia="cs-CZ"/>
              </w:rPr>
              <w:t>1</w:t>
            </w:r>
            <w:r>
              <w:rPr>
                <w:color w:val="000000"/>
                <w:szCs w:val="22"/>
                <w:lang w:eastAsia="cs-CZ"/>
              </w:rPr>
              <w:t>+5</w:t>
            </w:r>
          </w:p>
        </w:tc>
      </w:tr>
      <w:tr w:rsidR="000E7A38" w14:paraId="0058A235" w14:textId="77777777">
        <w:trPr>
          <w:trHeight w:val="284"/>
        </w:trPr>
        <w:tc>
          <w:tcPr>
            <w:tcW w:w="7229" w:type="dxa"/>
            <w:tcBorders>
              <w:right w:val="dotted" w:sz="4" w:space="0" w:color="auto"/>
            </w:tcBorders>
            <w:shd w:val="clear" w:color="auto" w:fill="auto"/>
            <w:noWrap/>
            <w:vAlign w:val="bottom"/>
          </w:tcPr>
          <w:p w14:paraId="78206C0E" w14:textId="77777777" w:rsidR="000E7A38" w:rsidRDefault="007337AE">
            <w:pPr>
              <w:rPr>
                <w:color w:val="000000"/>
                <w:szCs w:val="22"/>
                <w:lang w:eastAsia="cs-CZ"/>
              </w:rPr>
            </w:pPr>
            <w:r>
              <w:rPr>
                <w:color w:val="000000"/>
                <w:szCs w:val="22"/>
                <w:lang w:eastAsia="cs-CZ"/>
              </w:rPr>
              <w:t>Vystavení na testovací prostředí.</w:t>
            </w:r>
          </w:p>
        </w:tc>
        <w:tc>
          <w:tcPr>
            <w:tcW w:w="2552" w:type="dxa"/>
            <w:tcBorders>
              <w:left w:val="dotted" w:sz="4" w:space="0" w:color="auto"/>
            </w:tcBorders>
            <w:shd w:val="clear" w:color="auto" w:fill="auto"/>
            <w:vAlign w:val="bottom"/>
          </w:tcPr>
          <w:p w14:paraId="0EDE470E" w14:textId="77777777" w:rsidR="000E7A38" w:rsidRDefault="007337AE">
            <w:pPr>
              <w:rPr>
                <w:color w:val="000000"/>
                <w:szCs w:val="22"/>
                <w:lang w:eastAsia="cs-CZ"/>
              </w:rPr>
            </w:pPr>
            <w:r>
              <w:rPr>
                <w:color w:val="000000"/>
                <w:szCs w:val="22"/>
                <w:lang w:eastAsia="cs-CZ"/>
              </w:rPr>
              <w:t>T</w:t>
            </w:r>
            <w:r>
              <w:rPr>
                <w:color w:val="000000"/>
                <w:szCs w:val="22"/>
                <w:vertAlign w:val="subscript"/>
                <w:lang w:eastAsia="cs-CZ"/>
              </w:rPr>
              <w:t>3</w:t>
            </w:r>
            <w:r>
              <w:rPr>
                <w:color w:val="000000"/>
                <w:szCs w:val="22"/>
                <w:lang w:eastAsia="cs-CZ"/>
              </w:rPr>
              <w:t>=T</w:t>
            </w:r>
            <w:r>
              <w:rPr>
                <w:color w:val="000000"/>
                <w:szCs w:val="22"/>
                <w:vertAlign w:val="subscript"/>
                <w:lang w:eastAsia="cs-CZ"/>
              </w:rPr>
              <w:t>2</w:t>
            </w:r>
            <w:r>
              <w:rPr>
                <w:color w:val="000000"/>
                <w:szCs w:val="22"/>
                <w:lang w:eastAsia="cs-CZ"/>
              </w:rPr>
              <w:t>+1</w:t>
            </w:r>
          </w:p>
        </w:tc>
      </w:tr>
      <w:tr w:rsidR="000E7A38" w14:paraId="0E553C98" w14:textId="77777777">
        <w:trPr>
          <w:trHeight w:val="284"/>
        </w:trPr>
        <w:tc>
          <w:tcPr>
            <w:tcW w:w="7229" w:type="dxa"/>
            <w:tcBorders>
              <w:right w:val="dotted" w:sz="4" w:space="0" w:color="auto"/>
            </w:tcBorders>
            <w:shd w:val="clear" w:color="auto" w:fill="auto"/>
            <w:noWrap/>
            <w:vAlign w:val="bottom"/>
          </w:tcPr>
          <w:p w14:paraId="63536E9E" w14:textId="77777777" w:rsidR="000E7A38" w:rsidRDefault="007337AE">
            <w:pPr>
              <w:rPr>
                <w:color w:val="000000"/>
                <w:szCs w:val="22"/>
                <w:lang w:eastAsia="cs-CZ"/>
              </w:rPr>
            </w:pPr>
            <w:r>
              <w:rPr>
                <w:color w:val="000000"/>
                <w:szCs w:val="22"/>
                <w:lang w:eastAsia="cs-CZ"/>
              </w:rPr>
              <w:t>Testování s uživateli a akceptace.</w:t>
            </w:r>
          </w:p>
        </w:tc>
        <w:tc>
          <w:tcPr>
            <w:tcW w:w="2552" w:type="dxa"/>
            <w:tcBorders>
              <w:left w:val="dotted" w:sz="4" w:space="0" w:color="auto"/>
            </w:tcBorders>
            <w:shd w:val="clear" w:color="auto" w:fill="auto"/>
            <w:vAlign w:val="bottom"/>
          </w:tcPr>
          <w:p w14:paraId="12C7996A" w14:textId="77777777" w:rsidR="000E7A38" w:rsidRDefault="007337AE">
            <w:pPr>
              <w:rPr>
                <w:color w:val="000000"/>
                <w:szCs w:val="22"/>
                <w:lang w:eastAsia="cs-CZ"/>
              </w:rPr>
            </w:pPr>
            <w:r>
              <w:rPr>
                <w:color w:val="000000"/>
                <w:szCs w:val="22"/>
                <w:lang w:eastAsia="cs-CZ"/>
              </w:rPr>
              <w:t>T</w:t>
            </w:r>
            <w:r>
              <w:rPr>
                <w:color w:val="000000"/>
                <w:szCs w:val="22"/>
                <w:vertAlign w:val="subscript"/>
                <w:lang w:eastAsia="cs-CZ"/>
              </w:rPr>
              <w:t>4</w:t>
            </w:r>
            <w:r>
              <w:rPr>
                <w:color w:val="000000"/>
                <w:szCs w:val="22"/>
                <w:lang w:eastAsia="cs-CZ"/>
              </w:rPr>
              <w:t>=T</w:t>
            </w:r>
            <w:r>
              <w:rPr>
                <w:color w:val="000000"/>
                <w:szCs w:val="22"/>
                <w:vertAlign w:val="subscript"/>
                <w:lang w:eastAsia="cs-CZ"/>
              </w:rPr>
              <w:t>3</w:t>
            </w:r>
            <w:r>
              <w:rPr>
                <w:color w:val="000000"/>
                <w:szCs w:val="22"/>
                <w:lang w:eastAsia="cs-CZ"/>
              </w:rPr>
              <w:t>+5</w:t>
            </w:r>
          </w:p>
        </w:tc>
      </w:tr>
      <w:tr w:rsidR="000E7A38" w14:paraId="6C2D922B" w14:textId="77777777">
        <w:trPr>
          <w:trHeight w:val="284"/>
        </w:trPr>
        <w:tc>
          <w:tcPr>
            <w:tcW w:w="7229" w:type="dxa"/>
            <w:tcBorders>
              <w:right w:val="dotted" w:sz="4" w:space="0" w:color="auto"/>
            </w:tcBorders>
            <w:shd w:val="clear" w:color="auto" w:fill="auto"/>
            <w:noWrap/>
            <w:vAlign w:val="bottom"/>
          </w:tcPr>
          <w:p w14:paraId="770258D3" w14:textId="77777777" w:rsidR="000E7A38" w:rsidRDefault="007337AE">
            <w:pPr>
              <w:rPr>
                <w:color w:val="000000"/>
                <w:szCs w:val="22"/>
                <w:lang w:eastAsia="cs-CZ"/>
              </w:rPr>
            </w:pPr>
            <w:r>
              <w:rPr>
                <w:color w:val="000000"/>
                <w:szCs w:val="22"/>
                <w:lang w:eastAsia="cs-CZ"/>
              </w:rPr>
              <w:t>Vystavení na produkční prostředí.</w:t>
            </w:r>
          </w:p>
        </w:tc>
        <w:tc>
          <w:tcPr>
            <w:tcW w:w="2552" w:type="dxa"/>
            <w:tcBorders>
              <w:left w:val="dotted" w:sz="4" w:space="0" w:color="auto"/>
            </w:tcBorders>
            <w:shd w:val="clear" w:color="auto" w:fill="auto"/>
            <w:vAlign w:val="bottom"/>
          </w:tcPr>
          <w:p w14:paraId="30168D0A" w14:textId="77777777" w:rsidR="000E7A38" w:rsidRDefault="007337AE">
            <w:pPr>
              <w:rPr>
                <w:color w:val="000000"/>
                <w:szCs w:val="22"/>
                <w:lang w:eastAsia="cs-CZ"/>
              </w:rPr>
            </w:pPr>
            <w:r>
              <w:rPr>
                <w:color w:val="000000"/>
                <w:szCs w:val="22"/>
                <w:lang w:eastAsia="cs-CZ"/>
              </w:rPr>
              <w:t>T</w:t>
            </w:r>
            <w:r>
              <w:rPr>
                <w:color w:val="000000"/>
                <w:szCs w:val="22"/>
                <w:vertAlign w:val="subscript"/>
                <w:lang w:eastAsia="cs-CZ"/>
              </w:rPr>
              <w:t>5</w:t>
            </w:r>
            <w:r>
              <w:rPr>
                <w:color w:val="000000"/>
                <w:szCs w:val="22"/>
                <w:lang w:eastAsia="cs-CZ"/>
              </w:rPr>
              <w:t>=T</w:t>
            </w:r>
            <w:r w:rsidRPr="00DF5485">
              <w:rPr>
                <w:color w:val="000000"/>
                <w:szCs w:val="22"/>
                <w:vertAlign w:val="subscript"/>
                <w:lang w:eastAsia="cs-CZ"/>
              </w:rPr>
              <w:t>4</w:t>
            </w:r>
            <w:r>
              <w:rPr>
                <w:color w:val="000000"/>
                <w:szCs w:val="22"/>
                <w:lang w:eastAsia="cs-CZ"/>
              </w:rPr>
              <w:t>+1</w:t>
            </w:r>
          </w:p>
        </w:tc>
      </w:tr>
    </w:tbl>
    <w:p w14:paraId="2B4D7E26" w14:textId="77777777" w:rsidR="000E7A38" w:rsidRDefault="007337AE">
      <w:pPr>
        <w:spacing w:before="120"/>
        <w:rPr>
          <w:szCs w:val="22"/>
        </w:rPr>
      </w:pPr>
      <w:r>
        <w:rPr>
          <w:szCs w:val="22"/>
        </w:rPr>
        <w:t>Harmonogram a termín realizace je závislý na objednání, a to nejdéle do 10. 12. 2021. Pokud bude objednáno později, bude termín posunut.</w:t>
      </w:r>
    </w:p>
    <w:p w14:paraId="56ED3B77" w14:textId="77777777" w:rsidR="000E7A38" w:rsidRDefault="007337AE">
      <w:pPr>
        <w:pStyle w:val="Nadpis1"/>
        <w:keepLines/>
        <w:numPr>
          <w:ilvl w:val="0"/>
          <w:numId w:val="25"/>
        </w:numPr>
        <w:spacing w:before="120" w:after="60"/>
        <w:ind w:left="284" w:hanging="284"/>
        <w:jc w:val="left"/>
        <w:rPr>
          <w:szCs w:val="22"/>
        </w:rPr>
      </w:pPr>
      <w:r>
        <w:rPr>
          <w:szCs w:val="22"/>
        </w:rPr>
        <w:t>Pracnost a cenová nabídka navrhovaného řešení</w:t>
      </w:r>
    </w:p>
    <w:p w14:paraId="660F1EE4" w14:textId="77777777" w:rsidR="000E7A38" w:rsidRDefault="007337AE">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4111"/>
        <w:gridCol w:w="1276"/>
        <w:gridCol w:w="1559"/>
        <w:gridCol w:w="1699"/>
      </w:tblGrid>
      <w:tr w:rsidR="000E7A38" w14:paraId="2CF9D9B4" w14:textId="77777777">
        <w:tc>
          <w:tcPr>
            <w:tcW w:w="1134" w:type="dxa"/>
            <w:tcBorders>
              <w:top w:val="single" w:sz="8" w:space="0" w:color="auto"/>
              <w:left w:val="single" w:sz="8" w:space="0" w:color="auto"/>
              <w:bottom w:val="single" w:sz="8" w:space="0" w:color="auto"/>
              <w:right w:val="single" w:sz="8" w:space="0" w:color="auto"/>
            </w:tcBorders>
          </w:tcPr>
          <w:p w14:paraId="6D2108C9" w14:textId="77777777" w:rsidR="000E7A38" w:rsidRDefault="007337AE">
            <w:pPr>
              <w:pStyle w:val="Tabulka"/>
              <w:rPr>
                <w:szCs w:val="22"/>
              </w:rPr>
            </w:pPr>
            <w:r>
              <w:rPr>
                <w:b/>
                <w:szCs w:val="22"/>
              </w:rPr>
              <w:t>Oblast / role</w:t>
            </w:r>
            <w:r>
              <w:rPr>
                <w:rStyle w:val="Odkaznavysvtlivky"/>
                <w:szCs w:val="22"/>
              </w:rPr>
              <w:endnoteReference w:id="19"/>
            </w:r>
          </w:p>
        </w:tc>
        <w:tc>
          <w:tcPr>
            <w:tcW w:w="4111" w:type="dxa"/>
            <w:tcBorders>
              <w:top w:val="single" w:sz="8" w:space="0" w:color="auto"/>
              <w:left w:val="single" w:sz="8" w:space="0" w:color="auto"/>
              <w:bottom w:val="single" w:sz="8" w:space="0" w:color="auto"/>
              <w:right w:val="single" w:sz="8" w:space="0" w:color="auto"/>
            </w:tcBorders>
          </w:tcPr>
          <w:p w14:paraId="275AFFCE" w14:textId="77777777" w:rsidR="000E7A38" w:rsidRDefault="007337AE">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6914542E" w14:textId="77777777" w:rsidR="000E7A38" w:rsidRDefault="007337AE">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4BEE5A74" w14:textId="77777777" w:rsidR="000E7A38" w:rsidRDefault="007337AE">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1210E3A5" w14:textId="77777777" w:rsidR="000E7A38" w:rsidRDefault="007337AE">
            <w:pPr>
              <w:pStyle w:val="Tabulka"/>
              <w:rPr>
                <w:b/>
                <w:szCs w:val="22"/>
              </w:rPr>
            </w:pPr>
            <w:r>
              <w:rPr>
                <w:b/>
                <w:szCs w:val="22"/>
              </w:rPr>
              <w:t>v Kč s DPH</w:t>
            </w:r>
          </w:p>
        </w:tc>
      </w:tr>
      <w:tr w:rsidR="000E7A38" w14:paraId="48D0F0AF" w14:textId="77777777">
        <w:trPr>
          <w:trHeight w:hRule="exact" w:val="20"/>
        </w:trPr>
        <w:tc>
          <w:tcPr>
            <w:tcW w:w="1134" w:type="dxa"/>
            <w:tcBorders>
              <w:top w:val="single" w:sz="8" w:space="0" w:color="auto"/>
              <w:left w:val="dotted" w:sz="4" w:space="0" w:color="auto"/>
            </w:tcBorders>
          </w:tcPr>
          <w:p w14:paraId="0821A10A" w14:textId="77777777" w:rsidR="000E7A38" w:rsidRDefault="000E7A38">
            <w:pPr>
              <w:pStyle w:val="Tabulka"/>
              <w:rPr>
                <w:szCs w:val="22"/>
              </w:rPr>
            </w:pPr>
          </w:p>
        </w:tc>
        <w:tc>
          <w:tcPr>
            <w:tcW w:w="4111" w:type="dxa"/>
            <w:tcBorders>
              <w:top w:val="single" w:sz="8" w:space="0" w:color="auto"/>
              <w:left w:val="dotted" w:sz="4" w:space="0" w:color="auto"/>
            </w:tcBorders>
          </w:tcPr>
          <w:p w14:paraId="0D2BBD86" w14:textId="77777777" w:rsidR="000E7A38" w:rsidRDefault="000E7A38">
            <w:pPr>
              <w:pStyle w:val="Tabulka"/>
              <w:rPr>
                <w:szCs w:val="22"/>
              </w:rPr>
            </w:pPr>
          </w:p>
        </w:tc>
        <w:tc>
          <w:tcPr>
            <w:tcW w:w="1276" w:type="dxa"/>
            <w:tcBorders>
              <w:top w:val="single" w:sz="8" w:space="0" w:color="auto"/>
            </w:tcBorders>
          </w:tcPr>
          <w:p w14:paraId="62127CB1" w14:textId="77777777" w:rsidR="000E7A38" w:rsidRDefault="000E7A38">
            <w:pPr>
              <w:pStyle w:val="Tabulka"/>
              <w:rPr>
                <w:szCs w:val="22"/>
              </w:rPr>
            </w:pPr>
          </w:p>
        </w:tc>
        <w:tc>
          <w:tcPr>
            <w:tcW w:w="1559" w:type="dxa"/>
            <w:tcBorders>
              <w:top w:val="single" w:sz="8" w:space="0" w:color="auto"/>
            </w:tcBorders>
          </w:tcPr>
          <w:p w14:paraId="7A468949" w14:textId="77777777" w:rsidR="000E7A38" w:rsidRDefault="000E7A38">
            <w:pPr>
              <w:pStyle w:val="Tabulka"/>
              <w:rPr>
                <w:szCs w:val="22"/>
              </w:rPr>
            </w:pPr>
          </w:p>
        </w:tc>
        <w:tc>
          <w:tcPr>
            <w:tcW w:w="1699" w:type="dxa"/>
            <w:tcBorders>
              <w:top w:val="single" w:sz="8" w:space="0" w:color="auto"/>
            </w:tcBorders>
          </w:tcPr>
          <w:p w14:paraId="7F0DA070" w14:textId="77777777" w:rsidR="000E7A38" w:rsidRDefault="000E7A38">
            <w:pPr>
              <w:pStyle w:val="Tabulka"/>
              <w:rPr>
                <w:szCs w:val="22"/>
              </w:rPr>
            </w:pPr>
          </w:p>
        </w:tc>
      </w:tr>
      <w:tr w:rsidR="000E7A38" w14:paraId="7CBB597A" w14:textId="77777777">
        <w:trPr>
          <w:trHeight w:val="397"/>
        </w:trPr>
        <w:tc>
          <w:tcPr>
            <w:tcW w:w="1134" w:type="dxa"/>
            <w:tcBorders>
              <w:top w:val="dotted" w:sz="4" w:space="0" w:color="auto"/>
              <w:left w:val="dotted" w:sz="4" w:space="0" w:color="auto"/>
            </w:tcBorders>
          </w:tcPr>
          <w:p w14:paraId="12AE3721" w14:textId="77777777" w:rsidR="000E7A38" w:rsidRDefault="000E7A38">
            <w:pPr>
              <w:pStyle w:val="Tabulka"/>
              <w:rPr>
                <w:szCs w:val="22"/>
              </w:rPr>
            </w:pPr>
          </w:p>
        </w:tc>
        <w:tc>
          <w:tcPr>
            <w:tcW w:w="4111" w:type="dxa"/>
            <w:tcBorders>
              <w:top w:val="dotted" w:sz="4" w:space="0" w:color="auto"/>
              <w:left w:val="dotted" w:sz="4" w:space="0" w:color="auto"/>
            </w:tcBorders>
          </w:tcPr>
          <w:p w14:paraId="4085A064" w14:textId="77777777" w:rsidR="000E7A38" w:rsidRDefault="007337AE">
            <w:pPr>
              <w:pStyle w:val="Tabulka"/>
              <w:rPr>
                <w:szCs w:val="22"/>
              </w:rPr>
            </w:pPr>
            <w:r>
              <w:rPr>
                <w:szCs w:val="22"/>
              </w:rPr>
              <w:t>Viz cenová nabídka v příloze č. 01</w:t>
            </w:r>
          </w:p>
        </w:tc>
        <w:tc>
          <w:tcPr>
            <w:tcW w:w="1276" w:type="dxa"/>
            <w:tcBorders>
              <w:top w:val="dotted" w:sz="4" w:space="0" w:color="auto"/>
            </w:tcBorders>
          </w:tcPr>
          <w:p w14:paraId="6166E708" w14:textId="77777777" w:rsidR="000E7A38" w:rsidRDefault="007337AE">
            <w:pPr>
              <w:pStyle w:val="Tabulka"/>
              <w:jc w:val="right"/>
              <w:rPr>
                <w:szCs w:val="22"/>
              </w:rPr>
            </w:pPr>
            <w:r>
              <w:rPr>
                <w:szCs w:val="22"/>
              </w:rPr>
              <w:t>61,625</w:t>
            </w:r>
          </w:p>
        </w:tc>
        <w:tc>
          <w:tcPr>
            <w:tcW w:w="1559" w:type="dxa"/>
            <w:tcBorders>
              <w:top w:val="dotted" w:sz="4" w:space="0" w:color="auto"/>
            </w:tcBorders>
          </w:tcPr>
          <w:p w14:paraId="43B9FB6B" w14:textId="77777777" w:rsidR="000E7A38" w:rsidRDefault="007337AE">
            <w:pPr>
              <w:pStyle w:val="Tabulka"/>
              <w:jc w:val="right"/>
              <w:rPr>
                <w:szCs w:val="22"/>
              </w:rPr>
            </w:pPr>
            <w:r>
              <w:t xml:space="preserve"> 548 462,50 </w:t>
            </w:r>
          </w:p>
        </w:tc>
        <w:tc>
          <w:tcPr>
            <w:tcW w:w="1699" w:type="dxa"/>
            <w:tcBorders>
              <w:top w:val="dotted" w:sz="4" w:space="0" w:color="auto"/>
            </w:tcBorders>
          </w:tcPr>
          <w:p w14:paraId="50EF05B9" w14:textId="77777777" w:rsidR="000E7A38" w:rsidRDefault="007337AE">
            <w:pPr>
              <w:pStyle w:val="Tabulka"/>
              <w:jc w:val="right"/>
              <w:rPr>
                <w:szCs w:val="22"/>
              </w:rPr>
            </w:pPr>
            <w:r>
              <w:t>663 639,63</w:t>
            </w:r>
          </w:p>
        </w:tc>
      </w:tr>
      <w:tr w:rsidR="000E7A38" w14:paraId="2371DA83" w14:textId="77777777">
        <w:trPr>
          <w:trHeight w:val="397"/>
        </w:trPr>
        <w:tc>
          <w:tcPr>
            <w:tcW w:w="5245" w:type="dxa"/>
            <w:gridSpan w:val="2"/>
            <w:tcBorders>
              <w:left w:val="dotted" w:sz="4" w:space="0" w:color="auto"/>
              <w:bottom w:val="dotted" w:sz="4" w:space="0" w:color="auto"/>
            </w:tcBorders>
          </w:tcPr>
          <w:p w14:paraId="3A64A444" w14:textId="77777777" w:rsidR="000E7A38" w:rsidRDefault="007337AE">
            <w:pPr>
              <w:pStyle w:val="Tabulka"/>
              <w:rPr>
                <w:b/>
                <w:szCs w:val="22"/>
              </w:rPr>
            </w:pPr>
            <w:r>
              <w:rPr>
                <w:b/>
                <w:szCs w:val="22"/>
              </w:rPr>
              <w:t>Celkem:</w:t>
            </w:r>
          </w:p>
        </w:tc>
        <w:tc>
          <w:tcPr>
            <w:tcW w:w="1276" w:type="dxa"/>
            <w:tcBorders>
              <w:bottom w:val="dotted" w:sz="4" w:space="0" w:color="auto"/>
            </w:tcBorders>
          </w:tcPr>
          <w:p w14:paraId="41FEA3CA" w14:textId="77777777" w:rsidR="000E7A38" w:rsidRDefault="007337AE">
            <w:pPr>
              <w:pStyle w:val="Tabulka"/>
              <w:jc w:val="right"/>
              <w:rPr>
                <w:szCs w:val="22"/>
              </w:rPr>
            </w:pPr>
            <w:r>
              <w:rPr>
                <w:szCs w:val="22"/>
              </w:rPr>
              <w:t>61,625</w:t>
            </w:r>
          </w:p>
        </w:tc>
        <w:tc>
          <w:tcPr>
            <w:tcW w:w="1559" w:type="dxa"/>
            <w:tcBorders>
              <w:bottom w:val="dotted" w:sz="4" w:space="0" w:color="auto"/>
            </w:tcBorders>
          </w:tcPr>
          <w:p w14:paraId="60DE431D" w14:textId="77777777" w:rsidR="000E7A38" w:rsidRDefault="007337AE">
            <w:pPr>
              <w:pStyle w:val="Tabulka"/>
              <w:jc w:val="right"/>
              <w:rPr>
                <w:szCs w:val="22"/>
              </w:rPr>
            </w:pPr>
            <w:r>
              <w:t xml:space="preserve"> 548 462,50 </w:t>
            </w:r>
          </w:p>
        </w:tc>
        <w:tc>
          <w:tcPr>
            <w:tcW w:w="1699" w:type="dxa"/>
            <w:tcBorders>
              <w:bottom w:val="dotted" w:sz="4" w:space="0" w:color="auto"/>
            </w:tcBorders>
          </w:tcPr>
          <w:p w14:paraId="49C19B5B" w14:textId="77777777" w:rsidR="000E7A38" w:rsidRDefault="007337AE">
            <w:pPr>
              <w:pStyle w:val="Tabulka"/>
              <w:jc w:val="right"/>
              <w:rPr>
                <w:szCs w:val="22"/>
              </w:rPr>
            </w:pPr>
            <w:r>
              <w:t>663 639,63</w:t>
            </w:r>
          </w:p>
        </w:tc>
      </w:tr>
    </w:tbl>
    <w:p w14:paraId="61D88F02" w14:textId="77777777" w:rsidR="000E7A38" w:rsidRDefault="000E7A38">
      <w:pPr>
        <w:rPr>
          <w:sz w:val="8"/>
          <w:szCs w:val="8"/>
        </w:rPr>
      </w:pPr>
    </w:p>
    <w:p w14:paraId="4BF31B24" w14:textId="77777777" w:rsidR="000E7A38" w:rsidRDefault="007337AE">
      <w:pPr>
        <w:rPr>
          <w:sz w:val="18"/>
          <w:szCs w:val="18"/>
        </w:rPr>
      </w:pPr>
      <w:r>
        <w:rPr>
          <w:sz w:val="18"/>
          <w:szCs w:val="18"/>
        </w:rPr>
        <w:t>(Pozn.: MD – člověkoden, MJ – měrná jednotka, např. počet kusů)</w:t>
      </w:r>
    </w:p>
    <w:p w14:paraId="4864FEA2" w14:textId="77777777" w:rsidR="000E7A38" w:rsidRDefault="000E7A38"/>
    <w:p w14:paraId="65895C6C" w14:textId="77777777" w:rsidR="000E7A38" w:rsidRDefault="000E7A38"/>
    <w:p w14:paraId="61AB97B0" w14:textId="77777777" w:rsidR="000E7A38" w:rsidRDefault="007337AE">
      <w:pPr>
        <w:pStyle w:val="Nadpis1"/>
        <w:keepLines/>
        <w:numPr>
          <w:ilvl w:val="0"/>
          <w:numId w:val="25"/>
        </w:numPr>
        <w:spacing w:before="120" w:after="60"/>
        <w:ind w:left="284" w:hanging="284"/>
        <w:jc w:val="left"/>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E7A38" w14:paraId="438E34B0"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E72FD4" w14:textId="77777777" w:rsidR="000E7A38" w:rsidRDefault="007337AE">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229947" w14:textId="77777777" w:rsidR="000E7A38" w:rsidRDefault="007337AE">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5F1AA7" w14:textId="77777777" w:rsidR="000E7A38" w:rsidRDefault="007337AE">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0E7A38" w14:paraId="7DE923F8" w14:textId="77777777">
        <w:trPr>
          <w:trHeight w:val="284"/>
        </w:trPr>
        <w:tc>
          <w:tcPr>
            <w:tcW w:w="710" w:type="dxa"/>
            <w:tcBorders>
              <w:right w:val="dotted" w:sz="4" w:space="0" w:color="auto"/>
            </w:tcBorders>
            <w:shd w:val="clear" w:color="auto" w:fill="auto"/>
            <w:noWrap/>
            <w:vAlign w:val="bottom"/>
          </w:tcPr>
          <w:p w14:paraId="41880A5F" w14:textId="77777777" w:rsidR="000E7A38" w:rsidRDefault="007337AE">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1B02AE76" w14:textId="77777777" w:rsidR="000E7A38" w:rsidRDefault="007337AE">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50EBB770" w14:textId="77777777" w:rsidR="000E7A38" w:rsidRDefault="007337AE">
            <w:pPr>
              <w:rPr>
                <w:color w:val="000000"/>
                <w:szCs w:val="22"/>
                <w:lang w:eastAsia="cs-CZ"/>
              </w:rPr>
            </w:pPr>
            <w:r>
              <w:rPr>
                <w:color w:val="000000"/>
                <w:szCs w:val="22"/>
                <w:lang w:eastAsia="cs-CZ"/>
              </w:rPr>
              <w:t>Listinná forma</w:t>
            </w:r>
          </w:p>
        </w:tc>
      </w:tr>
      <w:tr w:rsidR="000E7A38" w14:paraId="0CF1F486" w14:textId="77777777">
        <w:trPr>
          <w:trHeight w:val="284"/>
        </w:trPr>
        <w:tc>
          <w:tcPr>
            <w:tcW w:w="710" w:type="dxa"/>
            <w:tcBorders>
              <w:right w:val="dotted" w:sz="4" w:space="0" w:color="auto"/>
            </w:tcBorders>
            <w:shd w:val="clear" w:color="auto" w:fill="auto"/>
            <w:noWrap/>
            <w:vAlign w:val="bottom"/>
          </w:tcPr>
          <w:p w14:paraId="7415CA97" w14:textId="77777777" w:rsidR="000E7A38" w:rsidRDefault="007337AE">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0309F979" w14:textId="77777777" w:rsidR="000E7A38" w:rsidRDefault="007337AE">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30B438C0" w14:textId="77777777" w:rsidR="000E7A38" w:rsidRDefault="007337AE">
            <w:pPr>
              <w:rPr>
                <w:color w:val="000000"/>
                <w:szCs w:val="22"/>
                <w:lang w:eastAsia="cs-CZ"/>
              </w:rPr>
            </w:pPr>
            <w:r>
              <w:rPr>
                <w:color w:val="000000"/>
                <w:szCs w:val="22"/>
                <w:lang w:eastAsia="cs-CZ"/>
              </w:rPr>
              <w:t>e-mailem</w:t>
            </w:r>
          </w:p>
        </w:tc>
      </w:tr>
    </w:tbl>
    <w:p w14:paraId="393E69D5" w14:textId="77777777" w:rsidR="000E7A38" w:rsidRDefault="000E7A38"/>
    <w:p w14:paraId="2A6EF037" w14:textId="77777777" w:rsidR="000E7A38" w:rsidRDefault="007337AE">
      <w:pPr>
        <w:pStyle w:val="Nadpis1"/>
        <w:keepLines/>
        <w:numPr>
          <w:ilvl w:val="0"/>
          <w:numId w:val="25"/>
        </w:numPr>
        <w:spacing w:before="120" w:after="60"/>
        <w:ind w:left="284" w:hanging="284"/>
        <w:jc w:val="left"/>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405"/>
        <w:gridCol w:w="3118"/>
        <w:gridCol w:w="3686"/>
      </w:tblGrid>
      <w:tr w:rsidR="000E7A38" w14:paraId="1A643BCF" w14:textId="77777777">
        <w:trPr>
          <w:trHeight w:val="467"/>
        </w:trPr>
        <w:tc>
          <w:tcPr>
            <w:tcW w:w="24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022DAB" w14:textId="77777777" w:rsidR="000E7A38" w:rsidRDefault="007337AE">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579EE218" w14:textId="77777777" w:rsidR="000E7A38" w:rsidRDefault="007337AE">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20"/>
            </w:r>
          </w:p>
        </w:tc>
        <w:tc>
          <w:tcPr>
            <w:tcW w:w="3686" w:type="dxa"/>
            <w:tcBorders>
              <w:top w:val="single" w:sz="8" w:space="0" w:color="auto"/>
              <w:left w:val="single" w:sz="8" w:space="0" w:color="auto"/>
              <w:bottom w:val="single" w:sz="8" w:space="0" w:color="auto"/>
              <w:right w:val="single" w:sz="8" w:space="0" w:color="auto"/>
            </w:tcBorders>
            <w:shd w:val="clear" w:color="auto" w:fill="auto"/>
            <w:vAlign w:val="center"/>
          </w:tcPr>
          <w:p w14:paraId="05549EFE" w14:textId="77777777" w:rsidR="000E7A38" w:rsidRDefault="007337AE">
            <w:pPr>
              <w:rPr>
                <w:b/>
                <w:bCs/>
                <w:color w:val="000000"/>
                <w:szCs w:val="22"/>
                <w:lang w:eastAsia="cs-CZ"/>
              </w:rPr>
            </w:pPr>
            <w:r>
              <w:rPr>
                <w:b/>
                <w:bCs/>
                <w:color w:val="000000"/>
                <w:szCs w:val="22"/>
                <w:lang w:eastAsia="cs-CZ"/>
              </w:rPr>
              <w:t>Podpis</w:t>
            </w:r>
          </w:p>
        </w:tc>
      </w:tr>
      <w:tr w:rsidR="000E7A38" w14:paraId="4E516460" w14:textId="77777777">
        <w:trPr>
          <w:trHeight w:val="1265"/>
        </w:trPr>
        <w:tc>
          <w:tcPr>
            <w:tcW w:w="2405" w:type="dxa"/>
            <w:shd w:val="clear" w:color="auto" w:fill="auto"/>
            <w:noWrap/>
            <w:vAlign w:val="center"/>
          </w:tcPr>
          <w:p w14:paraId="12573D42" w14:textId="77777777" w:rsidR="000E7A38" w:rsidRDefault="007337AE">
            <w:pPr>
              <w:rPr>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3118" w:type="dxa"/>
            <w:vAlign w:val="center"/>
          </w:tcPr>
          <w:p w14:paraId="37D5C446" w14:textId="10A3F64B" w:rsidR="000E7A38" w:rsidRDefault="009178CF">
            <w:pPr>
              <w:rPr>
                <w:color w:val="000000"/>
                <w:szCs w:val="22"/>
                <w:lang w:eastAsia="cs-CZ"/>
              </w:rPr>
            </w:pPr>
            <w:r>
              <w:rPr>
                <w:color w:val="000000"/>
                <w:szCs w:val="22"/>
                <w:lang w:eastAsia="cs-CZ"/>
              </w:rPr>
              <w:t>xxx</w:t>
            </w:r>
          </w:p>
        </w:tc>
        <w:tc>
          <w:tcPr>
            <w:tcW w:w="3686" w:type="dxa"/>
            <w:shd w:val="clear" w:color="auto" w:fill="auto"/>
            <w:vAlign w:val="center"/>
          </w:tcPr>
          <w:p w14:paraId="1ED78D38" w14:textId="77777777" w:rsidR="000E7A38" w:rsidRDefault="000E7A38">
            <w:pPr>
              <w:ind w:right="72"/>
              <w:rPr>
                <w:color w:val="000000"/>
                <w:szCs w:val="22"/>
                <w:lang w:eastAsia="cs-CZ"/>
              </w:rPr>
            </w:pPr>
          </w:p>
        </w:tc>
      </w:tr>
    </w:tbl>
    <w:p w14:paraId="23849835" w14:textId="77777777" w:rsidR="000E7A38" w:rsidRDefault="000E7A38">
      <w:pPr>
        <w:rPr>
          <w:szCs w:val="22"/>
        </w:rPr>
      </w:pPr>
    </w:p>
    <w:p w14:paraId="30D00139" w14:textId="77777777" w:rsidR="000E7A38" w:rsidRDefault="007337AE">
      <w:pPr>
        <w:rPr>
          <w:b/>
          <w:caps/>
          <w:szCs w:val="22"/>
        </w:rPr>
      </w:pPr>
      <w:r>
        <w:rPr>
          <w:b/>
          <w:caps/>
          <w:szCs w:val="22"/>
        </w:rPr>
        <w:br w:type="page"/>
      </w:r>
    </w:p>
    <w:p w14:paraId="36CBA4A0" w14:textId="77777777" w:rsidR="000E7A38" w:rsidRDefault="000E7A38">
      <w:pPr>
        <w:rPr>
          <w:b/>
          <w:caps/>
          <w:szCs w:val="22"/>
        </w:rPr>
        <w:sectPr w:rsidR="000E7A38">
          <w:footerReference w:type="default" r:id="rId14"/>
          <w:pgSz w:w="11906" w:h="16838"/>
          <w:pgMar w:top="1560" w:right="1418" w:bottom="1134" w:left="992" w:header="567" w:footer="567" w:gutter="0"/>
          <w:pgNumType w:start="1"/>
          <w:cols w:space="708"/>
          <w:docGrid w:linePitch="360"/>
        </w:sectPr>
      </w:pPr>
    </w:p>
    <w:p w14:paraId="3D775B74" w14:textId="77777777" w:rsidR="000E7A38" w:rsidRDefault="007337AE">
      <w:pPr>
        <w:rPr>
          <w:b/>
          <w:caps/>
          <w:szCs w:val="22"/>
        </w:rPr>
      </w:pPr>
      <w:r>
        <w:rPr>
          <w:b/>
          <w:caps/>
          <w:szCs w:val="22"/>
        </w:rPr>
        <w:lastRenderedPageBreak/>
        <w:t xml:space="preserve">C – Schválení realizace požadavku </w:t>
      </w:r>
      <w:r>
        <w:rPr>
          <w:b/>
          <w:sz w:val="36"/>
          <w:szCs w:val="36"/>
        </w:rPr>
        <w:t>Z33141</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E7A38" w14:paraId="7087E98F" w14:textId="77777777">
        <w:tc>
          <w:tcPr>
            <w:tcW w:w="1701" w:type="dxa"/>
            <w:tcBorders>
              <w:top w:val="single" w:sz="8" w:space="0" w:color="auto"/>
              <w:left w:val="single" w:sz="8" w:space="0" w:color="auto"/>
              <w:bottom w:val="single" w:sz="8" w:space="0" w:color="auto"/>
            </w:tcBorders>
            <w:vAlign w:val="center"/>
          </w:tcPr>
          <w:p w14:paraId="26FC3600" w14:textId="77777777" w:rsidR="000E7A38" w:rsidRDefault="007337AE">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1"/>
            </w:r>
            <w:r>
              <w:rPr>
                <w:b/>
                <w:szCs w:val="22"/>
              </w:rPr>
              <w:t>:</w:t>
            </w:r>
          </w:p>
        </w:tc>
        <w:tc>
          <w:tcPr>
            <w:tcW w:w="1095" w:type="dxa"/>
            <w:vAlign w:val="center"/>
          </w:tcPr>
          <w:p w14:paraId="34B07511" w14:textId="77777777" w:rsidR="000E7A38" w:rsidRDefault="007337AE">
            <w:pPr>
              <w:pStyle w:val="Tabulka"/>
              <w:jc w:val="center"/>
              <w:rPr>
                <w:szCs w:val="22"/>
              </w:rPr>
            </w:pPr>
            <w:r>
              <w:rPr>
                <w:szCs w:val="22"/>
              </w:rPr>
              <w:t>648</w:t>
            </w:r>
          </w:p>
        </w:tc>
      </w:tr>
    </w:tbl>
    <w:p w14:paraId="291811BB" w14:textId="77777777" w:rsidR="000E7A38" w:rsidRDefault="000E7A38">
      <w:pPr>
        <w:rPr>
          <w:szCs w:val="22"/>
        </w:rPr>
      </w:pPr>
    </w:p>
    <w:p w14:paraId="1B6CF34D" w14:textId="77777777" w:rsidR="000E7A38" w:rsidRDefault="007337AE">
      <w:pPr>
        <w:pStyle w:val="Nadpis1"/>
        <w:keepLines/>
        <w:numPr>
          <w:ilvl w:val="0"/>
          <w:numId w:val="26"/>
        </w:numPr>
        <w:spacing w:before="120" w:after="60"/>
        <w:ind w:left="284" w:hanging="284"/>
        <w:jc w:val="left"/>
        <w:rPr>
          <w:szCs w:val="22"/>
        </w:rPr>
      </w:pPr>
      <w:r>
        <w:rPr>
          <w:szCs w:val="22"/>
        </w:rPr>
        <w:t>Specifikace plnění</w:t>
      </w:r>
    </w:p>
    <w:p w14:paraId="3DBE8593" w14:textId="77777777" w:rsidR="000E7A38" w:rsidRDefault="007337AE">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51171F82" w14:textId="77777777" w:rsidR="000E7A38" w:rsidRDefault="007337AE">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0E7A38" w14:paraId="4327F9E4"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F20A686" w14:textId="77777777" w:rsidR="000E7A38" w:rsidRDefault="007337AE">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A15CE4" w14:textId="77777777" w:rsidR="000E7A38" w:rsidRDefault="007337AE">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23755432" w14:textId="77777777" w:rsidR="000E7A38" w:rsidRDefault="007337AE">
            <w:pPr>
              <w:rPr>
                <w:rFonts w:ascii="Arial Narrow" w:hAnsi="Arial Narrow"/>
                <w:b/>
                <w:bCs/>
                <w:color w:val="000000"/>
                <w:szCs w:val="22"/>
                <w:lang w:eastAsia="cs-CZ"/>
              </w:rPr>
            </w:pPr>
            <w:r>
              <w:rPr>
                <w:rFonts w:ascii="Arial Narrow" w:hAnsi="Arial Narrow"/>
                <w:b/>
                <w:bCs/>
                <w:color w:val="000000"/>
                <w:szCs w:val="22"/>
                <w:lang w:eastAsia="cs-CZ"/>
              </w:rPr>
              <w:t>Realizovat</w:t>
            </w:r>
          </w:p>
          <w:p w14:paraId="672BD2EF" w14:textId="77777777" w:rsidR="000E7A38" w:rsidRDefault="007337AE">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4813B0" w14:textId="77777777" w:rsidR="000E7A38" w:rsidRDefault="007337AE">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E7A38" w14:paraId="65148071"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6FAA6715" w14:textId="77777777" w:rsidR="000E7A38" w:rsidRDefault="000E7A38">
            <w:pPr>
              <w:pStyle w:val="Odstavecseseznamem"/>
              <w:numPr>
                <w:ilvl w:val="0"/>
                <w:numId w:val="1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74186DD" w14:textId="77777777" w:rsidR="000E7A38" w:rsidRDefault="007337AE">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27DFBE67" w14:textId="77777777" w:rsidR="000E7A38" w:rsidRDefault="007337A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4D984178" w14:textId="77777777" w:rsidR="000E7A38" w:rsidRDefault="007337AE">
            <w:pPr>
              <w:rPr>
                <w:color w:val="000000"/>
                <w:szCs w:val="22"/>
                <w:lang w:eastAsia="cs-CZ"/>
              </w:rPr>
            </w:pPr>
            <w:r>
              <w:rPr>
                <w:color w:val="000000"/>
                <w:szCs w:val="22"/>
                <w:lang w:eastAsia="cs-CZ"/>
              </w:rPr>
              <w:t>-------------------------------------------------</w:t>
            </w:r>
          </w:p>
        </w:tc>
      </w:tr>
      <w:tr w:rsidR="000E7A38" w14:paraId="4E78494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E9065D0" w14:textId="77777777" w:rsidR="000E7A38" w:rsidRDefault="000E7A38">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49EB294" w14:textId="77777777" w:rsidR="000E7A38" w:rsidRDefault="007337AE">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735C5B0" w14:textId="77777777" w:rsidR="000E7A38" w:rsidRDefault="007337A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4EDB653" w14:textId="77777777" w:rsidR="000E7A38" w:rsidRDefault="007337AE">
            <w:pPr>
              <w:rPr>
                <w:color w:val="000000"/>
                <w:szCs w:val="22"/>
                <w:lang w:eastAsia="cs-CZ"/>
              </w:rPr>
            </w:pPr>
            <w:r>
              <w:rPr>
                <w:color w:val="000000"/>
                <w:szCs w:val="22"/>
                <w:lang w:eastAsia="cs-CZ"/>
              </w:rPr>
              <w:t>-------------------------------------------------</w:t>
            </w:r>
          </w:p>
        </w:tc>
      </w:tr>
      <w:tr w:rsidR="000E7A38" w14:paraId="1656056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79FC1F7" w14:textId="77777777" w:rsidR="000E7A38" w:rsidRDefault="000E7A38">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E12222" w14:textId="77777777" w:rsidR="000E7A38" w:rsidRDefault="007337AE">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5E74080" w14:textId="77777777" w:rsidR="000E7A38" w:rsidRDefault="007337A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3A259A6" w14:textId="77777777" w:rsidR="000E7A38" w:rsidRDefault="007337AE">
            <w:pPr>
              <w:rPr>
                <w:color w:val="000000"/>
                <w:szCs w:val="22"/>
                <w:lang w:eastAsia="cs-CZ"/>
              </w:rPr>
            </w:pPr>
            <w:r>
              <w:rPr>
                <w:color w:val="000000"/>
                <w:szCs w:val="22"/>
                <w:lang w:eastAsia="cs-CZ"/>
              </w:rPr>
              <w:t>-------------------------------------------------</w:t>
            </w:r>
          </w:p>
        </w:tc>
      </w:tr>
      <w:tr w:rsidR="000E7A38" w14:paraId="18A8762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D1A20EC" w14:textId="77777777" w:rsidR="000E7A38" w:rsidRDefault="000E7A38">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6DFC23" w14:textId="77777777" w:rsidR="000E7A38" w:rsidRDefault="007337AE">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6EB50B" w14:textId="77777777" w:rsidR="000E7A38" w:rsidRDefault="007337A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E2410E2" w14:textId="77777777" w:rsidR="000E7A38" w:rsidRDefault="007337AE">
            <w:pPr>
              <w:rPr>
                <w:color w:val="000000"/>
                <w:szCs w:val="22"/>
                <w:lang w:eastAsia="cs-CZ"/>
              </w:rPr>
            </w:pPr>
            <w:r>
              <w:rPr>
                <w:color w:val="000000"/>
                <w:szCs w:val="22"/>
                <w:lang w:eastAsia="cs-CZ"/>
              </w:rPr>
              <w:t>-------------------------------------------------</w:t>
            </w:r>
          </w:p>
        </w:tc>
      </w:tr>
      <w:tr w:rsidR="000E7A38" w14:paraId="0558DA4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1CAB8E0" w14:textId="77777777" w:rsidR="000E7A38" w:rsidRDefault="000E7A38">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232E03" w14:textId="77777777" w:rsidR="000E7A38" w:rsidRDefault="007337AE">
            <w:pPr>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5A8EB40" w14:textId="77777777" w:rsidR="000E7A38" w:rsidRDefault="007337A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C55DEFF" w14:textId="77777777" w:rsidR="000E7A38" w:rsidRDefault="007337AE">
            <w:pPr>
              <w:rPr>
                <w:color w:val="000000"/>
                <w:szCs w:val="22"/>
                <w:lang w:eastAsia="cs-CZ"/>
              </w:rPr>
            </w:pPr>
            <w:r>
              <w:rPr>
                <w:color w:val="000000"/>
                <w:szCs w:val="22"/>
                <w:lang w:eastAsia="cs-CZ"/>
              </w:rPr>
              <w:t>-------------------------------------------------</w:t>
            </w:r>
          </w:p>
        </w:tc>
      </w:tr>
      <w:tr w:rsidR="000E7A38" w14:paraId="2CFF208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CBB3A40" w14:textId="77777777" w:rsidR="000E7A38" w:rsidRDefault="000E7A38">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B67C45" w14:textId="77777777" w:rsidR="000E7A38" w:rsidRDefault="007337AE">
            <w:pPr>
              <w:rPr>
                <w:color w:val="000000"/>
                <w:szCs w:val="22"/>
                <w:lang w:eastAsia="cs-CZ"/>
              </w:rPr>
            </w:pPr>
            <w:r>
              <w:rPr>
                <w:bCs/>
                <w:color w:val="000000"/>
                <w:szCs w:val="22"/>
                <w:lang w:eastAsia="cs-CZ"/>
              </w:rPr>
              <w:t xml:space="preserve">Integrita – platnost </w:t>
            </w:r>
            <w:proofErr w:type="gramStart"/>
            <w:r>
              <w:rPr>
                <w:bCs/>
                <w:color w:val="000000"/>
                <w:szCs w:val="22"/>
                <w:lang w:eastAsia="cs-CZ"/>
              </w:rPr>
              <w:t>dat  3.</w:t>
            </w:r>
            <w:proofErr w:type="gramEnd"/>
            <w:r>
              <w:rPr>
                <w:bCs/>
                <w:color w:val="000000"/>
                <w:szCs w:val="22"/>
                <w:lang w:eastAsia="cs-CZ"/>
              </w:rPr>
              <w:t>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4CA46CB" w14:textId="77777777" w:rsidR="000E7A38" w:rsidRDefault="007337A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F0AD0F6" w14:textId="77777777" w:rsidR="000E7A38" w:rsidRDefault="007337AE">
            <w:pPr>
              <w:rPr>
                <w:color w:val="000000"/>
                <w:szCs w:val="22"/>
                <w:lang w:eastAsia="cs-CZ"/>
              </w:rPr>
            </w:pPr>
            <w:r>
              <w:rPr>
                <w:color w:val="000000"/>
                <w:szCs w:val="22"/>
                <w:lang w:eastAsia="cs-CZ"/>
              </w:rPr>
              <w:t>-------------------------------------------------</w:t>
            </w:r>
          </w:p>
        </w:tc>
      </w:tr>
      <w:tr w:rsidR="000E7A38" w14:paraId="6AE2F15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29050A8" w14:textId="77777777" w:rsidR="000E7A38" w:rsidRDefault="000E7A38">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7326E9" w14:textId="77777777" w:rsidR="000E7A38" w:rsidRDefault="007337AE">
            <w:pPr>
              <w:rPr>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DA85F02" w14:textId="77777777" w:rsidR="000E7A38" w:rsidRDefault="007337A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F51A991" w14:textId="77777777" w:rsidR="000E7A38" w:rsidRDefault="007337AE">
            <w:pPr>
              <w:rPr>
                <w:color w:val="000000"/>
                <w:szCs w:val="22"/>
                <w:lang w:eastAsia="cs-CZ"/>
              </w:rPr>
            </w:pPr>
            <w:r>
              <w:rPr>
                <w:color w:val="000000"/>
                <w:szCs w:val="22"/>
                <w:lang w:eastAsia="cs-CZ"/>
              </w:rPr>
              <w:t>-------------------------------------------------</w:t>
            </w:r>
          </w:p>
        </w:tc>
      </w:tr>
      <w:tr w:rsidR="000E7A38" w14:paraId="4C33B79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F51BCB9" w14:textId="77777777" w:rsidR="000E7A38" w:rsidRDefault="000E7A38">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C1D382" w14:textId="77777777" w:rsidR="000E7A38" w:rsidRDefault="007337AE">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DBF4F3" w14:textId="77777777" w:rsidR="000E7A38" w:rsidRDefault="007337A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450D623" w14:textId="77777777" w:rsidR="000E7A38" w:rsidRDefault="007337AE">
            <w:pPr>
              <w:rPr>
                <w:color w:val="000000"/>
                <w:szCs w:val="22"/>
                <w:lang w:eastAsia="cs-CZ"/>
              </w:rPr>
            </w:pPr>
            <w:r>
              <w:rPr>
                <w:color w:val="000000"/>
                <w:szCs w:val="22"/>
                <w:lang w:eastAsia="cs-CZ"/>
              </w:rPr>
              <w:t>-------------------------------------------------</w:t>
            </w:r>
          </w:p>
        </w:tc>
      </w:tr>
      <w:tr w:rsidR="000E7A38" w14:paraId="1073EE4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717ACAB" w14:textId="77777777" w:rsidR="000E7A38" w:rsidRDefault="000E7A38">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480385" w14:textId="77777777" w:rsidR="000E7A38" w:rsidRDefault="007337AE">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FBBF8A1" w14:textId="77777777" w:rsidR="000E7A38" w:rsidRDefault="007337A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93E273B" w14:textId="77777777" w:rsidR="000E7A38" w:rsidRDefault="007337AE">
            <w:pPr>
              <w:rPr>
                <w:color w:val="000000"/>
                <w:szCs w:val="22"/>
                <w:lang w:eastAsia="cs-CZ"/>
              </w:rPr>
            </w:pPr>
            <w:r>
              <w:rPr>
                <w:color w:val="000000"/>
                <w:szCs w:val="22"/>
                <w:lang w:eastAsia="cs-CZ"/>
              </w:rPr>
              <w:t>-------------------------------------------------</w:t>
            </w:r>
          </w:p>
        </w:tc>
      </w:tr>
      <w:tr w:rsidR="000E7A38" w14:paraId="0BD5035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A881C10" w14:textId="77777777" w:rsidR="000E7A38" w:rsidRDefault="000E7A38">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A97398" w14:textId="77777777" w:rsidR="000E7A38" w:rsidRDefault="007337AE">
            <w:pPr>
              <w:rPr>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9C469A2" w14:textId="77777777" w:rsidR="000E7A38" w:rsidRDefault="007337A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153668" w14:textId="77777777" w:rsidR="000E7A38" w:rsidRDefault="007337AE">
            <w:pPr>
              <w:rPr>
                <w:color w:val="000000"/>
                <w:szCs w:val="22"/>
                <w:lang w:eastAsia="cs-CZ"/>
              </w:rPr>
            </w:pPr>
            <w:r>
              <w:rPr>
                <w:color w:val="000000"/>
                <w:szCs w:val="22"/>
                <w:lang w:eastAsia="cs-CZ"/>
              </w:rPr>
              <w:t>-------------------------------------------------</w:t>
            </w:r>
          </w:p>
        </w:tc>
      </w:tr>
      <w:tr w:rsidR="000E7A38" w14:paraId="29F2872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5EE9028" w14:textId="77777777" w:rsidR="000E7A38" w:rsidRDefault="000E7A38">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1CF6B2" w14:textId="77777777" w:rsidR="000E7A38" w:rsidRDefault="007337AE">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E30CBED" w14:textId="77777777" w:rsidR="000E7A38" w:rsidRDefault="007337A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10C24F4" w14:textId="77777777" w:rsidR="000E7A38" w:rsidRDefault="007337AE">
            <w:pPr>
              <w:rPr>
                <w:color w:val="000000"/>
                <w:szCs w:val="22"/>
                <w:lang w:eastAsia="cs-CZ"/>
              </w:rPr>
            </w:pPr>
            <w:r>
              <w:rPr>
                <w:color w:val="000000"/>
                <w:szCs w:val="22"/>
                <w:lang w:eastAsia="cs-CZ"/>
              </w:rPr>
              <w:t>-------------------------------------------------</w:t>
            </w:r>
          </w:p>
        </w:tc>
      </w:tr>
      <w:tr w:rsidR="000E7A38" w14:paraId="48ADB20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838775A" w14:textId="77777777" w:rsidR="000E7A38" w:rsidRDefault="000E7A38">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47A5C5" w14:textId="77777777" w:rsidR="000E7A38" w:rsidRDefault="007337AE">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CAF2387" w14:textId="77777777" w:rsidR="000E7A38" w:rsidRDefault="007337A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5F2A4EC" w14:textId="77777777" w:rsidR="000E7A38" w:rsidRDefault="007337AE">
            <w:pPr>
              <w:rPr>
                <w:color w:val="000000"/>
                <w:szCs w:val="22"/>
                <w:lang w:eastAsia="cs-CZ"/>
              </w:rPr>
            </w:pPr>
            <w:r>
              <w:rPr>
                <w:color w:val="000000"/>
                <w:szCs w:val="22"/>
                <w:lang w:eastAsia="cs-CZ"/>
              </w:rPr>
              <w:t>-------------------------------------------------</w:t>
            </w:r>
          </w:p>
        </w:tc>
      </w:tr>
      <w:tr w:rsidR="000E7A38" w14:paraId="0874410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A93642D" w14:textId="77777777" w:rsidR="000E7A38" w:rsidRDefault="000E7A38">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76DD94" w14:textId="77777777" w:rsidR="000E7A38" w:rsidRDefault="007337AE">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21F3854" w14:textId="77777777" w:rsidR="000E7A38" w:rsidRDefault="007337A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C0C5E3" w14:textId="77777777" w:rsidR="000E7A38" w:rsidRDefault="007337AE">
            <w:pPr>
              <w:rPr>
                <w:color w:val="000000"/>
                <w:szCs w:val="22"/>
                <w:lang w:eastAsia="cs-CZ"/>
              </w:rPr>
            </w:pPr>
            <w:r>
              <w:rPr>
                <w:color w:val="000000"/>
                <w:szCs w:val="22"/>
                <w:lang w:eastAsia="cs-CZ"/>
              </w:rPr>
              <w:t>-------------------------------------------------</w:t>
            </w:r>
          </w:p>
        </w:tc>
      </w:tr>
    </w:tbl>
    <w:p w14:paraId="6EEE64EE" w14:textId="77777777" w:rsidR="000E7A38" w:rsidRDefault="000E7A38"/>
    <w:p w14:paraId="4AA2E6B0" w14:textId="77777777" w:rsidR="000E7A38" w:rsidRDefault="007337AE">
      <w:pPr>
        <w:pStyle w:val="Nadpis1"/>
        <w:keepLines/>
        <w:numPr>
          <w:ilvl w:val="0"/>
          <w:numId w:val="26"/>
        </w:numPr>
        <w:spacing w:before="120" w:after="60"/>
        <w:ind w:left="284" w:hanging="284"/>
        <w:jc w:val="left"/>
        <w:rPr>
          <w:szCs w:val="22"/>
        </w:rPr>
      </w:pPr>
      <w:r>
        <w:rPr>
          <w:szCs w:val="22"/>
        </w:rPr>
        <w:t>Uživatelské a licenční zajištění pro Objednatele (je-li relevantní):</w:t>
      </w:r>
    </w:p>
    <w:p w14:paraId="6678BAE3" w14:textId="77777777" w:rsidR="000E7A38" w:rsidRDefault="000E7A38"/>
    <w:p w14:paraId="40A68536" w14:textId="77777777" w:rsidR="000E7A38" w:rsidRDefault="007337AE">
      <w:pPr>
        <w:pStyle w:val="Nadpis1"/>
        <w:keepLines/>
        <w:numPr>
          <w:ilvl w:val="0"/>
          <w:numId w:val="26"/>
        </w:numPr>
        <w:spacing w:before="120" w:after="60"/>
        <w:ind w:left="284" w:hanging="284"/>
        <w:jc w:val="left"/>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E7A38" w14:paraId="19701868"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512DED" w14:textId="77777777" w:rsidR="000E7A38" w:rsidRDefault="007337AE">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5BB79C" w14:textId="77777777" w:rsidR="000E7A38" w:rsidRDefault="007337AE">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19FC5B1" w14:textId="77777777" w:rsidR="000E7A38" w:rsidRDefault="007337AE">
            <w:pPr>
              <w:rPr>
                <w:b/>
                <w:bCs/>
                <w:color w:val="000000"/>
                <w:szCs w:val="22"/>
                <w:lang w:eastAsia="cs-CZ"/>
              </w:rPr>
            </w:pPr>
            <w:r>
              <w:rPr>
                <w:b/>
                <w:bCs/>
                <w:color w:val="000000"/>
                <w:szCs w:val="22"/>
                <w:lang w:eastAsia="cs-CZ"/>
              </w:rPr>
              <w:t>Odpovědná osoba</w:t>
            </w:r>
          </w:p>
        </w:tc>
      </w:tr>
      <w:tr w:rsidR="000E7A38" w14:paraId="19C88E64" w14:textId="77777777">
        <w:trPr>
          <w:trHeight w:val="284"/>
        </w:trPr>
        <w:tc>
          <w:tcPr>
            <w:tcW w:w="1843" w:type="dxa"/>
            <w:tcBorders>
              <w:right w:val="dotted" w:sz="4" w:space="0" w:color="auto"/>
            </w:tcBorders>
            <w:shd w:val="clear" w:color="auto" w:fill="auto"/>
            <w:noWrap/>
            <w:vAlign w:val="bottom"/>
          </w:tcPr>
          <w:p w14:paraId="7C65000E" w14:textId="77777777" w:rsidR="000E7A38" w:rsidRDefault="007337AE">
            <w:pPr>
              <w:rPr>
                <w:color w:val="000000"/>
                <w:szCs w:val="22"/>
                <w:lang w:eastAsia="cs-CZ"/>
              </w:rPr>
            </w:pPr>
            <w:proofErr w:type="spellStart"/>
            <w:r>
              <w:rPr>
                <w:color w:val="000000"/>
                <w:szCs w:val="22"/>
                <w:lang w:eastAsia="cs-CZ"/>
              </w:rPr>
              <w:t>MZe</w:t>
            </w:r>
            <w:proofErr w:type="spellEnd"/>
          </w:p>
        </w:tc>
        <w:tc>
          <w:tcPr>
            <w:tcW w:w="5670" w:type="dxa"/>
            <w:tcBorders>
              <w:left w:val="dotted" w:sz="4" w:space="0" w:color="auto"/>
              <w:right w:val="dotted" w:sz="4" w:space="0" w:color="auto"/>
            </w:tcBorders>
            <w:shd w:val="clear" w:color="auto" w:fill="auto"/>
            <w:noWrap/>
            <w:vAlign w:val="bottom"/>
          </w:tcPr>
          <w:p w14:paraId="49C014B8" w14:textId="77777777" w:rsidR="000E7A38" w:rsidRDefault="007337AE">
            <w:pPr>
              <w:rPr>
                <w:color w:val="000000"/>
                <w:szCs w:val="22"/>
                <w:lang w:eastAsia="cs-CZ"/>
              </w:rPr>
            </w:pPr>
            <w:r>
              <w:rPr>
                <w:color w:val="000000"/>
                <w:szCs w:val="22"/>
                <w:lang w:eastAsia="cs-CZ"/>
              </w:rPr>
              <w:t>Součinnost při testování a akceptaci.</w:t>
            </w:r>
          </w:p>
        </w:tc>
        <w:tc>
          <w:tcPr>
            <w:tcW w:w="2268" w:type="dxa"/>
            <w:tcBorders>
              <w:left w:val="dotted" w:sz="4" w:space="0" w:color="auto"/>
            </w:tcBorders>
            <w:shd w:val="clear" w:color="auto" w:fill="auto"/>
            <w:vAlign w:val="bottom"/>
          </w:tcPr>
          <w:p w14:paraId="68E7A597" w14:textId="77777777" w:rsidR="000E7A38" w:rsidRDefault="007337AE">
            <w:pPr>
              <w:rPr>
                <w:color w:val="000000"/>
                <w:szCs w:val="22"/>
                <w:lang w:eastAsia="cs-CZ"/>
              </w:rPr>
            </w:pPr>
            <w:r>
              <w:rPr>
                <w:color w:val="000000"/>
                <w:szCs w:val="22"/>
                <w:lang w:eastAsia="cs-CZ"/>
              </w:rPr>
              <w:t>Metodický garant</w:t>
            </w:r>
          </w:p>
        </w:tc>
      </w:tr>
      <w:tr w:rsidR="000E7A38" w14:paraId="4C6E5CDD" w14:textId="77777777">
        <w:trPr>
          <w:trHeight w:val="284"/>
        </w:trPr>
        <w:tc>
          <w:tcPr>
            <w:tcW w:w="1843" w:type="dxa"/>
            <w:tcBorders>
              <w:right w:val="dotted" w:sz="4" w:space="0" w:color="auto"/>
            </w:tcBorders>
            <w:shd w:val="clear" w:color="auto" w:fill="auto"/>
            <w:noWrap/>
            <w:vAlign w:val="bottom"/>
          </w:tcPr>
          <w:p w14:paraId="3E0B4175" w14:textId="77777777" w:rsidR="000E7A38" w:rsidRDefault="007337AE">
            <w:pPr>
              <w:rPr>
                <w:color w:val="000000"/>
                <w:szCs w:val="22"/>
                <w:lang w:eastAsia="cs-CZ"/>
              </w:rPr>
            </w:pPr>
            <w:r>
              <w:rPr>
                <w:color w:val="000000"/>
                <w:szCs w:val="22"/>
                <w:lang w:eastAsia="cs-CZ"/>
              </w:rPr>
              <w:t>ORP</w:t>
            </w:r>
          </w:p>
        </w:tc>
        <w:tc>
          <w:tcPr>
            <w:tcW w:w="5670" w:type="dxa"/>
            <w:tcBorders>
              <w:left w:val="dotted" w:sz="4" w:space="0" w:color="auto"/>
              <w:right w:val="dotted" w:sz="4" w:space="0" w:color="auto"/>
            </w:tcBorders>
            <w:shd w:val="clear" w:color="auto" w:fill="auto"/>
            <w:noWrap/>
            <w:vAlign w:val="bottom"/>
          </w:tcPr>
          <w:p w14:paraId="50DB0902" w14:textId="77777777" w:rsidR="000E7A38" w:rsidRDefault="007337AE">
            <w:pPr>
              <w:rPr>
                <w:color w:val="000000"/>
                <w:szCs w:val="22"/>
                <w:lang w:eastAsia="cs-CZ"/>
              </w:rPr>
            </w:pPr>
            <w:r>
              <w:rPr>
                <w:color w:val="000000"/>
                <w:szCs w:val="22"/>
                <w:lang w:eastAsia="cs-CZ"/>
              </w:rPr>
              <w:t>Součinnost při testování.</w:t>
            </w:r>
          </w:p>
        </w:tc>
        <w:tc>
          <w:tcPr>
            <w:tcW w:w="2268" w:type="dxa"/>
            <w:tcBorders>
              <w:left w:val="dotted" w:sz="4" w:space="0" w:color="auto"/>
            </w:tcBorders>
            <w:shd w:val="clear" w:color="auto" w:fill="auto"/>
            <w:vAlign w:val="bottom"/>
          </w:tcPr>
          <w:p w14:paraId="7DF573F4" w14:textId="77777777" w:rsidR="000E7A38" w:rsidRDefault="007337AE">
            <w:pPr>
              <w:rPr>
                <w:color w:val="000000"/>
                <w:szCs w:val="22"/>
                <w:lang w:eastAsia="cs-CZ"/>
              </w:rPr>
            </w:pPr>
            <w:r>
              <w:rPr>
                <w:color w:val="000000"/>
                <w:szCs w:val="22"/>
                <w:lang w:eastAsia="cs-CZ"/>
              </w:rPr>
              <w:t>Metodický garant</w:t>
            </w:r>
          </w:p>
        </w:tc>
      </w:tr>
      <w:tr w:rsidR="000E7A38" w14:paraId="5572EC3E" w14:textId="77777777">
        <w:trPr>
          <w:trHeight w:val="284"/>
        </w:trPr>
        <w:tc>
          <w:tcPr>
            <w:tcW w:w="1843" w:type="dxa"/>
            <w:tcBorders>
              <w:right w:val="dotted" w:sz="4" w:space="0" w:color="auto"/>
            </w:tcBorders>
            <w:shd w:val="clear" w:color="auto" w:fill="auto"/>
            <w:noWrap/>
            <w:vAlign w:val="bottom"/>
          </w:tcPr>
          <w:p w14:paraId="40ED62A0" w14:textId="77777777" w:rsidR="000E7A38" w:rsidRDefault="007337AE">
            <w:pPr>
              <w:rPr>
                <w:color w:val="000000"/>
                <w:szCs w:val="22"/>
                <w:lang w:eastAsia="cs-CZ"/>
              </w:rPr>
            </w:pPr>
            <w:proofErr w:type="spellStart"/>
            <w:r>
              <w:rPr>
                <w:color w:val="000000"/>
                <w:szCs w:val="22"/>
                <w:lang w:eastAsia="cs-CZ"/>
              </w:rPr>
              <w:t>AgriBus</w:t>
            </w:r>
            <w:proofErr w:type="spellEnd"/>
            <w:r>
              <w:rPr>
                <w:color w:val="000000"/>
                <w:szCs w:val="22"/>
                <w:lang w:eastAsia="cs-CZ"/>
              </w:rPr>
              <w:t>, EPO</w:t>
            </w:r>
          </w:p>
        </w:tc>
        <w:tc>
          <w:tcPr>
            <w:tcW w:w="5670" w:type="dxa"/>
            <w:tcBorders>
              <w:left w:val="dotted" w:sz="4" w:space="0" w:color="auto"/>
              <w:right w:val="dotted" w:sz="4" w:space="0" w:color="auto"/>
            </w:tcBorders>
            <w:shd w:val="clear" w:color="auto" w:fill="auto"/>
            <w:noWrap/>
            <w:vAlign w:val="bottom"/>
          </w:tcPr>
          <w:p w14:paraId="6DED73E2" w14:textId="77777777" w:rsidR="000E7A38" w:rsidRDefault="007337AE">
            <w:pPr>
              <w:rPr>
                <w:color w:val="000000"/>
                <w:szCs w:val="22"/>
                <w:lang w:eastAsia="cs-CZ"/>
              </w:rPr>
            </w:pPr>
            <w:r>
              <w:rPr>
                <w:color w:val="000000"/>
                <w:szCs w:val="22"/>
                <w:lang w:eastAsia="cs-CZ"/>
              </w:rPr>
              <w:t>Součinnost při vystavení nové verze webových služeb.</w:t>
            </w:r>
          </w:p>
        </w:tc>
        <w:tc>
          <w:tcPr>
            <w:tcW w:w="2268" w:type="dxa"/>
            <w:tcBorders>
              <w:left w:val="dotted" w:sz="4" w:space="0" w:color="auto"/>
            </w:tcBorders>
            <w:shd w:val="clear" w:color="auto" w:fill="auto"/>
            <w:vAlign w:val="bottom"/>
          </w:tcPr>
          <w:p w14:paraId="4983842F" w14:textId="77777777" w:rsidR="000E7A38" w:rsidRDefault="007337AE">
            <w:pPr>
              <w:rPr>
                <w:color w:val="000000"/>
                <w:szCs w:val="22"/>
                <w:lang w:eastAsia="cs-CZ"/>
              </w:rPr>
            </w:pPr>
            <w:r>
              <w:rPr>
                <w:color w:val="000000"/>
                <w:szCs w:val="22"/>
                <w:lang w:eastAsia="cs-CZ"/>
              </w:rPr>
              <w:t>Koordinátor změny</w:t>
            </w:r>
          </w:p>
        </w:tc>
      </w:tr>
    </w:tbl>
    <w:p w14:paraId="34DDF951" w14:textId="77777777" w:rsidR="000E7A38" w:rsidRDefault="007337AE">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42B25664" w14:textId="77777777" w:rsidR="000E7A38" w:rsidRDefault="000E7A38"/>
    <w:p w14:paraId="4EA91C7C" w14:textId="77777777" w:rsidR="000E7A38" w:rsidRDefault="007337AE">
      <w:pPr>
        <w:pStyle w:val="Nadpis1"/>
        <w:keepLines/>
        <w:numPr>
          <w:ilvl w:val="0"/>
          <w:numId w:val="26"/>
        </w:numPr>
        <w:spacing w:before="120" w:after="60"/>
        <w:ind w:left="284" w:hanging="284"/>
        <w:jc w:val="left"/>
        <w:rPr>
          <w:szCs w:val="22"/>
        </w:rPr>
      </w:pPr>
      <w:r>
        <w:rPr>
          <w:szCs w:val="22"/>
        </w:rPr>
        <w:t>Harmonogram realizace</w:t>
      </w:r>
      <w:r>
        <w:rPr>
          <w:b w:val="0"/>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387"/>
        <w:gridCol w:w="4394"/>
      </w:tblGrid>
      <w:tr w:rsidR="000E7A38" w14:paraId="08C3FEF3" w14:textId="77777777">
        <w:trPr>
          <w:trHeight w:val="300"/>
        </w:trPr>
        <w:tc>
          <w:tcPr>
            <w:tcW w:w="53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B698F0" w14:textId="77777777" w:rsidR="000E7A38" w:rsidRDefault="007337AE">
            <w:pPr>
              <w:rPr>
                <w:b/>
                <w:bCs/>
                <w:color w:val="000000"/>
                <w:szCs w:val="22"/>
                <w:lang w:eastAsia="cs-CZ"/>
              </w:rPr>
            </w:pPr>
            <w:r>
              <w:rPr>
                <w:b/>
                <w:bCs/>
                <w:color w:val="000000"/>
                <w:szCs w:val="22"/>
                <w:lang w:eastAsia="cs-CZ"/>
              </w:rPr>
              <w:t>Popis etapy</w:t>
            </w:r>
          </w:p>
        </w:tc>
        <w:tc>
          <w:tcPr>
            <w:tcW w:w="4394" w:type="dxa"/>
            <w:tcBorders>
              <w:top w:val="single" w:sz="8" w:space="0" w:color="auto"/>
              <w:left w:val="single" w:sz="8" w:space="0" w:color="auto"/>
              <w:bottom w:val="single" w:sz="8" w:space="0" w:color="auto"/>
              <w:right w:val="single" w:sz="8" w:space="0" w:color="auto"/>
            </w:tcBorders>
            <w:shd w:val="clear" w:color="auto" w:fill="auto"/>
            <w:vAlign w:val="center"/>
          </w:tcPr>
          <w:p w14:paraId="20160B80" w14:textId="77777777" w:rsidR="000E7A38" w:rsidRDefault="007337AE">
            <w:pPr>
              <w:rPr>
                <w:b/>
                <w:bCs/>
                <w:color w:val="000000"/>
                <w:szCs w:val="22"/>
                <w:lang w:eastAsia="cs-CZ"/>
              </w:rPr>
            </w:pPr>
            <w:r>
              <w:rPr>
                <w:b/>
                <w:bCs/>
                <w:color w:val="000000"/>
                <w:szCs w:val="22"/>
                <w:lang w:eastAsia="cs-CZ"/>
              </w:rPr>
              <w:t>Termín</w:t>
            </w:r>
          </w:p>
        </w:tc>
      </w:tr>
      <w:tr w:rsidR="000E7A38" w14:paraId="570F4197" w14:textId="77777777">
        <w:trPr>
          <w:trHeight w:val="284"/>
        </w:trPr>
        <w:tc>
          <w:tcPr>
            <w:tcW w:w="5387" w:type="dxa"/>
            <w:tcBorders>
              <w:top w:val="single" w:sz="8" w:space="0" w:color="auto"/>
              <w:right w:val="dotted" w:sz="4" w:space="0" w:color="auto"/>
            </w:tcBorders>
            <w:shd w:val="clear" w:color="auto" w:fill="auto"/>
            <w:noWrap/>
            <w:vAlign w:val="bottom"/>
          </w:tcPr>
          <w:p w14:paraId="621874C3" w14:textId="77777777" w:rsidR="000E7A38" w:rsidRDefault="007337AE">
            <w:pPr>
              <w:rPr>
                <w:color w:val="000000"/>
                <w:szCs w:val="22"/>
                <w:lang w:eastAsia="cs-CZ"/>
              </w:rPr>
            </w:pPr>
            <w:r>
              <w:rPr>
                <w:color w:val="000000"/>
                <w:szCs w:val="22"/>
                <w:lang w:eastAsia="cs-CZ"/>
              </w:rPr>
              <w:t>Zahájení plnění</w:t>
            </w:r>
          </w:p>
        </w:tc>
        <w:tc>
          <w:tcPr>
            <w:tcW w:w="4394" w:type="dxa"/>
            <w:tcBorders>
              <w:top w:val="single" w:sz="8" w:space="0" w:color="auto"/>
              <w:left w:val="dotted" w:sz="4" w:space="0" w:color="auto"/>
            </w:tcBorders>
            <w:shd w:val="clear" w:color="auto" w:fill="auto"/>
            <w:vAlign w:val="bottom"/>
          </w:tcPr>
          <w:p w14:paraId="5F44376D" w14:textId="77777777" w:rsidR="000E7A38" w:rsidRDefault="007337AE">
            <w:pPr>
              <w:rPr>
                <w:color w:val="000000"/>
                <w:szCs w:val="22"/>
                <w:lang w:eastAsia="cs-CZ"/>
              </w:rPr>
            </w:pPr>
            <w:r>
              <w:rPr>
                <w:color w:val="000000"/>
                <w:szCs w:val="22"/>
                <w:lang w:eastAsia="cs-CZ"/>
              </w:rPr>
              <w:t>T = vystavení objednávky v registru smluv</w:t>
            </w:r>
          </w:p>
        </w:tc>
      </w:tr>
      <w:tr w:rsidR="000E7A38" w14:paraId="180D5E98" w14:textId="77777777">
        <w:trPr>
          <w:trHeight w:val="284"/>
        </w:trPr>
        <w:tc>
          <w:tcPr>
            <w:tcW w:w="5387" w:type="dxa"/>
            <w:tcBorders>
              <w:right w:val="dotted" w:sz="4" w:space="0" w:color="auto"/>
            </w:tcBorders>
            <w:shd w:val="clear" w:color="auto" w:fill="auto"/>
            <w:noWrap/>
            <w:vAlign w:val="bottom"/>
          </w:tcPr>
          <w:p w14:paraId="7F541465" w14:textId="77777777" w:rsidR="000E7A38" w:rsidRDefault="007337AE">
            <w:pPr>
              <w:rPr>
                <w:color w:val="000000"/>
                <w:szCs w:val="22"/>
                <w:lang w:eastAsia="cs-CZ"/>
              </w:rPr>
            </w:pPr>
            <w:r>
              <w:rPr>
                <w:color w:val="000000"/>
                <w:szCs w:val="22"/>
                <w:lang w:eastAsia="cs-CZ"/>
              </w:rPr>
              <w:t>Dokončení plnění</w:t>
            </w:r>
          </w:p>
        </w:tc>
        <w:tc>
          <w:tcPr>
            <w:tcW w:w="4394" w:type="dxa"/>
            <w:tcBorders>
              <w:left w:val="dotted" w:sz="4" w:space="0" w:color="auto"/>
            </w:tcBorders>
            <w:shd w:val="clear" w:color="auto" w:fill="auto"/>
            <w:vAlign w:val="bottom"/>
          </w:tcPr>
          <w:p w14:paraId="579F5F06" w14:textId="7A73CB7B" w:rsidR="000E7A38" w:rsidRDefault="007337AE">
            <w:pPr>
              <w:rPr>
                <w:color w:val="000000"/>
                <w:szCs w:val="22"/>
                <w:lang w:eastAsia="cs-CZ"/>
              </w:rPr>
            </w:pPr>
            <w:r>
              <w:rPr>
                <w:color w:val="000000"/>
                <w:szCs w:val="22"/>
                <w:lang w:eastAsia="cs-CZ"/>
              </w:rPr>
              <w:t>T</w:t>
            </w:r>
            <w:r>
              <w:rPr>
                <w:color w:val="000000"/>
                <w:szCs w:val="22"/>
                <w:vertAlign w:val="subscript"/>
                <w:lang w:eastAsia="cs-CZ"/>
              </w:rPr>
              <w:t>1</w:t>
            </w:r>
            <w:r w:rsidR="00DF5485">
              <w:rPr>
                <w:color w:val="000000"/>
                <w:szCs w:val="22"/>
                <w:lang w:eastAsia="cs-CZ"/>
              </w:rPr>
              <w:t>=T+</w:t>
            </w:r>
            <w:r>
              <w:rPr>
                <w:color w:val="000000"/>
                <w:szCs w:val="22"/>
                <w:lang w:eastAsia="cs-CZ"/>
              </w:rPr>
              <w:t>42 pracovních dní</w:t>
            </w:r>
          </w:p>
        </w:tc>
      </w:tr>
    </w:tbl>
    <w:p w14:paraId="53F2B8E5" w14:textId="77777777" w:rsidR="000E7A38" w:rsidRDefault="007337AE">
      <w:pPr>
        <w:pStyle w:val="Nadpis1"/>
        <w:keepLines/>
        <w:numPr>
          <w:ilvl w:val="0"/>
          <w:numId w:val="26"/>
        </w:numPr>
        <w:spacing w:before="120" w:after="60"/>
        <w:ind w:left="284" w:hanging="284"/>
        <w:jc w:val="left"/>
        <w:rPr>
          <w:szCs w:val="22"/>
        </w:rPr>
      </w:pPr>
      <w:bookmarkStart w:id="0" w:name="_Ref31623420"/>
      <w:r>
        <w:rPr>
          <w:szCs w:val="22"/>
        </w:rPr>
        <w:lastRenderedPageBreak/>
        <w:t>Pracnost a cenová nabídka navrhovaného řešení</w:t>
      </w:r>
      <w:bookmarkEnd w:id="0"/>
    </w:p>
    <w:p w14:paraId="21AC1491" w14:textId="77777777" w:rsidR="000E7A38" w:rsidRDefault="007337AE">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969"/>
        <w:gridCol w:w="1276"/>
        <w:gridCol w:w="1843"/>
        <w:gridCol w:w="1557"/>
      </w:tblGrid>
      <w:tr w:rsidR="000E7A38" w14:paraId="08C24BF4" w14:textId="77777777">
        <w:tc>
          <w:tcPr>
            <w:tcW w:w="1134" w:type="dxa"/>
            <w:tcBorders>
              <w:top w:val="single" w:sz="8" w:space="0" w:color="auto"/>
              <w:left w:val="single" w:sz="8" w:space="0" w:color="auto"/>
              <w:bottom w:val="single" w:sz="8" w:space="0" w:color="auto"/>
              <w:right w:val="single" w:sz="8" w:space="0" w:color="auto"/>
            </w:tcBorders>
          </w:tcPr>
          <w:p w14:paraId="619DBD50" w14:textId="77777777" w:rsidR="000E7A38" w:rsidRDefault="007337AE">
            <w:pPr>
              <w:pStyle w:val="Tabulka"/>
              <w:rPr>
                <w:szCs w:val="22"/>
              </w:rPr>
            </w:pPr>
            <w:r>
              <w:rPr>
                <w:b/>
                <w:szCs w:val="22"/>
              </w:rPr>
              <w:t>Oblast / role</w:t>
            </w:r>
            <w:r>
              <w:rPr>
                <w:rStyle w:val="Odkaznavysvtlivky"/>
                <w:szCs w:val="22"/>
              </w:rPr>
              <w:endnoteReference w:id="23"/>
            </w:r>
          </w:p>
        </w:tc>
        <w:tc>
          <w:tcPr>
            <w:tcW w:w="3969" w:type="dxa"/>
            <w:tcBorders>
              <w:top w:val="single" w:sz="8" w:space="0" w:color="auto"/>
              <w:left w:val="single" w:sz="8" w:space="0" w:color="auto"/>
              <w:bottom w:val="single" w:sz="8" w:space="0" w:color="auto"/>
              <w:right w:val="single" w:sz="8" w:space="0" w:color="auto"/>
            </w:tcBorders>
          </w:tcPr>
          <w:p w14:paraId="7B74A091" w14:textId="77777777" w:rsidR="000E7A38" w:rsidRDefault="007337AE">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440DA34" w14:textId="77777777" w:rsidR="000E7A38" w:rsidRDefault="007337AE">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06FFDCBA" w14:textId="77777777" w:rsidR="000E7A38" w:rsidRDefault="007337AE">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20C38B43" w14:textId="77777777" w:rsidR="000E7A38" w:rsidRDefault="007337AE">
            <w:pPr>
              <w:pStyle w:val="Tabulka"/>
              <w:rPr>
                <w:b/>
                <w:szCs w:val="22"/>
              </w:rPr>
            </w:pPr>
            <w:r>
              <w:rPr>
                <w:b/>
                <w:szCs w:val="22"/>
              </w:rPr>
              <w:t>v Kč s DPH:</w:t>
            </w:r>
          </w:p>
        </w:tc>
      </w:tr>
      <w:tr w:rsidR="000E7A38" w14:paraId="1B2967DC" w14:textId="77777777">
        <w:trPr>
          <w:trHeight w:hRule="exact" w:val="20"/>
        </w:trPr>
        <w:tc>
          <w:tcPr>
            <w:tcW w:w="1134" w:type="dxa"/>
            <w:tcBorders>
              <w:top w:val="single" w:sz="8" w:space="0" w:color="auto"/>
              <w:left w:val="dotted" w:sz="4" w:space="0" w:color="auto"/>
            </w:tcBorders>
          </w:tcPr>
          <w:p w14:paraId="20E8957A" w14:textId="77777777" w:rsidR="000E7A38" w:rsidRDefault="000E7A38">
            <w:pPr>
              <w:pStyle w:val="Tabulka"/>
              <w:rPr>
                <w:szCs w:val="22"/>
              </w:rPr>
            </w:pPr>
          </w:p>
        </w:tc>
        <w:tc>
          <w:tcPr>
            <w:tcW w:w="3969" w:type="dxa"/>
            <w:tcBorders>
              <w:top w:val="single" w:sz="8" w:space="0" w:color="auto"/>
              <w:left w:val="dotted" w:sz="4" w:space="0" w:color="auto"/>
            </w:tcBorders>
          </w:tcPr>
          <w:p w14:paraId="15BB27E3" w14:textId="77777777" w:rsidR="000E7A38" w:rsidRDefault="000E7A38">
            <w:pPr>
              <w:pStyle w:val="Tabulka"/>
              <w:rPr>
                <w:szCs w:val="22"/>
              </w:rPr>
            </w:pPr>
          </w:p>
        </w:tc>
        <w:tc>
          <w:tcPr>
            <w:tcW w:w="1276" w:type="dxa"/>
            <w:tcBorders>
              <w:top w:val="single" w:sz="8" w:space="0" w:color="auto"/>
            </w:tcBorders>
          </w:tcPr>
          <w:p w14:paraId="47F5FCA4" w14:textId="77777777" w:rsidR="000E7A38" w:rsidRDefault="000E7A38">
            <w:pPr>
              <w:pStyle w:val="Tabulka"/>
              <w:rPr>
                <w:szCs w:val="22"/>
              </w:rPr>
            </w:pPr>
          </w:p>
        </w:tc>
        <w:tc>
          <w:tcPr>
            <w:tcW w:w="1843" w:type="dxa"/>
            <w:tcBorders>
              <w:top w:val="single" w:sz="8" w:space="0" w:color="auto"/>
            </w:tcBorders>
          </w:tcPr>
          <w:p w14:paraId="42E9FCDD" w14:textId="77777777" w:rsidR="000E7A38" w:rsidRDefault="000E7A38">
            <w:pPr>
              <w:pStyle w:val="Tabulka"/>
              <w:rPr>
                <w:szCs w:val="22"/>
              </w:rPr>
            </w:pPr>
          </w:p>
        </w:tc>
        <w:tc>
          <w:tcPr>
            <w:tcW w:w="1557" w:type="dxa"/>
            <w:tcBorders>
              <w:top w:val="single" w:sz="8" w:space="0" w:color="auto"/>
            </w:tcBorders>
          </w:tcPr>
          <w:p w14:paraId="25968999" w14:textId="77777777" w:rsidR="000E7A38" w:rsidRDefault="000E7A38">
            <w:pPr>
              <w:pStyle w:val="Tabulka"/>
              <w:rPr>
                <w:szCs w:val="22"/>
              </w:rPr>
            </w:pPr>
          </w:p>
        </w:tc>
      </w:tr>
      <w:tr w:rsidR="000E7A38" w14:paraId="7B3EFFA1" w14:textId="77777777">
        <w:trPr>
          <w:trHeight w:val="397"/>
        </w:trPr>
        <w:tc>
          <w:tcPr>
            <w:tcW w:w="1134" w:type="dxa"/>
            <w:tcBorders>
              <w:top w:val="dotted" w:sz="4" w:space="0" w:color="auto"/>
              <w:left w:val="dotted" w:sz="4" w:space="0" w:color="auto"/>
            </w:tcBorders>
          </w:tcPr>
          <w:p w14:paraId="1E821C05" w14:textId="77777777" w:rsidR="000E7A38" w:rsidRDefault="000E7A38">
            <w:pPr>
              <w:pStyle w:val="Tabulka"/>
              <w:rPr>
                <w:szCs w:val="22"/>
              </w:rPr>
            </w:pPr>
          </w:p>
        </w:tc>
        <w:tc>
          <w:tcPr>
            <w:tcW w:w="3969" w:type="dxa"/>
            <w:tcBorders>
              <w:top w:val="dotted" w:sz="4" w:space="0" w:color="auto"/>
              <w:left w:val="dotted" w:sz="4" w:space="0" w:color="auto"/>
            </w:tcBorders>
          </w:tcPr>
          <w:p w14:paraId="0079AF08" w14:textId="77777777" w:rsidR="000E7A38" w:rsidRDefault="007337AE">
            <w:pPr>
              <w:pStyle w:val="Tabulka"/>
              <w:rPr>
                <w:szCs w:val="22"/>
              </w:rPr>
            </w:pPr>
            <w:r>
              <w:rPr>
                <w:szCs w:val="22"/>
              </w:rPr>
              <w:t>Viz cenová nabídka v příloze č. 01</w:t>
            </w:r>
          </w:p>
        </w:tc>
        <w:tc>
          <w:tcPr>
            <w:tcW w:w="1276" w:type="dxa"/>
            <w:tcBorders>
              <w:top w:val="dotted" w:sz="4" w:space="0" w:color="auto"/>
            </w:tcBorders>
          </w:tcPr>
          <w:p w14:paraId="573C76C2" w14:textId="77777777" w:rsidR="000E7A38" w:rsidRDefault="007337AE">
            <w:pPr>
              <w:pStyle w:val="Tabulka"/>
              <w:jc w:val="right"/>
              <w:rPr>
                <w:szCs w:val="22"/>
              </w:rPr>
            </w:pPr>
            <w:r>
              <w:rPr>
                <w:szCs w:val="22"/>
              </w:rPr>
              <w:t>61,625</w:t>
            </w:r>
          </w:p>
        </w:tc>
        <w:tc>
          <w:tcPr>
            <w:tcW w:w="1843" w:type="dxa"/>
            <w:tcBorders>
              <w:top w:val="dotted" w:sz="4" w:space="0" w:color="auto"/>
            </w:tcBorders>
          </w:tcPr>
          <w:p w14:paraId="45A4DACD" w14:textId="77777777" w:rsidR="000E7A38" w:rsidRDefault="007337AE">
            <w:pPr>
              <w:pStyle w:val="Tabulka"/>
              <w:jc w:val="right"/>
              <w:rPr>
                <w:szCs w:val="22"/>
              </w:rPr>
            </w:pPr>
            <w:r>
              <w:t xml:space="preserve"> 548 462,50 </w:t>
            </w:r>
          </w:p>
        </w:tc>
        <w:tc>
          <w:tcPr>
            <w:tcW w:w="1557" w:type="dxa"/>
            <w:tcBorders>
              <w:top w:val="dotted" w:sz="4" w:space="0" w:color="auto"/>
            </w:tcBorders>
          </w:tcPr>
          <w:p w14:paraId="606AC61C" w14:textId="77777777" w:rsidR="000E7A38" w:rsidRDefault="007337AE">
            <w:pPr>
              <w:pStyle w:val="Tabulka"/>
              <w:jc w:val="right"/>
              <w:rPr>
                <w:szCs w:val="22"/>
              </w:rPr>
            </w:pPr>
            <w:r>
              <w:t>663 639,63</w:t>
            </w:r>
          </w:p>
        </w:tc>
      </w:tr>
      <w:tr w:rsidR="000E7A38" w14:paraId="208F87F8" w14:textId="77777777">
        <w:trPr>
          <w:trHeight w:val="397"/>
        </w:trPr>
        <w:tc>
          <w:tcPr>
            <w:tcW w:w="5103" w:type="dxa"/>
            <w:gridSpan w:val="2"/>
            <w:tcBorders>
              <w:left w:val="dotted" w:sz="4" w:space="0" w:color="auto"/>
              <w:bottom w:val="dotted" w:sz="4" w:space="0" w:color="auto"/>
            </w:tcBorders>
          </w:tcPr>
          <w:p w14:paraId="3AE1AD10" w14:textId="77777777" w:rsidR="000E7A38" w:rsidRDefault="007337AE">
            <w:pPr>
              <w:pStyle w:val="Tabulka"/>
              <w:rPr>
                <w:b/>
                <w:szCs w:val="22"/>
              </w:rPr>
            </w:pPr>
            <w:r>
              <w:rPr>
                <w:b/>
                <w:szCs w:val="22"/>
              </w:rPr>
              <w:t>Celkem:</w:t>
            </w:r>
          </w:p>
        </w:tc>
        <w:tc>
          <w:tcPr>
            <w:tcW w:w="1276" w:type="dxa"/>
            <w:tcBorders>
              <w:bottom w:val="dotted" w:sz="4" w:space="0" w:color="auto"/>
            </w:tcBorders>
          </w:tcPr>
          <w:p w14:paraId="7EB9161A" w14:textId="77777777" w:rsidR="000E7A38" w:rsidRDefault="007337AE">
            <w:pPr>
              <w:pStyle w:val="Tabulka"/>
              <w:jc w:val="right"/>
              <w:rPr>
                <w:szCs w:val="22"/>
              </w:rPr>
            </w:pPr>
            <w:r>
              <w:rPr>
                <w:szCs w:val="22"/>
              </w:rPr>
              <w:t>61,625</w:t>
            </w:r>
          </w:p>
        </w:tc>
        <w:tc>
          <w:tcPr>
            <w:tcW w:w="1843" w:type="dxa"/>
            <w:tcBorders>
              <w:bottom w:val="dotted" w:sz="4" w:space="0" w:color="auto"/>
            </w:tcBorders>
          </w:tcPr>
          <w:p w14:paraId="1D91D4BD" w14:textId="77777777" w:rsidR="000E7A38" w:rsidRDefault="007337AE">
            <w:pPr>
              <w:pStyle w:val="Tabulka"/>
              <w:jc w:val="right"/>
              <w:rPr>
                <w:szCs w:val="22"/>
              </w:rPr>
            </w:pPr>
            <w:r>
              <w:t xml:space="preserve"> 548 462,50 </w:t>
            </w:r>
          </w:p>
        </w:tc>
        <w:tc>
          <w:tcPr>
            <w:tcW w:w="1557" w:type="dxa"/>
            <w:tcBorders>
              <w:bottom w:val="dotted" w:sz="4" w:space="0" w:color="auto"/>
            </w:tcBorders>
          </w:tcPr>
          <w:p w14:paraId="7E9B22B5" w14:textId="77777777" w:rsidR="000E7A38" w:rsidRDefault="007337AE">
            <w:pPr>
              <w:pStyle w:val="Tabulka"/>
              <w:jc w:val="right"/>
              <w:rPr>
                <w:szCs w:val="22"/>
              </w:rPr>
            </w:pPr>
            <w:r>
              <w:t>663 639,63</w:t>
            </w:r>
          </w:p>
        </w:tc>
      </w:tr>
    </w:tbl>
    <w:p w14:paraId="3D6005A4" w14:textId="77777777" w:rsidR="000E7A38" w:rsidRDefault="000E7A38">
      <w:pPr>
        <w:rPr>
          <w:sz w:val="8"/>
          <w:szCs w:val="8"/>
        </w:rPr>
      </w:pPr>
    </w:p>
    <w:p w14:paraId="27C54889" w14:textId="77777777" w:rsidR="000E7A38" w:rsidRDefault="007337AE">
      <w:pPr>
        <w:rPr>
          <w:sz w:val="16"/>
          <w:szCs w:val="16"/>
        </w:rPr>
      </w:pPr>
      <w:r>
        <w:rPr>
          <w:sz w:val="16"/>
          <w:szCs w:val="16"/>
        </w:rPr>
        <w:t>(Pozn.: MD – člověkoden, MJ – měrná jednotka, např. počet kusů)</w:t>
      </w:r>
    </w:p>
    <w:p w14:paraId="567C6F15" w14:textId="77777777" w:rsidR="000E7A38" w:rsidRDefault="000E7A38">
      <w:pPr>
        <w:rPr>
          <w:szCs w:val="22"/>
        </w:rPr>
      </w:pPr>
    </w:p>
    <w:p w14:paraId="7EBE651F" w14:textId="77777777" w:rsidR="000E7A38" w:rsidRDefault="000E7A38"/>
    <w:p w14:paraId="693A5710" w14:textId="77777777" w:rsidR="000E7A38" w:rsidRDefault="007337AE">
      <w:pPr>
        <w:pStyle w:val="Nadpis1"/>
        <w:keepLines/>
        <w:numPr>
          <w:ilvl w:val="0"/>
          <w:numId w:val="26"/>
        </w:numPr>
        <w:spacing w:before="120" w:after="60"/>
        <w:ind w:left="284" w:hanging="284"/>
        <w:jc w:val="left"/>
        <w:rPr>
          <w:szCs w:val="22"/>
        </w:rPr>
      </w:pPr>
      <w:r>
        <w:rPr>
          <w:szCs w:val="22"/>
        </w:rPr>
        <w:t>Posouzení</w:t>
      </w:r>
    </w:p>
    <w:p w14:paraId="7E2AE3F0" w14:textId="2D524D08" w:rsidR="000E7A38" w:rsidRDefault="007337AE">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sidR="00DF5485">
        <w:br/>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0E7A38" w14:paraId="421F2793" w14:textId="77777777">
        <w:trPr>
          <w:trHeight w:val="374"/>
        </w:trPr>
        <w:tc>
          <w:tcPr>
            <w:tcW w:w="3256" w:type="dxa"/>
            <w:vAlign w:val="center"/>
          </w:tcPr>
          <w:p w14:paraId="4E777A4E" w14:textId="77777777" w:rsidR="000E7A38" w:rsidRDefault="007337AE">
            <w:pPr>
              <w:rPr>
                <w:b/>
              </w:rPr>
            </w:pPr>
            <w:r>
              <w:rPr>
                <w:b/>
              </w:rPr>
              <w:t>Role</w:t>
            </w:r>
          </w:p>
        </w:tc>
        <w:tc>
          <w:tcPr>
            <w:tcW w:w="2976" w:type="dxa"/>
            <w:vAlign w:val="center"/>
          </w:tcPr>
          <w:p w14:paraId="589BCF96" w14:textId="77777777" w:rsidR="000E7A38" w:rsidRDefault="007337AE">
            <w:pPr>
              <w:rPr>
                <w:b/>
              </w:rPr>
            </w:pPr>
            <w:r>
              <w:rPr>
                <w:b/>
              </w:rPr>
              <w:t>Jméno</w:t>
            </w:r>
          </w:p>
        </w:tc>
        <w:tc>
          <w:tcPr>
            <w:tcW w:w="2977" w:type="dxa"/>
            <w:vAlign w:val="center"/>
          </w:tcPr>
          <w:p w14:paraId="6C7791BE" w14:textId="77777777" w:rsidR="000E7A38" w:rsidRDefault="007337AE">
            <w:pPr>
              <w:rPr>
                <w:b/>
              </w:rPr>
            </w:pPr>
            <w:r>
              <w:rPr>
                <w:b/>
              </w:rPr>
              <w:t>Podpis/Mail</w:t>
            </w:r>
            <w:r>
              <w:rPr>
                <w:rStyle w:val="Odkaznavysvtlivky"/>
                <w:b/>
              </w:rPr>
              <w:endnoteReference w:id="24"/>
            </w:r>
          </w:p>
        </w:tc>
      </w:tr>
      <w:tr w:rsidR="000E7A38" w14:paraId="72FF4EE4" w14:textId="77777777">
        <w:trPr>
          <w:trHeight w:hRule="exact" w:val="737"/>
        </w:trPr>
        <w:tc>
          <w:tcPr>
            <w:tcW w:w="3256" w:type="dxa"/>
            <w:vAlign w:val="center"/>
          </w:tcPr>
          <w:p w14:paraId="403E0E7D" w14:textId="77777777" w:rsidR="000E7A38" w:rsidRDefault="007337AE">
            <w:r>
              <w:t>Bezpečnostní garant</w:t>
            </w:r>
          </w:p>
        </w:tc>
        <w:tc>
          <w:tcPr>
            <w:tcW w:w="2976" w:type="dxa"/>
            <w:vAlign w:val="center"/>
          </w:tcPr>
          <w:p w14:paraId="27BEB451" w14:textId="77777777" w:rsidR="000E7A38" w:rsidRDefault="007337AE">
            <w:r>
              <w:t>Oldřich Štěpánek</w:t>
            </w:r>
          </w:p>
        </w:tc>
        <w:tc>
          <w:tcPr>
            <w:tcW w:w="2977" w:type="dxa"/>
            <w:vAlign w:val="center"/>
          </w:tcPr>
          <w:p w14:paraId="5A185846" w14:textId="77777777" w:rsidR="000E7A38" w:rsidRDefault="000E7A38"/>
        </w:tc>
      </w:tr>
      <w:tr w:rsidR="000E7A38" w14:paraId="0BEAFE14" w14:textId="77777777">
        <w:trPr>
          <w:trHeight w:hRule="exact" w:val="737"/>
        </w:trPr>
        <w:tc>
          <w:tcPr>
            <w:tcW w:w="3256" w:type="dxa"/>
            <w:vAlign w:val="center"/>
          </w:tcPr>
          <w:p w14:paraId="47827C62" w14:textId="77777777" w:rsidR="000E7A38" w:rsidRDefault="007337AE">
            <w:r>
              <w:t>Provozní garant</w:t>
            </w:r>
          </w:p>
        </w:tc>
        <w:tc>
          <w:tcPr>
            <w:tcW w:w="2976" w:type="dxa"/>
            <w:vAlign w:val="center"/>
          </w:tcPr>
          <w:p w14:paraId="73EAA9AB" w14:textId="77777777" w:rsidR="000E7A38" w:rsidRDefault="007337AE">
            <w:r>
              <w:t>Ivo Jančík</w:t>
            </w:r>
          </w:p>
        </w:tc>
        <w:tc>
          <w:tcPr>
            <w:tcW w:w="2977" w:type="dxa"/>
            <w:vAlign w:val="center"/>
          </w:tcPr>
          <w:p w14:paraId="0C7BFECF" w14:textId="77777777" w:rsidR="000E7A38" w:rsidRDefault="000E7A38"/>
        </w:tc>
      </w:tr>
      <w:tr w:rsidR="000E7A38" w14:paraId="16BF19FD" w14:textId="77777777">
        <w:trPr>
          <w:trHeight w:hRule="exact" w:val="737"/>
        </w:trPr>
        <w:tc>
          <w:tcPr>
            <w:tcW w:w="3256" w:type="dxa"/>
            <w:vAlign w:val="center"/>
          </w:tcPr>
          <w:p w14:paraId="5122058E" w14:textId="77777777" w:rsidR="000E7A38" w:rsidRDefault="007337AE">
            <w:r>
              <w:t>Architekt</w:t>
            </w:r>
          </w:p>
        </w:tc>
        <w:tc>
          <w:tcPr>
            <w:tcW w:w="2976" w:type="dxa"/>
            <w:vAlign w:val="center"/>
          </w:tcPr>
          <w:p w14:paraId="213BEC95" w14:textId="77777777" w:rsidR="000E7A38" w:rsidRDefault="007337AE">
            <w:r>
              <w:t>--------------------------------</w:t>
            </w:r>
          </w:p>
        </w:tc>
        <w:tc>
          <w:tcPr>
            <w:tcW w:w="2977" w:type="dxa"/>
            <w:vAlign w:val="center"/>
          </w:tcPr>
          <w:p w14:paraId="12EFDB5C" w14:textId="77777777" w:rsidR="000E7A38" w:rsidRDefault="007337AE">
            <w:r>
              <w:t>----------------------------------</w:t>
            </w:r>
          </w:p>
        </w:tc>
      </w:tr>
    </w:tbl>
    <w:p w14:paraId="3C54AFEA" w14:textId="77777777" w:rsidR="000E7A38" w:rsidRDefault="007337AE">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17ED75E8" w14:textId="77777777" w:rsidR="000E7A38" w:rsidRDefault="000E7A38"/>
    <w:p w14:paraId="0BD10D37" w14:textId="77777777" w:rsidR="000E7A38" w:rsidRDefault="000E7A38">
      <w:pPr>
        <w:rPr>
          <w:szCs w:val="22"/>
        </w:rPr>
      </w:pPr>
    </w:p>
    <w:p w14:paraId="6DF4B8D7" w14:textId="77777777" w:rsidR="000E7A38" w:rsidRDefault="007337AE">
      <w:pPr>
        <w:pStyle w:val="Nadpis1"/>
        <w:keepLines/>
        <w:numPr>
          <w:ilvl w:val="0"/>
          <w:numId w:val="26"/>
        </w:numPr>
        <w:spacing w:before="120" w:after="60"/>
        <w:ind w:left="284" w:hanging="284"/>
        <w:jc w:val="left"/>
        <w:rPr>
          <w:szCs w:val="22"/>
        </w:rPr>
      </w:pPr>
      <w:r>
        <w:rPr>
          <w:szCs w:val="22"/>
        </w:rPr>
        <w:t>Schválení</w:t>
      </w:r>
    </w:p>
    <w:p w14:paraId="60640358" w14:textId="77777777" w:rsidR="000E7A38" w:rsidRDefault="007337AE">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0E7A38" w14:paraId="39E23D81" w14:textId="77777777">
        <w:trPr>
          <w:trHeight w:val="374"/>
        </w:trPr>
        <w:tc>
          <w:tcPr>
            <w:tcW w:w="3256" w:type="dxa"/>
            <w:vAlign w:val="center"/>
          </w:tcPr>
          <w:p w14:paraId="77E12EE4" w14:textId="77777777" w:rsidR="000E7A38" w:rsidRDefault="007337AE">
            <w:pPr>
              <w:rPr>
                <w:b/>
              </w:rPr>
            </w:pPr>
            <w:r>
              <w:rPr>
                <w:b/>
              </w:rPr>
              <w:t>Role</w:t>
            </w:r>
          </w:p>
        </w:tc>
        <w:tc>
          <w:tcPr>
            <w:tcW w:w="2976" w:type="dxa"/>
            <w:vAlign w:val="center"/>
          </w:tcPr>
          <w:p w14:paraId="14D0DE90" w14:textId="77777777" w:rsidR="000E7A38" w:rsidRDefault="007337AE">
            <w:pPr>
              <w:rPr>
                <w:b/>
              </w:rPr>
            </w:pPr>
            <w:r>
              <w:rPr>
                <w:b/>
              </w:rPr>
              <w:t>Jméno</w:t>
            </w:r>
          </w:p>
        </w:tc>
        <w:tc>
          <w:tcPr>
            <w:tcW w:w="2977" w:type="dxa"/>
            <w:vAlign w:val="center"/>
          </w:tcPr>
          <w:p w14:paraId="2BF6E5FF" w14:textId="77777777" w:rsidR="000E7A38" w:rsidRDefault="007337AE">
            <w:pPr>
              <w:rPr>
                <w:b/>
              </w:rPr>
            </w:pPr>
            <w:r>
              <w:rPr>
                <w:b/>
              </w:rPr>
              <w:t>Podpis</w:t>
            </w:r>
          </w:p>
        </w:tc>
      </w:tr>
      <w:tr w:rsidR="000E7A38" w14:paraId="675742BE" w14:textId="77777777">
        <w:trPr>
          <w:trHeight w:hRule="exact" w:val="737"/>
        </w:trPr>
        <w:tc>
          <w:tcPr>
            <w:tcW w:w="3256" w:type="dxa"/>
            <w:vAlign w:val="center"/>
          </w:tcPr>
          <w:p w14:paraId="375E5DD9" w14:textId="77777777" w:rsidR="000E7A38" w:rsidRDefault="007337AE">
            <w:r>
              <w:t>Žadatel</w:t>
            </w:r>
          </w:p>
        </w:tc>
        <w:tc>
          <w:tcPr>
            <w:tcW w:w="2976" w:type="dxa"/>
            <w:vAlign w:val="center"/>
          </w:tcPr>
          <w:p w14:paraId="3A431B75" w14:textId="77777777" w:rsidR="000E7A38" w:rsidRDefault="007337AE">
            <w:r>
              <w:t xml:space="preserve">Lenka </w:t>
            </w:r>
            <w:proofErr w:type="spellStart"/>
            <w:r>
              <w:t>Typoltová</w:t>
            </w:r>
            <w:proofErr w:type="spellEnd"/>
          </w:p>
        </w:tc>
        <w:tc>
          <w:tcPr>
            <w:tcW w:w="2977" w:type="dxa"/>
            <w:vAlign w:val="center"/>
          </w:tcPr>
          <w:p w14:paraId="3B81383D" w14:textId="77777777" w:rsidR="000E7A38" w:rsidRDefault="000E7A38"/>
        </w:tc>
      </w:tr>
      <w:tr w:rsidR="000E7A38" w14:paraId="3AC34EDE" w14:textId="77777777">
        <w:trPr>
          <w:trHeight w:hRule="exact" w:val="737"/>
        </w:trPr>
        <w:tc>
          <w:tcPr>
            <w:tcW w:w="3256" w:type="dxa"/>
            <w:vAlign w:val="center"/>
          </w:tcPr>
          <w:p w14:paraId="19A850E9" w14:textId="77777777" w:rsidR="000E7A38" w:rsidRDefault="007337AE">
            <w:r>
              <w:t>Věcný garant</w:t>
            </w:r>
          </w:p>
        </w:tc>
        <w:tc>
          <w:tcPr>
            <w:tcW w:w="2976" w:type="dxa"/>
            <w:vAlign w:val="center"/>
          </w:tcPr>
          <w:p w14:paraId="6934C4F9" w14:textId="77777777" w:rsidR="000E7A38" w:rsidRDefault="007337AE">
            <w:r>
              <w:t>Oleg Blaško</w:t>
            </w:r>
          </w:p>
        </w:tc>
        <w:tc>
          <w:tcPr>
            <w:tcW w:w="2977" w:type="dxa"/>
            <w:vAlign w:val="center"/>
          </w:tcPr>
          <w:p w14:paraId="2875657E" w14:textId="77777777" w:rsidR="000E7A38" w:rsidRDefault="000E7A38"/>
        </w:tc>
      </w:tr>
      <w:tr w:rsidR="000E7A38" w14:paraId="0D452863" w14:textId="77777777">
        <w:trPr>
          <w:trHeight w:hRule="exact" w:val="737"/>
        </w:trPr>
        <w:tc>
          <w:tcPr>
            <w:tcW w:w="3256" w:type="dxa"/>
            <w:vAlign w:val="center"/>
          </w:tcPr>
          <w:p w14:paraId="71B5680C" w14:textId="77777777" w:rsidR="000E7A38" w:rsidRDefault="007337AE">
            <w:r>
              <w:t>Koordinátor změny</w:t>
            </w:r>
          </w:p>
        </w:tc>
        <w:tc>
          <w:tcPr>
            <w:tcW w:w="2976" w:type="dxa"/>
            <w:vAlign w:val="center"/>
          </w:tcPr>
          <w:p w14:paraId="5765868D" w14:textId="77777777" w:rsidR="000E7A38" w:rsidRDefault="007337AE">
            <w:r>
              <w:t>Václav Krejčí</w:t>
            </w:r>
          </w:p>
        </w:tc>
        <w:tc>
          <w:tcPr>
            <w:tcW w:w="2977" w:type="dxa"/>
            <w:vAlign w:val="center"/>
          </w:tcPr>
          <w:p w14:paraId="6CE7A22A" w14:textId="77777777" w:rsidR="000E7A38" w:rsidRDefault="000E7A38"/>
        </w:tc>
      </w:tr>
      <w:tr w:rsidR="000E7A38" w14:paraId="4AB3CDD4" w14:textId="77777777">
        <w:trPr>
          <w:trHeight w:hRule="exact" w:val="737"/>
        </w:trPr>
        <w:tc>
          <w:tcPr>
            <w:tcW w:w="3256" w:type="dxa"/>
            <w:vAlign w:val="center"/>
          </w:tcPr>
          <w:p w14:paraId="312B0CA5" w14:textId="77777777" w:rsidR="000E7A38" w:rsidRDefault="007337AE">
            <w:r>
              <w:t>Oprávněná osoba dle smlouvy</w:t>
            </w:r>
          </w:p>
        </w:tc>
        <w:tc>
          <w:tcPr>
            <w:tcW w:w="2976" w:type="dxa"/>
            <w:vAlign w:val="center"/>
          </w:tcPr>
          <w:p w14:paraId="5B90F600" w14:textId="77777777" w:rsidR="000E7A38" w:rsidRDefault="007337AE">
            <w:r>
              <w:t>Vladimír Velas</w:t>
            </w:r>
          </w:p>
        </w:tc>
        <w:tc>
          <w:tcPr>
            <w:tcW w:w="2977" w:type="dxa"/>
            <w:vAlign w:val="center"/>
          </w:tcPr>
          <w:p w14:paraId="633A3298" w14:textId="77777777" w:rsidR="000E7A38" w:rsidRDefault="000E7A38"/>
        </w:tc>
      </w:tr>
    </w:tbl>
    <w:p w14:paraId="6EEC2B55" w14:textId="77777777" w:rsidR="000E7A38" w:rsidRDefault="007337AE">
      <w:pPr>
        <w:spacing w:before="60"/>
        <w:rPr>
          <w:sz w:val="16"/>
          <w:szCs w:val="16"/>
        </w:rPr>
      </w:pPr>
      <w:r>
        <w:rPr>
          <w:sz w:val="16"/>
          <w:szCs w:val="16"/>
        </w:rPr>
        <w:t>(Pozn.: Oprávněná osoba se uvede v případě, že je uvedena ve smlouvě.)</w:t>
      </w:r>
    </w:p>
    <w:p w14:paraId="75475C9A" w14:textId="77777777" w:rsidR="000E7A38" w:rsidRDefault="000E7A38">
      <w:pPr>
        <w:spacing w:before="60"/>
        <w:rPr>
          <w:sz w:val="16"/>
          <w:szCs w:val="16"/>
        </w:rPr>
      </w:pPr>
    </w:p>
    <w:p w14:paraId="4DB8828B" w14:textId="77777777" w:rsidR="000E7A38" w:rsidRDefault="000E7A38">
      <w:pPr>
        <w:spacing w:before="60"/>
        <w:rPr>
          <w:sz w:val="16"/>
          <w:szCs w:val="16"/>
        </w:rPr>
      </w:pPr>
    </w:p>
    <w:p w14:paraId="3A74FF6A" w14:textId="77777777" w:rsidR="000E7A38" w:rsidRDefault="000E7A38">
      <w:pPr>
        <w:spacing w:before="60"/>
        <w:rPr>
          <w:szCs w:val="22"/>
        </w:rPr>
        <w:sectPr w:rsidR="000E7A38">
          <w:footerReference w:type="default" r:id="rId15"/>
          <w:pgSz w:w="11906" w:h="16838"/>
          <w:pgMar w:top="1560" w:right="1418" w:bottom="1134" w:left="992" w:header="567" w:footer="567" w:gutter="0"/>
          <w:pgNumType w:start="1"/>
          <w:cols w:space="708"/>
          <w:docGrid w:linePitch="360"/>
        </w:sectPr>
      </w:pPr>
    </w:p>
    <w:p w14:paraId="35775515" w14:textId="77777777" w:rsidR="000E7A38" w:rsidRDefault="000E7A38"/>
    <w:p w14:paraId="3E07DCB9" w14:textId="77777777" w:rsidR="000E7A38" w:rsidRDefault="007337AE">
      <w:pPr>
        <w:pStyle w:val="Nadpis1"/>
        <w:ind w:left="142" w:firstLine="0"/>
      </w:pPr>
      <w:r>
        <w:t>Vysvětlivky</w:t>
      </w:r>
    </w:p>
    <w:p w14:paraId="4EAB73BB" w14:textId="77777777" w:rsidR="000E7A38" w:rsidRDefault="000E7A38">
      <w:pPr>
        <w:rPr>
          <w:szCs w:val="22"/>
        </w:rPr>
      </w:pPr>
    </w:p>
    <w:sectPr w:rsidR="000E7A38">
      <w:headerReference w:type="even" r:id="rId16"/>
      <w:headerReference w:type="default" r:id="rId17"/>
      <w:footerReference w:type="default" r:id="rId18"/>
      <w:headerReference w:type="first" r:id="rId19"/>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1052C" w14:textId="77777777" w:rsidR="0037147B" w:rsidRDefault="0037147B">
      <w:r>
        <w:separator/>
      </w:r>
    </w:p>
  </w:endnote>
  <w:endnote w:type="continuationSeparator" w:id="0">
    <w:p w14:paraId="35F7650A" w14:textId="77777777" w:rsidR="0037147B" w:rsidRDefault="0037147B">
      <w:r>
        <w:continuationSeparator/>
      </w:r>
    </w:p>
  </w:endnote>
  <w:endnote w:id="1">
    <w:p w14:paraId="2FAA81DF" w14:textId="77777777" w:rsidR="000E7A38" w:rsidRDefault="007337AE">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sz w:val="18"/>
        </w:rPr>
        <w:t xml:space="preserve">Formulář </w:t>
      </w:r>
      <w:proofErr w:type="spellStart"/>
      <w:r>
        <w:rPr>
          <w:sz w:val="18"/>
        </w:rPr>
        <w:t>RfC</w:t>
      </w:r>
      <w:proofErr w:type="spellEnd"/>
      <w:r>
        <w:rPr>
          <w:sz w:val="18"/>
        </w:rPr>
        <w:t xml:space="preserve"> je tvořen t</w:t>
      </w:r>
      <w:r>
        <w:rPr>
          <w:rFonts w:cs="Arial"/>
          <w:sz w:val="18"/>
          <w:szCs w:val="18"/>
        </w:rPr>
        <w:t>řemi</w:t>
      </w:r>
      <w:r>
        <w:rPr>
          <w:sz w:val="18"/>
        </w:rPr>
        <w:t xml:space="preserve"> částmi, </w:t>
      </w:r>
      <w:proofErr w:type="gramStart"/>
      <w:r>
        <w:rPr>
          <w:sz w:val="18"/>
        </w:rPr>
        <w:t>A - Věcné</w:t>
      </w:r>
      <w:proofErr w:type="gramEnd"/>
      <w:r>
        <w:rPr>
          <w:sz w:val="18"/>
        </w:rPr>
        <w:t xml:space="preserve"> zadání, </w:t>
      </w:r>
      <w:r>
        <w:rPr>
          <w:rFonts w:cs="Arial"/>
          <w:sz w:val="18"/>
          <w:szCs w:val="18"/>
        </w:rPr>
        <w:t>B</w:t>
      </w:r>
      <w:r>
        <w:rPr>
          <w:sz w:val="18"/>
        </w:rPr>
        <w:t xml:space="preserve"> – Nabídka </w:t>
      </w:r>
      <w:r>
        <w:rPr>
          <w:rFonts w:cs="Arial"/>
          <w:sz w:val="18"/>
          <w:szCs w:val="18"/>
        </w:rPr>
        <w:t>řešení,</w:t>
      </w:r>
      <w:r>
        <w:rPr>
          <w:sz w:val="18"/>
        </w:rPr>
        <w:t xml:space="preserve"> </w:t>
      </w:r>
      <w:r>
        <w:rPr>
          <w:rFonts w:cs="Arial"/>
          <w:sz w:val="18"/>
          <w:szCs w:val="18"/>
        </w:rPr>
        <w:t>C</w:t>
      </w:r>
      <w:r>
        <w:rPr>
          <w:sz w:val="18"/>
        </w:rPr>
        <w:t xml:space="preserve"> - Potvrzení realizace požadavku. První část </w:t>
      </w:r>
      <w:r>
        <w:rPr>
          <w:rFonts w:cs="Arial"/>
          <w:sz w:val="18"/>
          <w:szCs w:val="18"/>
        </w:rPr>
        <w:t xml:space="preserve">(Věcné zadání) </w:t>
      </w:r>
      <w:r>
        <w:rPr>
          <w:sz w:val="18"/>
        </w:rPr>
        <w:t>je předložena poskytovateli/dodavateli jako pobídka k předložení nabídky řešení. Druh</w:t>
      </w:r>
      <w:r>
        <w:rPr>
          <w:rFonts w:cs="Arial"/>
          <w:sz w:val="18"/>
          <w:szCs w:val="18"/>
        </w:rPr>
        <w:t>ou</w:t>
      </w:r>
      <w:r>
        <w:rPr>
          <w:sz w:val="18"/>
        </w:rPr>
        <w:t xml:space="preserve"> část, tj. část B použije dodavatel řešení k vypracování</w:t>
      </w:r>
      <w:r>
        <w:rPr>
          <w:rStyle w:val="Odkaznavysvtlivky"/>
          <w:rFonts w:cs="Arial"/>
          <w:szCs w:val="18"/>
        </w:rPr>
        <w:t xml:space="preserve"> </w:t>
      </w:r>
      <w:r>
        <w:rPr>
          <w:rFonts w:cs="Arial"/>
          <w:szCs w:val="18"/>
        </w:rPr>
        <w:t xml:space="preserve">nabídky, kterou předloží </w:t>
      </w:r>
      <w:proofErr w:type="spellStart"/>
      <w:r>
        <w:rPr>
          <w:rFonts w:cs="Arial"/>
          <w:szCs w:val="18"/>
        </w:rPr>
        <w:t>MZe</w:t>
      </w:r>
      <w:proofErr w:type="spellEnd"/>
      <w:r>
        <w:rPr>
          <w:rFonts w:cs="Arial"/>
          <w:szCs w:val="18"/>
        </w:rPr>
        <w:t>.</w:t>
      </w:r>
      <w:r>
        <w:rPr>
          <w:rStyle w:val="Odkaznavysvtlivky"/>
          <w:rFonts w:cs="Arial"/>
          <w:szCs w:val="18"/>
        </w:rPr>
        <w:t xml:space="preserve"> </w:t>
      </w:r>
      <w:r>
        <w:rPr>
          <w:sz w:val="18"/>
        </w:rPr>
        <w:t>Třetí část (Potvrzení realizace požadavku) se po vyplnění</w:t>
      </w:r>
      <w:r>
        <w:rPr>
          <w:rFonts w:cs="Arial"/>
          <w:sz w:val="18"/>
          <w:szCs w:val="18"/>
        </w:rPr>
        <w:t xml:space="preserve"> </w:t>
      </w:r>
      <w: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3B450B73" w14:textId="77777777" w:rsidR="000E7A38" w:rsidRDefault="007337AE">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62D51789" w14:textId="77777777" w:rsidR="000E7A38" w:rsidRDefault="007337AE">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23F4DE07" w14:textId="77777777" w:rsidR="000E7A38" w:rsidRDefault="007337AE">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03F684AB" w14:textId="77777777" w:rsidR="000E7A38" w:rsidRDefault="007337AE">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234C4A99" w14:textId="77777777" w:rsidR="000E7A38" w:rsidRDefault="007337AE">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40D68515" w14:textId="77777777" w:rsidR="000E7A38" w:rsidRDefault="007337AE">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00BC44A2" w14:textId="77777777" w:rsidR="000E7A38" w:rsidRDefault="007337AE">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9">
    <w:p w14:paraId="51A1B1B3" w14:textId="77777777" w:rsidR="000E7A38" w:rsidRDefault="007337AE">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432AF85E" w14:textId="77777777" w:rsidR="000E7A38" w:rsidRDefault="007337AE">
      <w:pPr>
        <w:pStyle w:val="Textvysvtlivek"/>
      </w:pPr>
      <w:r>
        <w:rPr>
          <w:rStyle w:val="Odkaznavysvtlivky"/>
        </w:rPr>
        <w:endnoteRef/>
      </w:r>
      <w:r>
        <w:t xml:space="preserve"> </w:t>
      </w:r>
      <w:r>
        <w:rPr>
          <w:sz w:val="18"/>
          <w:szCs w:val="18"/>
        </w:rPr>
        <w:t xml:space="preserve">Garant odpovídá za správnost a úplnost dodané dokumentace a zajišťuje její akceptaci. Např. Provozní dokumentaci posuzuje Oddělení kybernetické bezpečnosti (OKB) a Oddělení provozu a podpory </w:t>
      </w:r>
      <w:proofErr w:type="spellStart"/>
      <w:r>
        <w:rPr>
          <w:sz w:val="18"/>
          <w:szCs w:val="18"/>
        </w:rPr>
        <w:t>technologíí</w:t>
      </w:r>
      <w:proofErr w:type="spellEnd"/>
      <w:r>
        <w:rPr>
          <w:sz w:val="18"/>
          <w:szCs w:val="18"/>
        </w:rPr>
        <w:t xml:space="preserve"> (OPPT).</w:t>
      </w:r>
    </w:p>
  </w:endnote>
  <w:endnote w:id="11">
    <w:p w14:paraId="6287195E" w14:textId="77777777" w:rsidR="000E7A38" w:rsidRDefault="007337AE">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73E52893" w14:textId="77777777" w:rsidR="000E7A38" w:rsidRDefault="007337AE">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39529227" w14:textId="77777777" w:rsidR="000E7A38" w:rsidRDefault="007337AE">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2FBDBAA9" w14:textId="77777777" w:rsidR="000E7A38" w:rsidRDefault="007337AE">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5">
    <w:p w14:paraId="1CAEACBB" w14:textId="77777777" w:rsidR="000E7A38" w:rsidRDefault="007337AE">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6">
    <w:p w14:paraId="74253269" w14:textId="77777777" w:rsidR="000E7A38" w:rsidRDefault="007337AE">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14:paraId="520BD3FD" w14:textId="77777777" w:rsidR="000E7A38" w:rsidRDefault="007337AE">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8">
    <w:p w14:paraId="2AD075D7" w14:textId="77777777" w:rsidR="000E7A38" w:rsidRDefault="007337AE">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1A458649" w14:textId="77777777" w:rsidR="000E7A38" w:rsidRDefault="007337AE">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783D5570" w14:textId="77777777" w:rsidR="000E7A38" w:rsidRDefault="007337AE">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14:paraId="6403AF5C" w14:textId="77777777" w:rsidR="000E7A38" w:rsidRDefault="007337AE">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2">
    <w:p w14:paraId="7C6B380E" w14:textId="77777777" w:rsidR="000E7A38" w:rsidRDefault="007337AE">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385276E9" w14:textId="77777777" w:rsidR="000E7A38" w:rsidRDefault="007337AE">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4EA88C01" w14:textId="77777777" w:rsidR="000E7A38" w:rsidRDefault="007337AE">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Segoe UI"/>
    <w:panose1 w:val="020B0502020104020203"/>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0268A" w14:textId="6630481C" w:rsidR="000E7A38" w:rsidRDefault="007337AE">
    <w:pPr>
      <w:pBdr>
        <w:top w:val="single" w:sz="18" w:space="1" w:color="B2BC00"/>
      </w:pBdr>
      <w:tabs>
        <w:tab w:val="center" w:pos="4111"/>
        <w:tab w:val="right" w:pos="9356"/>
      </w:tabs>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8776AF">
      <w:rPr>
        <w:noProof/>
        <w:sz w:val="16"/>
        <w:szCs w:val="16"/>
      </w:rPr>
      <w:t>4</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178CF">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264A4" w14:textId="1E8F86C2" w:rsidR="000E7A38" w:rsidRDefault="007337AE">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8776AF">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178CF">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3AED7" w14:textId="5E604297" w:rsidR="000E7A38" w:rsidRDefault="007337AE">
    <w:pPr>
      <w:pBdr>
        <w:top w:val="single" w:sz="18" w:space="1" w:color="B2BC00"/>
      </w:pBdr>
      <w:tabs>
        <w:tab w:val="center" w:pos="4111"/>
        <w:tab w:val="right" w:pos="9356"/>
      </w:tabs>
      <w:ind w:right="-427"/>
      <w:jc w:val="center"/>
    </w:pPr>
    <w:r>
      <w:rPr>
        <w:sz w:val="16"/>
        <w:szCs w:val="16"/>
      </w:rPr>
      <w:t xml:space="preserve">Stupeň důvěrnosti: </w:t>
    </w:r>
    <w:sdt>
      <w:sdtPr>
        <w:rPr>
          <w:sz w:val="16"/>
          <w:szCs w:val="16"/>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8776AF">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178CF">
      <w:rPr>
        <w:noProof/>
        <w:sz w:val="16"/>
        <w:szCs w:val="16"/>
      </w:rPr>
      <w:t>2</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4FCF6" w14:textId="4B559A7B" w:rsidR="000E7A38" w:rsidRDefault="0037147B">
    <w:pPr>
      <w:pStyle w:val="Zpat"/>
    </w:pPr>
    <w:r>
      <w:fldChar w:fldCharType="begin"/>
    </w:r>
    <w:r>
      <w:instrText xml:space="preserve"> DOCVARIABLE  dms_cj  \* MERGEFORMAT </w:instrText>
    </w:r>
    <w:r>
      <w:fldChar w:fldCharType="separate"/>
    </w:r>
    <w:r w:rsidR="00F10AD1" w:rsidRPr="00F10AD1">
      <w:rPr>
        <w:bCs/>
      </w:rPr>
      <w:t>MZE-68654/2021-11151</w:t>
    </w:r>
    <w:r>
      <w:rPr>
        <w:bCs/>
      </w:rPr>
      <w:fldChar w:fldCharType="end"/>
    </w:r>
    <w:r w:rsidR="007337AE">
      <w:tab/>
    </w:r>
    <w:r w:rsidR="007337AE">
      <w:fldChar w:fldCharType="begin"/>
    </w:r>
    <w:r w:rsidR="007337AE">
      <w:instrText>PAGE   \* MERGEFORMAT</w:instrText>
    </w:r>
    <w:r w:rsidR="007337AE">
      <w:fldChar w:fldCharType="separate"/>
    </w:r>
    <w:r w:rsidR="007337AE">
      <w:t>2</w:t>
    </w:r>
    <w:r w:rsidR="007337AE">
      <w:fldChar w:fldCharType="end"/>
    </w:r>
  </w:p>
  <w:p w14:paraId="03693114" w14:textId="77777777" w:rsidR="000E7A38" w:rsidRDefault="000E7A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DF800" w14:textId="77777777" w:rsidR="0037147B" w:rsidRDefault="0037147B">
      <w:r>
        <w:separator/>
      </w:r>
    </w:p>
  </w:footnote>
  <w:footnote w:type="continuationSeparator" w:id="0">
    <w:p w14:paraId="32ECB2D3" w14:textId="77777777" w:rsidR="0037147B" w:rsidRDefault="0037147B">
      <w:r>
        <w:continuationSeparator/>
      </w:r>
    </w:p>
  </w:footnote>
  <w:footnote w:id="1">
    <w:p w14:paraId="17A377EA" w14:textId="77777777" w:rsidR="000E7A38" w:rsidRDefault="007337AE">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753C10F1" w14:textId="77777777" w:rsidR="000E7A38" w:rsidRDefault="007337AE">
      <w:pPr>
        <w:pStyle w:val="Textpoznpodarou"/>
      </w:pPr>
      <w:r>
        <w:rPr>
          <w:rStyle w:val="Znakapoznpodarou"/>
        </w:rPr>
        <w:footnoteRef/>
      </w:r>
      <w:r>
        <w:t xml:space="preserve"> </w:t>
      </w:r>
      <w:r>
        <w:rPr>
          <w:sz w:val="16"/>
          <w:szCs w:val="16"/>
        </w:rPr>
        <w:t>Uveďte, zda a jakým způsobem se mění/vytváří napojení na SIEM.</w:t>
      </w:r>
    </w:p>
  </w:footnote>
  <w:footnote w:id="3">
    <w:p w14:paraId="1C62D717" w14:textId="77777777" w:rsidR="000E7A38" w:rsidRDefault="007337AE">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16E24E05" w14:textId="77777777" w:rsidR="000E7A38" w:rsidRDefault="007337AE">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0A8A2" w14:textId="77777777" w:rsidR="000E7A38" w:rsidRDefault="0037147B">
    <w:r>
      <w:pict w14:anchorId="73CB43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cbce6a3-7ac1-4e98-8fce-f99fa40f45d9" o:spid="_x0000_s2053"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72568" w14:textId="77777777" w:rsidR="000E7A38" w:rsidRDefault="0037147B">
    <w:pPr>
      <w:pStyle w:val="Zhlav"/>
      <w:pBdr>
        <w:bottom w:val="single" w:sz="18" w:space="1" w:color="B2BC00"/>
      </w:pBdr>
      <w:tabs>
        <w:tab w:val="clear" w:pos="9072"/>
        <w:tab w:val="left" w:pos="3993"/>
        <w:tab w:val="right" w:pos="9923"/>
      </w:tabs>
      <w:ind w:right="-427"/>
    </w:pPr>
    <w:r>
      <w:pict w14:anchorId="57ED5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fc4a2d2-6b72-4a2d-9847-9ba92d354d96" o:spid="_x0000_s2052"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7337AE">
      <w:tab/>
    </w:r>
    <w:r w:rsidR="007337AE">
      <w:tab/>
    </w:r>
    <w:r w:rsidR="007337AE">
      <w:tab/>
    </w:r>
    <w:r w:rsidR="007337AE">
      <w:rPr>
        <w:noProof/>
        <w:lang w:eastAsia="cs-CZ"/>
      </w:rPr>
      <w:drawing>
        <wp:inline distT="0" distB="0" distL="0" distR="0" wp14:anchorId="46A24BAD" wp14:editId="5B3E1259">
          <wp:extent cx="885825" cy="419100"/>
          <wp:effectExtent l="0" t="0" r="9525" b="0"/>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A6289" w14:textId="77777777" w:rsidR="000E7A38" w:rsidRDefault="0037147B">
    <w:r>
      <w:pict w14:anchorId="7752CC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74bbef8-b328-4fb2-b461-b195ea172a96" o:spid="_x0000_s2054"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D21D2" w14:textId="77777777" w:rsidR="000E7A38" w:rsidRDefault="0037147B">
    <w:r>
      <w:pict w14:anchorId="3E85DB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6efe3b7-4f81-4e82-ab3f-4efbc23832cd" o:spid="_x0000_s2050"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02F38" w14:textId="77777777" w:rsidR="000E7A38" w:rsidRDefault="0037147B">
    <w:r>
      <w:pict w14:anchorId="3045CA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9159b18-20b2-499d-9036-0d5501bdf076" o:spid="_x0000_s2049"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358F3" w14:textId="77777777" w:rsidR="000E7A38" w:rsidRDefault="0037147B">
    <w:r>
      <w:pict w14:anchorId="0074B0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f88df9e-8439-4746-94fa-fa0849ab7de8" o:spid="_x0000_s2051"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D557D"/>
    <w:multiLevelType w:val="multilevel"/>
    <w:tmpl w:val="589CE786"/>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BDCA851"/>
    <w:multiLevelType w:val="multilevel"/>
    <w:tmpl w:val="7E7CCE2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1C7614D7"/>
    <w:multiLevelType w:val="multilevel"/>
    <w:tmpl w:val="0DCC93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BF92EC"/>
    <w:multiLevelType w:val="multilevel"/>
    <w:tmpl w:val="2530F51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1B1CA0D"/>
    <w:multiLevelType w:val="multilevel"/>
    <w:tmpl w:val="29F4FEA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2242AD7A"/>
    <w:multiLevelType w:val="multilevel"/>
    <w:tmpl w:val="ED90492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839F793"/>
    <w:multiLevelType w:val="multilevel"/>
    <w:tmpl w:val="2FF07EC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E9B3916"/>
    <w:multiLevelType w:val="multilevel"/>
    <w:tmpl w:val="B178B8B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31AA7C5B"/>
    <w:multiLevelType w:val="multilevel"/>
    <w:tmpl w:val="38AC70A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2C6FCD"/>
    <w:multiLevelType w:val="multilevel"/>
    <w:tmpl w:val="602267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C6FFB18"/>
    <w:multiLevelType w:val="multilevel"/>
    <w:tmpl w:val="07CC75F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412B181E"/>
    <w:multiLevelType w:val="multilevel"/>
    <w:tmpl w:val="A862659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52CFAD13"/>
    <w:multiLevelType w:val="multilevel"/>
    <w:tmpl w:val="69905B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F3D72F0"/>
    <w:multiLevelType w:val="multilevel"/>
    <w:tmpl w:val="FF0AC5B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7C67F0"/>
    <w:multiLevelType w:val="multilevel"/>
    <w:tmpl w:val="686C55C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6D237AC8"/>
    <w:multiLevelType w:val="multilevel"/>
    <w:tmpl w:val="172A1C6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6DF07183"/>
    <w:multiLevelType w:val="multilevel"/>
    <w:tmpl w:val="72B4FB3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75521209"/>
    <w:multiLevelType w:val="multilevel"/>
    <w:tmpl w:val="AC40A25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965966"/>
    <w:multiLevelType w:val="multilevel"/>
    <w:tmpl w:val="4BE4C83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7C1CC63"/>
    <w:multiLevelType w:val="multilevel"/>
    <w:tmpl w:val="3AB2208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78E36450"/>
    <w:multiLevelType w:val="multilevel"/>
    <w:tmpl w:val="5FDE4508"/>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E03EF6D"/>
    <w:multiLevelType w:val="multilevel"/>
    <w:tmpl w:val="981E363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7F2BE620"/>
    <w:multiLevelType w:val="multilevel"/>
    <w:tmpl w:val="CD68CA9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7F4C444D"/>
    <w:multiLevelType w:val="multilevel"/>
    <w:tmpl w:val="6D0AA73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405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2325892"/>
    <w:docVar w:name="dms_carovy_kod_cj" w:val="MZE-68654/2021-11151"/>
    <w:docVar w:name="dms_cj" w:val="MZE-68654/2021-11151"/>
    <w:docVar w:name="dms_datum" w:val="6. 12. 2021"/>
    <w:docVar w:name="dms_datum_textem" w:val="6. prosince 2021"/>
    <w:docVar w:name="dms_datum_vzniku" w:val="6. 12. 2021 11:53:57"/>
    <w:docVar w:name="dms_el_pecet" w:val=" "/>
    <w:docVar w:name="dms_el_podpis" w:val="%%%el_podpis%%%"/>
    <w:docVar w:name="dms_nadrizeny_reditel" w:val="Mgr. Jan Sixta"/>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35772/2021-11151"/>
    <w:docVar w:name="dms_spravce_jmeno" w:val="Ing. Václav Krejčí"/>
    <w:docVar w:name="dms_spravce_mail" w:val="Vaclav.Krejci@mze.cz"/>
    <w:docVar w:name="dms_spravce_telefon" w:val="221812149"/>
    <w:docVar w:name="dms_statni_symbol" w:val="statni_symbol"/>
    <w:docVar w:name="dms_SZSSpravce" w:val=" "/>
    <w:docVar w:name="dms_text" w:val=" "/>
    <w:docVar w:name="dms_utvar_adresa" w:val="Těšnov 65/17, Nové Město, 110 00 Praha 1"/>
    <w:docVar w:name="dms_utvar_cislo" w:val="11151"/>
    <w:docVar w:name="dms_utvar_nazev" w:val="Oddělení rozvoje ICT"/>
    <w:docVar w:name="dms_utvar_nazev_adresa" w:val="11151 - Oddělení rozvoje ICT_x000d__x000a_Těšnov 65/17_x000d__x000a_Nové Město_x000d__x000a_110 00 Praha 1"/>
    <w:docVar w:name="dms_utvar_nazev_do_dopisu" w:val="Oddělení rozvoje ICT"/>
    <w:docVar w:name="dms_vec" w:val="648_PZ_PRAIS_II_2021_EZP_nove_ws_ROS_(Z33141)_2"/>
    <w:docVar w:name="dms_VNVSpravce" w:val=" "/>
    <w:docVar w:name="dms_zpracoval_jmeno" w:val="Ing. Václav Krejčí"/>
    <w:docVar w:name="dms_zpracoval_mail" w:val="Vaclav.Krejci@mze.cz"/>
    <w:docVar w:name="dms_zpracoval_telefon" w:val="221812149"/>
  </w:docVars>
  <w:rsids>
    <w:rsidRoot w:val="000E7A38"/>
    <w:rsid w:val="00014A56"/>
    <w:rsid w:val="000272C5"/>
    <w:rsid w:val="000E7A38"/>
    <w:rsid w:val="001D168C"/>
    <w:rsid w:val="001D1CE2"/>
    <w:rsid w:val="00221C66"/>
    <w:rsid w:val="00325B2F"/>
    <w:rsid w:val="00351DAA"/>
    <w:rsid w:val="0037147B"/>
    <w:rsid w:val="005644F6"/>
    <w:rsid w:val="00570C5D"/>
    <w:rsid w:val="005D650D"/>
    <w:rsid w:val="007337AE"/>
    <w:rsid w:val="008776AF"/>
    <w:rsid w:val="009178CF"/>
    <w:rsid w:val="00CD1171"/>
    <w:rsid w:val="00DF5485"/>
    <w:rsid w:val="00F10A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shapelayout>
  </w:shapeDefaults>
  <w:decimalSymbol w:val=","/>
  <w:listSeparator w:val=";"/>
  <w14:docId w14:val="1DE7B3BD"/>
  <w15:docId w15:val="{A7C4B698-5D19-44AD-8BBE-38D5FD89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rPr>
      <w:b/>
    </w:rPr>
  </w:style>
  <w:style w:type="paragraph" w:styleId="Nadpis2">
    <w:name w:val="heading 2"/>
    <w:basedOn w:val="Normln"/>
    <w:qFormat/>
    <w:pPr>
      <w:keepNext/>
      <w:outlineLvl w:val="1"/>
    </w:pPr>
    <w:rPr>
      <w:b/>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0"/>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0"/>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2190</Words>
  <Characters>12923</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2021-12-07T07:30:00Z</cp:lastPrinted>
  <dcterms:created xsi:type="dcterms:W3CDTF">2021-12-15T09:21:00Z</dcterms:created>
  <dcterms:modified xsi:type="dcterms:W3CDTF">2021-12-15T09:21:00Z</dcterms:modified>
</cp:coreProperties>
</file>