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05" w:rsidRDefault="009A32FA">
      <w:pPr>
        <w:pStyle w:val="Nzev"/>
        <w:spacing w:before="73"/>
        <w:ind w:left="3283" w:right="3148"/>
      </w:pPr>
      <w:r>
        <w:rPr>
          <w:color w:val="808080"/>
        </w:rPr>
        <w:t>Smlouva č. 1191100148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35105" w:rsidRDefault="009A32F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35105" w:rsidRDefault="00835105">
      <w:pPr>
        <w:pStyle w:val="Zkladntext"/>
        <w:ind w:left="0"/>
        <w:jc w:val="left"/>
        <w:rPr>
          <w:sz w:val="60"/>
        </w:rPr>
      </w:pPr>
    </w:p>
    <w:p w:rsidR="00835105" w:rsidRDefault="009A32FA">
      <w:pPr>
        <w:pStyle w:val="Zkladntext"/>
        <w:ind w:left="2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35105" w:rsidRDefault="00835105">
      <w:pPr>
        <w:pStyle w:val="Zkladntext"/>
        <w:spacing w:before="1"/>
        <w:ind w:left="0"/>
        <w:jc w:val="left"/>
      </w:pPr>
    </w:p>
    <w:p w:rsidR="00835105" w:rsidRDefault="009A32FA">
      <w:pPr>
        <w:pStyle w:val="Nadpis2"/>
        <w:spacing w:before="0"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35105" w:rsidRDefault="009A32FA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35105" w:rsidRDefault="009A32FA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35105" w:rsidRDefault="009A32FA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835105" w:rsidRDefault="009A32FA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35105" w:rsidRDefault="009A32FA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35105" w:rsidRDefault="009A32FA">
      <w:pPr>
        <w:pStyle w:val="Zkladntext"/>
        <w:tabs>
          <w:tab w:val="left" w:pos="3122"/>
        </w:tabs>
        <w:spacing w:before="4" w:line="237" w:lineRule="auto"/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35105" w:rsidRDefault="00835105">
      <w:pPr>
        <w:pStyle w:val="Zkladntext"/>
        <w:spacing w:before="1"/>
        <w:ind w:left="0"/>
        <w:jc w:val="left"/>
      </w:pPr>
    </w:p>
    <w:p w:rsidR="00835105" w:rsidRDefault="009A32FA">
      <w:pPr>
        <w:pStyle w:val="Zkladntext"/>
        <w:spacing w:before="1"/>
        <w:ind w:left="242"/>
        <w:jc w:val="left"/>
      </w:pPr>
      <w:r>
        <w:rPr>
          <w:w w:val="99"/>
        </w:rPr>
        <w:t>a</w:t>
      </w:r>
    </w:p>
    <w:p w:rsidR="00835105" w:rsidRDefault="00835105">
      <w:pPr>
        <w:pStyle w:val="Zkladntext"/>
        <w:ind w:left="0"/>
        <w:jc w:val="left"/>
      </w:pPr>
    </w:p>
    <w:p w:rsidR="00835105" w:rsidRDefault="009A32FA">
      <w:pPr>
        <w:pStyle w:val="Nadpis2"/>
        <w:spacing w:before="0"/>
        <w:jc w:val="left"/>
      </w:pPr>
      <w:r>
        <w:t>město</w:t>
      </w:r>
      <w:r>
        <w:rPr>
          <w:spacing w:val="-3"/>
        </w:rPr>
        <w:t xml:space="preserve"> </w:t>
      </w:r>
      <w:r>
        <w:t>Rájec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Jestřebí</w:t>
      </w:r>
    </w:p>
    <w:p w:rsidR="00835105" w:rsidRDefault="009A32FA">
      <w:pPr>
        <w:pStyle w:val="Zkladntext"/>
        <w:tabs>
          <w:tab w:val="left" w:pos="3122"/>
        </w:tabs>
        <w:spacing w:before="3" w:line="237" w:lineRule="auto"/>
        <w:ind w:left="242" w:right="414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Rájec-Jestřebí,</w:t>
      </w:r>
      <w:r>
        <w:rPr>
          <w:spacing w:val="-2"/>
        </w:rPr>
        <w:t xml:space="preserve"> </w:t>
      </w:r>
      <w:r>
        <w:t>Blanenská</w:t>
      </w:r>
      <w:r>
        <w:rPr>
          <w:spacing w:val="-4"/>
        </w:rPr>
        <w:t xml:space="preserve"> </w:t>
      </w:r>
      <w:r>
        <w:t>84,</w:t>
      </w:r>
      <w:r>
        <w:rPr>
          <w:spacing w:val="-4"/>
        </w:rPr>
        <w:t xml:space="preserve"> </w:t>
      </w:r>
      <w:r>
        <w:t>Rájec,</w:t>
      </w:r>
      <w:r>
        <w:rPr>
          <w:spacing w:val="-4"/>
        </w:rPr>
        <w:t xml:space="preserve"> </w:t>
      </w:r>
      <w:r>
        <w:t>679 02</w:t>
      </w:r>
      <w:r>
        <w:rPr>
          <w:spacing w:val="-3"/>
        </w:rPr>
        <w:t xml:space="preserve"> </w:t>
      </w:r>
      <w:r>
        <w:t>Rájec-Jestřebí</w:t>
      </w:r>
      <w:r>
        <w:rPr>
          <w:spacing w:val="-52"/>
        </w:rPr>
        <w:t xml:space="preserve"> </w:t>
      </w:r>
      <w:r>
        <w:t>IČO:</w:t>
      </w:r>
      <w:r>
        <w:tab/>
        <w:t>00280836</w:t>
      </w:r>
    </w:p>
    <w:p w:rsidR="00835105" w:rsidRDefault="009A32FA">
      <w:pPr>
        <w:pStyle w:val="Zkladntext"/>
        <w:tabs>
          <w:tab w:val="left" w:pos="3122"/>
        </w:tabs>
        <w:spacing w:before="1"/>
        <w:ind w:left="242"/>
        <w:jc w:val="left"/>
      </w:pPr>
      <w:r>
        <w:t>zastoupené:</w:t>
      </w:r>
      <w:r>
        <w:tab/>
        <w:t>Mgr.</w:t>
      </w:r>
      <w:r>
        <w:rPr>
          <w:spacing w:val="2"/>
        </w:rPr>
        <w:t xml:space="preserve"> </w:t>
      </w:r>
      <w:r>
        <w:t>Romanou</w:t>
      </w:r>
      <w:r>
        <w:rPr>
          <w:spacing w:val="4"/>
        </w:rPr>
        <w:t xml:space="preserve"> </w:t>
      </w:r>
      <w:r>
        <w:rPr>
          <w:spacing w:val="16"/>
        </w:rPr>
        <w:t>Synakieviczovo</w:t>
      </w:r>
      <w:r>
        <w:rPr>
          <w:spacing w:val="-29"/>
        </w:rPr>
        <w:t xml:space="preserve"> </w:t>
      </w:r>
      <w:r>
        <w:t>u,</w:t>
      </w:r>
      <w:r>
        <w:rPr>
          <w:spacing w:val="3"/>
        </w:rPr>
        <w:t xml:space="preserve"> </w:t>
      </w:r>
      <w:r>
        <w:t>starostkou</w:t>
      </w:r>
    </w:p>
    <w:p w:rsidR="00835105" w:rsidRDefault="009A32FA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6F110A" w:rsidRPr="006F110A">
        <w:rPr>
          <w:highlight w:val="yellow"/>
        </w:rPr>
        <w:t>xxxx</w:t>
      </w:r>
    </w:p>
    <w:p w:rsidR="006F110A" w:rsidRDefault="009A32FA">
      <w:pPr>
        <w:pStyle w:val="Zkladntext"/>
        <w:tabs>
          <w:tab w:val="left" w:pos="3122"/>
        </w:tabs>
        <w:ind w:left="242" w:right="5075"/>
        <w:jc w:val="left"/>
        <w:rPr>
          <w:spacing w:val="-1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6F110A" w:rsidRPr="006F110A">
        <w:rPr>
          <w:spacing w:val="-1"/>
          <w:highlight w:val="yellow"/>
        </w:rPr>
        <w:t>xxxx</w:t>
      </w:r>
      <w:bookmarkStart w:id="0" w:name="_GoBack"/>
      <w:bookmarkEnd w:id="0"/>
    </w:p>
    <w:p w:rsidR="00835105" w:rsidRDefault="009A32FA">
      <w:pPr>
        <w:pStyle w:val="Zkladntext"/>
        <w:tabs>
          <w:tab w:val="left" w:pos="3122"/>
        </w:tabs>
        <w:ind w:left="242" w:right="5075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35105" w:rsidRDefault="00835105">
      <w:pPr>
        <w:pStyle w:val="Zkladntext"/>
        <w:spacing w:before="1"/>
        <w:ind w:left="0"/>
        <w:jc w:val="left"/>
      </w:pPr>
    </w:p>
    <w:p w:rsidR="00835105" w:rsidRDefault="009A32FA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35105" w:rsidRDefault="00835105">
      <w:pPr>
        <w:pStyle w:val="Zkladntext"/>
        <w:spacing w:before="12"/>
        <w:ind w:left="0"/>
        <w:jc w:val="left"/>
        <w:rPr>
          <w:sz w:val="35"/>
        </w:rPr>
      </w:pPr>
    </w:p>
    <w:p w:rsidR="00835105" w:rsidRDefault="009A32FA">
      <w:pPr>
        <w:pStyle w:val="Nadpis1"/>
      </w:pPr>
      <w:r>
        <w:t>I.</w:t>
      </w:r>
    </w:p>
    <w:p w:rsidR="00835105" w:rsidRDefault="009A32FA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35105" w:rsidRDefault="00835105">
      <w:pPr>
        <w:pStyle w:val="Zkladntext"/>
        <w:ind w:left="0"/>
        <w:jc w:val="left"/>
        <w:rPr>
          <w:b/>
          <w:sz w:val="18"/>
        </w:rPr>
      </w:pPr>
    </w:p>
    <w:p w:rsidR="00835105" w:rsidRDefault="009A32FA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35105" w:rsidRDefault="009A32FA">
      <w:pPr>
        <w:pStyle w:val="Zkladntext"/>
        <w:spacing w:before="1"/>
        <w:ind w:right="110"/>
      </w:pPr>
      <w:r>
        <w:t>„Smlouva“) se uzavírá na základě Rozhodnutí ministra životního prostředí č. 1191100148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21. 12. 2020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835105" w:rsidRDefault="009A32FA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</w:t>
      </w:r>
      <w:r>
        <w:t>í</w:t>
      </w:r>
      <w:r>
        <w:rPr>
          <w:spacing w:val="-3"/>
        </w:rPr>
        <w:t xml:space="preserve"> </w:t>
      </w:r>
      <w:r>
        <w:t>žádosti.</w:t>
      </w:r>
    </w:p>
    <w:p w:rsidR="00835105" w:rsidRDefault="009A32FA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11/2019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35105" w:rsidRDefault="00835105">
      <w:pPr>
        <w:jc w:val="both"/>
        <w:rPr>
          <w:sz w:val="20"/>
        </w:rPr>
        <w:sectPr w:rsidR="00835105">
          <w:footerReference w:type="default" r:id="rId7"/>
          <w:type w:val="continuous"/>
          <w:pgSz w:w="12240" w:h="15840"/>
          <w:pgMar w:top="1060" w:right="1020" w:bottom="1660" w:left="1460" w:header="0" w:footer="1460" w:gutter="0"/>
          <w:pgNumType w:start="1"/>
          <w:cols w:space="708"/>
        </w:sectPr>
      </w:pPr>
    </w:p>
    <w:p w:rsidR="00835105" w:rsidRDefault="009A32FA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35105" w:rsidRDefault="009A32FA">
      <w:pPr>
        <w:pStyle w:val="Nadpis2"/>
        <w:spacing w:before="120"/>
        <w:ind w:left="2375"/>
        <w:jc w:val="left"/>
      </w:pPr>
      <w:r>
        <w:t>„Vozidlo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alternativní</w:t>
      </w:r>
      <w:r>
        <w:rPr>
          <w:spacing w:val="-2"/>
        </w:rPr>
        <w:t xml:space="preserve"> </w:t>
      </w:r>
      <w:r>
        <w:t>pohon-Město</w:t>
      </w:r>
      <w:r>
        <w:rPr>
          <w:spacing w:val="-3"/>
        </w:rPr>
        <w:t xml:space="preserve"> </w:t>
      </w:r>
      <w:r>
        <w:t>Rájec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Jestřebí“</w:t>
      </w:r>
    </w:p>
    <w:p w:rsidR="00835105" w:rsidRDefault="009A32FA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835105" w:rsidRDefault="00835105">
      <w:pPr>
        <w:pStyle w:val="Zkladntext"/>
        <w:spacing w:before="1"/>
        <w:ind w:left="0"/>
        <w:jc w:val="left"/>
        <w:rPr>
          <w:sz w:val="36"/>
        </w:rPr>
      </w:pPr>
    </w:p>
    <w:p w:rsidR="00835105" w:rsidRDefault="009A32FA">
      <w:pPr>
        <w:pStyle w:val="Nadpis1"/>
      </w:pPr>
      <w:r>
        <w:t>II.</w:t>
      </w:r>
    </w:p>
    <w:p w:rsidR="00835105" w:rsidRDefault="009A32FA">
      <w:pPr>
        <w:pStyle w:val="Nadpis2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35105" w:rsidRDefault="00835105">
      <w:pPr>
        <w:pStyle w:val="Zkladntext"/>
        <w:spacing w:before="3"/>
        <w:ind w:left="0"/>
        <w:jc w:val="left"/>
        <w:rPr>
          <w:b/>
          <w:sz w:val="18"/>
        </w:rPr>
      </w:pPr>
    </w:p>
    <w:p w:rsidR="00835105" w:rsidRDefault="009A32FA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480 000,00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835105" w:rsidRDefault="009A32FA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fixní částkou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2"/>
          <w:sz w:val="20"/>
        </w:rPr>
        <w:t xml:space="preserve"> </w:t>
      </w:r>
      <w:r>
        <w:rPr>
          <w:sz w:val="20"/>
        </w:rPr>
        <w:t>vozidla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pohonu.</w:t>
      </w:r>
    </w:p>
    <w:p w:rsidR="00835105" w:rsidRDefault="009A32FA">
      <w:pPr>
        <w:pStyle w:val="Odstavecseseznamem"/>
        <w:numPr>
          <w:ilvl w:val="0"/>
          <w:numId w:val="6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"/>
          <w:sz w:val="20"/>
        </w:rPr>
        <w:t xml:space="preserve"> </w:t>
      </w:r>
      <w:r>
        <w:rPr>
          <w:sz w:val="20"/>
        </w:rPr>
        <w:t>výše 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"/>
          <w:sz w:val="20"/>
        </w:rPr>
        <w:t xml:space="preserve"> </w:t>
      </w:r>
      <w:r>
        <w:rPr>
          <w:sz w:val="20"/>
        </w:rPr>
        <w:t>částkou</w:t>
      </w:r>
      <w:r>
        <w:rPr>
          <w:spacing w:val="1"/>
          <w:sz w:val="20"/>
        </w:rPr>
        <w:t xml:space="preserve"> </w:t>
      </w:r>
      <w:r>
        <w:rPr>
          <w:sz w:val="20"/>
        </w:rPr>
        <w:t>uvedenou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 zvýšení</w:t>
      </w:r>
      <w:r>
        <w:rPr>
          <w:spacing w:val="1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835105" w:rsidRDefault="009A32FA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 xml:space="preserve">Podporu </w:t>
      </w:r>
      <w:r>
        <w:rPr>
          <w:sz w:val="20"/>
        </w:rPr>
        <w:t>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nákup předmětu podpory definovaného dle čl. 2 Výzvy, nejdříve však po dni</w:t>
      </w:r>
      <w:r>
        <w:rPr>
          <w:spacing w:val="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35105" w:rsidRDefault="009A32FA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</w:t>
      </w:r>
      <w:r>
        <w:rPr>
          <w:sz w:val="20"/>
        </w:rPr>
        <w:t>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 realizaci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35105" w:rsidRDefault="009A32FA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835105" w:rsidRDefault="00835105">
      <w:pPr>
        <w:pStyle w:val="Zkladntext"/>
        <w:spacing w:before="2"/>
        <w:ind w:left="0"/>
        <w:jc w:val="left"/>
        <w:rPr>
          <w:sz w:val="36"/>
        </w:rPr>
      </w:pPr>
    </w:p>
    <w:p w:rsidR="00835105" w:rsidRDefault="009A32FA">
      <w:pPr>
        <w:pStyle w:val="Nadpis1"/>
        <w:ind w:left="3275"/>
      </w:pPr>
      <w:r>
        <w:t>III.</w:t>
      </w:r>
    </w:p>
    <w:p w:rsidR="00835105" w:rsidRDefault="009A32FA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35105" w:rsidRDefault="00835105">
      <w:pPr>
        <w:pStyle w:val="Zkladntext"/>
        <w:spacing w:before="11"/>
        <w:ind w:left="0"/>
        <w:jc w:val="left"/>
        <w:rPr>
          <w:b/>
          <w:sz w:val="17"/>
        </w:rPr>
      </w:pP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6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35105" w:rsidRDefault="00835105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35105">
        <w:trPr>
          <w:trHeight w:val="506"/>
        </w:trPr>
        <w:tc>
          <w:tcPr>
            <w:tcW w:w="4532" w:type="dxa"/>
          </w:tcPr>
          <w:p w:rsidR="00835105" w:rsidRDefault="009A32FA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35105" w:rsidRDefault="009A32FA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35105">
        <w:trPr>
          <w:trHeight w:val="510"/>
        </w:trPr>
        <w:tc>
          <w:tcPr>
            <w:tcW w:w="4532" w:type="dxa"/>
          </w:tcPr>
          <w:p w:rsidR="00835105" w:rsidRDefault="009A32FA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835105" w:rsidRDefault="009A32FA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835105" w:rsidRDefault="00835105">
      <w:pPr>
        <w:pStyle w:val="Zkladntext"/>
        <w:spacing w:before="12"/>
        <w:ind w:left="0"/>
        <w:jc w:val="left"/>
        <w:rPr>
          <w:sz w:val="28"/>
        </w:rPr>
      </w:pP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pro</w:t>
      </w:r>
      <w:r>
        <w:rPr>
          <w:spacing w:val="8"/>
          <w:sz w:val="20"/>
        </w:rPr>
        <w:t xml:space="preserve"> </w:t>
      </w:r>
      <w:r>
        <w:rPr>
          <w:sz w:val="20"/>
        </w:rPr>
        <w:t>případ,</w:t>
      </w:r>
      <w:r>
        <w:rPr>
          <w:spacing w:val="9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7"/>
          <w:sz w:val="20"/>
        </w:rPr>
        <w:t xml:space="preserve"> </w:t>
      </w:r>
      <w:r>
        <w:rPr>
          <w:sz w:val="20"/>
        </w:rPr>
        <w:t>realizace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8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plně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</w:p>
    <w:p w:rsidR="00835105" w:rsidRDefault="00835105">
      <w:pPr>
        <w:jc w:val="both"/>
        <w:rPr>
          <w:sz w:val="20"/>
        </w:rPr>
        <w:sectPr w:rsidR="00835105">
          <w:pgSz w:w="12240" w:h="15840"/>
          <w:pgMar w:top="1060" w:right="1020" w:bottom="1660" w:left="1460" w:header="0" w:footer="1460" w:gutter="0"/>
          <w:cols w:space="708"/>
        </w:sectPr>
      </w:pPr>
    </w:p>
    <w:p w:rsidR="00835105" w:rsidRDefault="009A32FA">
      <w:pPr>
        <w:pStyle w:val="Zkladntext"/>
        <w:spacing w:before="73"/>
      </w:pPr>
      <w:r>
        <w:lastRenderedPageBreak/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</w:t>
      </w:r>
      <w:r>
        <w:rPr>
          <w:sz w:val="20"/>
        </w:rPr>
        <w:t>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835105" w:rsidRDefault="009A32FA">
      <w:pPr>
        <w:pStyle w:val="Odstavecseseznamem"/>
        <w:numPr>
          <w:ilvl w:val="1"/>
          <w:numId w:val="5"/>
        </w:numPr>
        <w:tabs>
          <w:tab w:val="left" w:pos="950"/>
        </w:tabs>
        <w:spacing w:before="120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35105" w:rsidRDefault="009A32FA">
      <w:pPr>
        <w:pStyle w:val="Odstavecseseznamem"/>
        <w:numPr>
          <w:ilvl w:val="1"/>
          <w:numId w:val="5"/>
        </w:numPr>
        <w:tabs>
          <w:tab w:val="left" w:pos="950"/>
        </w:tabs>
        <w:ind w:right="117"/>
        <w:rPr>
          <w:sz w:val="20"/>
        </w:rPr>
      </w:pPr>
      <w:r>
        <w:rPr>
          <w:sz w:val="20"/>
        </w:rPr>
        <w:t>kopie</w:t>
      </w:r>
      <w:r>
        <w:rPr>
          <w:spacing w:val="3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37"/>
          <w:sz w:val="20"/>
        </w:rPr>
        <w:t xml:space="preserve"> </w:t>
      </w:r>
      <w:r>
        <w:rPr>
          <w:sz w:val="20"/>
        </w:rPr>
        <w:t>výpisů</w:t>
      </w:r>
      <w:r>
        <w:rPr>
          <w:spacing w:val="38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35"/>
          <w:sz w:val="20"/>
        </w:rPr>
        <w:t xml:space="preserve"> </w:t>
      </w:r>
      <w:r>
        <w:rPr>
          <w:sz w:val="20"/>
        </w:rPr>
        <w:t>uhrazení</w:t>
      </w:r>
      <w:r>
        <w:rPr>
          <w:spacing w:val="37"/>
          <w:sz w:val="20"/>
        </w:rPr>
        <w:t xml:space="preserve"> </w:t>
      </w:r>
      <w:r>
        <w:rPr>
          <w:sz w:val="20"/>
        </w:rPr>
        <w:t>faktur</w:t>
      </w:r>
      <w:r>
        <w:rPr>
          <w:spacing w:val="36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3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6"/>
          <w:sz w:val="20"/>
        </w:rPr>
        <w:t xml:space="preserve"> </w:t>
      </w:r>
      <w:r>
        <w:rPr>
          <w:sz w:val="20"/>
        </w:rPr>
        <w:t>doklady,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6"/>
          <w:sz w:val="20"/>
        </w:rPr>
        <w:t xml:space="preserve"> </w:t>
      </w:r>
      <w:r>
        <w:rPr>
          <w:sz w:val="20"/>
        </w:rPr>
        <w:t>došlo</w:t>
      </w:r>
      <w:r>
        <w:rPr>
          <w:spacing w:val="36"/>
          <w:sz w:val="20"/>
        </w:rPr>
        <w:t xml:space="preserve"> </w:t>
      </w:r>
      <w:r>
        <w:rPr>
          <w:sz w:val="20"/>
        </w:rPr>
        <w:t>ke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odvodů,</w:t>
      </w:r>
    </w:p>
    <w:p w:rsidR="00835105" w:rsidRDefault="009A32FA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spacing w:before="120"/>
        <w:rPr>
          <w:sz w:val="20"/>
        </w:rPr>
      </w:pPr>
      <w:r>
        <w:rPr>
          <w:sz w:val="20"/>
        </w:rPr>
        <w:t>kopii</w:t>
      </w:r>
      <w:r>
        <w:rPr>
          <w:spacing w:val="-4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-3"/>
          <w:sz w:val="20"/>
        </w:rPr>
        <w:t xml:space="preserve"> </w:t>
      </w:r>
      <w:r>
        <w:rPr>
          <w:sz w:val="20"/>
        </w:rPr>
        <w:t>průkazu</w:t>
      </w:r>
      <w:r>
        <w:rPr>
          <w:spacing w:val="-3"/>
          <w:sz w:val="20"/>
        </w:rPr>
        <w:t xml:space="preserve"> </w:t>
      </w:r>
      <w:r>
        <w:rPr>
          <w:sz w:val="20"/>
        </w:rPr>
        <w:t>pořízeného</w:t>
      </w:r>
      <w:r>
        <w:rPr>
          <w:spacing w:val="-3"/>
          <w:sz w:val="20"/>
        </w:rPr>
        <w:t xml:space="preserve"> </w:t>
      </w:r>
      <w:r>
        <w:rPr>
          <w:sz w:val="20"/>
        </w:rPr>
        <w:t>vozidla,</w:t>
      </w:r>
    </w:p>
    <w:p w:rsidR="00835105" w:rsidRDefault="009A32FA">
      <w:pPr>
        <w:pStyle w:val="Odstavecseseznamem"/>
        <w:numPr>
          <w:ilvl w:val="1"/>
          <w:numId w:val="5"/>
        </w:numPr>
        <w:tabs>
          <w:tab w:val="left" w:pos="950"/>
        </w:tabs>
        <w:rPr>
          <w:sz w:val="20"/>
        </w:rPr>
      </w:pPr>
      <w:r>
        <w:rPr>
          <w:sz w:val="20"/>
        </w:rPr>
        <w:t>fotodokumentaci</w:t>
      </w:r>
      <w:r>
        <w:rPr>
          <w:spacing w:val="-4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4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35105" w:rsidRDefault="009A32FA">
      <w:pPr>
        <w:pStyle w:val="Odstavecseseznamem"/>
        <w:numPr>
          <w:ilvl w:val="1"/>
          <w:numId w:val="5"/>
        </w:numPr>
        <w:tabs>
          <w:tab w:val="left" w:pos="950"/>
        </w:tabs>
        <w:spacing w:before="118"/>
        <w:rPr>
          <w:sz w:val="20"/>
        </w:rPr>
      </w:pPr>
      <w:r>
        <w:rPr>
          <w:sz w:val="20"/>
        </w:rPr>
        <w:t>předávací</w:t>
      </w:r>
      <w:r>
        <w:rPr>
          <w:spacing w:val="-7"/>
          <w:sz w:val="20"/>
        </w:rPr>
        <w:t xml:space="preserve"> </w:t>
      </w:r>
      <w:r>
        <w:rPr>
          <w:sz w:val="20"/>
        </w:rPr>
        <w:t>protokol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zakoupenému</w:t>
      </w:r>
      <w:r>
        <w:rPr>
          <w:spacing w:val="-5"/>
          <w:sz w:val="20"/>
        </w:rPr>
        <w:t xml:space="preserve"> </w:t>
      </w:r>
      <w:r>
        <w:rPr>
          <w:sz w:val="20"/>
        </w:rPr>
        <w:t>vozidlu,</w:t>
      </w:r>
      <w:r>
        <w:rPr>
          <w:spacing w:val="-6"/>
          <w:sz w:val="20"/>
        </w:rPr>
        <w:t xml:space="preserve"> </w:t>
      </w:r>
      <w:r>
        <w:rPr>
          <w:sz w:val="20"/>
        </w:rPr>
        <w:t>podepsaný</w:t>
      </w:r>
      <w:r>
        <w:rPr>
          <w:spacing w:val="-7"/>
          <w:sz w:val="20"/>
        </w:rPr>
        <w:t xml:space="preserve"> </w:t>
      </w:r>
      <w:r>
        <w:rPr>
          <w:sz w:val="20"/>
        </w:rPr>
        <w:t>zástupcem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dodavatele,</w:t>
      </w:r>
    </w:p>
    <w:p w:rsidR="00835105" w:rsidRDefault="009A32FA">
      <w:pPr>
        <w:pStyle w:val="Odstavecseseznamem"/>
        <w:numPr>
          <w:ilvl w:val="1"/>
          <w:numId w:val="5"/>
        </w:numPr>
        <w:tabs>
          <w:tab w:val="left" w:pos="949"/>
          <w:tab w:val="left" w:pos="950"/>
        </w:tabs>
        <w:spacing w:before="120"/>
        <w:ind w:right="115"/>
        <w:rPr>
          <w:sz w:val="20"/>
        </w:rPr>
      </w:pP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plátcovství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plátcem,</w:t>
      </w:r>
      <w:r>
        <w:rPr>
          <w:spacing w:val="-11"/>
          <w:sz w:val="20"/>
        </w:rPr>
        <w:t xml:space="preserve"> </w:t>
      </w:r>
      <w:r>
        <w:rPr>
          <w:sz w:val="20"/>
        </w:rPr>
        <w:t>ale</w:t>
      </w:r>
      <w:r>
        <w:rPr>
          <w:spacing w:val="-13"/>
          <w:sz w:val="20"/>
        </w:rPr>
        <w:t xml:space="preserve"> </w:t>
      </w:r>
      <w:r>
        <w:rPr>
          <w:sz w:val="20"/>
        </w:rPr>
        <w:t>nemůže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uplatňovat</w:t>
      </w:r>
      <w:r>
        <w:rPr>
          <w:spacing w:val="-12"/>
          <w:sz w:val="20"/>
        </w:rPr>
        <w:t xml:space="preserve"> </w:t>
      </w:r>
      <w:r>
        <w:rPr>
          <w:sz w:val="20"/>
        </w:rPr>
        <w:t>odpočet</w:t>
      </w:r>
      <w:r>
        <w:rPr>
          <w:spacing w:val="-12"/>
          <w:sz w:val="20"/>
        </w:rPr>
        <w:t xml:space="preserve"> </w:t>
      </w:r>
      <w:r>
        <w:rPr>
          <w:sz w:val="20"/>
        </w:rPr>
        <w:t>DPH,</w:t>
      </w:r>
      <w:r>
        <w:rPr>
          <w:spacing w:val="-12"/>
          <w:sz w:val="20"/>
        </w:rPr>
        <w:t xml:space="preserve"> </w:t>
      </w:r>
      <w:r>
        <w:rPr>
          <w:sz w:val="20"/>
        </w:rPr>
        <w:t>doloží</w:t>
      </w:r>
      <w:r>
        <w:rPr>
          <w:spacing w:val="-12"/>
          <w:sz w:val="20"/>
        </w:rPr>
        <w:t xml:space="preserve"> </w:t>
      </w:r>
      <w:r>
        <w:rPr>
          <w:sz w:val="20"/>
        </w:rPr>
        <w:t>tuto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3"/>
          <w:sz w:val="20"/>
        </w:rPr>
        <w:t xml:space="preserve"> </w:t>
      </w:r>
      <w:r>
        <w:rPr>
          <w:sz w:val="20"/>
        </w:rPr>
        <w:t>čestným</w:t>
      </w:r>
      <w:r>
        <w:rPr>
          <w:spacing w:val="-13"/>
          <w:sz w:val="20"/>
        </w:rPr>
        <w:t xml:space="preserve"> </w:t>
      </w:r>
      <w:r>
        <w:rPr>
          <w:sz w:val="20"/>
        </w:rPr>
        <w:t>prohlášením,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zdůvodnění.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</w:t>
      </w:r>
      <w:r>
        <w:rPr>
          <w:sz w:val="20"/>
        </w:rPr>
        <w:t>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</w:t>
      </w:r>
      <w:r>
        <w:rPr>
          <w:sz w:val="20"/>
        </w:rPr>
        <w:t>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dodavatele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35105" w:rsidRDefault="009A32FA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 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835105" w:rsidRDefault="00835105">
      <w:pPr>
        <w:pStyle w:val="Zkladntext"/>
        <w:spacing w:before="10"/>
        <w:ind w:left="0"/>
        <w:jc w:val="left"/>
        <w:rPr>
          <w:sz w:val="28"/>
        </w:rPr>
      </w:pPr>
    </w:p>
    <w:p w:rsidR="00835105" w:rsidRDefault="009A32FA">
      <w:pPr>
        <w:pStyle w:val="Nadpis1"/>
        <w:spacing w:before="99"/>
        <w:ind w:left="3279"/>
      </w:pPr>
      <w:r>
        <w:t>IV.</w:t>
      </w:r>
    </w:p>
    <w:p w:rsidR="00835105" w:rsidRDefault="009A32FA">
      <w:pPr>
        <w:pStyle w:val="Nadpis2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35105" w:rsidRDefault="00835105">
      <w:pPr>
        <w:pStyle w:val="Zkladntext"/>
        <w:ind w:left="0"/>
        <w:jc w:val="left"/>
        <w:rPr>
          <w:b/>
          <w:sz w:val="18"/>
        </w:rPr>
      </w:pPr>
    </w:p>
    <w:p w:rsidR="00835105" w:rsidRDefault="009A32FA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35105" w:rsidRDefault="00835105">
      <w:pPr>
        <w:rPr>
          <w:sz w:val="20"/>
        </w:rPr>
        <w:sectPr w:rsidR="00835105">
          <w:pgSz w:w="12240" w:h="15840"/>
          <w:pgMar w:top="1060" w:right="1020" w:bottom="1660" w:left="1460" w:header="0" w:footer="1460" w:gutter="0"/>
          <w:cols w:space="708"/>
        </w:sectPr>
      </w:pP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spacing w:before="73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4"/>
          <w:sz w:val="20"/>
        </w:rPr>
        <w:t xml:space="preserve"> </w:t>
      </w:r>
      <w:r>
        <w:rPr>
          <w:sz w:val="20"/>
        </w:rPr>
        <w:t>rozsahu</w:t>
      </w:r>
      <w:r>
        <w:rPr>
          <w:spacing w:val="6"/>
          <w:sz w:val="20"/>
        </w:rPr>
        <w:t xml:space="preserve"> </w:t>
      </w:r>
      <w:r>
        <w:rPr>
          <w:sz w:val="20"/>
        </w:rPr>
        <w:t>podle</w:t>
      </w:r>
      <w:r>
        <w:rPr>
          <w:spacing w:val="4"/>
          <w:sz w:val="20"/>
        </w:rPr>
        <w:t xml:space="preserve"> </w:t>
      </w:r>
      <w:r>
        <w:rPr>
          <w:sz w:val="20"/>
        </w:rPr>
        <w:t>Fondem</w:t>
      </w:r>
      <w:r>
        <w:rPr>
          <w:spacing w:val="4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8"/>
          <w:sz w:val="20"/>
        </w:rPr>
        <w:t xml:space="preserve"> </w:t>
      </w:r>
      <w:r>
        <w:rPr>
          <w:sz w:val="20"/>
        </w:rPr>
        <w:t>popisu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835105" w:rsidRDefault="009A32FA">
      <w:pPr>
        <w:pStyle w:val="Zkladntext"/>
        <w:ind w:left="923" w:right="114"/>
      </w:pPr>
      <w:r>
        <w:t>„Vozidlo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alternativní</w:t>
      </w:r>
      <w:r>
        <w:rPr>
          <w:spacing w:val="7"/>
        </w:rPr>
        <w:t xml:space="preserve"> </w:t>
      </w:r>
      <w:r>
        <w:t>pohon-Město</w:t>
      </w:r>
      <w:r>
        <w:rPr>
          <w:spacing w:val="6"/>
        </w:rPr>
        <w:t xml:space="preserve"> </w:t>
      </w:r>
      <w:r>
        <w:t>Rájec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Jestřebí“,</w:t>
      </w:r>
      <w:r>
        <w:rPr>
          <w:spacing w:val="5"/>
        </w:rPr>
        <w:t xml:space="preserve"> </w:t>
      </w:r>
      <w:r>
        <w:t>který</w:t>
      </w:r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součástí</w:t>
      </w:r>
      <w:r>
        <w:rPr>
          <w:spacing w:val="5"/>
        </w:rPr>
        <w:t xml:space="preserve"> </w:t>
      </w:r>
      <w:r>
        <w:t>žádosti</w:t>
      </w:r>
      <w:r>
        <w:rPr>
          <w:spacing w:val="4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dne</w:t>
      </w:r>
      <w:r>
        <w:rPr>
          <w:spacing w:val="4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11.</w:t>
      </w:r>
      <w:r>
        <w:rPr>
          <w:spacing w:val="5"/>
        </w:rPr>
        <w:t xml:space="preserve"> </w:t>
      </w:r>
      <w:r>
        <w:t>2020</w:t>
      </w:r>
      <w:r>
        <w:rPr>
          <w:spacing w:val="-52"/>
        </w:rPr>
        <w:t xml:space="preserve"> </w:t>
      </w:r>
      <w:r>
        <w:t>a jejích příloh, a na základě smlouvy s dodavatelem ze dne 2. 8. 2021 včetně výběrového řízení,</w:t>
      </w:r>
      <w:r>
        <w:rPr>
          <w:spacing w:val="1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 a</w:t>
      </w:r>
      <w:r>
        <w:rPr>
          <w:spacing w:val="1"/>
        </w:rPr>
        <w:t xml:space="preserve"> </w:t>
      </w:r>
      <w:r>
        <w:t>doplňků</w:t>
      </w:r>
      <w:r>
        <w:rPr>
          <w:spacing w:val="-2"/>
        </w:rPr>
        <w:t xml:space="preserve"> </w:t>
      </w:r>
      <w:r>
        <w:t>těchto dokumentů,</w:t>
      </w:r>
      <w:r>
        <w:rPr>
          <w:spacing w:val="-2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2"/>
        <w:ind w:right="117"/>
        <w:jc w:val="left"/>
        <w:rPr>
          <w:sz w:val="20"/>
        </w:rPr>
      </w:pPr>
      <w:r>
        <w:rPr>
          <w:sz w:val="20"/>
        </w:rPr>
        <w:t>pořídí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ks</w:t>
      </w:r>
      <w:r>
        <w:rPr>
          <w:spacing w:val="20"/>
          <w:sz w:val="20"/>
        </w:rPr>
        <w:t xml:space="preserve"> </w:t>
      </w:r>
      <w:r>
        <w:rPr>
          <w:sz w:val="20"/>
        </w:rPr>
        <w:t>vozidla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19"/>
          <w:sz w:val="20"/>
        </w:rPr>
        <w:t xml:space="preserve"> </w:t>
      </w:r>
      <w:r>
        <w:rPr>
          <w:sz w:val="20"/>
        </w:rPr>
        <w:t>pohonem</w:t>
      </w:r>
      <w:r>
        <w:rPr>
          <w:spacing w:val="19"/>
          <w:sz w:val="20"/>
        </w:rPr>
        <w:t xml:space="preserve"> </w:t>
      </w:r>
      <w:r>
        <w:rPr>
          <w:sz w:val="20"/>
        </w:rPr>
        <w:t>elektro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bude</w:t>
      </w:r>
      <w:r>
        <w:rPr>
          <w:spacing w:val="19"/>
          <w:sz w:val="20"/>
        </w:rPr>
        <w:t xml:space="preserve"> </w:t>
      </w:r>
      <w:r>
        <w:rPr>
          <w:sz w:val="20"/>
        </w:rPr>
        <w:t>jej</w:t>
      </w:r>
      <w:r>
        <w:rPr>
          <w:spacing w:val="19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dobu</w:t>
      </w:r>
      <w:r>
        <w:rPr>
          <w:spacing w:val="21"/>
          <w:sz w:val="20"/>
        </w:rPr>
        <w:t xml:space="preserve"> </w:t>
      </w:r>
      <w:r>
        <w:rPr>
          <w:sz w:val="20"/>
        </w:rPr>
        <w:t>3</w:t>
      </w:r>
      <w:r>
        <w:rPr>
          <w:spacing w:val="20"/>
          <w:sz w:val="20"/>
        </w:rPr>
        <w:t xml:space="preserve"> </w:t>
      </w:r>
      <w:r>
        <w:rPr>
          <w:sz w:val="20"/>
        </w:rPr>
        <w:t>let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2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19"/>
          <w:sz w:val="20"/>
        </w:rPr>
        <w:t xml:space="preserve"> </w:t>
      </w:r>
      <w:r>
        <w:rPr>
          <w:sz w:val="20"/>
        </w:rPr>
        <w:t>realiz</w:t>
      </w:r>
      <w:r>
        <w:rPr>
          <w:sz w:val="20"/>
        </w:rPr>
        <w:t>ace</w:t>
      </w:r>
      <w:r>
        <w:rPr>
          <w:spacing w:val="18"/>
          <w:sz w:val="20"/>
        </w:rPr>
        <w:t xml:space="preserve"> </w:t>
      </w:r>
      <w:r>
        <w:rPr>
          <w:sz w:val="20"/>
        </w:rPr>
        <w:t>projektu</w:t>
      </w:r>
      <w:r>
        <w:rPr>
          <w:spacing w:val="-51"/>
          <w:sz w:val="20"/>
        </w:rPr>
        <w:t xml:space="preserve"> </w:t>
      </w:r>
      <w:r>
        <w:rPr>
          <w:sz w:val="20"/>
        </w:rPr>
        <w:t>řádně</w:t>
      </w:r>
      <w:r>
        <w:rPr>
          <w:spacing w:val="-2"/>
          <w:sz w:val="20"/>
        </w:rPr>
        <w:t xml:space="preserve"> </w:t>
      </w:r>
      <w:r>
        <w:rPr>
          <w:sz w:val="20"/>
        </w:rPr>
        <w:t>provozovat,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předmět podpory podle této Smlouvy, (pokud se jedná o vozidlo M2 nebo M3 podle čl. 4.1 Výzvy)</w:t>
      </w:r>
      <w:r>
        <w:rPr>
          <w:spacing w:val="1"/>
          <w:sz w:val="20"/>
        </w:rPr>
        <w:t xml:space="preserve"> </w:t>
      </w:r>
      <w:r>
        <w:rPr>
          <w:sz w:val="20"/>
        </w:rPr>
        <w:t>nebude provozovat k účelu zajištění dopravní obslužnosti jako veřejné služby v přepravě cestujících</w:t>
      </w:r>
      <w:r>
        <w:rPr>
          <w:spacing w:val="-52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194/2010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službách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přepravě</w:t>
      </w:r>
      <w:r>
        <w:rPr>
          <w:spacing w:val="-2"/>
          <w:sz w:val="20"/>
        </w:rPr>
        <w:t xml:space="preserve"> </w:t>
      </w:r>
      <w:r>
        <w:rPr>
          <w:sz w:val="20"/>
        </w:rPr>
        <w:t>cestujících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zákonů,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 předpisů),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nejpozději 1 měsíc po dokončení realizace projektu, pokud Fond nepovolí jiný termín, se stane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</w:t>
      </w:r>
      <w:r>
        <w:rPr>
          <w:spacing w:val="1"/>
          <w:sz w:val="20"/>
        </w:rPr>
        <w:t xml:space="preserve"> </w:t>
      </w:r>
      <w:r>
        <w:rPr>
          <w:sz w:val="20"/>
        </w:rPr>
        <w:t>s podporou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Smlouvy;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příspěvkovou organizací, považuje se tato podmínka za splněnou v případě, že vlastníkem se stane</w:t>
      </w:r>
      <w:r>
        <w:rPr>
          <w:spacing w:val="-52"/>
          <w:sz w:val="20"/>
        </w:rPr>
        <w:t xml:space="preserve"> </w:t>
      </w:r>
      <w:r>
        <w:rPr>
          <w:sz w:val="20"/>
        </w:rPr>
        <w:t>zřizovatel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lhůtě</w:t>
      </w:r>
      <w:r>
        <w:rPr>
          <w:spacing w:val="-2"/>
          <w:sz w:val="20"/>
        </w:rPr>
        <w:t xml:space="preserve"> </w:t>
      </w:r>
      <w:r>
        <w:rPr>
          <w:sz w:val="20"/>
        </w:rPr>
        <w:t>nabyde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1"/>
          <w:sz w:val="20"/>
        </w:rPr>
        <w:t xml:space="preserve"> </w:t>
      </w:r>
      <w:r>
        <w:rPr>
          <w:sz w:val="20"/>
        </w:rPr>
        <w:t>hospodaření,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3"/>
        <w:rPr>
          <w:sz w:val="20"/>
        </w:rPr>
      </w:pPr>
      <w:r>
        <w:rPr>
          <w:sz w:val="20"/>
        </w:rPr>
        <w:t>po dobu 3 let od dokončení realizace projektu bude předmět podpory v jeho vlastnictví. Vozidlo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tuto dobu aktivně</w:t>
      </w:r>
      <w:r>
        <w:rPr>
          <w:spacing w:val="-1"/>
          <w:sz w:val="20"/>
        </w:rPr>
        <w:t xml:space="preserve"> </w:t>
      </w:r>
      <w:r>
        <w:rPr>
          <w:sz w:val="20"/>
        </w:rPr>
        <w:t>využíváno,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po dobu 3 let od dokončení realizace projektu odevzdá Fondu ka</w:t>
      </w:r>
      <w:r>
        <w:rPr>
          <w:sz w:val="20"/>
        </w:rPr>
        <w:t>ždoročně informaci o počtu</w:t>
      </w:r>
      <w:r>
        <w:rPr>
          <w:spacing w:val="1"/>
          <w:sz w:val="20"/>
        </w:rPr>
        <w:t xml:space="preserve"> </w:t>
      </w:r>
      <w:r>
        <w:rPr>
          <w:sz w:val="20"/>
        </w:rPr>
        <w:t>najetých kilometrů za uplynulý kalendářní rok, a to vždy nejpozději do konce února 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1"/>
          <w:sz w:val="20"/>
        </w:rPr>
        <w:t xml:space="preserve"> </w:t>
      </w:r>
      <w:r>
        <w:rPr>
          <w:sz w:val="20"/>
        </w:rPr>
        <w:t>roku,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4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6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uplynutí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umožní pořízení fotodokumentace Fondem nebo MŽP pověřenou osobou za účelem prezentace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z Národního programu</w:t>
      </w:r>
      <w:r>
        <w:rPr>
          <w:spacing w:val="1"/>
          <w:sz w:val="20"/>
        </w:rPr>
        <w:t xml:space="preserve"> </w:t>
      </w:r>
      <w:r>
        <w:rPr>
          <w:sz w:val="20"/>
        </w:rPr>
        <w:t>Životní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prostředí,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35105" w:rsidRDefault="009A32FA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2"/>
        <w:rPr>
          <w:sz w:val="20"/>
        </w:rPr>
      </w:pPr>
      <w:r>
        <w:rPr>
          <w:sz w:val="20"/>
        </w:rPr>
        <w:t>termín dokončení realizace projektu do</w:t>
      </w:r>
      <w:r>
        <w:rPr>
          <w:spacing w:val="1"/>
          <w:sz w:val="20"/>
        </w:rPr>
        <w:t xml:space="preserve"> </w:t>
      </w:r>
      <w:r>
        <w:rPr>
          <w:sz w:val="20"/>
        </w:rPr>
        <w:t>10. 12. 2021 a o dodržení tohoto termínu Fond 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9"/>
          <w:sz w:val="20"/>
        </w:rPr>
        <w:t xml:space="preserve"> </w:t>
      </w:r>
      <w:r>
        <w:rPr>
          <w:sz w:val="20"/>
        </w:rPr>
        <w:t>odkladu</w:t>
      </w:r>
      <w:r>
        <w:rPr>
          <w:spacing w:val="-10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0"/>
          <w:sz w:val="20"/>
        </w:rPr>
        <w:t xml:space="preserve"> </w:t>
      </w:r>
      <w:r>
        <w:rPr>
          <w:sz w:val="20"/>
        </w:rPr>
        <w:t>(za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považuje</w:t>
      </w:r>
      <w:r>
        <w:rPr>
          <w:spacing w:val="-10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vozidla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4"/>
          <w:sz w:val="20"/>
        </w:rPr>
        <w:t xml:space="preserve"> </w:t>
      </w:r>
      <w:r>
        <w:rPr>
          <w:sz w:val="20"/>
        </w:rPr>
        <w:t>v rámci</w:t>
      </w:r>
      <w:r>
        <w:rPr>
          <w:spacing w:val="34"/>
          <w:sz w:val="20"/>
        </w:rPr>
        <w:t xml:space="preserve"> </w:t>
      </w:r>
      <w:r>
        <w:rPr>
          <w:sz w:val="20"/>
        </w:rPr>
        <w:t>projektu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36"/>
          <w:sz w:val="20"/>
        </w:rPr>
        <w:t xml:space="preserve"> </w:t>
      </w:r>
      <w:r>
        <w:rPr>
          <w:sz w:val="20"/>
        </w:rPr>
        <w:t>kupní</w:t>
      </w:r>
      <w:r>
        <w:rPr>
          <w:spacing w:val="35"/>
          <w:sz w:val="20"/>
        </w:rPr>
        <w:t xml:space="preserve"> </w:t>
      </w:r>
      <w:r>
        <w:rPr>
          <w:sz w:val="20"/>
        </w:rPr>
        <w:t>smlouvy,</w:t>
      </w:r>
      <w:r>
        <w:rPr>
          <w:spacing w:val="3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33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vozidla).</w:t>
      </w:r>
      <w:r>
        <w:rPr>
          <w:spacing w:val="-1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8/2021.</w:t>
      </w:r>
    </w:p>
    <w:p w:rsidR="00835105" w:rsidRDefault="009A32FA">
      <w:pPr>
        <w:pStyle w:val="Odstavecseseznamem"/>
        <w:numPr>
          <w:ilvl w:val="0"/>
          <w:numId w:val="4"/>
        </w:numPr>
        <w:tabs>
          <w:tab w:val="left" w:pos="526"/>
        </w:tabs>
        <w:spacing w:before="1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</w:t>
      </w:r>
      <w:r>
        <w:rPr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835105" w:rsidRDefault="00835105">
      <w:pPr>
        <w:jc w:val="both"/>
        <w:rPr>
          <w:sz w:val="20"/>
        </w:rPr>
        <w:sectPr w:rsidR="00835105">
          <w:pgSz w:w="12240" w:h="15840"/>
          <w:pgMar w:top="1060" w:right="1020" w:bottom="1660" w:left="1460" w:header="0" w:footer="1460" w:gutter="0"/>
          <w:cols w:space="708"/>
        </w:sectPr>
      </w:pPr>
    </w:p>
    <w:p w:rsidR="00835105" w:rsidRDefault="009A32FA">
      <w:pPr>
        <w:pStyle w:val="Zkladntext"/>
        <w:spacing w:before="73"/>
        <w:ind w:left="808"/>
        <w:jc w:val="left"/>
      </w:pPr>
      <w:r>
        <w:lastRenderedPageBreak/>
        <w:t>předpisy,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</w:t>
      </w:r>
      <w:r>
        <w:rPr>
          <w:sz w:val="20"/>
        </w:rPr>
        <w:t>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35105" w:rsidRDefault="009A32F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</w:t>
      </w:r>
      <w:r>
        <w:rPr>
          <w:sz w:val="20"/>
        </w:rPr>
        <w:t>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dodržena.</w:t>
      </w:r>
    </w:p>
    <w:p w:rsidR="00835105" w:rsidRDefault="00835105">
      <w:pPr>
        <w:pStyle w:val="Zkladntext"/>
        <w:spacing w:before="1"/>
        <w:ind w:left="0"/>
        <w:jc w:val="left"/>
        <w:rPr>
          <w:sz w:val="36"/>
        </w:rPr>
      </w:pPr>
    </w:p>
    <w:p w:rsidR="00835105" w:rsidRDefault="009A32FA">
      <w:pPr>
        <w:pStyle w:val="Nadpis1"/>
        <w:ind w:left="3274"/>
      </w:pPr>
      <w:r>
        <w:t>V.</w:t>
      </w:r>
    </w:p>
    <w:p w:rsidR="00835105" w:rsidRDefault="009A32FA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35105" w:rsidRDefault="00835105">
      <w:pPr>
        <w:pStyle w:val="Zkladntext"/>
        <w:ind w:left="0"/>
        <w:jc w:val="left"/>
        <w:rPr>
          <w:b/>
          <w:sz w:val="18"/>
        </w:rPr>
      </w:pPr>
    </w:p>
    <w:p w:rsidR="00835105" w:rsidRDefault="009A32FA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35105" w:rsidRDefault="009A32FA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10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6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   100   %   z poskytnuté   podpory.   Porušení   povinností   podle</w:t>
      </w:r>
      <w:r>
        <w:rPr>
          <w:spacing w:val="55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5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druhou,</w:t>
      </w:r>
      <w:r>
        <w:rPr>
          <w:spacing w:val="-2"/>
          <w:sz w:val="20"/>
        </w:rPr>
        <w:t xml:space="preserve"> </w:t>
      </w:r>
      <w:r>
        <w:rPr>
          <w:sz w:val="20"/>
        </w:rPr>
        <w:t>třetí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pátou</w:t>
      </w:r>
      <w:r>
        <w:rPr>
          <w:spacing w:val="-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35105" w:rsidRDefault="009A32FA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2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uvedených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9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9"/>
          <w:sz w:val="20"/>
        </w:rPr>
        <w:t xml:space="preserve"> </w:t>
      </w:r>
      <w:r>
        <w:rPr>
          <w:sz w:val="20"/>
        </w:rPr>
        <w:t>a)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9"/>
          <w:sz w:val="20"/>
        </w:rPr>
        <w:t xml:space="preserve"> </w:t>
      </w:r>
      <w:r>
        <w:rPr>
          <w:sz w:val="20"/>
        </w:rPr>
        <w:t>první</w:t>
      </w:r>
      <w:r>
        <w:rPr>
          <w:spacing w:val="26"/>
          <w:sz w:val="20"/>
        </w:rPr>
        <w:t xml:space="preserve"> </w:t>
      </w:r>
      <w:r>
        <w:rPr>
          <w:sz w:val="20"/>
        </w:rPr>
        <w:t>odrážkou,</w:t>
      </w:r>
      <w:r>
        <w:rPr>
          <w:spacing w:val="29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toto</w:t>
      </w:r>
    </w:p>
    <w:p w:rsidR="00835105" w:rsidRDefault="00835105">
      <w:pPr>
        <w:jc w:val="both"/>
        <w:rPr>
          <w:sz w:val="20"/>
        </w:rPr>
        <w:sectPr w:rsidR="00835105">
          <w:pgSz w:w="12240" w:h="15840"/>
          <w:pgMar w:top="1060" w:right="1020" w:bottom="1660" w:left="1460" w:header="0" w:footer="1460" w:gutter="0"/>
          <w:cols w:space="708"/>
        </w:sectPr>
      </w:pPr>
    </w:p>
    <w:p w:rsidR="00835105" w:rsidRDefault="009A32FA">
      <w:pPr>
        <w:pStyle w:val="Zkladntext"/>
        <w:spacing w:before="73"/>
        <w:ind w:right="112"/>
      </w:pPr>
      <w:r>
        <w:lastRenderedPageBreak/>
        <w:t>porušení</w:t>
      </w:r>
      <w:r>
        <w:rPr>
          <w:spacing w:val="-5"/>
        </w:rPr>
        <w:t xml:space="preserve"> </w:t>
      </w:r>
      <w:r>
        <w:t>postiženo</w:t>
      </w:r>
      <w:r>
        <w:rPr>
          <w:spacing w:val="-4"/>
        </w:rPr>
        <w:t xml:space="preserve"> </w:t>
      </w:r>
      <w:r>
        <w:t>odvodem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z poskytnuté</w:t>
      </w:r>
      <w:r>
        <w:rPr>
          <w:spacing w:val="-6"/>
        </w:rPr>
        <w:t xml:space="preserve"> </w:t>
      </w:r>
      <w:r>
        <w:t>podpory.</w:t>
      </w:r>
      <w:r>
        <w:rPr>
          <w:spacing w:val="-5"/>
        </w:rPr>
        <w:t xml:space="preserve"> </w:t>
      </w:r>
      <w:r>
        <w:t>Byl-li</w:t>
      </w:r>
      <w:r>
        <w:rPr>
          <w:spacing w:val="-5"/>
        </w:rPr>
        <w:t xml:space="preserve"> </w:t>
      </w:r>
      <w:r>
        <w:t>naplněn</w:t>
      </w:r>
      <w:r>
        <w:rPr>
          <w:spacing w:val="-4"/>
        </w:rPr>
        <w:t xml:space="preserve"> </w:t>
      </w:r>
      <w:r>
        <w:t>účel</w:t>
      </w:r>
      <w:r>
        <w:rPr>
          <w:spacing w:val="-5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52"/>
        </w:rPr>
        <w:t xml:space="preserve"> </w:t>
      </w:r>
      <w:r>
        <w:t>IV bodu 1 písm. a) za druhou odrážkou na méně než 50 % stanovených indikátorů, bude toto porušení</w:t>
      </w:r>
      <w:r>
        <w:rPr>
          <w:spacing w:val="1"/>
        </w:rPr>
        <w:t xml:space="preserve"> </w:t>
      </w:r>
      <w:r>
        <w:t>postiženo</w:t>
      </w:r>
      <w:r>
        <w:rPr>
          <w:spacing w:val="8"/>
        </w:rPr>
        <w:t xml:space="preserve"> </w:t>
      </w:r>
      <w:r>
        <w:t>odvodem</w:t>
      </w:r>
      <w:r>
        <w:rPr>
          <w:spacing w:val="7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výši</w:t>
      </w:r>
      <w:r>
        <w:rPr>
          <w:spacing w:val="10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poskytnuté</w:t>
      </w:r>
      <w:r>
        <w:rPr>
          <w:spacing w:val="8"/>
        </w:rPr>
        <w:t xml:space="preserve"> </w:t>
      </w:r>
      <w:r>
        <w:t>podpory.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8"/>
        </w:rPr>
        <w:t xml:space="preserve"> </w:t>
      </w:r>
      <w:r>
        <w:t>plnění</w:t>
      </w:r>
      <w:r>
        <w:rPr>
          <w:spacing w:val="9"/>
        </w:rPr>
        <w:t xml:space="preserve"> </w:t>
      </w:r>
      <w:r>
        <w:t>účelu</w:t>
      </w:r>
      <w:r>
        <w:rPr>
          <w:spacing w:val="11"/>
        </w:rPr>
        <w:t xml:space="preserve"> </w:t>
      </w:r>
      <w:r>
        <w:t>akce</w:t>
      </w:r>
      <w:r>
        <w:rPr>
          <w:spacing w:val="7"/>
        </w:rPr>
        <w:t xml:space="preserve"> </w:t>
      </w:r>
      <w:r>
        <w:t>v rozmezí</w:t>
      </w:r>
      <w:r>
        <w:rPr>
          <w:spacing w:val="8"/>
        </w:rPr>
        <w:t xml:space="preserve"> </w:t>
      </w:r>
      <w:r>
        <w:t>50-90</w:t>
      </w:r>
    </w:p>
    <w:p w:rsidR="00835105" w:rsidRDefault="009A32FA">
      <w:pPr>
        <w:pStyle w:val="Zkladntext"/>
        <w:spacing w:before="1"/>
        <w:ind w:right="110"/>
      </w:pPr>
      <w:r>
        <w:t>% stanovených indikátorů, bude toto porušení postiženo odvodem v rozmezí 10-50 % z poskytnuté</w:t>
      </w:r>
      <w:r>
        <w:rPr>
          <w:spacing w:val="1"/>
        </w:rPr>
        <w:t xml:space="preserve"> </w:t>
      </w:r>
      <w:r>
        <w:t>podpory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závislosti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míře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stanovených</w:t>
      </w:r>
      <w:r>
        <w:rPr>
          <w:spacing w:val="-12"/>
        </w:rPr>
        <w:t xml:space="preserve"> </w:t>
      </w:r>
      <w:r>
        <w:t>indikátorů</w:t>
      </w:r>
      <w:r>
        <w:rPr>
          <w:spacing w:val="-12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akce.</w:t>
      </w:r>
      <w:r>
        <w:rPr>
          <w:spacing w:val="-6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rozmezí</w:t>
      </w:r>
      <w:r>
        <w:rPr>
          <w:spacing w:val="-12"/>
        </w:rPr>
        <w:t xml:space="preserve"> </w:t>
      </w:r>
      <w:r>
        <w:t>90-</w:t>
      </w:r>
      <w:r>
        <w:rPr>
          <w:spacing w:val="-5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 stanovených indikátorů nebude</w:t>
      </w:r>
      <w:r>
        <w:rPr>
          <w:spacing w:val="1"/>
        </w:rPr>
        <w:t xml:space="preserve"> </w:t>
      </w:r>
      <w:r>
        <w:t>postiženo odvodem.</w:t>
      </w:r>
    </w:p>
    <w:p w:rsidR="00835105" w:rsidRDefault="009A32FA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Ne</w:t>
      </w:r>
      <w:r>
        <w:rPr>
          <w:sz w:val="20"/>
        </w:rPr>
        <w:t>dodržení lhůty realizace akce podle článku IV bodu 1 písm. c) bude postiženo odvodem ve výši 0,5 %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</w:t>
      </w:r>
      <w:r>
        <w:rPr>
          <w:sz w:val="20"/>
        </w:rPr>
        <w:t>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35105" w:rsidRDefault="009A32FA">
      <w:pPr>
        <w:pStyle w:val="Odstavecseseznamem"/>
        <w:numPr>
          <w:ilvl w:val="0"/>
          <w:numId w:val="3"/>
        </w:numPr>
        <w:tabs>
          <w:tab w:val="left" w:pos="602"/>
        </w:tabs>
        <w:spacing w:before="122"/>
        <w:ind w:left="601" w:right="113" w:hanging="360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835105" w:rsidRDefault="009A32FA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35105" w:rsidRDefault="00835105">
      <w:pPr>
        <w:pStyle w:val="Zkladntext"/>
        <w:spacing w:before="2"/>
        <w:ind w:left="0"/>
        <w:jc w:val="left"/>
        <w:rPr>
          <w:sz w:val="36"/>
        </w:rPr>
      </w:pPr>
    </w:p>
    <w:p w:rsidR="00835105" w:rsidRDefault="009A32FA">
      <w:pPr>
        <w:pStyle w:val="Nadpis1"/>
        <w:ind w:left="3277"/>
      </w:pPr>
      <w:r>
        <w:t>VI.</w:t>
      </w:r>
    </w:p>
    <w:p w:rsidR="00835105" w:rsidRDefault="009A32FA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35105" w:rsidRDefault="00835105">
      <w:pPr>
        <w:pStyle w:val="Zkladntext"/>
        <w:spacing w:before="1"/>
        <w:ind w:left="0"/>
        <w:jc w:val="left"/>
        <w:rPr>
          <w:b/>
          <w:sz w:val="18"/>
        </w:rPr>
      </w:pP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</w:t>
      </w:r>
      <w:r>
        <w:rPr>
          <w:sz w:val="20"/>
        </w:rPr>
        <w:t>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35105" w:rsidRDefault="00835105">
      <w:pPr>
        <w:jc w:val="both"/>
        <w:rPr>
          <w:sz w:val="20"/>
        </w:rPr>
        <w:sectPr w:rsidR="00835105">
          <w:pgSz w:w="12240" w:h="15840"/>
          <w:pgMar w:top="1060" w:right="1020" w:bottom="1660" w:left="1460" w:header="0" w:footer="1460" w:gutter="0"/>
          <w:cols w:space="708"/>
        </w:sectPr>
      </w:pPr>
    </w:p>
    <w:p w:rsidR="00835105" w:rsidRDefault="009A32FA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35105" w:rsidRDefault="00835105">
      <w:pPr>
        <w:pStyle w:val="Zkladntext"/>
        <w:spacing w:before="3"/>
        <w:ind w:left="0"/>
        <w:jc w:val="left"/>
        <w:rPr>
          <w:sz w:val="36"/>
        </w:rPr>
      </w:pPr>
    </w:p>
    <w:p w:rsidR="00835105" w:rsidRDefault="009A32FA">
      <w:pPr>
        <w:pStyle w:val="Zkladntext"/>
        <w:tabs>
          <w:tab w:val="left" w:pos="6691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35105" w:rsidRDefault="00835105">
      <w:pPr>
        <w:pStyle w:val="Zkladntext"/>
        <w:spacing w:before="1"/>
        <w:ind w:left="0"/>
        <w:jc w:val="left"/>
        <w:rPr>
          <w:sz w:val="18"/>
        </w:rPr>
      </w:pPr>
    </w:p>
    <w:p w:rsidR="00835105" w:rsidRDefault="009A32FA">
      <w:pPr>
        <w:pStyle w:val="Zkladntext"/>
        <w:ind w:left="242"/>
        <w:jc w:val="left"/>
      </w:pPr>
      <w:r>
        <w:t>dne:</w:t>
      </w:r>
    </w:p>
    <w:p w:rsidR="00835105" w:rsidRDefault="00835105">
      <w:pPr>
        <w:pStyle w:val="Zkladntext"/>
        <w:ind w:left="0"/>
        <w:jc w:val="left"/>
        <w:rPr>
          <w:sz w:val="26"/>
        </w:rPr>
      </w:pPr>
    </w:p>
    <w:p w:rsidR="00835105" w:rsidRDefault="00835105">
      <w:pPr>
        <w:pStyle w:val="Zkladntext"/>
        <w:ind w:left="0"/>
        <w:jc w:val="left"/>
        <w:rPr>
          <w:sz w:val="26"/>
        </w:rPr>
      </w:pPr>
    </w:p>
    <w:p w:rsidR="00835105" w:rsidRDefault="00835105">
      <w:pPr>
        <w:pStyle w:val="Zkladntext"/>
        <w:ind w:left="0"/>
        <w:jc w:val="left"/>
        <w:rPr>
          <w:sz w:val="29"/>
        </w:rPr>
      </w:pPr>
    </w:p>
    <w:p w:rsidR="00835105" w:rsidRDefault="009A32FA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35105" w:rsidRDefault="009A32FA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35105" w:rsidRDefault="00835105">
      <w:pPr>
        <w:pStyle w:val="Zkladntext"/>
        <w:spacing w:before="1"/>
        <w:ind w:left="0"/>
        <w:jc w:val="left"/>
        <w:rPr>
          <w:sz w:val="27"/>
        </w:rPr>
      </w:pPr>
    </w:p>
    <w:p w:rsidR="00835105" w:rsidRDefault="009A32FA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35105" w:rsidRDefault="00835105">
      <w:pPr>
        <w:spacing w:line="264" w:lineRule="auto"/>
        <w:sectPr w:rsidR="00835105">
          <w:pgSz w:w="12240" w:h="15840"/>
          <w:pgMar w:top="1060" w:right="1020" w:bottom="1660" w:left="1460" w:header="0" w:footer="1460" w:gutter="0"/>
          <w:cols w:space="708"/>
        </w:sectPr>
      </w:pPr>
    </w:p>
    <w:p w:rsidR="00835105" w:rsidRDefault="009A32FA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</w:p>
    <w:p w:rsidR="00835105" w:rsidRDefault="00835105">
      <w:pPr>
        <w:pStyle w:val="Zkladntext"/>
        <w:ind w:left="0"/>
        <w:jc w:val="left"/>
        <w:rPr>
          <w:sz w:val="26"/>
        </w:rPr>
      </w:pPr>
    </w:p>
    <w:p w:rsidR="00835105" w:rsidRDefault="00835105">
      <w:pPr>
        <w:pStyle w:val="Zkladntext"/>
        <w:spacing w:before="2"/>
        <w:ind w:left="0"/>
        <w:jc w:val="left"/>
        <w:rPr>
          <w:sz w:val="32"/>
        </w:rPr>
      </w:pPr>
    </w:p>
    <w:p w:rsidR="00835105" w:rsidRDefault="009A32FA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835105" w:rsidRDefault="00835105">
      <w:pPr>
        <w:pStyle w:val="Zkladntext"/>
        <w:spacing w:before="1"/>
        <w:ind w:left="0"/>
        <w:jc w:val="left"/>
        <w:rPr>
          <w:b/>
          <w:sz w:val="27"/>
        </w:rPr>
      </w:pPr>
    </w:p>
    <w:p w:rsidR="00835105" w:rsidRDefault="009A32FA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j) Smlouvy při zadávání zakázek/veřejných zakázek (dále souhrnně jen „veřejné zakázky“),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z w:val="20"/>
        </w:rPr>
        <w:t>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</w:t>
      </w:r>
      <w:r>
        <w:rPr>
          <w:sz w:val="20"/>
        </w:rPr>
        <w:t>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835105" w:rsidRDefault="009A32F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835105" w:rsidRDefault="009A32FA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ušení,</w:t>
      </w:r>
      <w:r>
        <w:rPr>
          <w:spacing w:val="-5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835105" w:rsidRDefault="009A32F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835105" w:rsidRDefault="009A32F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835105" w:rsidRDefault="009A32FA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 výsl</w:t>
      </w:r>
      <w:r>
        <w:rPr>
          <w:sz w:val="20"/>
        </w:rPr>
        <w:t>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35105" w:rsidRDefault="009A32FA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835105" w:rsidRDefault="00835105">
      <w:pPr>
        <w:spacing w:line="264" w:lineRule="auto"/>
        <w:jc w:val="both"/>
        <w:rPr>
          <w:sz w:val="20"/>
        </w:rPr>
        <w:sectPr w:rsidR="00835105">
          <w:pgSz w:w="12240" w:h="15840"/>
          <w:pgMar w:top="146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3510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35105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35105" w:rsidRDefault="009A32FA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35105" w:rsidRDefault="009A32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35105" w:rsidRDefault="009A32FA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35105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35105" w:rsidRDefault="009A32FA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3510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835105" w:rsidRDefault="009A32FA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835105" w:rsidRDefault="009A32FA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35105" w:rsidRDefault="009A32F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35105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835105" w:rsidRDefault="009A32FA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3510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35105" w:rsidRDefault="009A32FA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35105" w:rsidRDefault="009A32F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35105" w:rsidRDefault="009A32F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835105" w:rsidRDefault="009A32FA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35105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835105" w:rsidRDefault="009A32FA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835105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835105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835105" w:rsidRDefault="009A32FA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835105" w:rsidRDefault="009A32FA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35105" w:rsidRDefault="009A32FA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35105" w:rsidRDefault="009A32F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3510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835105" w:rsidRDefault="009A32FA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835105" w:rsidRDefault="009A32F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35105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35105" w:rsidRDefault="009A32FA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835105" w:rsidRDefault="00835105">
      <w:pPr>
        <w:spacing w:line="261" w:lineRule="auto"/>
        <w:rPr>
          <w:sz w:val="20"/>
        </w:rPr>
        <w:sectPr w:rsidR="00835105">
          <w:pgSz w:w="12240" w:h="15840"/>
          <w:pgMar w:top="1140" w:right="1020" w:bottom="1895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3510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3510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835105" w:rsidRDefault="009A32FA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35105" w:rsidRDefault="009A32FA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35105" w:rsidRDefault="009A32F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35105" w:rsidRDefault="009A32FA">
            <w:pPr>
              <w:pStyle w:val="TableParagraph"/>
              <w:spacing w:before="27" w:line="264" w:lineRule="auto"/>
              <w:ind w:right="124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835105" w:rsidRDefault="009A32FA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835105" w:rsidRDefault="009A32FA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3510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35105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35105" w:rsidRDefault="009A32FA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835105" w:rsidRDefault="009A32F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835105" w:rsidRDefault="009A32FA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 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835105" w:rsidRDefault="009A32F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3510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35105" w:rsidRDefault="009A32FA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35105" w:rsidRDefault="009A32FA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35105" w:rsidRDefault="009A32FA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35105" w:rsidRDefault="009A32FA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835105" w:rsidRDefault="009A32FA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83510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835105" w:rsidRDefault="009A32FA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35105" w:rsidRDefault="009A32FA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35105" w:rsidRDefault="009A32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35105" w:rsidRDefault="009A32F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835105" w:rsidRDefault="009A32FA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835105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35105" w:rsidRDefault="009A32FA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835105" w:rsidRDefault="009A32FA">
            <w:pPr>
              <w:pStyle w:val="TableParagraph"/>
              <w:spacing w:before="27" w:line="264" w:lineRule="auto"/>
              <w:ind w:right="24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35105" w:rsidRDefault="00835105">
      <w:pPr>
        <w:spacing w:line="264" w:lineRule="auto"/>
        <w:rPr>
          <w:sz w:val="20"/>
        </w:rPr>
        <w:sectPr w:rsidR="00835105">
          <w:type w:val="continuous"/>
          <w:pgSz w:w="12240" w:h="15840"/>
          <w:pgMar w:top="1140" w:right="1020" w:bottom="2437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3510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3510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35105" w:rsidRDefault="009A32FA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35105" w:rsidRDefault="009A32FA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835105" w:rsidRDefault="009A32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3510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835105" w:rsidRDefault="009A32FA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35105" w:rsidRDefault="009A32FA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835105" w:rsidRDefault="009A32FA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835105" w:rsidRDefault="009A32FA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35105" w:rsidRDefault="009A32FA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35105" w:rsidRDefault="009A32FA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3510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35105" w:rsidRDefault="009A32F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3510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35105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3510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835105" w:rsidRDefault="009A32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35105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35105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35105" w:rsidRDefault="009A32FA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835105" w:rsidRDefault="009A32FA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835105" w:rsidRDefault="009A32F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35105" w:rsidRDefault="009A32FA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35105" w:rsidRDefault="009A32F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35105" w:rsidRDefault="00835105">
      <w:pPr>
        <w:spacing w:line="264" w:lineRule="auto"/>
        <w:rPr>
          <w:sz w:val="20"/>
        </w:rPr>
        <w:sectPr w:rsidR="00835105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3510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35105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35105" w:rsidRDefault="009A32FA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835105" w:rsidRDefault="009A32FA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835105" w:rsidRDefault="009A32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35105" w:rsidRDefault="009A32FA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35105" w:rsidRDefault="009A32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35105" w:rsidRDefault="009A32FA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835105" w:rsidRDefault="009A32FA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35105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835105" w:rsidRDefault="009A32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35105" w:rsidRDefault="009A32F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35105" w:rsidRDefault="009A32F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35105" w:rsidRDefault="009A32FA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835105" w:rsidRDefault="009A32FA">
            <w:pPr>
              <w:pStyle w:val="TableParagraph"/>
              <w:spacing w:before="3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835105" w:rsidRDefault="009A32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835105" w:rsidRDefault="009A32FA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835105" w:rsidRDefault="009A32FA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835105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835105" w:rsidRDefault="009A32FA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835105" w:rsidRDefault="009A32FA">
            <w:pPr>
              <w:pStyle w:val="TableParagraph"/>
              <w:spacing w:before="0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35105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835105" w:rsidRDefault="00835105">
      <w:pPr>
        <w:spacing w:line="264" w:lineRule="auto"/>
        <w:rPr>
          <w:sz w:val="20"/>
        </w:rPr>
        <w:sectPr w:rsidR="00835105">
          <w:type w:val="continuous"/>
          <w:pgSz w:w="12240" w:h="15840"/>
          <w:pgMar w:top="1140" w:right="1020" w:bottom="1660" w:left="1460" w:header="0" w:footer="146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835105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35105" w:rsidRDefault="009A32FA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835105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35105" w:rsidRDefault="009A32FA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35105" w:rsidRDefault="009A32FA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35105" w:rsidRDefault="009A32FA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35105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835105" w:rsidRDefault="009A32FA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35105" w:rsidRDefault="009A32FA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835105" w:rsidRDefault="009A32FA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35105" w:rsidRDefault="009A32FA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35105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35105" w:rsidRDefault="009A32F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835105" w:rsidRDefault="009A32F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35105" w:rsidRDefault="009A32FA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835105" w:rsidRDefault="009A32FA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35105" w:rsidRDefault="009A32FA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835105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35105" w:rsidRDefault="009A32FA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835105" w:rsidRDefault="009A32F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35105" w:rsidRDefault="009A32FA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35105" w:rsidRDefault="009A32FA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35105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5105" w:rsidRDefault="009A32FA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835105" w:rsidRDefault="009A32F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835105" w:rsidRDefault="009A32FA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835105" w:rsidRDefault="009A32FA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j)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5105" w:rsidRDefault="009A32FA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35105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35105" w:rsidRDefault="0083510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35105" w:rsidRDefault="009A32FA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A32FA" w:rsidRDefault="009A32FA"/>
    <w:sectPr w:rsidR="009A32FA">
      <w:type w:val="continuous"/>
      <w:pgSz w:w="12240" w:h="15840"/>
      <w:pgMar w:top="1140" w:right="1020" w:bottom="1660" w:left="14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FA" w:rsidRDefault="009A32FA">
      <w:r>
        <w:separator/>
      </w:r>
    </w:p>
  </w:endnote>
  <w:endnote w:type="continuationSeparator" w:id="0">
    <w:p w:rsidR="009A32FA" w:rsidRDefault="009A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105" w:rsidRDefault="009A32FA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1.8pt;margin-top:708pt;width:17.8pt;height:15.25pt;z-index:-251658752;mso-position-horizontal-relative:page;mso-position-vertical-relative:page" filled="f" stroked="f">
          <v:textbox inset="0,0,0,0">
            <w:txbxContent>
              <w:p w:rsidR="00835105" w:rsidRDefault="009A32FA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110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FA" w:rsidRDefault="009A32FA">
      <w:r>
        <w:separator/>
      </w:r>
    </w:p>
  </w:footnote>
  <w:footnote w:type="continuationSeparator" w:id="0">
    <w:p w:rsidR="009A32FA" w:rsidRDefault="009A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AC6"/>
    <w:multiLevelType w:val="hybridMultilevel"/>
    <w:tmpl w:val="9AF8B43E"/>
    <w:lvl w:ilvl="0" w:tplc="470879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446EB7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398E4F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A9053C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598CCA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58C44B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F7CF10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D860C1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EB28CA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C5620B"/>
    <w:multiLevelType w:val="hybridMultilevel"/>
    <w:tmpl w:val="30545976"/>
    <w:lvl w:ilvl="0" w:tplc="6D140EB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2486DA">
      <w:start w:val="1"/>
      <w:numFmt w:val="lowerLetter"/>
      <w:lvlText w:val="%2)"/>
      <w:lvlJc w:val="left"/>
      <w:pPr>
        <w:ind w:left="950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FD07F76">
      <w:numFmt w:val="bullet"/>
      <w:lvlText w:val="•"/>
      <w:lvlJc w:val="left"/>
      <w:pPr>
        <w:ind w:left="1937" w:hanging="360"/>
      </w:pPr>
      <w:rPr>
        <w:rFonts w:hint="default"/>
        <w:lang w:val="cs-CZ" w:eastAsia="en-US" w:bidi="ar-SA"/>
      </w:rPr>
    </w:lvl>
    <w:lvl w:ilvl="3" w:tplc="49E06F1A">
      <w:numFmt w:val="bullet"/>
      <w:lvlText w:val="•"/>
      <w:lvlJc w:val="left"/>
      <w:pPr>
        <w:ind w:left="2915" w:hanging="360"/>
      </w:pPr>
      <w:rPr>
        <w:rFonts w:hint="default"/>
        <w:lang w:val="cs-CZ" w:eastAsia="en-US" w:bidi="ar-SA"/>
      </w:rPr>
    </w:lvl>
    <w:lvl w:ilvl="4" w:tplc="AEC8E5C0">
      <w:numFmt w:val="bullet"/>
      <w:lvlText w:val="•"/>
      <w:lvlJc w:val="left"/>
      <w:pPr>
        <w:ind w:left="3893" w:hanging="360"/>
      </w:pPr>
      <w:rPr>
        <w:rFonts w:hint="default"/>
        <w:lang w:val="cs-CZ" w:eastAsia="en-US" w:bidi="ar-SA"/>
      </w:rPr>
    </w:lvl>
    <w:lvl w:ilvl="5" w:tplc="B90CA4CE">
      <w:numFmt w:val="bullet"/>
      <w:lvlText w:val="•"/>
      <w:lvlJc w:val="left"/>
      <w:pPr>
        <w:ind w:left="4871" w:hanging="360"/>
      </w:pPr>
      <w:rPr>
        <w:rFonts w:hint="default"/>
        <w:lang w:val="cs-CZ" w:eastAsia="en-US" w:bidi="ar-SA"/>
      </w:rPr>
    </w:lvl>
    <w:lvl w:ilvl="6" w:tplc="028023CA">
      <w:numFmt w:val="bullet"/>
      <w:lvlText w:val="•"/>
      <w:lvlJc w:val="left"/>
      <w:pPr>
        <w:ind w:left="5848" w:hanging="360"/>
      </w:pPr>
      <w:rPr>
        <w:rFonts w:hint="default"/>
        <w:lang w:val="cs-CZ" w:eastAsia="en-US" w:bidi="ar-SA"/>
      </w:rPr>
    </w:lvl>
    <w:lvl w:ilvl="7" w:tplc="70AE64EE">
      <w:numFmt w:val="bullet"/>
      <w:lvlText w:val="•"/>
      <w:lvlJc w:val="left"/>
      <w:pPr>
        <w:ind w:left="6826" w:hanging="360"/>
      </w:pPr>
      <w:rPr>
        <w:rFonts w:hint="default"/>
        <w:lang w:val="cs-CZ" w:eastAsia="en-US" w:bidi="ar-SA"/>
      </w:rPr>
    </w:lvl>
    <w:lvl w:ilvl="8" w:tplc="5818F04C"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90D5D56"/>
    <w:multiLevelType w:val="hybridMultilevel"/>
    <w:tmpl w:val="0AD85722"/>
    <w:lvl w:ilvl="0" w:tplc="0A0CA8C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60A0D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3A04F0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588BD9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794CA0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C9259A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8AC575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0E2895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35265D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C546828"/>
    <w:multiLevelType w:val="hybridMultilevel"/>
    <w:tmpl w:val="11DA3416"/>
    <w:lvl w:ilvl="0" w:tplc="98F204D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52482A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552560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D6CD3F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0BE938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6FE95D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99639F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CB485A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57809E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F674E15"/>
    <w:multiLevelType w:val="hybridMultilevel"/>
    <w:tmpl w:val="5D4EF9E6"/>
    <w:lvl w:ilvl="0" w:tplc="A9407EF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20511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3843BA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EE304930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07964FF0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2DBA8228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C3B23B90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773E0180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C2ACE2E0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5F70086A"/>
    <w:multiLevelType w:val="hybridMultilevel"/>
    <w:tmpl w:val="E916A45E"/>
    <w:lvl w:ilvl="0" w:tplc="2D18652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7EE4D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B30B91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D08D17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FA0F81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238C75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17481A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4E02F8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88A532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F2864C6"/>
    <w:multiLevelType w:val="hybridMultilevel"/>
    <w:tmpl w:val="87AA250A"/>
    <w:lvl w:ilvl="0" w:tplc="3B160666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9DE1C1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C3C4B1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78CCFF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3CEE60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80C1B4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B8417E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12C201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3DA787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5105"/>
    <w:rsid w:val="006F110A"/>
    <w:rsid w:val="00835105"/>
    <w:rsid w:val="009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F53910"/>
  <w15:docId w15:val="{FDA08A6F-CB72-4CDF-8115-E4E73EC3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4143</Words>
  <Characters>24446</Characters>
  <Application>Microsoft Office Word</Application>
  <DocSecurity>0</DocSecurity>
  <Lines>203</Lines>
  <Paragraphs>57</Paragraphs>
  <ScaleCrop>false</ScaleCrop>
  <Company>SFZP</Company>
  <LinksUpToDate>false</LinksUpToDate>
  <CharactersWithSpaces>28532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2021-11-30T10:06:00Z</dcterms:created>
  <dcterms:modified xsi:type="dcterms:W3CDTF">2021-11-30T10:06:00Z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