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2021-V22-013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  <w:spacing w:before="127" w:after="0" w:line="240" w:lineRule="auto"/>
        <w:ind w:left="0" w:right="0" w:firstLine="14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-18288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989703</wp:posOffset>
            </wp:positionV>
            <wp:extent cx="465002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1785481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paragraph">
              <wp:posOffset>1446827</wp:posOffset>
            </wp:positionV>
            <wp:extent cx="1125060" cy="19606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242605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8" w:type="dxa"/>
        <w:tblLook w:val="04A0" w:firstRow="1" w:lastRow="0" w:firstColumn="1" w:lastColumn="0" w:noHBand="0" w:noVBand="1"/>
      </w:tblPr>
      <w:tblGrid>
        <w:gridCol w:w="815"/>
        <w:gridCol w:w="721"/>
        <w:gridCol w:w="378"/>
        <w:gridCol w:w="496"/>
        <w:gridCol w:w="3048"/>
        <w:gridCol w:w="998"/>
        <w:gridCol w:w="1129"/>
        <w:gridCol w:w="412"/>
        <w:gridCol w:w="2948"/>
      </w:tblGrid>
      <w:tr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54" w:lineRule="exact"/>
              <w:ind w:left="203" w:right="35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54" w:lineRule="exact"/>
              <w:ind w:left="188" w:right="452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254" w:lineRule="exact"/>
              <w:ind w:left="1367" w:right="2344" w:hanging="97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3160" w:right="640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254" w:lineRule="exact"/>
              <w:ind w:left="188" w:right="626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8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.A.-Intertact s.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2" w:after="0" w:line="254" w:lineRule="exact"/>
              <w:ind w:left="181" w:right="2538" w:firstLine="0"/>
              <w:jc w:val="both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Revolu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1546/24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8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0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16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1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203" w:right="693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752" w:right="112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88" w:right="356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4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840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23.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54" w:lineRule="exact"/>
              <w:ind w:left="203" w:right="315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240" w:lineRule="auto"/>
              <w:ind w:left="37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79"/>
              </w:tabs>
              <w:spacing w:before="333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1" dirty="0">
                <w:jc w:val="left"/>
                <w:rFonts w:ascii="Arial" w:hAnsi="Arial" w:cs="Arial"/>
                <w:color w:val="000000"/>
                <w:position w:val="1"/>
                <w:sz w:val="20"/>
                <w:szCs w:val="20"/>
              </w:rPr>
              <w:t>23.</w:t>
            </w:r>
            <w:r>
              <w:rPr sz="20" baseline="1" dirty="0">
                <w:jc w:val="left"/>
                <w:rFonts w:ascii="Arial" w:hAnsi="Arial" w:cs="Arial"/>
                <w:color w:val="000000"/>
                <w:spacing w:val="-14"/>
                <w:position w:val="1"/>
                <w:sz w:val="20"/>
                <w:szCs w:val="20"/>
              </w:rPr>
              <w:t>1</w:t>
            </w:r>
            <w:r>
              <w:rPr sz="20" baseline="1" dirty="0">
                <w:jc w:val="left"/>
                <w:rFonts w:ascii="Arial" w:hAnsi="Arial" w:cs="Arial"/>
                <w:color w:val="000000"/>
                <w:position w:val="1"/>
                <w:sz w:val="20"/>
                <w:szCs w:val="20"/>
              </w:rPr>
              <w:t>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9"/>
              </w:tabs>
              <w:spacing w:before="47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  <w:tab w:val="left" w:pos="8680"/>
          <w:tab w:val="left" w:pos="10108"/>
        </w:tabs>
        <w:spacing w:before="0" w:after="0" w:line="285" w:lineRule="exact"/>
        <w:ind w:left="434" w:right="567" w:hanging="242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7217663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1988819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5332475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223792</wp:posOffset>
            </wp:positionV>
            <wp:extent cx="1237487" cy="13258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paragraph">
              <wp:posOffset>251070</wp:posOffset>
            </wp:positionV>
            <wp:extent cx="661208" cy="20874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4224624"/>
                      <a:ext cx="54690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ZI</w:t>
      </w:r>
      <w:r>
        <w:rPr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</w:t>
      </w:r>
      <w:r>
        <w:rPr sz="16" baseline="0" dirty="0">
          <w:jc w:val="left"/>
          <w:rFonts w:ascii="Arial" w:hAnsi="Arial" w:cs="Arial"/>
          <w:color w:val="FFFFFF"/>
          <w:spacing w:val="237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Disposable Virus Sampling </w:t>
      </w:r>
      <w:r>
        <w:rPr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ube (Nasal S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ab 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ith </w:t>
      </w:r>
      <w:r>
        <w:rPr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6735" cy="16865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57.800,- bez DPH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0" w:after="0" w:line="240" w:lineRule="auto"/>
        <w:ind w:left="104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-70340</wp:posOffset>
            </wp:positionV>
            <wp:extent cx="6943343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-52052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-75420</wp:posOffset>
            </wp:positionV>
            <wp:extent cx="46736" cy="20675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-75420</wp:posOffset>
            </wp:positionV>
            <wp:extent cx="48259" cy="20675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-23096</wp:posOffset>
            </wp:positionV>
            <wp:extent cx="152399" cy="13258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04" w:right="0" w:firstLine="45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-8609</wp:posOffset>
            </wp:positionV>
            <wp:extent cx="6952487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8259" cy="16865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1138</wp:posOffset>
            </wp:positionV>
            <wp:extent cx="48768" cy="30937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1138</wp:posOffset>
            </wp:positionV>
            <wp:extent cx="54355" cy="30937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05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-56233</wp:posOffset>
            </wp:positionV>
            <wp:extent cx="6954011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3435893</wp:posOffset>
            </wp:positionH>
            <wp:positionV relativeFrom="paragraph">
              <wp:posOffset>26924</wp:posOffset>
            </wp:positionV>
            <wp:extent cx="1431337" cy="21079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1337" cy="210798"/>
                    </a:xfrm>
                    <a:custGeom>
                      <a:rect l="l" t="t" r="r" b="b"/>
                      <a:pathLst>
                        <a:path w="1431337" h="210798">
                          <a:moveTo>
                            <a:pt x="0" y="210798"/>
                          </a:moveTo>
                          <a:lnTo>
                            <a:pt x="1431337" y="210798"/>
                          </a:lnTo>
                          <a:lnTo>
                            <a:pt x="14313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88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56" w:lineRule="exact"/>
              <w:ind w:left="71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hyperlink" TargetMode="External" Target="http://www.nemjil.cz"/><Relationship Id="rId111" Type="http://schemas.openxmlformats.org/officeDocument/2006/relationships/hyperlink" TargetMode="External" Target="mailto:fakturace@nemjil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hyperlink" TargetMode="External" Target="http://www.saul-is.cz"/><Relationship Id="rId143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2021-12-14T14:07:27Z</dcterms:created>
  <dcterms:modified xsi:type="dcterms:W3CDTF">2021-12-14T14:07:27Z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