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4821A" w14:textId="77777777" w:rsidR="00B4766F" w:rsidRDefault="0032198C">
      <w:pPr>
        <w:pStyle w:val="NoList1"/>
        <w:jc w:val="right"/>
        <w:rPr>
          <w:rFonts w:ascii="Arial" w:eastAsia="Arial" w:hAnsi="Arial" w:cs="Arial"/>
          <w:b/>
          <w:spacing w:val="8"/>
          <w:sz w:val="22"/>
          <w:szCs w:val="22"/>
          <w:lang w:val="cs-CZ"/>
        </w:rPr>
      </w:pPr>
      <w:r>
        <w:rPr>
          <w:rFonts w:ascii="Arial" w:eastAsia="Arial" w:hAnsi="Arial" w:cs="Arial"/>
          <w:lang w:val="cs-CZ"/>
        </w:rPr>
        <w:pict w14:anchorId="09990B5F">
          <v:group id="_x0000_s4050" style="position:absolute;left:0;text-align:left;margin-left:-37.4pt;margin-top:-55.95pt;width:204.6pt;height:118.5pt;z-index:-25163008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EE40B6">
        <w:rPr>
          <w:rFonts w:ascii="Arial" w:eastAsia="Arial" w:hAnsi="Arial" w:cs="Arial"/>
          <w:spacing w:val="14"/>
          <w:lang w:val="cs-CZ"/>
        </w:rPr>
        <w:t xml:space="preserve"> </w:t>
      </w:r>
      <w:r w:rsidR="00EE40B6">
        <w:rPr>
          <w:rFonts w:ascii="Arial" w:eastAsia="Arial" w:hAnsi="Arial" w:cs="Arial"/>
          <w:b/>
          <w:i/>
          <w:spacing w:val="8"/>
          <w:sz w:val="28"/>
          <w:lang w:val="cs-CZ"/>
        </w:rPr>
        <w:t xml:space="preserve"> </w:t>
      </w:r>
      <w:r w:rsidR="00EE40B6">
        <w:rPr>
          <w:noProof/>
        </w:rPr>
        <mc:AlternateContent>
          <mc:Choice Requires="wps">
            <w:drawing>
              <wp:inline distT="0" distB="0" distL="0" distR="0" wp14:anchorId="4F55FEDF" wp14:editId="311F962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0255E65" w14:textId="77777777" w:rsidR="0032198C" w:rsidRDefault="0032198C">
                            <w:pPr>
                              <w:spacing w:after="60"/>
                              <w:jc w:val="center"/>
                            </w:pPr>
                            <w:r>
                              <w:rPr>
                                <w:sz w:val="18"/>
                              </w:rPr>
                              <w:t>MZE-68357/2021-11152</w:t>
                            </w:r>
                          </w:p>
                          <w:p w14:paraId="64A34286" w14:textId="77777777" w:rsidR="0032198C" w:rsidRDefault="0032198C">
                            <w:pPr>
                              <w:jc w:val="center"/>
                            </w:pPr>
                            <w:r>
                              <w:rPr>
                                <w:noProof/>
                              </w:rPr>
                              <w:drawing>
                                <wp:inline distT="0" distB="0" distL="0" distR="0" wp14:anchorId="1386AC3B" wp14:editId="308A160C">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63BF601" w14:textId="77777777" w:rsidR="0032198C" w:rsidRDefault="0032198C">
                            <w:pPr>
                              <w:jc w:val="center"/>
                            </w:pPr>
                            <w:r>
                              <w:rPr>
                                <w:sz w:val="18"/>
                              </w:rPr>
                              <w:t>mze000022312750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4F55FED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70255E65" w14:textId="77777777" w:rsidR="0032198C" w:rsidRDefault="0032198C">
                      <w:pPr>
                        <w:spacing w:after="60"/>
                        <w:jc w:val="center"/>
                      </w:pPr>
                      <w:r>
                        <w:rPr>
                          <w:sz w:val="18"/>
                        </w:rPr>
                        <w:t>MZE-68357/2021-11152</w:t>
                      </w:r>
                    </w:p>
                    <w:p w14:paraId="64A34286" w14:textId="77777777" w:rsidR="0032198C" w:rsidRDefault="0032198C">
                      <w:pPr>
                        <w:jc w:val="center"/>
                      </w:pPr>
                      <w:r>
                        <w:rPr>
                          <w:noProof/>
                        </w:rPr>
                        <w:drawing>
                          <wp:inline distT="0" distB="0" distL="0" distR="0" wp14:anchorId="1386AC3B" wp14:editId="308A160C">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63BF601" w14:textId="77777777" w:rsidR="0032198C" w:rsidRDefault="0032198C">
                      <w:pPr>
                        <w:jc w:val="center"/>
                      </w:pPr>
                      <w:r>
                        <w:rPr>
                          <w:sz w:val="18"/>
                        </w:rPr>
                        <w:t>mze000022312750</w:t>
                      </w:r>
                    </w:p>
                  </w:txbxContent>
                </v:textbox>
                <w10:anchorlock/>
              </v:rect>
            </w:pict>
          </mc:Fallback>
        </mc:AlternateContent>
      </w:r>
    </w:p>
    <w:p w14:paraId="77101262" w14:textId="77777777" w:rsidR="00B4766F" w:rsidRDefault="00EE40B6">
      <w:pPr>
        <w:rPr>
          <w:szCs w:val="22"/>
        </w:rPr>
      </w:pPr>
      <w:r>
        <w:rPr>
          <w:szCs w:val="22"/>
        </w:rPr>
        <w:t xml:space="preserve"> </w:t>
      </w:r>
    </w:p>
    <w:p w14:paraId="3E9E2BDE" w14:textId="77777777" w:rsidR="00B4766F" w:rsidRDefault="00EE40B6">
      <w:pPr>
        <w:tabs>
          <w:tab w:val="left" w:pos="6946"/>
        </w:tabs>
        <w:jc w:val="center"/>
        <w:rPr>
          <w:b/>
          <w:color w:val="FF0000"/>
          <w:sz w:val="36"/>
          <w:szCs w:val="36"/>
        </w:rPr>
      </w:pPr>
      <w:r>
        <w:t xml:space="preserve"> </w:t>
      </w:r>
      <w:r>
        <w:rPr>
          <w:b/>
          <w:sz w:val="36"/>
          <w:szCs w:val="36"/>
        </w:rPr>
        <w:t>Požadavek na změnu (RfC)</w:t>
      </w:r>
      <w:r>
        <w:rPr>
          <w:rStyle w:val="Odkaznavysvtlivky"/>
          <w:b/>
          <w:sz w:val="36"/>
          <w:szCs w:val="36"/>
        </w:rPr>
        <w:endnoteReference w:id="1"/>
      </w:r>
      <w:r>
        <w:rPr>
          <w:b/>
          <w:sz w:val="36"/>
          <w:szCs w:val="36"/>
        </w:rPr>
        <w:t xml:space="preserve"> – Z32966</w:t>
      </w:r>
    </w:p>
    <w:p w14:paraId="5505BDA3" w14:textId="77777777" w:rsidR="00B4766F" w:rsidRDefault="00B4766F">
      <w:pPr>
        <w:tabs>
          <w:tab w:val="left" w:pos="6946"/>
        </w:tabs>
        <w:rPr>
          <w:b/>
          <w:caps/>
          <w:szCs w:val="22"/>
        </w:rPr>
      </w:pPr>
    </w:p>
    <w:p w14:paraId="5848F5D2" w14:textId="77777777" w:rsidR="00B4766F" w:rsidRDefault="00B4766F">
      <w:pPr>
        <w:rPr>
          <w:b/>
          <w:caps/>
          <w:szCs w:val="22"/>
        </w:rPr>
      </w:pPr>
    </w:p>
    <w:p w14:paraId="020B70CE" w14:textId="77777777" w:rsidR="00B4766F" w:rsidRDefault="00EE40B6">
      <w:pPr>
        <w:rPr>
          <w:b/>
          <w:caps/>
          <w:szCs w:val="22"/>
        </w:rPr>
      </w:pPr>
      <w:r>
        <w:rPr>
          <w:b/>
          <w:caps/>
          <w:szCs w:val="22"/>
        </w:rPr>
        <w:t>a – věcné zadání</w:t>
      </w:r>
    </w:p>
    <w:p w14:paraId="0BF33773" w14:textId="77777777" w:rsidR="00B4766F" w:rsidRDefault="00EE40B6" w:rsidP="00F237A3">
      <w:pPr>
        <w:pStyle w:val="Nadpis1"/>
        <w:numPr>
          <w:ilvl w:val="0"/>
          <w:numId w:val="17"/>
        </w:numPr>
        <w:ind w:left="284" w:hanging="284"/>
        <w:rPr>
          <w:szCs w:val="22"/>
        </w:rPr>
      </w:pPr>
      <w:r>
        <w:rPr>
          <w:szCs w:val="22"/>
        </w:rPr>
        <w:t>Základní informace</w:t>
      </w:r>
    </w:p>
    <w:tbl>
      <w:tblPr>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4766F" w14:paraId="2AE4B614" w14:textId="77777777">
        <w:tc>
          <w:tcPr>
            <w:tcW w:w="1701" w:type="dxa"/>
            <w:tcBorders>
              <w:top w:val="single" w:sz="8" w:space="0" w:color="auto"/>
              <w:left w:val="single" w:sz="8" w:space="0" w:color="auto"/>
              <w:bottom w:val="single" w:sz="8" w:space="0" w:color="auto"/>
            </w:tcBorders>
            <w:vAlign w:val="center"/>
          </w:tcPr>
          <w:p w14:paraId="0CA2FB7E" w14:textId="77777777" w:rsidR="00B4766F" w:rsidRDefault="00EE40B6">
            <w:pPr>
              <w:pStyle w:val="Tabulka"/>
              <w:jc w:val="both"/>
              <w:rPr>
                <w:rStyle w:val="Siln"/>
                <w:szCs w:val="22"/>
              </w:rPr>
            </w:pPr>
            <w:r>
              <w:rPr>
                <w:szCs w:val="22"/>
              </w:rPr>
              <w:t>ID PK MZe</w:t>
            </w:r>
            <w:r>
              <w:rPr>
                <w:rStyle w:val="Odkaznavysvtlivky"/>
                <w:szCs w:val="22"/>
              </w:rPr>
              <w:endnoteReference w:id="2"/>
            </w:r>
            <w:r>
              <w:rPr>
                <w:szCs w:val="22"/>
              </w:rPr>
              <w:t>:</w:t>
            </w:r>
          </w:p>
        </w:tc>
        <w:tc>
          <w:tcPr>
            <w:tcW w:w="1095" w:type="dxa"/>
            <w:vAlign w:val="center"/>
          </w:tcPr>
          <w:p w14:paraId="6396CA88" w14:textId="77777777" w:rsidR="00B4766F" w:rsidRDefault="00EE40B6">
            <w:pPr>
              <w:pStyle w:val="Tabulka"/>
              <w:jc w:val="both"/>
              <w:rPr>
                <w:szCs w:val="22"/>
              </w:rPr>
            </w:pPr>
            <w:r>
              <w:rPr>
                <w:szCs w:val="22"/>
              </w:rPr>
              <w:t>639</w:t>
            </w:r>
          </w:p>
        </w:tc>
      </w:tr>
    </w:tbl>
    <w:p w14:paraId="2329D4B7" w14:textId="77777777" w:rsidR="00B4766F" w:rsidRDefault="00B4766F">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4766F" w14:paraId="54795A0F" w14:textId="77777777">
        <w:tc>
          <w:tcPr>
            <w:tcW w:w="2246" w:type="dxa"/>
            <w:tcBorders>
              <w:top w:val="single" w:sz="8" w:space="0" w:color="auto"/>
              <w:left w:val="single" w:sz="8" w:space="0" w:color="auto"/>
            </w:tcBorders>
            <w:vAlign w:val="center"/>
          </w:tcPr>
          <w:p w14:paraId="16D233D8" w14:textId="77777777" w:rsidR="00B4766F" w:rsidRDefault="00EE40B6">
            <w:pPr>
              <w:pStyle w:val="Tabulka"/>
              <w:jc w:val="both"/>
              <w:rPr>
                <w:rStyle w:val="Siln"/>
                <w:szCs w:val="22"/>
              </w:rPr>
            </w:pPr>
            <w:r>
              <w:rPr>
                <w:szCs w:val="22"/>
              </w:rPr>
              <w:t>Název změny</w:t>
            </w:r>
            <w:r>
              <w:rPr>
                <w:rStyle w:val="Odkaznavysvtlivky"/>
                <w:szCs w:val="22"/>
              </w:rPr>
              <w:endnoteReference w:id="3"/>
            </w:r>
            <w:r>
              <w:rPr>
                <w:szCs w:val="22"/>
              </w:rPr>
              <w:t>:</w:t>
            </w:r>
          </w:p>
        </w:tc>
        <w:tc>
          <w:tcPr>
            <w:tcW w:w="7672" w:type="dxa"/>
            <w:gridSpan w:val="4"/>
            <w:tcBorders>
              <w:top w:val="single" w:sz="8" w:space="0" w:color="auto"/>
              <w:right w:val="single" w:sz="8" w:space="0" w:color="auto"/>
            </w:tcBorders>
            <w:vAlign w:val="center"/>
          </w:tcPr>
          <w:p w14:paraId="191BA443" w14:textId="77777777" w:rsidR="00B4766F" w:rsidRDefault="00EE40B6">
            <w:pPr>
              <w:pStyle w:val="Tabulka"/>
              <w:jc w:val="both"/>
              <w:rPr>
                <w:szCs w:val="22"/>
              </w:rPr>
            </w:pPr>
            <w:r>
              <w:rPr>
                <w:szCs w:val="22"/>
              </w:rPr>
              <w:t>LPIS – Nová verze aplikace pro přípravu JŽ a detail kreslení</w:t>
            </w:r>
          </w:p>
        </w:tc>
      </w:tr>
      <w:tr w:rsidR="00B4766F" w14:paraId="72C0EF33" w14:textId="77777777">
        <w:tc>
          <w:tcPr>
            <w:tcW w:w="3392" w:type="dxa"/>
            <w:gridSpan w:val="2"/>
            <w:tcBorders>
              <w:left w:val="single" w:sz="8" w:space="0" w:color="auto"/>
              <w:bottom w:val="single" w:sz="8" w:space="0" w:color="auto"/>
            </w:tcBorders>
            <w:vAlign w:val="center"/>
          </w:tcPr>
          <w:p w14:paraId="4E80C25F" w14:textId="77777777" w:rsidR="00B4766F" w:rsidRDefault="00EE40B6">
            <w:pPr>
              <w:pStyle w:val="Tabulka"/>
              <w:jc w:val="both"/>
              <w:rPr>
                <w:rStyle w:val="Siln"/>
                <w:szCs w:val="22"/>
              </w:rPr>
            </w:pPr>
            <w:r>
              <w:rPr>
                <w:rStyle w:val="Siln"/>
                <w:szCs w:val="22"/>
              </w:rPr>
              <w:t>Datum předložení požadavku:</w:t>
            </w:r>
          </w:p>
        </w:tc>
        <w:sdt>
          <w:sdtPr>
            <w:rPr>
              <w:szCs w:val="22"/>
            </w:rPr>
            <w:id w:val="1670597228"/>
            <w:date w:fullDate="2021-07-30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3CAD96F2" w14:textId="77777777" w:rsidR="00B4766F" w:rsidRDefault="00EE40B6">
                <w:pPr>
                  <w:pStyle w:val="Tabulka"/>
                  <w:jc w:val="both"/>
                  <w:rPr>
                    <w:szCs w:val="22"/>
                  </w:rPr>
                </w:pPr>
                <w:r>
                  <w:rPr>
                    <w:szCs w:val="22"/>
                  </w:rPr>
                  <w:t>30.7.2021</w:t>
                </w:r>
              </w:p>
            </w:tc>
          </w:sdtContent>
        </w:sdt>
        <w:tc>
          <w:tcPr>
            <w:tcW w:w="3383" w:type="dxa"/>
            <w:tcBorders>
              <w:left w:val="dotted" w:sz="4" w:space="0" w:color="auto"/>
              <w:bottom w:val="single" w:sz="8" w:space="0" w:color="auto"/>
            </w:tcBorders>
            <w:vAlign w:val="center"/>
          </w:tcPr>
          <w:p w14:paraId="6A8492FC" w14:textId="77777777" w:rsidR="00B4766F" w:rsidRDefault="00EE40B6">
            <w:pPr>
              <w:pStyle w:val="Tabulka"/>
              <w:jc w:val="both"/>
              <w:rPr>
                <w:rStyle w:val="Siln"/>
                <w:szCs w:val="22"/>
              </w:rPr>
            </w:pPr>
            <w:r>
              <w:rPr>
                <w:rStyle w:val="Siln"/>
                <w:szCs w:val="22"/>
              </w:rPr>
              <w:t>Požadované datum nasazení:</w:t>
            </w:r>
          </w:p>
        </w:tc>
        <w:sdt>
          <w:sdtPr>
            <w:rPr>
              <w:szCs w:val="22"/>
            </w:rPr>
            <w:id w:val="-1745104504"/>
            <w:date w:fullDate="2022-01-31T00:00:00Z">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7B07BBEA" w14:textId="77777777" w:rsidR="00B4766F" w:rsidRDefault="00EE40B6">
                <w:pPr>
                  <w:pStyle w:val="Tabulka"/>
                  <w:jc w:val="both"/>
                  <w:rPr>
                    <w:szCs w:val="22"/>
                  </w:rPr>
                </w:pPr>
                <w:r>
                  <w:rPr>
                    <w:szCs w:val="22"/>
                  </w:rPr>
                  <w:t>31.1.2022</w:t>
                </w:r>
              </w:p>
            </w:tc>
          </w:sdtContent>
        </w:sdt>
      </w:tr>
    </w:tbl>
    <w:p w14:paraId="6EA566A5" w14:textId="77777777" w:rsidR="00B4766F" w:rsidRDefault="00B4766F">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B4766F" w14:paraId="3B6CB208" w14:textId="77777777">
        <w:tc>
          <w:tcPr>
            <w:tcW w:w="2258" w:type="dxa"/>
            <w:tcBorders>
              <w:top w:val="single" w:sz="8" w:space="0" w:color="auto"/>
              <w:left w:val="single" w:sz="8" w:space="0" w:color="auto"/>
              <w:bottom w:val="single" w:sz="8" w:space="0" w:color="auto"/>
            </w:tcBorders>
            <w:vAlign w:val="center"/>
          </w:tcPr>
          <w:p w14:paraId="5A5FB02A" w14:textId="77777777" w:rsidR="00B4766F" w:rsidRDefault="00EE40B6">
            <w:pPr>
              <w:pStyle w:val="Tabulka"/>
              <w:jc w:val="both"/>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23F62E93" w14:textId="77777777" w:rsidR="00B4766F" w:rsidRDefault="00EE40B6">
            <w:pPr>
              <w:pStyle w:val="Tabulka"/>
              <w:jc w:val="both"/>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66585C9" w14:textId="77777777" w:rsidR="00B4766F" w:rsidRDefault="00EE40B6">
            <w:pPr>
              <w:pStyle w:val="Tabulka"/>
              <w:jc w:val="both"/>
              <w:rPr>
                <w:rStyle w:val="Siln"/>
                <w:szCs w:val="22"/>
              </w:rPr>
            </w:pPr>
            <w:r>
              <w:rPr>
                <w:szCs w:val="22"/>
              </w:rPr>
              <w:t>Priorita</w:t>
            </w:r>
            <w:r>
              <w:rPr>
                <w:rStyle w:val="Odkaznavysvtlivky"/>
                <w:szCs w:val="22"/>
              </w:rPr>
              <w:endnoteReference w:id="5"/>
            </w:r>
            <w:r>
              <w:rPr>
                <w:szCs w:val="22"/>
              </w:rPr>
              <w:t>:</w:t>
            </w:r>
          </w:p>
        </w:tc>
        <w:tc>
          <w:tcPr>
            <w:tcW w:w="3407" w:type="dxa"/>
            <w:tcBorders>
              <w:top w:val="single" w:sz="8" w:space="0" w:color="auto"/>
              <w:bottom w:val="single" w:sz="8" w:space="0" w:color="auto"/>
              <w:right w:val="single" w:sz="8" w:space="0" w:color="auto"/>
            </w:tcBorders>
            <w:vAlign w:val="center"/>
          </w:tcPr>
          <w:p w14:paraId="6FCA3553" w14:textId="77777777" w:rsidR="00B4766F" w:rsidRDefault="00EE40B6">
            <w:pPr>
              <w:pStyle w:val="Tabulka"/>
              <w:jc w:val="both"/>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r>
    </w:tbl>
    <w:p w14:paraId="53F6A091" w14:textId="77777777" w:rsidR="00B4766F" w:rsidRDefault="00B4766F">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B4766F" w14:paraId="7A3894B9" w14:textId="77777777">
        <w:tc>
          <w:tcPr>
            <w:tcW w:w="983" w:type="dxa"/>
            <w:vMerge w:val="restart"/>
            <w:tcBorders>
              <w:top w:val="single" w:sz="8" w:space="0" w:color="auto"/>
              <w:left w:val="single" w:sz="8" w:space="0" w:color="auto"/>
            </w:tcBorders>
            <w:shd w:val="clear" w:color="auto" w:fill="auto"/>
            <w:vAlign w:val="center"/>
          </w:tcPr>
          <w:p w14:paraId="377AB557" w14:textId="77777777" w:rsidR="00B4766F" w:rsidRDefault="00EE40B6">
            <w:pPr>
              <w:pStyle w:val="Tabulka"/>
              <w:jc w:val="both"/>
              <w:rPr>
                <w:szCs w:val="22"/>
              </w:rPr>
            </w:pPr>
            <w:r>
              <w:rPr>
                <w:b/>
                <w:szCs w:val="22"/>
              </w:rPr>
              <w:t>Oblas</w:t>
            </w:r>
            <w:r>
              <w:rPr>
                <w:szCs w:val="22"/>
              </w:rPr>
              <w:t>t</w:t>
            </w:r>
            <w:r>
              <w:rPr>
                <w:b/>
                <w:szCs w:val="22"/>
              </w:rPr>
              <w:t>:</w:t>
            </w:r>
          </w:p>
        </w:tc>
        <w:tc>
          <w:tcPr>
            <w:tcW w:w="1911" w:type="dxa"/>
            <w:vMerge w:val="restart"/>
            <w:tcBorders>
              <w:top w:val="single" w:sz="8" w:space="0" w:color="auto"/>
            </w:tcBorders>
            <w:shd w:val="clear" w:color="auto" w:fill="auto"/>
            <w:vAlign w:val="center"/>
          </w:tcPr>
          <w:p w14:paraId="798B9C33" w14:textId="77777777" w:rsidR="00B4766F" w:rsidRDefault="00EE40B6">
            <w:pPr>
              <w:pStyle w:val="Tabulka"/>
              <w:jc w:val="both"/>
              <w:rPr>
                <w:szCs w:val="22"/>
              </w:rPr>
            </w:pPr>
            <w:r>
              <w:rPr>
                <w:szCs w:val="22"/>
              </w:rPr>
              <w:t xml:space="preserve">Aplikace  </w:t>
            </w:r>
            <w:r>
              <w:rPr>
                <w:rFonts w:ascii="MS Gothic" w:eastAsia="MS Gothic" w:hAnsi="MS Gothic" w:hint="eastAsia"/>
                <w:szCs w:val="22"/>
              </w:rPr>
              <w:t>☒</w:t>
            </w:r>
            <w:r>
              <w:rPr>
                <w:szCs w:val="22"/>
              </w:rPr>
              <w:t xml:space="preserve">       </w:t>
            </w:r>
          </w:p>
        </w:tc>
        <w:tc>
          <w:tcPr>
            <w:tcW w:w="1491" w:type="dxa"/>
            <w:tcBorders>
              <w:top w:val="single" w:sz="8" w:space="0" w:color="auto"/>
            </w:tcBorders>
            <w:shd w:val="clear" w:color="auto" w:fill="auto"/>
            <w:vAlign w:val="center"/>
          </w:tcPr>
          <w:p w14:paraId="7BF4494F" w14:textId="77777777" w:rsidR="00B4766F" w:rsidRDefault="00EE40B6">
            <w:pPr>
              <w:pStyle w:val="Tabulka"/>
              <w:jc w:val="both"/>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shd w:val="clear" w:color="auto" w:fill="auto"/>
            <w:vAlign w:val="center"/>
          </w:tcPr>
          <w:p w14:paraId="65AD5468" w14:textId="77777777" w:rsidR="00B4766F" w:rsidRDefault="00EE40B6">
            <w:pPr>
              <w:pStyle w:val="Tabulka"/>
              <w:jc w:val="both"/>
              <w:rPr>
                <w:szCs w:val="22"/>
              </w:rPr>
            </w:pPr>
            <w:r>
              <w:rPr>
                <w:szCs w:val="22"/>
              </w:rPr>
              <w:t>LPIS</w:t>
            </w:r>
          </w:p>
        </w:tc>
        <w:tc>
          <w:tcPr>
            <w:tcW w:w="897" w:type="dxa"/>
            <w:tcBorders>
              <w:top w:val="single" w:sz="8" w:space="0" w:color="auto"/>
            </w:tcBorders>
            <w:shd w:val="clear" w:color="auto" w:fill="auto"/>
            <w:vAlign w:val="center"/>
          </w:tcPr>
          <w:p w14:paraId="458C0B99" w14:textId="77777777" w:rsidR="00B4766F" w:rsidRDefault="00EE40B6">
            <w:pPr>
              <w:pStyle w:val="Tabulka"/>
              <w:jc w:val="both"/>
              <w:rPr>
                <w:szCs w:val="22"/>
              </w:rPr>
            </w:pPr>
            <w:r>
              <w:rPr>
                <w:szCs w:val="22"/>
              </w:rPr>
              <w:t xml:space="preserve">Verze: </w:t>
            </w:r>
          </w:p>
        </w:tc>
        <w:tc>
          <w:tcPr>
            <w:tcW w:w="2982" w:type="dxa"/>
            <w:tcBorders>
              <w:top w:val="single" w:sz="8" w:space="0" w:color="auto"/>
              <w:right w:val="single" w:sz="8" w:space="0" w:color="auto"/>
            </w:tcBorders>
            <w:shd w:val="clear" w:color="auto" w:fill="auto"/>
            <w:vAlign w:val="center"/>
          </w:tcPr>
          <w:p w14:paraId="28A5C30D" w14:textId="77777777" w:rsidR="00B4766F" w:rsidRDefault="00B4766F">
            <w:pPr>
              <w:pStyle w:val="Tabulka"/>
              <w:jc w:val="both"/>
              <w:rPr>
                <w:szCs w:val="22"/>
              </w:rPr>
            </w:pPr>
          </w:p>
        </w:tc>
      </w:tr>
      <w:tr w:rsidR="00B4766F" w14:paraId="58B161EA" w14:textId="77777777">
        <w:tc>
          <w:tcPr>
            <w:tcW w:w="983" w:type="dxa"/>
            <w:vMerge/>
            <w:tcBorders>
              <w:left w:val="single" w:sz="8" w:space="0" w:color="auto"/>
            </w:tcBorders>
            <w:shd w:val="clear" w:color="auto" w:fill="auto"/>
            <w:vAlign w:val="center"/>
          </w:tcPr>
          <w:p w14:paraId="67AE7697" w14:textId="77777777" w:rsidR="00B4766F" w:rsidRDefault="00B4766F">
            <w:pPr>
              <w:pStyle w:val="Tabulka"/>
              <w:jc w:val="both"/>
              <w:rPr>
                <w:szCs w:val="22"/>
              </w:rPr>
            </w:pPr>
          </w:p>
        </w:tc>
        <w:tc>
          <w:tcPr>
            <w:tcW w:w="1911" w:type="dxa"/>
            <w:vMerge/>
            <w:tcBorders>
              <w:bottom w:val="dotted" w:sz="4" w:space="0" w:color="auto"/>
            </w:tcBorders>
            <w:shd w:val="clear" w:color="auto" w:fill="auto"/>
            <w:vAlign w:val="center"/>
          </w:tcPr>
          <w:p w14:paraId="2B086296" w14:textId="77777777" w:rsidR="00B4766F" w:rsidRDefault="00B4766F">
            <w:pPr>
              <w:pStyle w:val="Tabulka"/>
              <w:jc w:val="both"/>
              <w:rPr>
                <w:szCs w:val="22"/>
              </w:rPr>
            </w:pPr>
          </w:p>
        </w:tc>
        <w:tc>
          <w:tcPr>
            <w:tcW w:w="1491" w:type="dxa"/>
            <w:tcBorders>
              <w:bottom w:val="dotted" w:sz="4" w:space="0" w:color="auto"/>
            </w:tcBorders>
            <w:shd w:val="clear" w:color="auto" w:fill="auto"/>
            <w:vAlign w:val="center"/>
          </w:tcPr>
          <w:p w14:paraId="7BBAE543" w14:textId="77777777" w:rsidR="00B4766F" w:rsidRDefault="00EE40B6">
            <w:pPr>
              <w:pStyle w:val="Tabulka"/>
              <w:jc w:val="both"/>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4BFA3433" w14:textId="77777777" w:rsidR="00B4766F" w:rsidRDefault="00EE40B6">
            <w:pPr>
              <w:pStyle w:val="Tabulka"/>
              <w:jc w:val="both"/>
              <w:rPr>
                <w:sz w:val="20"/>
                <w:szCs w:val="20"/>
              </w:rPr>
            </w:pPr>
            <w:r>
              <w:rPr>
                <w:sz w:val="20"/>
                <w:szCs w:val="20"/>
              </w:rPr>
              <w:t xml:space="preserve">Legislativní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p>
        </w:tc>
      </w:tr>
      <w:tr w:rsidR="00B4766F" w14:paraId="454F7C97" w14:textId="77777777">
        <w:tc>
          <w:tcPr>
            <w:tcW w:w="983" w:type="dxa"/>
            <w:vMerge/>
            <w:tcBorders>
              <w:left w:val="single" w:sz="8" w:space="0" w:color="auto"/>
              <w:bottom w:val="single" w:sz="8" w:space="0" w:color="auto"/>
            </w:tcBorders>
            <w:shd w:val="clear" w:color="auto" w:fill="auto"/>
            <w:vAlign w:val="center"/>
          </w:tcPr>
          <w:p w14:paraId="28064299" w14:textId="77777777" w:rsidR="00B4766F" w:rsidRDefault="00B4766F">
            <w:pPr>
              <w:pStyle w:val="Tabulka"/>
              <w:jc w:val="both"/>
              <w:rPr>
                <w:szCs w:val="22"/>
              </w:rPr>
            </w:pPr>
          </w:p>
        </w:tc>
        <w:tc>
          <w:tcPr>
            <w:tcW w:w="1911" w:type="dxa"/>
            <w:tcBorders>
              <w:top w:val="dotted" w:sz="4" w:space="0" w:color="auto"/>
              <w:bottom w:val="single" w:sz="8" w:space="0" w:color="auto"/>
            </w:tcBorders>
            <w:shd w:val="clear" w:color="auto" w:fill="auto"/>
            <w:vAlign w:val="center"/>
          </w:tcPr>
          <w:p w14:paraId="1335B356" w14:textId="77777777" w:rsidR="00B4766F" w:rsidRDefault="00EE40B6">
            <w:pPr>
              <w:pStyle w:val="Tabulka"/>
              <w:jc w:val="both"/>
              <w:rPr>
                <w:szCs w:val="22"/>
              </w:rPr>
            </w:pPr>
            <w:r>
              <w:rPr>
                <w:szCs w:val="22"/>
              </w:rPr>
              <w:t xml:space="preserve">Infrastruktura  </w:t>
            </w:r>
            <w:r>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0E2DB639" w14:textId="77777777" w:rsidR="00B4766F" w:rsidRDefault="00EE40B6">
            <w:pPr>
              <w:pStyle w:val="Tabulka"/>
              <w:jc w:val="both"/>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0AB4633B" w14:textId="77777777" w:rsidR="00B4766F" w:rsidRDefault="00EE40B6">
            <w:pPr>
              <w:pStyle w:val="Tabulka"/>
              <w:jc w:val="both"/>
              <w:rPr>
                <w:sz w:val="20"/>
                <w:szCs w:val="20"/>
              </w:rPr>
            </w:pPr>
            <w:r>
              <w:rPr>
                <w:sz w:val="20"/>
                <w:szCs w:val="20"/>
              </w:rPr>
              <w:t xml:space="preserve">Nová komponenta </w:t>
            </w:r>
            <w:r>
              <w:rPr>
                <w:rFonts w:ascii="MS Gothic" w:eastAsia="MS Gothic" w:hAnsi="MS Gothic" w:hint="eastAsia"/>
                <w:sz w:val="20"/>
                <w:szCs w:val="20"/>
              </w:rPr>
              <w:t>☒</w:t>
            </w:r>
            <w:r>
              <w:rPr>
                <w:sz w:val="20"/>
                <w:szCs w:val="20"/>
              </w:rPr>
              <w:t xml:space="preserve">   Upgrade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p>
        </w:tc>
      </w:tr>
    </w:tbl>
    <w:p w14:paraId="156B8280" w14:textId="77777777" w:rsidR="00B4766F" w:rsidRDefault="00B4766F">
      <w:pPr>
        <w:rPr>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417"/>
        <w:gridCol w:w="2562"/>
      </w:tblGrid>
      <w:tr w:rsidR="00B4766F" w14:paraId="06B3C6FC" w14:textId="77777777">
        <w:tc>
          <w:tcPr>
            <w:tcW w:w="2679" w:type="dxa"/>
            <w:tcBorders>
              <w:top w:val="single" w:sz="8" w:space="0" w:color="auto"/>
              <w:left w:val="single" w:sz="8" w:space="0" w:color="auto"/>
              <w:bottom w:val="single" w:sz="8" w:space="0" w:color="auto"/>
            </w:tcBorders>
            <w:shd w:val="clear" w:color="auto" w:fill="auto"/>
            <w:vAlign w:val="center"/>
          </w:tcPr>
          <w:p w14:paraId="587A3394" w14:textId="77777777" w:rsidR="00B4766F" w:rsidRDefault="00EE40B6">
            <w:pPr>
              <w:pStyle w:val="Tabulka"/>
              <w:jc w:val="both"/>
              <w:rPr>
                <w:b/>
                <w:szCs w:val="22"/>
              </w:rPr>
            </w:pPr>
            <w:r>
              <w:rPr>
                <w:b/>
                <w:szCs w:val="22"/>
              </w:rPr>
              <w:t>Role</w:t>
            </w:r>
          </w:p>
        </w:tc>
        <w:tc>
          <w:tcPr>
            <w:tcW w:w="1701" w:type="dxa"/>
            <w:tcBorders>
              <w:top w:val="single" w:sz="8" w:space="0" w:color="auto"/>
              <w:bottom w:val="single" w:sz="8" w:space="0" w:color="auto"/>
            </w:tcBorders>
            <w:shd w:val="clear" w:color="auto" w:fill="auto"/>
            <w:vAlign w:val="center"/>
          </w:tcPr>
          <w:p w14:paraId="63198EC1" w14:textId="77777777" w:rsidR="00B4766F" w:rsidRDefault="00EE40B6">
            <w:pPr>
              <w:pStyle w:val="Tabulka"/>
              <w:jc w:val="both"/>
              <w:rPr>
                <w:b/>
                <w:szCs w:val="22"/>
              </w:rPr>
            </w:pPr>
            <w:r>
              <w:rPr>
                <w:b/>
                <w:szCs w:val="22"/>
              </w:rPr>
              <w:t xml:space="preserve">Jméno </w:t>
            </w:r>
          </w:p>
        </w:tc>
        <w:tc>
          <w:tcPr>
            <w:tcW w:w="1559" w:type="dxa"/>
            <w:tcBorders>
              <w:top w:val="single" w:sz="8" w:space="0" w:color="auto"/>
              <w:bottom w:val="single" w:sz="8" w:space="0" w:color="auto"/>
            </w:tcBorders>
            <w:shd w:val="clear" w:color="auto" w:fill="auto"/>
            <w:vAlign w:val="center"/>
          </w:tcPr>
          <w:p w14:paraId="668661B8" w14:textId="77777777" w:rsidR="00B4766F" w:rsidRDefault="00EE40B6">
            <w:pPr>
              <w:pStyle w:val="Tabulka"/>
              <w:jc w:val="both"/>
              <w:rPr>
                <w:rStyle w:val="Siln"/>
                <w:b w:val="0"/>
                <w:szCs w:val="22"/>
              </w:rPr>
            </w:pPr>
            <w:r>
              <w:rPr>
                <w:b/>
                <w:szCs w:val="22"/>
              </w:rPr>
              <w:t>Organizace /útvar</w:t>
            </w:r>
          </w:p>
        </w:tc>
        <w:tc>
          <w:tcPr>
            <w:tcW w:w="1417" w:type="dxa"/>
            <w:tcBorders>
              <w:top w:val="single" w:sz="8" w:space="0" w:color="auto"/>
              <w:bottom w:val="single" w:sz="8" w:space="0" w:color="auto"/>
            </w:tcBorders>
            <w:shd w:val="clear" w:color="auto" w:fill="auto"/>
            <w:vAlign w:val="center"/>
          </w:tcPr>
          <w:p w14:paraId="4C5FC75B" w14:textId="77777777" w:rsidR="00B4766F" w:rsidRDefault="00EE40B6">
            <w:pPr>
              <w:pStyle w:val="Tabulka"/>
              <w:jc w:val="both"/>
              <w:rPr>
                <w:b/>
                <w:szCs w:val="22"/>
              </w:rPr>
            </w:pPr>
            <w:r>
              <w:rPr>
                <w:b/>
                <w:szCs w:val="22"/>
              </w:rPr>
              <w:t>Telefon</w:t>
            </w:r>
          </w:p>
        </w:tc>
        <w:tc>
          <w:tcPr>
            <w:tcW w:w="2562" w:type="dxa"/>
            <w:tcBorders>
              <w:top w:val="single" w:sz="8" w:space="0" w:color="auto"/>
              <w:bottom w:val="single" w:sz="8" w:space="0" w:color="auto"/>
              <w:right w:val="single" w:sz="8" w:space="0" w:color="auto"/>
            </w:tcBorders>
            <w:shd w:val="clear" w:color="auto" w:fill="auto"/>
            <w:vAlign w:val="center"/>
          </w:tcPr>
          <w:p w14:paraId="116FBD09" w14:textId="77777777" w:rsidR="00B4766F" w:rsidRDefault="00EE40B6">
            <w:pPr>
              <w:pStyle w:val="Tabulka"/>
              <w:jc w:val="both"/>
              <w:rPr>
                <w:b/>
                <w:szCs w:val="22"/>
              </w:rPr>
            </w:pPr>
            <w:r>
              <w:rPr>
                <w:b/>
                <w:szCs w:val="22"/>
              </w:rPr>
              <w:t>E-mail</w:t>
            </w:r>
          </w:p>
        </w:tc>
      </w:tr>
      <w:tr w:rsidR="00B4766F" w14:paraId="0BEA9B6D" w14:textId="77777777">
        <w:trPr>
          <w:trHeight w:hRule="exact" w:val="20"/>
        </w:trPr>
        <w:tc>
          <w:tcPr>
            <w:tcW w:w="2679" w:type="dxa"/>
            <w:tcBorders>
              <w:top w:val="single" w:sz="8" w:space="0" w:color="auto"/>
              <w:left w:val="dotted" w:sz="4" w:space="0" w:color="auto"/>
            </w:tcBorders>
            <w:shd w:val="clear" w:color="auto" w:fill="auto"/>
            <w:vAlign w:val="center"/>
          </w:tcPr>
          <w:p w14:paraId="39E55450" w14:textId="77777777" w:rsidR="00B4766F" w:rsidRDefault="00B4766F">
            <w:pPr>
              <w:pStyle w:val="Tabulka"/>
              <w:jc w:val="both"/>
              <w:rPr>
                <w:b/>
                <w:szCs w:val="22"/>
              </w:rPr>
            </w:pPr>
          </w:p>
        </w:tc>
        <w:tc>
          <w:tcPr>
            <w:tcW w:w="1701" w:type="dxa"/>
            <w:tcBorders>
              <w:top w:val="single" w:sz="8" w:space="0" w:color="auto"/>
            </w:tcBorders>
            <w:shd w:val="clear" w:color="auto" w:fill="auto"/>
            <w:vAlign w:val="center"/>
          </w:tcPr>
          <w:p w14:paraId="2DE065B1" w14:textId="77777777" w:rsidR="00B4766F" w:rsidRDefault="00B4766F">
            <w:pPr>
              <w:pStyle w:val="Tabulka"/>
              <w:jc w:val="both"/>
              <w:rPr>
                <w:sz w:val="20"/>
                <w:szCs w:val="20"/>
              </w:rPr>
            </w:pPr>
          </w:p>
        </w:tc>
        <w:tc>
          <w:tcPr>
            <w:tcW w:w="1559" w:type="dxa"/>
            <w:tcBorders>
              <w:top w:val="single" w:sz="8" w:space="0" w:color="auto"/>
            </w:tcBorders>
            <w:shd w:val="clear" w:color="auto" w:fill="auto"/>
            <w:vAlign w:val="center"/>
          </w:tcPr>
          <w:p w14:paraId="14AA0EF8" w14:textId="77777777" w:rsidR="00B4766F" w:rsidRDefault="00B4766F">
            <w:pPr>
              <w:pStyle w:val="Tabulka"/>
              <w:jc w:val="both"/>
              <w:rPr>
                <w:rStyle w:val="Siln"/>
                <w:b w:val="0"/>
                <w:sz w:val="20"/>
                <w:szCs w:val="20"/>
              </w:rPr>
            </w:pPr>
          </w:p>
        </w:tc>
        <w:tc>
          <w:tcPr>
            <w:tcW w:w="1417" w:type="dxa"/>
            <w:tcBorders>
              <w:top w:val="single" w:sz="8" w:space="0" w:color="auto"/>
            </w:tcBorders>
            <w:shd w:val="clear" w:color="auto" w:fill="auto"/>
            <w:vAlign w:val="center"/>
          </w:tcPr>
          <w:p w14:paraId="5B0D0780" w14:textId="77777777" w:rsidR="00B4766F" w:rsidRDefault="00B4766F">
            <w:pPr>
              <w:pStyle w:val="Tabulka"/>
              <w:jc w:val="both"/>
              <w:rPr>
                <w:sz w:val="20"/>
                <w:szCs w:val="20"/>
              </w:rPr>
            </w:pPr>
          </w:p>
        </w:tc>
        <w:tc>
          <w:tcPr>
            <w:tcW w:w="2562" w:type="dxa"/>
            <w:tcBorders>
              <w:top w:val="single" w:sz="8" w:space="0" w:color="auto"/>
              <w:right w:val="dotted" w:sz="4" w:space="0" w:color="auto"/>
            </w:tcBorders>
            <w:shd w:val="clear" w:color="auto" w:fill="auto"/>
            <w:vAlign w:val="center"/>
          </w:tcPr>
          <w:p w14:paraId="1DE59750" w14:textId="77777777" w:rsidR="00B4766F" w:rsidRDefault="00B4766F">
            <w:pPr>
              <w:pStyle w:val="Tabulka"/>
              <w:jc w:val="both"/>
              <w:rPr>
                <w:sz w:val="20"/>
                <w:szCs w:val="20"/>
              </w:rPr>
            </w:pPr>
          </w:p>
        </w:tc>
      </w:tr>
      <w:tr w:rsidR="00B4766F" w14:paraId="4AFBE977" w14:textId="77777777">
        <w:tc>
          <w:tcPr>
            <w:tcW w:w="2679" w:type="dxa"/>
            <w:tcBorders>
              <w:top w:val="dotted" w:sz="4" w:space="0" w:color="auto"/>
              <w:left w:val="dotted" w:sz="4" w:space="0" w:color="auto"/>
              <w:bottom w:val="dotted" w:sz="4" w:space="0" w:color="auto"/>
              <w:right w:val="dotted" w:sz="4" w:space="0" w:color="auto"/>
            </w:tcBorders>
            <w:shd w:val="clear" w:color="auto" w:fill="auto"/>
            <w:vAlign w:val="center"/>
          </w:tcPr>
          <w:p w14:paraId="42596363" w14:textId="77777777" w:rsidR="00B4766F" w:rsidRDefault="00EE40B6">
            <w:pPr>
              <w:pStyle w:val="Tabulka"/>
              <w:jc w:val="both"/>
              <w:rPr>
                <w:sz w:val="20"/>
                <w:szCs w:val="20"/>
              </w:rPr>
            </w:pPr>
            <w:r>
              <w:rPr>
                <w:sz w:val="20"/>
                <w:szCs w:val="20"/>
              </w:rPr>
              <w:t>Žadatel/věcný garant SZIF</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7A46AF0B" w14:textId="77777777" w:rsidR="00B4766F" w:rsidRDefault="00EE40B6">
            <w:pPr>
              <w:pStyle w:val="Tabulka"/>
              <w:jc w:val="both"/>
              <w:rPr>
                <w:sz w:val="20"/>
                <w:szCs w:val="20"/>
              </w:rPr>
            </w:pPr>
            <w:r>
              <w:rPr>
                <w:sz w:val="20"/>
                <w:szCs w:val="20"/>
              </w:rPr>
              <w:t>Josef Miškovský</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04B63049" w14:textId="77777777" w:rsidR="00B4766F" w:rsidRDefault="00EE40B6">
            <w:pPr>
              <w:pStyle w:val="Tabulka"/>
              <w:jc w:val="both"/>
              <w:rPr>
                <w:rStyle w:val="Siln"/>
                <w:b w:val="0"/>
                <w:sz w:val="20"/>
                <w:szCs w:val="20"/>
              </w:rPr>
            </w:pPr>
            <w:r>
              <w:rPr>
                <w:rStyle w:val="Siln"/>
                <w:sz w:val="20"/>
                <w:szCs w:val="20"/>
              </w:rPr>
              <w:t>SZIF/Odbor přímých plateb</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5C671A96" w14:textId="77777777" w:rsidR="00B4766F" w:rsidRDefault="00EE40B6">
            <w:pPr>
              <w:pStyle w:val="Tabulka"/>
              <w:jc w:val="both"/>
              <w:rPr>
                <w:sz w:val="20"/>
                <w:szCs w:val="20"/>
              </w:rPr>
            </w:pPr>
            <w:r>
              <w:rPr>
                <w:sz w:val="20"/>
                <w:szCs w:val="20"/>
              </w:rPr>
              <w:t>724 619 183</w:t>
            </w:r>
          </w:p>
        </w:tc>
        <w:tc>
          <w:tcPr>
            <w:tcW w:w="2562" w:type="dxa"/>
            <w:tcBorders>
              <w:top w:val="dotted" w:sz="4" w:space="0" w:color="auto"/>
              <w:left w:val="dotted" w:sz="4" w:space="0" w:color="auto"/>
              <w:bottom w:val="dotted" w:sz="4" w:space="0" w:color="auto"/>
              <w:right w:val="dotted" w:sz="4" w:space="0" w:color="auto"/>
            </w:tcBorders>
            <w:shd w:val="clear" w:color="auto" w:fill="auto"/>
            <w:vAlign w:val="center"/>
          </w:tcPr>
          <w:p w14:paraId="7A73E3ED" w14:textId="77777777" w:rsidR="00B4766F" w:rsidRDefault="00EE40B6">
            <w:pPr>
              <w:pStyle w:val="Tabulka"/>
              <w:jc w:val="both"/>
            </w:pPr>
            <w:r>
              <w:rPr>
                <w:sz w:val="20"/>
                <w:szCs w:val="20"/>
              </w:rPr>
              <w:t>Josef.Miskovsky@szif.cz</w:t>
            </w:r>
          </w:p>
        </w:tc>
      </w:tr>
      <w:tr w:rsidR="00B4766F" w14:paraId="00B9C0EA" w14:textId="77777777">
        <w:tc>
          <w:tcPr>
            <w:tcW w:w="2679" w:type="dxa"/>
            <w:tcBorders>
              <w:left w:val="dotted" w:sz="4" w:space="0" w:color="auto"/>
            </w:tcBorders>
            <w:shd w:val="clear" w:color="auto" w:fill="auto"/>
            <w:vAlign w:val="center"/>
          </w:tcPr>
          <w:p w14:paraId="3D386980" w14:textId="77777777" w:rsidR="00B4766F" w:rsidRDefault="00EE40B6">
            <w:pPr>
              <w:pStyle w:val="Tabulka"/>
              <w:jc w:val="both"/>
              <w:rPr>
                <w:sz w:val="20"/>
                <w:szCs w:val="20"/>
              </w:rPr>
            </w:pPr>
            <w:r>
              <w:rPr>
                <w:sz w:val="20"/>
                <w:szCs w:val="20"/>
              </w:rPr>
              <w:t>Koordinátor změny:</w:t>
            </w:r>
          </w:p>
        </w:tc>
        <w:tc>
          <w:tcPr>
            <w:tcW w:w="1701" w:type="dxa"/>
            <w:shd w:val="clear" w:color="auto" w:fill="auto"/>
            <w:vAlign w:val="center"/>
          </w:tcPr>
          <w:p w14:paraId="38342339" w14:textId="77777777" w:rsidR="00B4766F" w:rsidRDefault="00EE40B6">
            <w:pPr>
              <w:pStyle w:val="Tabulka"/>
              <w:jc w:val="both"/>
              <w:rPr>
                <w:sz w:val="20"/>
                <w:szCs w:val="20"/>
              </w:rPr>
            </w:pPr>
            <w:r>
              <w:rPr>
                <w:sz w:val="20"/>
                <w:szCs w:val="20"/>
              </w:rPr>
              <w:t>Jiří Bukovský</w:t>
            </w:r>
          </w:p>
        </w:tc>
        <w:tc>
          <w:tcPr>
            <w:tcW w:w="1559" w:type="dxa"/>
            <w:shd w:val="clear" w:color="auto" w:fill="auto"/>
            <w:vAlign w:val="center"/>
          </w:tcPr>
          <w:p w14:paraId="433825BD" w14:textId="77777777" w:rsidR="00B4766F" w:rsidRDefault="00EE40B6">
            <w:pPr>
              <w:pStyle w:val="Tabulka"/>
              <w:jc w:val="both"/>
              <w:rPr>
                <w:rStyle w:val="Siln"/>
                <w:b w:val="0"/>
                <w:sz w:val="20"/>
                <w:szCs w:val="20"/>
              </w:rPr>
            </w:pPr>
            <w:r>
              <w:rPr>
                <w:rStyle w:val="Siln"/>
                <w:sz w:val="20"/>
                <w:szCs w:val="20"/>
              </w:rPr>
              <w:t>CPR/11121</w:t>
            </w:r>
          </w:p>
        </w:tc>
        <w:tc>
          <w:tcPr>
            <w:tcW w:w="1417" w:type="dxa"/>
            <w:shd w:val="clear" w:color="auto" w:fill="auto"/>
            <w:vAlign w:val="center"/>
          </w:tcPr>
          <w:p w14:paraId="5C0C89F1" w14:textId="77777777" w:rsidR="00B4766F" w:rsidRDefault="00EE40B6">
            <w:pPr>
              <w:pStyle w:val="Tabulka"/>
              <w:jc w:val="both"/>
              <w:rPr>
                <w:sz w:val="20"/>
                <w:szCs w:val="20"/>
              </w:rPr>
            </w:pPr>
            <w:r>
              <w:rPr>
                <w:sz w:val="20"/>
                <w:szCs w:val="20"/>
              </w:rPr>
              <w:t>222 182 710</w:t>
            </w:r>
          </w:p>
        </w:tc>
        <w:tc>
          <w:tcPr>
            <w:tcW w:w="2562" w:type="dxa"/>
            <w:tcBorders>
              <w:right w:val="dotted" w:sz="4" w:space="0" w:color="auto"/>
            </w:tcBorders>
            <w:shd w:val="clear" w:color="auto" w:fill="auto"/>
            <w:vAlign w:val="center"/>
          </w:tcPr>
          <w:p w14:paraId="6814CAEC" w14:textId="77777777" w:rsidR="00B4766F" w:rsidRDefault="00EE40B6">
            <w:pPr>
              <w:pStyle w:val="Tabulka"/>
              <w:jc w:val="both"/>
              <w:rPr>
                <w:sz w:val="20"/>
                <w:szCs w:val="20"/>
              </w:rPr>
            </w:pPr>
            <w:r>
              <w:rPr>
                <w:sz w:val="20"/>
                <w:szCs w:val="20"/>
              </w:rPr>
              <w:t>Jiri.bukovsky@mze.cz</w:t>
            </w:r>
          </w:p>
        </w:tc>
      </w:tr>
      <w:tr w:rsidR="00B4766F" w14:paraId="5D8FC7EA" w14:textId="77777777">
        <w:tc>
          <w:tcPr>
            <w:tcW w:w="2679" w:type="dxa"/>
            <w:tcBorders>
              <w:left w:val="dotted" w:sz="4" w:space="0" w:color="auto"/>
            </w:tcBorders>
            <w:shd w:val="clear" w:color="auto" w:fill="auto"/>
            <w:vAlign w:val="center"/>
          </w:tcPr>
          <w:p w14:paraId="712A8A2D" w14:textId="77777777" w:rsidR="00B4766F" w:rsidRDefault="00EE40B6">
            <w:pPr>
              <w:pStyle w:val="Tabulka"/>
              <w:jc w:val="both"/>
              <w:rPr>
                <w:sz w:val="20"/>
                <w:szCs w:val="20"/>
              </w:rPr>
            </w:pPr>
            <w:r>
              <w:rPr>
                <w:sz w:val="20"/>
                <w:szCs w:val="20"/>
              </w:rPr>
              <w:t>Poskytovatel / dodavatel:</w:t>
            </w:r>
          </w:p>
        </w:tc>
        <w:tc>
          <w:tcPr>
            <w:tcW w:w="1701" w:type="dxa"/>
            <w:shd w:val="clear" w:color="auto" w:fill="auto"/>
            <w:vAlign w:val="center"/>
          </w:tcPr>
          <w:p w14:paraId="0803D0E5" w14:textId="4B65EF40" w:rsidR="00B4766F" w:rsidRDefault="0032198C">
            <w:pPr>
              <w:pStyle w:val="Tabulka"/>
              <w:jc w:val="both"/>
              <w:rPr>
                <w:sz w:val="20"/>
                <w:szCs w:val="20"/>
              </w:rPr>
            </w:pPr>
            <w:r>
              <w:rPr>
                <w:sz w:val="20"/>
                <w:szCs w:val="20"/>
              </w:rPr>
              <w:t>xxx</w:t>
            </w:r>
          </w:p>
        </w:tc>
        <w:tc>
          <w:tcPr>
            <w:tcW w:w="1559" w:type="dxa"/>
            <w:shd w:val="clear" w:color="auto" w:fill="auto"/>
            <w:vAlign w:val="center"/>
          </w:tcPr>
          <w:p w14:paraId="15719977" w14:textId="77777777" w:rsidR="00B4766F" w:rsidRDefault="00EE40B6">
            <w:pPr>
              <w:pStyle w:val="Tabulka"/>
              <w:jc w:val="both"/>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7" w:type="dxa"/>
            <w:shd w:val="clear" w:color="auto" w:fill="auto"/>
            <w:vAlign w:val="center"/>
          </w:tcPr>
          <w:p w14:paraId="42192D84" w14:textId="3C6BC2B6" w:rsidR="00B4766F" w:rsidRDefault="0032198C">
            <w:pPr>
              <w:pStyle w:val="Tabulka"/>
              <w:jc w:val="both"/>
              <w:rPr>
                <w:sz w:val="20"/>
                <w:szCs w:val="20"/>
              </w:rPr>
            </w:pPr>
            <w:r>
              <w:rPr>
                <w:sz w:val="20"/>
                <w:szCs w:val="20"/>
              </w:rPr>
              <w:t>xxx</w:t>
            </w:r>
          </w:p>
        </w:tc>
        <w:tc>
          <w:tcPr>
            <w:tcW w:w="2562" w:type="dxa"/>
            <w:tcBorders>
              <w:right w:val="dotted" w:sz="4" w:space="0" w:color="auto"/>
            </w:tcBorders>
            <w:shd w:val="clear" w:color="auto" w:fill="auto"/>
            <w:vAlign w:val="center"/>
          </w:tcPr>
          <w:p w14:paraId="5AF3FF23" w14:textId="59DE1BF3" w:rsidR="00B4766F" w:rsidRDefault="0032198C">
            <w:pPr>
              <w:pStyle w:val="Tabulka"/>
              <w:jc w:val="both"/>
              <w:rPr>
                <w:sz w:val="20"/>
                <w:szCs w:val="20"/>
              </w:rPr>
            </w:pPr>
            <w:r>
              <w:rPr>
                <w:sz w:val="20"/>
                <w:szCs w:val="20"/>
              </w:rPr>
              <w:t>xxx</w:t>
            </w:r>
          </w:p>
        </w:tc>
      </w:tr>
    </w:tbl>
    <w:p w14:paraId="6FF552EB" w14:textId="77777777" w:rsidR="00B4766F" w:rsidRDefault="00B4766F">
      <w:pPr>
        <w:rPr>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B4766F" w14:paraId="0AFE3302" w14:textId="77777777">
        <w:trPr>
          <w:trHeight w:val="397"/>
        </w:trPr>
        <w:tc>
          <w:tcPr>
            <w:tcW w:w="1681" w:type="dxa"/>
            <w:shd w:val="clear" w:color="auto" w:fill="auto"/>
            <w:vAlign w:val="center"/>
          </w:tcPr>
          <w:p w14:paraId="317AE554" w14:textId="77777777" w:rsidR="00B4766F" w:rsidRDefault="00EE40B6">
            <w:pPr>
              <w:pStyle w:val="Tabulka"/>
              <w:jc w:val="both"/>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52BC86FB" w14:textId="77777777" w:rsidR="00B4766F" w:rsidRDefault="00EE40B6">
            <w:pPr>
              <w:pStyle w:val="Tabulka"/>
              <w:jc w:val="both"/>
              <w:rPr>
                <w:szCs w:val="22"/>
              </w:rPr>
            </w:pPr>
            <w:r>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25931F41" w14:textId="77777777" w:rsidR="00B4766F" w:rsidRDefault="00EE40B6">
            <w:pPr>
              <w:pStyle w:val="Tabulka"/>
              <w:jc w:val="both"/>
              <w:rPr>
                <w:rStyle w:val="Siln"/>
                <w:b w:val="0"/>
                <w:szCs w:val="22"/>
              </w:rPr>
            </w:pPr>
            <w:r>
              <w:rPr>
                <w:rStyle w:val="Siln"/>
                <w:szCs w:val="22"/>
              </w:rPr>
              <w:t>KL:</w:t>
            </w:r>
          </w:p>
        </w:tc>
        <w:tc>
          <w:tcPr>
            <w:tcW w:w="3426" w:type="dxa"/>
            <w:shd w:val="clear" w:color="auto" w:fill="auto"/>
            <w:vAlign w:val="center"/>
          </w:tcPr>
          <w:p w14:paraId="1822D2D0" w14:textId="77777777" w:rsidR="00B4766F" w:rsidRDefault="00EE40B6">
            <w:pPr>
              <w:pStyle w:val="Tabulka"/>
              <w:jc w:val="both"/>
              <w:rPr>
                <w:szCs w:val="22"/>
              </w:rPr>
            </w:pPr>
            <w:r>
              <w:rPr>
                <w:szCs w:val="22"/>
              </w:rPr>
              <w:t>KL HR-001</w:t>
            </w:r>
          </w:p>
        </w:tc>
      </w:tr>
    </w:tbl>
    <w:p w14:paraId="54F7851A" w14:textId="77777777" w:rsidR="00B4766F" w:rsidRDefault="00B4766F">
      <w:pPr>
        <w:rPr>
          <w:szCs w:val="22"/>
        </w:rPr>
      </w:pPr>
    </w:p>
    <w:p w14:paraId="36BA2B2F" w14:textId="77777777" w:rsidR="00B4766F" w:rsidRDefault="00EE40B6" w:rsidP="00F237A3">
      <w:pPr>
        <w:pStyle w:val="Nadpis1"/>
        <w:numPr>
          <w:ilvl w:val="0"/>
          <w:numId w:val="17"/>
        </w:numPr>
        <w:ind w:left="284" w:hanging="284"/>
        <w:rPr>
          <w:szCs w:val="22"/>
        </w:rPr>
      </w:pPr>
      <w:r>
        <w:rPr>
          <w:szCs w:val="22"/>
        </w:rPr>
        <w:t>Stručný popis a odůvodnění požadavku</w:t>
      </w:r>
    </w:p>
    <w:p w14:paraId="1F1783C4" w14:textId="77777777" w:rsidR="00B4766F" w:rsidRDefault="00EE40B6">
      <w:pPr>
        <w:pStyle w:val="Nadpis2"/>
      </w:pPr>
      <w:r>
        <w:t>2.1 Popis požadavku</w:t>
      </w:r>
    </w:p>
    <w:p w14:paraId="6426B9F0" w14:textId="77777777" w:rsidR="00B4766F" w:rsidRDefault="00EE40B6">
      <w:pPr>
        <w:rPr>
          <w:szCs w:val="22"/>
        </w:rPr>
      </w:pPr>
      <w:r>
        <w:rPr>
          <w:szCs w:val="22"/>
        </w:rPr>
        <w:t>Předmětem požadavku je vytvoření aktualizace aplikace pro přípravu jednotné žádosti a implementace nástrojů pro tvorbu zákresů jak v aplikaci pro přípravu jednotné žádosti, tak v aplikaci pro přípravu změnových žádostí. Toto PZ časově navazuje na PZ 633, které řeší primárně změnové žádosti bez kreslení. Kromě stávajícího PZ 639 je předpokládáno rozsahově menší PZ pro předtiskovou kampaň 2022, které zohlední legislativní požadavky a případné podněty vzešlé z realizace PZ 633 a 639. Harmonogram realizace znázorňuje následující obrázek</w:t>
      </w:r>
    </w:p>
    <w:p w14:paraId="3CB80DD2" w14:textId="77777777" w:rsidR="00B4766F" w:rsidRDefault="00EE40B6">
      <w:pPr>
        <w:rPr>
          <w:b/>
          <w:bCs/>
        </w:rPr>
      </w:pPr>
      <w:r>
        <w:rPr>
          <w:b/>
          <w:bCs/>
        </w:rPr>
        <w:t>Odhadovaná etapizace úprav Předtisky pro rok 2022</w:t>
      </w:r>
    </w:p>
    <w:p w14:paraId="7BF6FEC3" w14:textId="77777777" w:rsidR="00B4766F" w:rsidRDefault="00B4766F">
      <w:pPr>
        <w:rPr>
          <w:b/>
          <w:bCs/>
        </w:rPr>
      </w:pPr>
    </w:p>
    <w:p w14:paraId="4D987800" w14:textId="77777777" w:rsidR="00B4766F" w:rsidRDefault="00B4766F">
      <w:pPr>
        <w:rPr>
          <w:b/>
          <w:bCs/>
        </w:rPr>
      </w:pPr>
    </w:p>
    <w:p w14:paraId="6D4066E6" w14:textId="77777777" w:rsidR="00B4766F" w:rsidRDefault="00B4766F">
      <w:pPr>
        <w:rPr>
          <w:b/>
          <w:bCs/>
        </w:rPr>
      </w:pPr>
    </w:p>
    <w:p w14:paraId="5AB869A8" w14:textId="77777777" w:rsidR="00B4766F" w:rsidRDefault="00B4766F">
      <w:pPr>
        <w:rPr>
          <w:b/>
          <w:bCs/>
        </w:rPr>
      </w:pPr>
    </w:p>
    <w:p w14:paraId="6FBA45A5" w14:textId="77777777" w:rsidR="00B4766F" w:rsidRDefault="00B4766F">
      <w:pPr>
        <w:rPr>
          <w:b/>
          <w:bCs/>
        </w:rPr>
      </w:pPr>
    </w:p>
    <w:p w14:paraId="580EAF32" w14:textId="77777777" w:rsidR="00B4766F" w:rsidRDefault="00B4766F">
      <w:pPr>
        <w:rPr>
          <w:b/>
          <w:bCs/>
        </w:rPr>
      </w:pPr>
    </w:p>
    <w:p w14:paraId="4663EC80" w14:textId="77777777" w:rsidR="00B4766F" w:rsidRDefault="00EE40B6">
      <w:pPr>
        <w:spacing w:after="160" w:line="259" w:lineRule="auto"/>
        <w:rPr>
          <w:rFonts w:ascii="Calibri" w:eastAsia="Calibri" w:hAnsi="Calibri"/>
          <w:b/>
          <w:bCs/>
          <w:szCs w:val="22"/>
        </w:rPr>
      </w:pPr>
      <w:r>
        <w:rPr>
          <w:rFonts w:ascii="Calibri" w:eastAsia="Calibri" w:hAnsi="Calibri"/>
          <w:b/>
          <w:bCs/>
          <w:szCs w:val="22"/>
        </w:rPr>
        <w:lastRenderedPageBreak/>
        <w:t>Odhadovaná etapizace úprav Předtisky pro rok 2022</w:t>
      </w:r>
    </w:p>
    <w:p w14:paraId="0274D474" w14:textId="77777777" w:rsidR="00B4766F" w:rsidRDefault="00EE40B6">
      <w:pPr>
        <w:spacing w:after="160" w:line="259" w:lineRule="auto"/>
        <w:rPr>
          <w:rFonts w:ascii="Calibri" w:eastAsia="Calibri" w:hAnsi="Calibri"/>
          <w:b/>
          <w:bCs/>
          <w:szCs w:val="22"/>
        </w:rPr>
      </w:pPr>
      <w:r>
        <w:rPr>
          <w:noProof/>
        </w:rPr>
        <mc:AlternateContent>
          <mc:Choice Requires="wps">
            <w:drawing>
              <wp:anchor distT="0" distB="0" distL="114300" distR="114300" simplePos="0" relativeHeight="251640320" behindDoc="0" locked="0" layoutInCell="1" allowOverlap="1" wp14:anchorId="23D0AB57" wp14:editId="1749F988">
                <wp:simplePos x="0" y="0"/>
                <wp:positionH relativeFrom="margin">
                  <wp:posOffset>3046984</wp:posOffset>
                </wp:positionH>
                <wp:positionV relativeFrom="paragraph">
                  <wp:posOffset>74676</wp:posOffset>
                </wp:positionV>
                <wp:extent cx="1070708" cy="519099"/>
                <wp:effectExtent l="0" t="0" r="0" b="0"/>
                <wp:wrapNone/>
                <wp:docPr id="4" name="Obdélník 4"/>
                <wp:cNvGraphicFramePr/>
                <a:graphic xmlns:a="http://schemas.openxmlformats.org/drawingml/2006/main">
                  <a:graphicData uri="http://schemas.microsoft.com/office/word/2010/wordprocessingShape">
                    <wps:wsp>
                      <wps:cNvSpPr/>
                      <wps:spPr>
                        <a:xfrm>
                          <a:off x="0" y="0"/>
                          <a:ext cx="1070708" cy="519099"/>
                        </a:xfrm>
                        <a:prstGeom prst="rect">
                          <a:avLst/>
                        </a:prstGeom>
                        <a:solidFill>
                          <a:srgbClr val="FFFFFF">
                            <a:alpha val="100000"/>
                          </a:srgbClr>
                        </a:solidFill>
                        <a:ln w="9525" cap="flat" cmpd="sng">
                          <a:solidFill>
                            <a:srgbClr val="FF0000">
                              <a:alpha val="100000"/>
                            </a:srgbClr>
                          </a:solidFill>
                          <a:prstDash val="solid"/>
                        </a:ln>
                      </wps:spPr>
                      <wps:txbx>
                        <w:txbxContent>
                          <w:p w14:paraId="7345C29E" w14:textId="77777777" w:rsidR="0032198C" w:rsidRDefault="0032198C">
                            <w:pPr>
                              <w:rPr>
                                <w:sz w:val="20"/>
                                <w:szCs w:val="20"/>
                              </w:rPr>
                            </w:pPr>
                            <w:r>
                              <w:rPr>
                                <w:sz w:val="20"/>
                                <w:szCs w:val="20"/>
                              </w:rPr>
                              <w:t xml:space="preserve">Připomínkování funkčnosti JŽ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0AB57" id="Obdélník 4" o:spid="_x0000_s1027" style="position:absolute;left:0;text-align:left;margin-left:239.9pt;margin-top:5.9pt;width:84.3pt;height:40.8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" strokecolor="red">
                <v:textbox inset="1mm,1mm,1mm,1mm">
                  <w:txbxContent>
                    <w:p w14:paraId="7345C29E" w14:textId="77777777" w:rsidR="0032198C" w:rsidRDefault="0032198C">
                      <w:pPr>
                        <w:rPr>
                          <w:sz w:val="20"/>
                          <w:szCs w:val="20"/>
                        </w:rPr>
                      </w:pPr>
                      <w:r>
                        <w:rPr>
                          <w:sz w:val="20"/>
                          <w:szCs w:val="20"/>
                        </w:rPr>
                        <w:t xml:space="preserve">Připomínkování funkčnosti JŽ </w:t>
                      </w:r>
                    </w:p>
                  </w:txbxContent>
                </v:textbox>
                <w10:wrap anchorx="margin"/>
              </v:rect>
            </w:pict>
          </mc:Fallback>
        </mc:AlternateContent>
      </w:r>
      <w:r>
        <w:rPr>
          <w:noProof/>
        </w:rPr>
        <mc:AlternateContent>
          <mc:Choice Requires="wps">
            <w:drawing>
              <wp:anchor distT="0" distB="0" distL="114300" distR="114300" simplePos="0" relativeHeight="251639296" behindDoc="0" locked="0" layoutInCell="1" allowOverlap="1" wp14:anchorId="0BF6907B" wp14:editId="0D116965">
                <wp:simplePos x="0" y="0"/>
                <wp:positionH relativeFrom="margin">
                  <wp:posOffset>2066671</wp:posOffset>
                </wp:positionH>
                <wp:positionV relativeFrom="paragraph">
                  <wp:posOffset>77216</wp:posOffset>
                </wp:positionV>
                <wp:extent cx="897228" cy="518795"/>
                <wp:effectExtent l="0" t="0" r="0" b="0"/>
                <wp:wrapNone/>
                <wp:docPr id="5" name="Obdélník 3"/>
                <wp:cNvGraphicFramePr/>
                <a:graphic xmlns:a="http://schemas.openxmlformats.org/drawingml/2006/main">
                  <a:graphicData uri="http://schemas.microsoft.com/office/word/2010/wordprocessingShape">
                    <wps:wsp>
                      <wps:cNvSpPr/>
                      <wps:spPr>
                        <a:xfrm>
                          <a:off x="0" y="0"/>
                          <a:ext cx="897228" cy="518795"/>
                        </a:xfrm>
                        <a:prstGeom prst="rect">
                          <a:avLst/>
                        </a:prstGeom>
                        <a:solidFill>
                          <a:srgbClr val="FFFFFF">
                            <a:alpha val="100000"/>
                          </a:srgbClr>
                        </a:solidFill>
                        <a:ln w="9525" cap="flat" cmpd="sng">
                          <a:solidFill>
                            <a:srgbClr val="FF0000">
                              <a:alpha val="100000"/>
                            </a:srgbClr>
                          </a:solidFill>
                          <a:prstDash val="solid"/>
                        </a:ln>
                      </wps:spPr>
                      <wps:txbx>
                        <w:txbxContent>
                          <w:p w14:paraId="260214B3" w14:textId="77777777" w:rsidR="0032198C" w:rsidRDefault="0032198C">
                            <w:pPr>
                              <w:rPr>
                                <w:sz w:val="20"/>
                                <w:szCs w:val="20"/>
                              </w:rPr>
                            </w:pPr>
                            <w:r>
                              <w:rPr>
                                <w:sz w:val="20"/>
                                <w:szCs w:val="20"/>
                              </w:rPr>
                              <w:t xml:space="preserve">Připomínkování </w:t>
                            </w:r>
                          </w:p>
                          <w:p w14:paraId="38E0EF4B" w14:textId="77777777" w:rsidR="0032198C" w:rsidRDefault="0032198C">
                            <w:pPr>
                              <w:rPr>
                                <w:sz w:val="20"/>
                                <w:szCs w:val="20"/>
                              </w:rPr>
                            </w:pPr>
                            <w:r>
                              <w:rPr>
                                <w:sz w:val="20"/>
                                <w:szCs w:val="20"/>
                              </w:rPr>
                              <w:t>detailu a kreslení v ZJŽ</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6907B" id="Obdélník 3" o:spid="_x0000_s1028" style="position:absolute;left:0;text-align:left;margin-left:162.75pt;margin-top:6.1pt;width:70.65pt;height:40.8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" strokecolor="red">
                <v:textbox inset="1mm,1mm,1mm,1mm">
                  <w:txbxContent>
                    <w:p w14:paraId="260214B3" w14:textId="77777777" w:rsidR="0032198C" w:rsidRDefault="0032198C">
                      <w:pPr>
                        <w:rPr>
                          <w:sz w:val="20"/>
                          <w:szCs w:val="20"/>
                        </w:rPr>
                      </w:pPr>
                      <w:r>
                        <w:rPr>
                          <w:sz w:val="20"/>
                          <w:szCs w:val="20"/>
                        </w:rPr>
                        <w:t xml:space="preserve">Připomínkování </w:t>
                      </w:r>
                    </w:p>
                    <w:p w14:paraId="38E0EF4B" w14:textId="77777777" w:rsidR="0032198C" w:rsidRDefault="0032198C">
                      <w:pPr>
                        <w:rPr>
                          <w:sz w:val="20"/>
                          <w:szCs w:val="20"/>
                        </w:rPr>
                      </w:pPr>
                      <w:r>
                        <w:rPr>
                          <w:sz w:val="20"/>
                          <w:szCs w:val="20"/>
                        </w:rPr>
                        <w:t>detailu a kreslení v ZJŽ</w:t>
                      </w:r>
                    </w:p>
                  </w:txbxContent>
                </v:textbox>
                <w10:wrap anchorx="margin"/>
              </v:rect>
            </w:pict>
          </mc:Fallback>
        </mc:AlternateContent>
      </w:r>
      <w:r>
        <w:rPr>
          <w:noProof/>
        </w:rPr>
        <mc:AlternateContent>
          <mc:Choice Requires="wps">
            <w:drawing>
              <wp:anchor distT="0" distB="0" distL="114300" distR="114300" simplePos="0" relativeHeight="251638272" behindDoc="0" locked="0" layoutInCell="1" allowOverlap="1" wp14:anchorId="70050FB2" wp14:editId="0D380EDC">
                <wp:simplePos x="0" y="0"/>
                <wp:positionH relativeFrom="margin">
                  <wp:posOffset>881761</wp:posOffset>
                </wp:positionH>
                <wp:positionV relativeFrom="paragraph">
                  <wp:posOffset>81534</wp:posOffset>
                </wp:positionV>
                <wp:extent cx="1114425" cy="514806"/>
                <wp:effectExtent l="0" t="0" r="0" b="0"/>
                <wp:wrapNone/>
                <wp:docPr id="6" name="Obdélník 5"/>
                <wp:cNvGraphicFramePr/>
                <a:graphic xmlns:a="http://schemas.openxmlformats.org/drawingml/2006/main">
                  <a:graphicData uri="http://schemas.microsoft.com/office/word/2010/wordprocessingShape">
                    <wps:wsp>
                      <wps:cNvSpPr/>
                      <wps:spPr>
                        <a:xfrm>
                          <a:off x="0" y="0"/>
                          <a:ext cx="1114425" cy="514806"/>
                        </a:xfrm>
                        <a:prstGeom prst="rect">
                          <a:avLst/>
                        </a:prstGeom>
                        <a:solidFill>
                          <a:srgbClr val="FFFFFF">
                            <a:alpha val="100000"/>
                          </a:srgbClr>
                        </a:solidFill>
                        <a:ln w="9525" cap="flat" cmpd="sng">
                          <a:solidFill>
                            <a:srgbClr val="FF0000">
                              <a:alpha val="100000"/>
                            </a:srgbClr>
                          </a:solidFill>
                          <a:prstDash val="solid"/>
                        </a:ln>
                      </wps:spPr>
                      <wps:txbx>
                        <w:txbxContent>
                          <w:p w14:paraId="1020E17A" w14:textId="77777777" w:rsidR="0032198C" w:rsidRDefault="0032198C">
                            <w:pPr>
                              <w:rPr>
                                <w:sz w:val="20"/>
                                <w:szCs w:val="20"/>
                              </w:rPr>
                            </w:pPr>
                            <w:r>
                              <w:rPr>
                                <w:sz w:val="20"/>
                                <w:szCs w:val="20"/>
                              </w:rPr>
                              <w:t>Připomínkování funkčností ZJŽ</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50FB2" id="Obdélník 5" o:spid="_x0000_s1029" style="position:absolute;left:0;text-align:left;margin-left:69.45pt;margin-top:6.4pt;width:87.75pt;height:40.5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" strokecolor="red">
                <v:textbox inset="1mm,1mm,1mm,1mm">
                  <w:txbxContent>
                    <w:p w14:paraId="1020E17A" w14:textId="77777777" w:rsidR="0032198C" w:rsidRDefault="0032198C">
                      <w:pPr>
                        <w:rPr>
                          <w:sz w:val="20"/>
                          <w:szCs w:val="20"/>
                        </w:rPr>
                      </w:pPr>
                      <w:r>
                        <w:rPr>
                          <w:sz w:val="20"/>
                          <w:szCs w:val="20"/>
                        </w:rPr>
                        <w:t>Připomínkování funkčností ZJŽ</w:t>
                      </w:r>
                    </w:p>
                  </w:txbxContent>
                </v:textbox>
                <w10:wrap anchorx="margin"/>
              </v:rect>
            </w:pict>
          </mc:Fallback>
        </mc:AlternateContent>
      </w:r>
    </w:p>
    <w:p w14:paraId="57071379" w14:textId="77777777" w:rsidR="00B4766F" w:rsidRDefault="00B4766F">
      <w:pPr>
        <w:spacing w:after="160" w:line="259" w:lineRule="auto"/>
        <w:rPr>
          <w:rFonts w:ascii="Calibri" w:eastAsia="Calibri" w:hAnsi="Calibri"/>
          <w:b/>
          <w:bCs/>
          <w:szCs w:val="22"/>
        </w:rPr>
      </w:pPr>
    </w:p>
    <w:p w14:paraId="4582DEAD" w14:textId="77777777" w:rsidR="00B4766F" w:rsidRDefault="00EE40B6">
      <w:pPr>
        <w:spacing w:after="160" w:line="259" w:lineRule="auto"/>
        <w:ind w:firstLine="360"/>
        <w:rPr>
          <w:rFonts w:ascii="Calibri" w:eastAsia="Calibri" w:hAnsi="Calibri"/>
          <w:b/>
          <w:bCs/>
          <w:szCs w:val="22"/>
        </w:rPr>
      </w:pPr>
      <w:r>
        <w:rPr>
          <w:rFonts w:ascii="Calibri" w:eastAsia="Calibri" w:hAnsi="Calibri"/>
          <w:b/>
          <w:bCs/>
          <w:noProof/>
          <w:szCs w:val="22"/>
          <w:lang w:eastAsia="cs-CZ"/>
        </w:rPr>
        <mc:AlternateContent>
          <mc:Choice Requires="wps">
            <w:drawing>
              <wp:anchor distT="0" distB="0" distL="114300" distR="114300" simplePos="0" relativeHeight="251641344" behindDoc="0" locked="0" layoutInCell="1" allowOverlap="1" wp14:anchorId="3A9ED6AE" wp14:editId="7A9E92FF">
                <wp:simplePos x="0" y="0"/>
                <wp:positionH relativeFrom="column">
                  <wp:posOffset>3450590</wp:posOffset>
                </wp:positionH>
                <wp:positionV relativeFrom="paragraph">
                  <wp:posOffset>32385</wp:posOffset>
                </wp:positionV>
                <wp:extent cx="4293" cy="1828800"/>
                <wp:effectExtent l="0" t="0" r="34290" b="19050"/>
                <wp:wrapNone/>
                <wp:docPr id="7" name="Přímá spojnice 6"/>
                <wp:cNvGraphicFramePr/>
                <a:graphic xmlns:a="http://schemas.openxmlformats.org/drawingml/2006/main">
                  <a:graphicData uri="http://schemas.microsoft.com/office/word/2010/wordprocessingShape">
                    <wps:wsp>
                      <wps:cNvCnPr/>
                      <wps:spPr>
                        <a:xfrm flipH="1">
                          <a:off x="0" y="0"/>
                          <a:ext cx="4293" cy="1828800"/>
                        </a:xfrm>
                        <a:prstGeom prst="line">
                          <a:avLst/>
                        </a:prstGeom>
                        <a:noFill/>
                        <a:ln w="12700" cap="flat" cmpd="sng">
                          <a:solidFill>
                            <a:srgbClr val="FF0000">
                              <a:alpha val="100000"/>
                            </a:srgbClr>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style="position:absolute;margin-left:271.7pt;margin-top:2.55pt;width:0.3380315pt;height:144pt;z-index:16384;;v-text-anchor:top;mso-wrap-distance-left:9pt;mso-wrap-distance-top:0pt;mso-wrap-distance-right:9pt;mso-wrap-distance-bottom:0pt;flip:x;" filled="f" strokecolor="#FF0000" strokeweight="1pt">
                <v:stroke dashstyle="solid" linestyle="single" joinstyle="miter" endcap="flat" color2="#FF0000" startarrow="none" startarrowwidth="medium" startarrowlength="medium" endarrow="none" endarrowwidth="medium" endarrowlength="medium"/>
              </v:line>
            </w:pict>
          </mc:Fallback>
        </mc:AlternateContent>
      </w:r>
      <w:r>
        <w:rPr>
          <w:rFonts w:ascii="Calibri" w:eastAsia="Calibri" w:hAnsi="Calibri"/>
          <w:b/>
          <w:bCs/>
          <w:noProof/>
          <w:szCs w:val="22"/>
          <w:lang w:eastAsia="cs-CZ"/>
        </w:rPr>
        <mc:AlternateContent>
          <mc:Choice Requires="wps">
            <w:drawing>
              <wp:anchor distT="0" distB="0" distL="114300" distR="114300" simplePos="0" relativeHeight="251636224" behindDoc="0" locked="0" layoutInCell="1" allowOverlap="1" wp14:anchorId="307A2CE9" wp14:editId="5A19AC40">
                <wp:simplePos x="0" y="0"/>
                <wp:positionH relativeFrom="column">
                  <wp:posOffset>2664460</wp:posOffset>
                </wp:positionH>
                <wp:positionV relativeFrom="paragraph">
                  <wp:posOffset>3810</wp:posOffset>
                </wp:positionV>
                <wp:extent cx="3810" cy="1858645"/>
                <wp:effectExtent l="0" t="0" r="34290" b="27305"/>
                <wp:wrapNone/>
                <wp:docPr id="8" name="Přímá spojnice 7"/>
                <wp:cNvGraphicFramePr/>
                <a:graphic xmlns:a="http://schemas.openxmlformats.org/drawingml/2006/main">
                  <a:graphicData uri="http://schemas.microsoft.com/office/word/2010/wordprocessingShape">
                    <wps:wsp>
                      <wps:cNvCnPr/>
                      <wps:spPr>
                        <a:xfrm flipH="1">
                          <a:off x="0" y="0"/>
                          <a:ext cx="3810" cy="1858645"/>
                        </a:xfrm>
                        <a:prstGeom prst="line">
                          <a:avLst/>
                        </a:prstGeom>
                        <a:noFill/>
                        <a:ln w="12700" cap="flat" cmpd="sng">
                          <a:solidFill>
                            <a:srgbClr val="FF0000">
                              <a:alpha val="100000"/>
                            </a:srgbClr>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style="position:absolute;margin-left:209.8pt;margin-top:0.3pt;width:0.3pt;height:146.35pt;z-index:11264;;v-text-anchor:top;mso-wrap-distance-left:9pt;mso-wrap-distance-top:0pt;mso-wrap-distance-right:9pt;mso-wrap-distance-bottom:0pt;flip:x;" filled="f" strokecolor="#FF0000" strokeweight="1pt">
                <v:stroke dashstyle="solid" linestyle="single" joinstyle="miter" endcap="flat" color2="#FF0000" startarrow="none" startarrowwidth="medium" startarrowlength="medium" endarrow="none" endarrowwidth="medium" endarrowlength="medium"/>
              </v:line>
            </w:pict>
          </mc:Fallback>
        </mc:AlternateContent>
      </w:r>
      <w:r>
        <w:rPr>
          <w:rFonts w:ascii="Calibri" w:eastAsia="Calibri" w:hAnsi="Calibri"/>
          <w:b/>
          <w:bCs/>
          <w:noProof/>
          <w:szCs w:val="22"/>
          <w:lang w:eastAsia="cs-CZ"/>
        </w:rPr>
        <mc:AlternateContent>
          <mc:Choice Requires="wps">
            <w:drawing>
              <wp:anchor distT="0" distB="0" distL="114300" distR="114300" simplePos="0" relativeHeight="251637248" behindDoc="0" locked="0" layoutInCell="1" allowOverlap="1" wp14:anchorId="25F209A3" wp14:editId="51688BC1">
                <wp:simplePos x="0" y="0"/>
                <wp:positionH relativeFrom="column">
                  <wp:posOffset>1919986</wp:posOffset>
                </wp:positionH>
                <wp:positionV relativeFrom="paragraph">
                  <wp:posOffset>3810</wp:posOffset>
                </wp:positionV>
                <wp:extent cx="4776" cy="1867436"/>
                <wp:effectExtent l="0" t="0" r="33655" b="19050"/>
                <wp:wrapNone/>
                <wp:docPr id="9" name="Přímá spojnice 8"/>
                <wp:cNvGraphicFramePr/>
                <a:graphic xmlns:a="http://schemas.openxmlformats.org/drawingml/2006/main">
                  <a:graphicData uri="http://schemas.microsoft.com/office/word/2010/wordprocessingShape">
                    <wps:wsp>
                      <wps:cNvCnPr/>
                      <wps:spPr>
                        <a:xfrm>
                          <a:off x="0" y="0"/>
                          <a:ext cx="4776" cy="1867436"/>
                        </a:xfrm>
                        <a:prstGeom prst="line">
                          <a:avLst/>
                        </a:prstGeom>
                        <a:noFill/>
                        <a:ln w="12700" cap="flat" cmpd="sng">
                          <a:solidFill>
                            <a:srgbClr val="FF0000">
                              <a:alpha val="100000"/>
                            </a:srgbClr>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style="position:absolute;margin-left:151.18pt;margin-top:0.3pt;width:0.376063pt;height:147.0422pt;z-index:12288;;v-text-anchor:top;mso-wrap-distance-left:9pt;mso-wrap-distance-top:0pt;mso-wrap-distance-right:9pt;mso-wrap-distance-bottom:0pt;" filled="f" strokecolor="#FF0000" strokeweight="1pt">
                <v:stroke dashstyle="solid" linestyle="single" joinstyle="miter" endcap="flat" color2="#FF0000" startarrow="none" startarrowwidth="medium" startarrowlength="medium" endarrow="none" endarrowwidth="medium" endarrowlength="medium"/>
              </v:line>
            </w:pict>
          </mc:Fallback>
        </mc:AlternateContent>
      </w:r>
      <w:r>
        <w:rPr>
          <w:noProof/>
        </w:rPr>
        <mc:AlternateContent>
          <mc:Choice Requires="wps">
            <w:drawing>
              <wp:anchor distT="0" distB="0" distL="114300" distR="114300" simplePos="0" relativeHeight="251631104" behindDoc="0" locked="0" layoutInCell="1" allowOverlap="1" wp14:anchorId="32C64747" wp14:editId="7BA9324D">
                <wp:simplePos x="0" y="0"/>
                <wp:positionH relativeFrom="column">
                  <wp:posOffset>272161</wp:posOffset>
                </wp:positionH>
                <wp:positionV relativeFrom="paragraph">
                  <wp:posOffset>176022</wp:posOffset>
                </wp:positionV>
                <wp:extent cx="5142230" cy="1450707"/>
                <wp:effectExtent l="0" t="0" r="0" b="0"/>
                <wp:wrapNone/>
                <wp:docPr id="10" name="Obdélník 9"/>
                <wp:cNvGraphicFramePr/>
                <a:graphic xmlns:a="http://schemas.openxmlformats.org/drawingml/2006/main">
                  <a:graphicData uri="http://schemas.microsoft.com/office/word/2010/wordprocessingShape">
                    <wps:wsp>
                      <wps:cNvSpPr/>
                      <wps:spPr>
                        <a:xfrm>
                          <a:off x="0" y="0"/>
                          <a:ext cx="5142230" cy="1450707"/>
                        </a:xfrm>
                        <a:prstGeom prst="rect">
                          <a:avLst/>
                        </a:prstGeom>
                        <a:solidFill>
                          <a:srgbClr val="DDEBF7">
                            <a:alpha val="100000"/>
                          </a:srgbClr>
                        </a:solidFill>
                        <a:ln w="12700" cap="flat" cmpd="sng">
                          <a:solidFill>
                            <a:srgbClr val="2F528F">
                              <a:alpha val="100000"/>
                            </a:srgbClr>
                          </a:solidFill>
                          <a:prstDash val="solid"/>
                        </a:ln>
                      </wps:spPr>
                      <wps:txbx>
                        <w:txbxContent>
                          <w:p w14:paraId="60709B30" w14:textId="77777777" w:rsidR="0032198C" w:rsidRDefault="0032198C">
                            <w:pPr>
                              <w:jc w:val="center"/>
                              <w:rPr>
                                <w:b/>
                                <w:bCs/>
                                <w:color w:val="000000"/>
                                <w:sz w:val="20"/>
                                <w:szCs w:val="20"/>
                              </w:rPr>
                            </w:pPr>
                            <w:r>
                              <w:rPr>
                                <w:color w:val="000000"/>
                                <w:sz w:val="20"/>
                                <w:szCs w:val="20"/>
                              </w:rPr>
                              <w:t xml:space="preserve">Nová verze aplikace </w:t>
                            </w:r>
                            <w:r>
                              <w:rPr>
                                <w:b/>
                                <w:bCs/>
                                <w:color w:val="000000"/>
                                <w:sz w:val="20"/>
                                <w:szCs w:val="20"/>
                              </w:rPr>
                              <w:t>Předtisky 2022 - určená pro přípravu JŽ a ZJŽ od roku 2022</w:t>
                            </w:r>
                          </w:p>
                          <w:p w14:paraId="5AFE7D7E" w14:textId="77777777" w:rsidR="0032198C" w:rsidRDefault="0032198C">
                            <w:pPr>
                              <w:jc w:val="center"/>
                              <w:rPr>
                                <w:b/>
                                <w:b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64747" id="Obdélník 9" o:spid="_x0000_s1030" style="position:absolute;left:0;text-align:left;margin-left:21.45pt;margin-top:13.85pt;width:404.9pt;height:11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" fillcolor="#ddebf7" strokecolor="#2f528f" strokeweight="1pt">
                <v:textbox>
                  <w:txbxContent>
                    <w:p w14:paraId="60709B30" w14:textId="77777777" w:rsidR="0032198C" w:rsidRDefault="0032198C">
                      <w:pPr>
                        <w:jc w:val="center"/>
                        <w:rPr>
                          <w:b/>
                          <w:bCs/>
                          <w:color w:val="000000"/>
                          <w:sz w:val="20"/>
                          <w:szCs w:val="20"/>
                        </w:rPr>
                      </w:pPr>
                      <w:r>
                        <w:rPr>
                          <w:color w:val="000000"/>
                          <w:sz w:val="20"/>
                          <w:szCs w:val="20"/>
                        </w:rPr>
                        <w:t xml:space="preserve">Nová verze aplikace </w:t>
                      </w:r>
                      <w:r>
                        <w:rPr>
                          <w:b/>
                          <w:bCs/>
                          <w:color w:val="000000"/>
                          <w:sz w:val="20"/>
                          <w:szCs w:val="20"/>
                        </w:rPr>
                        <w:t>Předtisky 2022 - určená pro přípravu JŽ a ZJŽ od roku 2022</w:t>
                      </w:r>
                    </w:p>
                    <w:p w14:paraId="5AFE7D7E" w14:textId="77777777" w:rsidR="0032198C" w:rsidRDefault="0032198C">
                      <w:pPr>
                        <w:jc w:val="center"/>
                        <w:rPr>
                          <w:b/>
                          <w:bCs/>
                          <w:color w:val="000000"/>
                          <w:sz w:val="20"/>
                          <w:szCs w:val="20"/>
                        </w:rPr>
                      </w:pPr>
                    </w:p>
                  </w:txbxContent>
                </v:textbox>
              </v:rect>
            </w:pict>
          </mc:Fallback>
        </mc:AlternateContent>
      </w:r>
    </w:p>
    <w:p w14:paraId="48A57BE6" w14:textId="77777777" w:rsidR="00B4766F" w:rsidRDefault="00EE40B6">
      <w:pPr>
        <w:spacing w:after="160" w:line="259" w:lineRule="auto"/>
        <w:ind w:firstLine="360"/>
        <w:rPr>
          <w:rFonts w:ascii="Calibri" w:eastAsia="Calibri" w:hAnsi="Calibri"/>
          <w:szCs w:val="22"/>
        </w:rPr>
      </w:pPr>
      <w:r>
        <w:rPr>
          <w:noProof/>
        </w:rPr>
        <mc:AlternateContent>
          <mc:Choice Requires="wps">
            <w:drawing>
              <wp:anchor distT="0" distB="0" distL="114300" distR="114300" simplePos="0" relativeHeight="251632128" behindDoc="0" locked="0" layoutInCell="1" allowOverlap="1" wp14:anchorId="24FBA711" wp14:editId="6544EAA6">
                <wp:simplePos x="0" y="0"/>
                <wp:positionH relativeFrom="column">
                  <wp:posOffset>537845</wp:posOffset>
                </wp:positionH>
                <wp:positionV relativeFrom="paragraph">
                  <wp:posOffset>128651</wp:posOffset>
                </wp:positionV>
                <wp:extent cx="1743958" cy="232223"/>
                <wp:effectExtent l="0" t="0" r="0" b="0"/>
                <wp:wrapNone/>
                <wp:docPr id="11" name="Obdélník 10"/>
                <wp:cNvGraphicFramePr/>
                <a:graphic xmlns:a="http://schemas.openxmlformats.org/drawingml/2006/main">
                  <a:graphicData uri="http://schemas.microsoft.com/office/word/2010/wordprocessingShape">
                    <wps:wsp>
                      <wps:cNvSpPr/>
                      <wps:spPr>
                        <a:xfrm>
                          <a:off x="0" y="0"/>
                          <a:ext cx="1743958" cy="232223"/>
                        </a:xfrm>
                        <a:prstGeom prst="rect">
                          <a:avLst/>
                        </a:prstGeom>
                        <a:solidFill>
                          <a:srgbClr val="E2F0D9">
                            <a:alpha val="100000"/>
                          </a:srgbClr>
                        </a:solidFill>
                        <a:ln w="9525" cap="flat" cmpd="sng">
                          <a:solidFill>
                            <a:srgbClr val="000000">
                              <a:alpha val="100000"/>
                            </a:srgbClr>
                          </a:solidFill>
                          <a:prstDash val="solid"/>
                        </a:ln>
                      </wps:spPr>
                      <wps:txbx>
                        <w:txbxContent>
                          <w:p w14:paraId="436F423B" w14:textId="77777777" w:rsidR="0032198C" w:rsidRDefault="0032198C">
                            <w:pPr>
                              <w:rPr>
                                <w:sz w:val="20"/>
                                <w:szCs w:val="20"/>
                              </w:rPr>
                            </w:pPr>
                            <w:r>
                              <w:rPr>
                                <w:sz w:val="20"/>
                                <w:szCs w:val="20"/>
                              </w:rPr>
                              <w:t xml:space="preserve">PZ 633: </w:t>
                            </w:r>
                            <w:r>
                              <w:rPr>
                                <w:b/>
                                <w:bCs/>
                                <w:sz w:val="20"/>
                                <w:szCs w:val="20"/>
                              </w:rPr>
                              <w:t>Úpravy změnové JŽ</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BA711" id="Obdélník 10" o:spid="_x0000_s1031" style="position:absolute;left:0;text-align:left;margin-left:42.35pt;margin-top:10.15pt;width:137.3pt;height:18.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" fillcolor="#e2f0d9">
                <v:textbox inset="1mm,1mm,1mm,1mm">
                  <w:txbxContent>
                    <w:p w14:paraId="436F423B" w14:textId="77777777" w:rsidR="0032198C" w:rsidRDefault="0032198C">
                      <w:pPr>
                        <w:rPr>
                          <w:sz w:val="20"/>
                          <w:szCs w:val="20"/>
                        </w:rPr>
                      </w:pPr>
                      <w:r>
                        <w:rPr>
                          <w:sz w:val="20"/>
                          <w:szCs w:val="20"/>
                        </w:rPr>
                        <w:t xml:space="preserve">PZ 633: </w:t>
                      </w:r>
                      <w:r>
                        <w:rPr>
                          <w:b/>
                          <w:bCs/>
                          <w:sz w:val="20"/>
                          <w:szCs w:val="20"/>
                        </w:rPr>
                        <w:t>Úpravy změnové JŽ</w:t>
                      </w:r>
                    </w:p>
                  </w:txbxContent>
                </v:textbox>
              </v:rect>
            </w:pict>
          </mc:Fallback>
        </mc:AlternateContent>
      </w:r>
    </w:p>
    <w:p w14:paraId="0F8EF35C" w14:textId="77777777" w:rsidR="00B4766F" w:rsidRDefault="00EE40B6">
      <w:pPr>
        <w:spacing w:after="160" w:line="259" w:lineRule="auto"/>
        <w:ind w:firstLine="360"/>
        <w:rPr>
          <w:rFonts w:ascii="Calibri" w:eastAsia="Calibri" w:hAnsi="Calibri"/>
          <w:szCs w:val="22"/>
        </w:rPr>
      </w:pPr>
      <w:r>
        <w:rPr>
          <w:noProof/>
        </w:rPr>
        <mc:AlternateContent>
          <mc:Choice Requires="wps">
            <w:drawing>
              <wp:anchor distT="0" distB="0" distL="114300" distR="114300" simplePos="0" relativeHeight="251634176" behindDoc="0" locked="0" layoutInCell="1" allowOverlap="1" wp14:anchorId="1FEADA58" wp14:editId="0FC71500">
                <wp:simplePos x="0" y="0"/>
                <wp:positionH relativeFrom="column">
                  <wp:posOffset>1569974</wp:posOffset>
                </wp:positionH>
                <wp:positionV relativeFrom="paragraph">
                  <wp:posOffset>139319</wp:posOffset>
                </wp:positionV>
                <wp:extent cx="2384981" cy="232223"/>
                <wp:effectExtent l="0" t="0" r="0" b="0"/>
                <wp:wrapNone/>
                <wp:docPr id="12" name="Obdélník 11"/>
                <wp:cNvGraphicFramePr/>
                <a:graphic xmlns:a="http://schemas.openxmlformats.org/drawingml/2006/main">
                  <a:graphicData uri="http://schemas.microsoft.com/office/word/2010/wordprocessingShape">
                    <wps:wsp>
                      <wps:cNvSpPr/>
                      <wps:spPr>
                        <a:xfrm>
                          <a:off x="0" y="0"/>
                          <a:ext cx="2384981" cy="232223"/>
                        </a:xfrm>
                        <a:prstGeom prst="rect">
                          <a:avLst/>
                        </a:prstGeom>
                        <a:solidFill>
                          <a:srgbClr val="F8CBAC">
                            <a:alpha val="100000"/>
                          </a:srgbClr>
                        </a:solidFill>
                        <a:ln w="9525" cap="flat" cmpd="sng">
                          <a:solidFill>
                            <a:srgbClr val="000000">
                              <a:alpha val="100000"/>
                            </a:srgbClr>
                          </a:solidFill>
                          <a:prstDash val="solid"/>
                        </a:ln>
                      </wps:spPr>
                      <wps:txbx>
                        <w:txbxContent>
                          <w:p w14:paraId="7FFCDAF5" w14:textId="77777777" w:rsidR="0032198C" w:rsidRDefault="0032198C">
                            <w:pPr>
                              <w:rPr>
                                <w:sz w:val="20"/>
                                <w:szCs w:val="20"/>
                              </w:rPr>
                            </w:pPr>
                            <w:r>
                              <w:rPr>
                                <w:sz w:val="20"/>
                                <w:szCs w:val="20"/>
                              </w:rPr>
                              <w:t xml:space="preserve">PZ 639: </w:t>
                            </w:r>
                            <w:r>
                              <w:rPr>
                                <w:b/>
                                <w:bCs/>
                                <w:sz w:val="20"/>
                                <w:szCs w:val="20"/>
                              </w:rPr>
                              <w:t>Úpravy detailu, kreslení a integrace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DA58" id="Obdélník 11" o:spid="_x0000_s1032" style="position:absolute;left:0;text-align:left;margin-left:123.6pt;margin-top:10.95pt;width:187.8pt;height:18.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" fillcolor="#f8cbac">
                <v:textbox inset="1mm,1mm,1mm,1mm">
                  <w:txbxContent>
                    <w:p w14:paraId="7FFCDAF5" w14:textId="77777777" w:rsidR="0032198C" w:rsidRDefault="0032198C">
                      <w:pPr>
                        <w:rPr>
                          <w:sz w:val="20"/>
                          <w:szCs w:val="20"/>
                        </w:rPr>
                      </w:pPr>
                      <w:r>
                        <w:rPr>
                          <w:sz w:val="20"/>
                          <w:szCs w:val="20"/>
                        </w:rPr>
                        <w:t xml:space="preserve">PZ 639: </w:t>
                      </w:r>
                      <w:r>
                        <w:rPr>
                          <w:b/>
                          <w:bCs/>
                          <w:sz w:val="20"/>
                          <w:szCs w:val="20"/>
                        </w:rPr>
                        <w:t>Úpravy detailu, kreslení a integrace</w:t>
                      </w:r>
                    </w:p>
                  </w:txbxContent>
                </v:textbox>
              </v:rect>
            </w:pict>
          </mc:Fallback>
        </mc:AlternateContent>
      </w:r>
    </w:p>
    <w:p w14:paraId="7A1ACADD" w14:textId="77777777" w:rsidR="00B4766F" w:rsidRDefault="00EE40B6">
      <w:pPr>
        <w:spacing w:after="160" w:line="259" w:lineRule="auto"/>
        <w:ind w:firstLine="360"/>
        <w:rPr>
          <w:rFonts w:ascii="Calibri" w:eastAsia="Calibri" w:hAnsi="Calibri"/>
          <w:szCs w:val="22"/>
        </w:rPr>
      </w:pPr>
      <w:r>
        <w:rPr>
          <w:noProof/>
        </w:rPr>
        <mc:AlternateContent>
          <mc:Choice Requires="wps">
            <w:drawing>
              <wp:anchor distT="0" distB="0" distL="114300" distR="114300" simplePos="0" relativeHeight="251635200" behindDoc="0" locked="0" layoutInCell="1" allowOverlap="1" wp14:anchorId="637D48DC" wp14:editId="58611209">
                <wp:simplePos x="0" y="0"/>
                <wp:positionH relativeFrom="margin">
                  <wp:posOffset>3126867</wp:posOffset>
                </wp:positionH>
                <wp:positionV relativeFrom="paragraph">
                  <wp:posOffset>148971</wp:posOffset>
                </wp:positionV>
                <wp:extent cx="2004502" cy="227526"/>
                <wp:effectExtent l="0" t="0" r="0" b="0"/>
                <wp:wrapNone/>
                <wp:docPr id="13" name="Obdélník 12"/>
                <wp:cNvGraphicFramePr/>
                <a:graphic xmlns:a="http://schemas.openxmlformats.org/drawingml/2006/main">
                  <a:graphicData uri="http://schemas.microsoft.com/office/word/2010/wordprocessingShape">
                    <wps:wsp>
                      <wps:cNvSpPr/>
                      <wps:spPr>
                        <a:xfrm>
                          <a:off x="0" y="0"/>
                          <a:ext cx="2004502" cy="227526"/>
                        </a:xfrm>
                        <a:prstGeom prst="rect">
                          <a:avLst/>
                        </a:prstGeom>
                        <a:solidFill>
                          <a:srgbClr val="F8CBAC">
                            <a:alpha val="100000"/>
                          </a:srgbClr>
                        </a:solidFill>
                        <a:ln w="9525" cap="flat" cmpd="sng">
                          <a:solidFill>
                            <a:srgbClr val="000000">
                              <a:alpha val="100000"/>
                            </a:srgbClr>
                          </a:solidFill>
                          <a:prstDash val="solid"/>
                        </a:ln>
                      </wps:spPr>
                      <wps:txbx>
                        <w:txbxContent>
                          <w:p w14:paraId="2E4BA20E" w14:textId="77777777" w:rsidR="0032198C" w:rsidRDefault="0032198C">
                            <w:pPr>
                              <w:rPr>
                                <w:sz w:val="20"/>
                                <w:szCs w:val="20"/>
                              </w:rPr>
                            </w:pPr>
                            <w:r>
                              <w:rPr>
                                <w:sz w:val="20"/>
                                <w:szCs w:val="20"/>
                              </w:rPr>
                              <w:t xml:space="preserve">PZ: </w:t>
                            </w:r>
                            <w:r>
                              <w:rPr>
                                <w:i/>
                                <w:iCs/>
                                <w:sz w:val="20"/>
                                <w:szCs w:val="20"/>
                              </w:rPr>
                              <w:t xml:space="preserve">Příp. další úpravy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48DC" id="Obdélník 12" o:spid="_x0000_s1033" style="position:absolute;left:0;text-align:left;margin-left:246.2pt;margin-top:11.75pt;width:157.85pt;height:17.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" fillcolor="#f8cbac">
                <v:textbox inset="1mm,1mm,1mm,1mm">
                  <w:txbxContent>
                    <w:p w14:paraId="2E4BA20E" w14:textId="77777777" w:rsidR="0032198C" w:rsidRDefault="0032198C">
                      <w:pPr>
                        <w:rPr>
                          <w:sz w:val="20"/>
                          <w:szCs w:val="20"/>
                        </w:rPr>
                      </w:pPr>
                      <w:r>
                        <w:rPr>
                          <w:sz w:val="20"/>
                          <w:szCs w:val="20"/>
                        </w:rPr>
                        <w:t xml:space="preserve">PZ: </w:t>
                      </w:r>
                      <w:r>
                        <w:rPr>
                          <w:i/>
                          <w:iCs/>
                          <w:sz w:val="20"/>
                          <w:szCs w:val="20"/>
                        </w:rPr>
                        <w:t xml:space="preserve">Příp. další úpravy </w:t>
                      </w:r>
                    </w:p>
                  </w:txbxContent>
                </v:textbox>
                <w10:wrap anchorx="margin"/>
              </v:rect>
            </w:pict>
          </mc:Fallback>
        </mc:AlternateContent>
      </w:r>
    </w:p>
    <w:p w14:paraId="70E57432" w14:textId="77777777" w:rsidR="00B4766F" w:rsidRDefault="00B4766F">
      <w:pPr>
        <w:spacing w:after="160" w:line="259" w:lineRule="auto"/>
        <w:ind w:firstLine="360"/>
        <w:rPr>
          <w:rFonts w:ascii="Calibri" w:eastAsia="Calibri" w:hAnsi="Calibri"/>
          <w:szCs w:val="22"/>
        </w:rPr>
      </w:pPr>
    </w:p>
    <w:p w14:paraId="2DA7A25E" w14:textId="77777777" w:rsidR="00B4766F" w:rsidRDefault="00B4766F">
      <w:pPr>
        <w:spacing w:after="160" w:line="259" w:lineRule="auto"/>
        <w:ind w:firstLine="360"/>
        <w:rPr>
          <w:rFonts w:ascii="Calibri" w:eastAsia="Calibri" w:hAnsi="Calibri"/>
          <w:szCs w:val="22"/>
        </w:rPr>
      </w:pPr>
    </w:p>
    <w:p w14:paraId="130CC1E6" w14:textId="77777777" w:rsidR="00B4766F" w:rsidRDefault="00EE40B6">
      <w:pPr>
        <w:spacing w:after="160" w:line="259" w:lineRule="auto"/>
        <w:ind w:firstLine="360"/>
        <w:rPr>
          <w:rFonts w:ascii="Calibri" w:eastAsia="Calibri" w:hAnsi="Calibri"/>
          <w:szCs w:val="22"/>
        </w:rPr>
      </w:pPr>
      <w:r>
        <w:rPr>
          <w:rFonts w:ascii="Calibri" w:eastAsia="Calibri" w:hAnsi="Calibri"/>
          <w:noProof/>
          <w:szCs w:val="22"/>
          <w:lang w:eastAsia="cs-CZ"/>
        </w:rPr>
        <mc:AlternateContent>
          <mc:Choice Requires="wps">
            <w:drawing>
              <wp:anchor distT="0" distB="0" distL="114300" distR="114300" simplePos="0" relativeHeight="251633152" behindDoc="0" locked="0" layoutInCell="1" allowOverlap="1" wp14:anchorId="1EFDD59D" wp14:editId="0AF8A28F">
                <wp:simplePos x="0" y="0"/>
                <wp:positionH relativeFrom="margin">
                  <wp:posOffset>276987</wp:posOffset>
                </wp:positionH>
                <wp:positionV relativeFrom="paragraph">
                  <wp:posOffset>39497</wp:posOffset>
                </wp:positionV>
                <wp:extent cx="5243265" cy="541020"/>
                <wp:effectExtent l="0" t="38100" r="33655" b="49530"/>
                <wp:wrapNone/>
                <wp:docPr id="14" name="Šipka: doprava 13"/>
                <wp:cNvGraphicFramePr/>
                <a:graphic xmlns:a="http://schemas.openxmlformats.org/drawingml/2006/main">
                  <a:graphicData uri="http://schemas.microsoft.com/office/word/2010/wordprocessingShape">
                    <wps:wsp>
                      <wps:cNvSpPr/>
                      <wps:spPr>
                        <a:xfrm>
                          <a:off x="0" y="0"/>
                          <a:ext cx="5243265" cy="541020"/>
                        </a:xfrm>
                        <a:prstGeom prst="rightArrow">
                          <a:avLst>
                            <a:gd name="adj1" fmla="val 50000"/>
                            <a:gd name="adj2" fmla="val 36323"/>
                          </a:avLst>
                        </a:prstGeom>
                        <a:solidFill>
                          <a:srgbClr val="FFFFFF">
                            <a:alpha val="100000"/>
                          </a:srgbClr>
                        </a:solidFill>
                        <a:ln w="12700" cap="flat" cmpd="sng">
                          <a:solidFill>
                            <a:srgbClr val="FF0000">
                              <a:alpha val="100000"/>
                            </a:srgbClr>
                          </a:solidFill>
                          <a:prstDash val="solid"/>
                        </a:ln>
                      </wps:spPr>
                      <wps:txbx>
                        <w:txbxContent>
                          <w:p w14:paraId="311704DB" w14:textId="77777777" w:rsidR="0032198C" w:rsidRDefault="0032198C">
                            <w:pPr>
                              <w:rPr>
                                <w:color w:val="000000"/>
                                <w:sz w:val="20"/>
                                <w:szCs w:val="20"/>
                              </w:rPr>
                            </w:pPr>
                            <w:r>
                              <w:rPr>
                                <w:color w:val="000000"/>
                                <w:sz w:val="20"/>
                                <w:szCs w:val="20"/>
                              </w:rPr>
                              <w:t xml:space="preserve">Srpen       </w:t>
                            </w:r>
                            <w:r>
                              <w:rPr>
                                <w:color w:val="000000"/>
                                <w:sz w:val="20"/>
                                <w:szCs w:val="20"/>
                                <w:lang w:val="en-US"/>
                              </w:rPr>
                              <w:t>|</w:t>
                            </w:r>
                            <w:r>
                              <w:rPr>
                                <w:color w:val="000000"/>
                                <w:sz w:val="20"/>
                                <w:szCs w:val="20"/>
                              </w:rPr>
                              <w:t>Září           |Říjen         |Listopad     |Prosinec    |Leden      |Únor       |Březen    |Duben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D5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3" o:spid="_x0000_s1034" type="#_x0000_t13" style="position:absolute;left:0;text-align:left;margin-left:21.8pt;margin-top:3.1pt;width:412.85pt;height:42.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" adj="20790" strokecolor="red" strokeweight="1pt">
                <v:textbox>
                  <w:txbxContent>
                    <w:p w14:paraId="311704DB" w14:textId="77777777" w:rsidR="0032198C" w:rsidRDefault="0032198C">
                      <w:pPr>
                        <w:rPr>
                          <w:color w:val="000000"/>
                          <w:sz w:val="20"/>
                          <w:szCs w:val="20"/>
                        </w:rPr>
                      </w:pPr>
                      <w:r>
                        <w:rPr>
                          <w:color w:val="000000"/>
                          <w:sz w:val="20"/>
                          <w:szCs w:val="20"/>
                        </w:rPr>
                        <w:t xml:space="preserve">Srpen       </w:t>
                      </w:r>
                      <w:r>
                        <w:rPr>
                          <w:color w:val="000000"/>
                          <w:sz w:val="20"/>
                          <w:szCs w:val="20"/>
                          <w:lang w:val="en-US"/>
                        </w:rPr>
                        <w:t>|</w:t>
                      </w:r>
                      <w:r>
                        <w:rPr>
                          <w:color w:val="000000"/>
                          <w:sz w:val="20"/>
                          <w:szCs w:val="20"/>
                        </w:rPr>
                        <w:t>Září           |Říjen         |Listopad     |Prosinec    |Leden      |Únor       |Březen    |Duben</w:t>
                      </w:r>
                    </w:p>
                  </w:txbxContent>
                </v:textbox>
                <w10:wrap anchorx="margin"/>
              </v:shape>
            </w:pict>
          </mc:Fallback>
        </mc:AlternateContent>
      </w:r>
    </w:p>
    <w:p w14:paraId="6B774E8C" w14:textId="77777777" w:rsidR="00B4766F" w:rsidRDefault="00B4766F">
      <w:pPr>
        <w:spacing w:after="160" w:line="259" w:lineRule="auto"/>
        <w:rPr>
          <w:rFonts w:ascii="Calibri" w:eastAsia="Calibri" w:hAnsi="Calibri"/>
          <w:szCs w:val="22"/>
        </w:rPr>
      </w:pPr>
    </w:p>
    <w:p w14:paraId="5B0D4153" w14:textId="77777777" w:rsidR="00B4766F" w:rsidRDefault="00B4766F">
      <w:pPr>
        <w:spacing w:after="160" w:line="259" w:lineRule="auto"/>
        <w:rPr>
          <w:rFonts w:ascii="Calibri" w:eastAsia="Calibri" w:hAnsi="Calibri"/>
          <w:szCs w:val="22"/>
        </w:rPr>
      </w:pPr>
    </w:p>
    <w:p w14:paraId="268FFFB8" w14:textId="77777777" w:rsidR="00B4766F" w:rsidRDefault="00B4766F">
      <w:pPr>
        <w:rPr>
          <w:b/>
          <w:bCs/>
        </w:rPr>
      </w:pPr>
    </w:p>
    <w:p w14:paraId="7D520544" w14:textId="77777777" w:rsidR="00B4766F" w:rsidRDefault="00EE40B6" w:rsidP="00F237A3">
      <w:pPr>
        <w:pStyle w:val="Nadpis2"/>
        <w:numPr>
          <w:ilvl w:val="1"/>
          <w:numId w:val="70"/>
        </w:numPr>
      </w:pPr>
      <w:r>
        <w:t>Odůvodnění požadované změny (změny právních předpisů, přínosy)</w:t>
      </w:r>
    </w:p>
    <w:p w14:paraId="4EA0F039" w14:textId="77777777" w:rsidR="00B4766F" w:rsidRDefault="00EE40B6">
      <w:pPr>
        <w:rPr>
          <w:szCs w:val="22"/>
        </w:rPr>
      </w:pPr>
      <w:r>
        <w:rPr>
          <w:szCs w:val="22"/>
        </w:rPr>
        <w:t>Stávající verze aplikace v rámci kampaně 2021 dosáhla na limit úprav souvisejících s dalším zpřesňováním požadavků na geoprostorové řešení JŽ a začleňování nových požadavků bylo realizováno se značnými obtížemi a za vysokých nákladů.</w:t>
      </w:r>
    </w:p>
    <w:p w14:paraId="0F2C918D" w14:textId="77777777" w:rsidR="00B4766F" w:rsidRDefault="00EE40B6">
      <w:pPr>
        <w:rPr>
          <w:szCs w:val="22"/>
        </w:rPr>
      </w:pPr>
      <w:r>
        <w:rPr>
          <w:szCs w:val="22"/>
        </w:rPr>
        <w:t xml:space="preserve">Efektivnější cestou pro nadcházející programové období je přepis a zejména interní zjednodušení aplikace pro přípravu jednotné žádosti včetně dnes již velmi složitého detailu a souvisejícího kreslení. Stávající aplikace je 8 let stará a vznikala v době, kdy požadavky na kreslení byly v zásadě minimální. Od té doby došlo k podstatnému posunu v metodickém pojetí geoprostorových náležitostí jednotné žádosti, které vyžadují změnu přístupu a zjednodušení práce s mapou. </w:t>
      </w:r>
    </w:p>
    <w:p w14:paraId="3BD895B4" w14:textId="77777777" w:rsidR="00B4766F" w:rsidRDefault="00EE40B6">
      <w:pPr>
        <w:rPr>
          <w:szCs w:val="22"/>
        </w:rPr>
      </w:pPr>
      <w:r>
        <w:rPr>
          <w:szCs w:val="22"/>
        </w:rPr>
        <w:t xml:space="preserve">Využití posledního roku přechodného období je ideální prostor pro realizaci této technologické změny, neboť legislativní změny pro rok 2022 jsou předpokládány v minimálním rozsahu. </w:t>
      </w:r>
    </w:p>
    <w:p w14:paraId="7EF3FF2A" w14:textId="77777777" w:rsidR="00B4766F" w:rsidRDefault="00B4766F"/>
    <w:p w14:paraId="7190FA39" w14:textId="77777777" w:rsidR="00B4766F" w:rsidRDefault="00EE40B6" w:rsidP="00F237A3">
      <w:pPr>
        <w:pStyle w:val="Nadpis2"/>
        <w:numPr>
          <w:ilvl w:val="1"/>
          <w:numId w:val="70"/>
        </w:numPr>
      </w:pPr>
      <w:r>
        <w:t>Rizika nerealizace</w:t>
      </w:r>
    </w:p>
    <w:p w14:paraId="61DC423C" w14:textId="77777777" w:rsidR="00B4766F" w:rsidRDefault="00EE40B6">
      <w:pPr>
        <w:rPr>
          <w:szCs w:val="22"/>
        </w:rPr>
      </w:pPr>
      <w:r>
        <w:rPr>
          <w:szCs w:val="22"/>
        </w:rPr>
        <w:t>V případě nerealizace se technologická změna aplikace spojí s nástupem nového programovacího období, což přináší rizika zpoždění a nepřipravenosti.</w:t>
      </w:r>
    </w:p>
    <w:p w14:paraId="59E5D66E" w14:textId="77777777" w:rsidR="00B4766F" w:rsidRDefault="00B4766F"/>
    <w:p w14:paraId="6160239C" w14:textId="77777777" w:rsidR="00B4766F" w:rsidRDefault="00EE40B6" w:rsidP="00F237A3">
      <w:pPr>
        <w:pStyle w:val="Nadpis1"/>
        <w:numPr>
          <w:ilvl w:val="0"/>
          <w:numId w:val="17"/>
        </w:numPr>
        <w:ind w:left="284" w:hanging="284"/>
        <w:rPr>
          <w:szCs w:val="22"/>
        </w:rPr>
      </w:pPr>
      <w:r>
        <w:rPr>
          <w:szCs w:val="22"/>
        </w:rPr>
        <w:t>Podrobný popis požadavku</w:t>
      </w:r>
    </w:p>
    <w:p w14:paraId="4042F5DB" w14:textId="77777777" w:rsidR="00B4766F" w:rsidRDefault="00EE40B6">
      <w:r>
        <w:t>V následujícím textu je uveden přehled všech požadavků, které jsou předmětem úprav. Úpravy jsou rozděleny do následujících částí</w:t>
      </w:r>
    </w:p>
    <w:p w14:paraId="63DEB8C2" w14:textId="77777777" w:rsidR="00B4766F" w:rsidRDefault="00B4766F"/>
    <w:p w14:paraId="7262E163" w14:textId="77777777" w:rsidR="00B4766F" w:rsidRDefault="00EE40B6">
      <w:pPr>
        <w:pStyle w:val="Nadpis2"/>
      </w:pPr>
      <w:bookmarkStart w:id="0" w:name="_Toc78631281"/>
      <w:bookmarkStart w:id="1" w:name="_Toc84414729"/>
      <w:r>
        <w:t>3.1 Zavedení obecné plochy místo ZPB</w:t>
      </w:r>
    </w:p>
    <w:p w14:paraId="566D76EB" w14:textId="77777777" w:rsidR="00B4766F" w:rsidRDefault="00EE40B6" w:rsidP="00F237A3">
      <w:pPr>
        <w:pStyle w:val="Odstavecseseznamem"/>
        <w:numPr>
          <w:ilvl w:val="0"/>
          <w:numId w:val="13"/>
        </w:numPr>
        <w:jc w:val="both"/>
        <w:rPr>
          <w:rFonts w:ascii="Calibri" w:hAnsi="Calibri" w:cs="Calibri"/>
        </w:rPr>
      </w:pPr>
      <w:r>
        <w:rPr>
          <w:rFonts w:ascii="Calibri" w:hAnsi="Calibri" w:cs="Calibri"/>
        </w:rPr>
        <w:t>ZPB nebudou plněny automaticky</w:t>
      </w:r>
    </w:p>
    <w:p w14:paraId="4077FB33" w14:textId="77777777" w:rsidR="00B4766F" w:rsidRDefault="00EE40B6" w:rsidP="00F237A3">
      <w:pPr>
        <w:pStyle w:val="Odstavecseseznamem"/>
        <w:numPr>
          <w:ilvl w:val="0"/>
          <w:numId w:val="13"/>
        </w:numPr>
        <w:jc w:val="both"/>
        <w:rPr>
          <w:rFonts w:ascii="Calibri" w:hAnsi="Calibri" w:cs="Calibri"/>
        </w:rPr>
      </w:pPr>
      <w:r>
        <w:rPr>
          <w:rFonts w:ascii="Calibri" w:hAnsi="Calibri" w:cs="Calibri"/>
        </w:rPr>
        <w:t>Místo ZPB bude pro účely předtisků tzv.</w:t>
      </w:r>
      <w:r>
        <w:rPr>
          <w:rFonts w:ascii="Calibri" w:hAnsi="Calibri" w:cs="Calibri"/>
          <w:b/>
          <w:bCs/>
        </w:rPr>
        <w:t xml:space="preserve"> neevidovaná plocha</w:t>
      </w:r>
      <w:r>
        <w:rPr>
          <w:rFonts w:ascii="Calibri" w:hAnsi="Calibri" w:cs="Calibri"/>
        </w:rPr>
        <w:t>, se kterou bude možné pracovat v novém panelu detailu:</w:t>
      </w:r>
    </w:p>
    <w:p w14:paraId="55ECA799"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Vznikne pomocí nástrojů mapy (libovolným nástrojem, vč. kopie z libovolného polygonu) a bude evidována ve vztahu k sadě</w:t>
      </w:r>
    </w:p>
    <w:p w14:paraId="72E66AC7"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 xml:space="preserve">Nebude možné zaevidovat a uložit takový zákres, který má </w:t>
      </w:r>
    </w:p>
    <w:p w14:paraId="0C9B381A"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t xml:space="preserve">překryv s jakýmkoli DPB platným k datu platnosti sady </w:t>
      </w:r>
    </w:p>
    <w:p w14:paraId="39C3EED3"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t>plochu menší než 0.01ha</w:t>
      </w:r>
    </w:p>
    <w:p w14:paraId="2CADE307"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Půjde o nový typ zákresu, kdy nově zakreslená a uložená plocha získá novou identifikaci pomocí</w:t>
      </w:r>
    </w:p>
    <w:p w14:paraId="25EB5D3C"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lastRenderedPageBreak/>
        <w:t>ID LPIS uživatele – v aplikaci a na SOAP rozhraních bude použit místo čtverce</w:t>
      </w:r>
    </w:p>
    <w:p w14:paraId="51648A88"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t>„X“ + pořadového čísla v rámci uživatele, formátováno na 8 míst - v aplikaci a na SOAP rozhraních bude použit místo zkráceného kódu</w:t>
      </w:r>
    </w:p>
    <w:p w14:paraId="1923650A"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V mapě bude plocha zobrazována v samostatné vrstvě ve vztahu k sadě</w:t>
      </w:r>
    </w:p>
    <w:p w14:paraId="7DE7FE1B"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Evidované a editovatelné atributy ve vztahu k sadě jsou:</w:t>
      </w:r>
    </w:p>
    <w:p w14:paraId="480C4AF8"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t>Identifikace</w:t>
      </w:r>
    </w:p>
    <w:p w14:paraId="1AA4DAFF"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t>Hranice</w:t>
      </w:r>
    </w:p>
    <w:p w14:paraId="41722661"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t>Kultura (shodně s DPB)</w:t>
      </w:r>
    </w:p>
    <w:p w14:paraId="5337247D"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t>Uživatel</w:t>
      </w:r>
    </w:p>
    <w:p w14:paraId="057FB3AB"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 xml:space="preserve">Kopií sady je neevidovaná plocha okopírována 1:1, </w:t>
      </w:r>
      <w:r>
        <w:rPr>
          <w:rFonts w:ascii="Calibri" w:hAnsi="Calibri" w:cs="Calibri"/>
          <w:b/>
          <w:bCs/>
        </w:rPr>
        <w:t>při editaci atributů včetně hranic v rámci jedné sady nejsou ovlivněny atributy v sadě jiné</w:t>
      </w:r>
    </w:p>
    <w:p w14:paraId="0F1C5BF3"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Vazba na opatření</w:t>
      </w:r>
    </w:p>
    <w:p w14:paraId="4E002EED"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t>Automaticky připojeno DZP (deklarace zem. půdy), kdy deklarovaná výměra je automaticky stanovována na výměru zákresu neevidované plochy</w:t>
      </w:r>
    </w:p>
    <w:p w14:paraId="78151608"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t>Pokud půjde o kulturu RUGDJ bude automaticky připojeno DP (deklarace plodin) a bude možné připojit plodiny a jejich zákresy</w:t>
      </w:r>
    </w:p>
    <w:p w14:paraId="5BFB2C3D"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t>Žádné jiné opatření/titul nesmí jít připojit</w:t>
      </w:r>
    </w:p>
    <w:p w14:paraId="4DDCF966" w14:textId="77777777" w:rsidR="00B4766F" w:rsidRDefault="00EE40B6" w:rsidP="00F237A3">
      <w:pPr>
        <w:pStyle w:val="Odstavecseseznamem"/>
        <w:numPr>
          <w:ilvl w:val="2"/>
          <w:numId w:val="13"/>
        </w:numPr>
        <w:jc w:val="both"/>
        <w:rPr>
          <w:rFonts w:ascii="Calibri" w:hAnsi="Calibri" w:cs="Calibri"/>
        </w:rPr>
      </w:pPr>
      <w:r>
        <w:rPr>
          <w:rFonts w:ascii="Calibri" w:hAnsi="Calibri" w:cs="Calibri"/>
        </w:rPr>
        <w:t xml:space="preserve">Kontroly se použijí ty, které byly určeny pro ZPB, kromě napojení na LPIS ZPB </w:t>
      </w:r>
    </w:p>
    <w:p w14:paraId="3158A4B5" w14:textId="77777777" w:rsidR="00B4766F" w:rsidRDefault="00EE40B6" w:rsidP="00F237A3">
      <w:pPr>
        <w:pStyle w:val="Odstavecseseznamem"/>
        <w:numPr>
          <w:ilvl w:val="0"/>
          <w:numId w:val="13"/>
        </w:numPr>
        <w:jc w:val="both"/>
        <w:rPr>
          <w:rFonts w:ascii="Calibri" w:hAnsi="Calibri" w:cs="Calibri"/>
        </w:rPr>
      </w:pPr>
      <w:r>
        <w:rPr>
          <w:rFonts w:ascii="Calibri" w:hAnsi="Calibri" w:cs="Calibri"/>
        </w:rPr>
        <w:t>Pro zobrazení detailu neevidované plochy bude k dispozici panel shodný s panelem pro detail DPB s omezeními uvedenými v předchozím bodu</w:t>
      </w:r>
    </w:p>
    <w:p w14:paraId="30B387C0" w14:textId="77777777" w:rsidR="00B4766F" w:rsidRDefault="00EE40B6" w:rsidP="00F237A3">
      <w:pPr>
        <w:pStyle w:val="Odstavecseseznamem"/>
        <w:numPr>
          <w:ilvl w:val="0"/>
          <w:numId w:val="13"/>
        </w:numPr>
        <w:jc w:val="both"/>
        <w:rPr>
          <w:rFonts w:ascii="Calibri" w:hAnsi="Calibri" w:cs="Calibri"/>
        </w:rPr>
      </w:pPr>
      <w:r>
        <w:rPr>
          <w:rFonts w:ascii="Calibri" w:hAnsi="Calibri" w:cs="Calibri"/>
        </w:rPr>
        <w:t>Neevidované plochy budou zobrazeny v seznamech na záložkách kultur, budou řazeny na konec, tzn. za řádky reprezentující DPB</w:t>
      </w:r>
    </w:p>
    <w:p w14:paraId="726B9BFA" w14:textId="77777777" w:rsidR="00B4766F" w:rsidRDefault="00EE40B6" w:rsidP="00F237A3">
      <w:pPr>
        <w:pStyle w:val="Odstavecseseznamem"/>
        <w:numPr>
          <w:ilvl w:val="0"/>
          <w:numId w:val="13"/>
        </w:numPr>
        <w:jc w:val="both"/>
        <w:rPr>
          <w:rFonts w:ascii="Calibri" w:hAnsi="Calibri" w:cs="Calibri"/>
        </w:rPr>
      </w:pPr>
      <w:r>
        <w:rPr>
          <w:rFonts w:ascii="Calibri" w:hAnsi="Calibri" w:cs="Calibri"/>
        </w:rPr>
        <w:t>Záložka „Uživ. půda bez žádosti“ zůstane zachována, ale místo ZPB bude zobrazen seznam všech těchto neevidovaných ploch</w:t>
      </w:r>
    </w:p>
    <w:p w14:paraId="254BADBF"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Místo pojmů „Zbytková plocha“ bude uvedeno „Neevidovaná plocha“</w:t>
      </w:r>
    </w:p>
    <w:p w14:paraId="63554FD4"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Klikem do řádku bude otevřen panel detailu</w:t>
      </w:r>
    </w:p>
    <w:p w14:paraId="5AE450E1"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Kultura bude editovatelná přímo v tomto seznamu</w:t>
      </w:r>
    </w:p>
    <w:p w14:paraId="03FFB1EA"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 xml:space="preserve">Výměra této plochy bude současně výměra DZP, takže bude seznam obsahovat pouze jeden sloupec s výměrou </w:t>
      </w:r>
    </w:p>
    <w:p w14:paraId="03592040"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 xml:space="preserve">Již existence této plochy v sadě je zároveň deklarací DZP, takže nebude k dispozici žádné další vybírání/potvrzování </w:t>
      </w:r>
    </w:p>
    <w:p w14:paraId="0D36DA3F" w14:textId="77777777" w:rsidR="00B4766F" w:rsidRDefault="00EE40B6" w:rsidP="00F237A3">
      <w:pPr>
        <w:pStyle w:val="Odstavecseseznamem"/>
        <w:numPr>
          <w:ilvl w:val="1"/>
          <w:numId w:val="13"/>
        </w:numPr>
        <w:jc w:val="both"/>
        <w:rPr>
          <w:rFonts w:ascii="Calibri" w:hAnsi="Calibri" w:cs="Calibri"/>
        </w:rPr>
      </w:pPr>
      <w:r>
        <w:rPr>
          <w:rFonts w:ascii="Calibri" w:hAnsi="Calibri" w:cs="Calibri"/>
        </w:rPr>
        <w:t>V seznamu bude ikona na odstranění ze sady</w:t>
      </w:r>
    </w:p>
    <w:p w14:paraId="0C5F4FB3" w14:textId="77777777" w:rsidR="00B4766F" w:rsidRDefault="00B4766F"/>
    <w:p w14:paraId="3F812AF8" w14:textId="77777777" w:rsidR="00B4766F" w:rsidRDefault="00EE40B6" w:rsidP="00F237A3">
      <w:pPr>
        <w:pStyle w:val="Nadpis2"/>
        <w:numPr>
          <w:ilvl w:val="1"/>
          <w:numId w:val="71"/>
        </w:numPr>
      </w:pPr>
      <w:r>
        <w:t xml:space="preserve">Panel pro detail </w:t>
      </w:r>
      <w:bookmarkEnd w:id="0"/>
      <w:bookmarkEnd w:id="1"/>
    </w:p>
    <w:p w14:paraId="595A34A0"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U konkrétního zákresu bude možné editovat deklarovanou výměru</w:t>
      </w:r>
    </w:p>
    <w:p w14:paraId="74A1B15E"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je dynamicky stanovována její odchylka od výměry zákresu</w:t>
      </w:r>
    </w:p>
    <w:p w14:paraId="7A1E5BC8"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podle dané tolerance odchylky mezi deklarovanou a zakreslenou výměrou jsou stanovovány a zobrazovány chyby ve vztahu k danému zákresu</w:t>
      </w:r>
    </w:p>
    <w:p w14:paraId="79B3F293"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pro kultury RUGJD bude umožněno uvádět plodinu přímo u zákresu</w:t>
      </w:r>
    </w:p>
    <w:p w14:paraId="076DF967"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přehledu deklarovaných opatření a titulů bude navíc uváděno „DP“ pro sumární přehled</w:t>
      </w:r>
    </w:p>
    <w:p w14:paraId="21058B9C"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pokud bude u zákresu uvedena plodina, systém automaticky přiřadí tento zákres k DP</w:t>
      </w:r>
    </w:p>
    <w:p w14:paraId="6CC99312"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plodiny bude možné nastavit jen ty, které jsou povolené pro danou kulturu (např. Chřest u kultury J)</w:t>
      </w:r>
    </w:p>
    <w:p w14:paraId="0C1C0A9C"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možnost uvedení speciální plodiny „Dočasně nezpůsobilá plocha“ pro určení DoNP plochy zůstane pro kultury RUGJD</w:t>
      </w:r>
    </w:p>
    <w:p w14:paraId="2ACFB9E5"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zákresy budou připojovány k opatřením přehlednější formou než přes multivýběr</w:t>
      </w:r>
    </w:p>
    <w:p w14:paraId="7E1B5B02"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 xml:space="preserve">deklarovaná výměra za opatření/titul/DP bude vycházet </w:t>
      </w:r>
    </w:p>
    <w:p w14:paraId="7A7F4D3D"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z výměry referenční plochy (výměra DPB, neevidované plochy, oblasti ANC, NATURA atp.) v případě, že nebude připojen zákres</w:t>
      </w:r>
    </w:p>
    <w:p w14:paraId="00C3248F"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ze sumy deklarovaných výměr připojených zákresů v případě, že bude připojen alespoň jeden zákres</w:t>
      </w:r>
    </w:p>
    <w:p w14:paraId="595E3E1E"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lastRenderedPageBreak/>
        <w:t>v přehledu opatření a titulů nebude možné editovat (snižovat) výměru; výměru bude tedy možné ovlivnit pouze připojením zákresu/zákresů a editací deklarované výměry u tohoto zákresu/více zákresů</w:t>
      </w:r>
    </w:p>
    <w:p w14:paraId="0F81D946"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změny v detailu a v zákresech budou ukládány současně</w:t>
      </w:r>
    </w:p>
    <w:p w14:paraId="0378FF3E"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nástrojích mapy nebudou k dispozici ikony „Disketka“ a „Slepá ulice“ umožňující nezávisle ukládat či rušit editované zákresy</w:t>
      </w:r>
    </w:p>
    <w:p w14:paraId="53E49276"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detailu bude k dispozici tlačítko „Uložit“, které uloží všechny údaje v detailu a všechny zákresy</w:t>
      </w:r>
    </w:p>
    <w:p w14:paraId="02D3A7C4"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detailu bude k dispozici tlačítko „Storno“, které načte do detailu a do kreslení uložené údaje a zákresy, čímž zahodí neuložené údaje a změny v zákresech; před provedením storna bude uživatel upozorněn na neuložené změny</w:t>
      </w:r>
    </w:p>
    <w:p w14:paraId="0CD7B717"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zavření okna provede „Storno“ a zavře detail</w:t>
      </w:r>
    </w:p>
    <w:p w14:paraId="4A979944"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chyby budou zobrazovány v kontextu opatření a zákresů</w:t>
      </w:r>
    </w:p>
    <w:p w14:paraId="34DFA11B"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 xml:space="preserve">seznam chyb nebude ve výchozím nastavení panelu viditelný, pro jeho případné zobrazení bude k dispozici přepínací tlačítko </w:t>
      </w:r>
    </w:p>
    <w:p w14:paraId="02346A72"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 xml:space="preserve">většina chyb bude napojena na přehled opatření </w:t>
      </w:r>
    </w:p>
    <w:p w14:paraId="2FE43E87"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geometrické chyby vyplývající z geometrických kontrol budou zobrazovány vhodným způsobem (špendlíky) i v mapě a toto zobrazování bude nastavitelné v konfiguraci kreslení</w:t>
      </w:r>
    </w:p>
    <w:p w14:paraId="623F93D7"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spouštění kontrol a zobrazení chyb bude dynamické, na základě editovaných dat a zákresů, bez nutnosti uložit údaje</w:t>
      </w:r>
    </w:p>
    <w:p w14:paraId="3C1784EF"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při změnách hranic zákresů v mapě budou dynamicky měněny výměry zákresů, jejich součty v sumárním přehledu opatření/titulů/DP a stanovovány odchylky</w:t>
      </w:r>
    </w:p>
    <w:p w14:paraId="6D5398E4"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změny v automatickém doplnění zákresů a stanovení nedeklarovaných ploch</w:t>
      </w:r>
    </w:p>
    <w:p w14:paraId="3B1D5B63"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rámci práce v panelu detailu už nebude docházet k žádnému automatickému generování zákresů, které by vyvolal systém</w:t>
      </w:r>
    </w:p>
    <w:p w14:paraId="7047C8D7"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bude zrušena možnost označit zákres jako nedeklarovanou plochu</w:t>
      </w:r>
    </w:p>
    <w:p w14:paraId="0CF0E52E"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případě, že bude k SAPS opatření připojen uživatelský zákres (zákresy) s menší plochou, než je plocha DPB, a zároveň bude existovat deklarace ANC/NATURA</w:t>
      </w:r>
    </w:p>
    <w:p w14:paraId="1094DFF8"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bude k dispozici tlačítko pro spuštění uživatelem, které pomocí průniků s podkladovými vrstvami rozřeže tento zákres na jeden až N zákresů</w:t>
      </w:r>
    </w:p>
    <w:p w14:paraId="3A60E0CC"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bude implementována nová kontrola, která bude upozorňovat na neexistenci zákresu připojeného k ANC/NATURA a hlídat, zda je zákres podmnožinou deklarovaného zákresu pro SAPS. Chyba bude mít tyto varianty:</w:t>
      </w:r>
    </w:p>
    <w:p w14:paraId="319CB253" w14:textId="77777777" w:rsidR="00B4766F" w:rsidRDefault="00EE40B6" w:rsidP="00F237A3">
      <w:pPr>
        <w:pStyle w:val="Odstavecseseznamem"/>
        <w:numPr>
          <w:ilvl w:val="3"/>
          <w:numId w:val="67"/>
        </w:numPr>
        <w:spacing w:after="160" w:line="259" w:lineRule="auto"/>
        <w:jc w:val="both"/>
        <w:rPr>
          <w:rFonts w:ascii="Calibri" w:eastAsia="Calibri" w:hAnsi="Calibri"/>
          <w:szCs w:val="22"/>
        </w:rPr>
      </w:pPr>
      <w:r>
        <w:rPr>
          <w:rFonts w:ascii="Calibri" w:eastAsia="Calibri" w:hAnsi="Calibri"/>
          <w:szCs w:val="22"/>
        </w:rPr>
        <w:t>Zákres pro ANC chybí zcela, použijte funkci převzít zákres SAPS pro ANC/NAT anebo připojte libovolný zákres</w:t>
      </w:r>
    </w:p>
    <w:p w14:paraId="6371E72D" w14:textId="77777777" w:rsidR="00B4766F" w:rsidRDefault="00EE40B6" w:rsidP="00F237A3">
      <w:pPr>
        <w:pStyle w:val="Odstavecseseznamem"/>
        <w:numPr>
          <w:ilvl w:val="3"/>
          <w:numId w:val="67"/>
        </w:numPr>
        <w:spacing w:after="160" w:line="259" w:lineRule="auto"/>
        <w:jc w:val="both"/>
        <w:rPr>
          <w:rFonts w:ascii="Calibri" w:eastAsia="Calibri" w:hAnsi="Calibri"/>
          <w:szCs w:val="22"/>
        </w:rPr>
      </w:pPr>
      <w:r>
        <w:rPr>
          <w:rFonts w:ascii="Calibri" w:eastAsia="Calibri" w:hAnsi="Calibri"/>
          <w:szCs w:val="22"/>
        </w:rPr>
        <w:t>Zákres pro ANC je prostorově mimo deklarovanou plochu pro SAPS, prověřte zákres</w:t>
      </w:r>
    </w:p>
    <w:p w14:paraId="23BE9F10" w14:textId="77777777" w:rsidR="00B4766F" w:rsidRDefault="00EE40B6">
      <w:pPr>
        <w:spacing w:after="160" w:line="259" w:lineRule="auto"/>
        <w:ind w:left="2520"/>
        <w:rPr>
          <w:rFonts w:ascii="Calibri" w:eastAsia="Calibri" w:hAnsi="Calibri"/>
          <w:szCs w:val="22"/>
        </w:rPr>
      </w:pPr>
      <w:r>
        <w:rPr>
          <w:rFonts w:ascii="Calibri" w:eastAsia="Calibri" w:hAnsi="Calibri"/>
          <w:szCs w:val="22"/>
        </w:rPr>
        <w:t>Po připojení zákresu začnou fungovat standardní kontroly shody/tolerance deklarovaného zákresu a deklarované výměry a donutí případně žadatele upravit deklarovanou výměru.</w:t>
      </w:r>
    </w:p>
    <w:p w14:paraId="62E8EA00"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případě rovnosti deklarované plochy s referenční plochou daného opatření/titulu budou doplněny zákresy po odeslání sady na SZIF</w:t>
      </w:r>
    </w:p>
    <w:p w14:paraId="1C65DCE4"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pro opatření, u nichž je referenční plochou dána průnikem s podkladovou vrstvou (ANC, NATURA, EFA-úhor, EFA-les, EFA-RRD, EFA-KP (všechny vaianty )), přičemž se nadeklaruje u těchto titulů dopředu referenční výměra</w:t>
      </w:r>
    </w:p>
    <w:p w14:paraId="0AD7D6F8"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pro jakékoli jiné opatření, pro které je referenční plochou DPB</w:t>
      </w:r>
    </w:p>
    <w:p w14:paraId="155EAE28"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lastRenderedPageBreak/>
        <w:t>doplnění proběhne u těch deklarací, kde bude chybět zákres; předpokladem je, že situace s nižší deklarací, jak je referenční plocha, zachytily kontroly a donutily uživatele připojit uživatelský zákres</w:t>
      </w:r>
    </w:p>
    <w:p w14:paraId="6C4BE1A3"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 xml:space="preserve">po dokončení generování budou zákresy vidět v panelu detailu v seznamu zákresů se speciálním příznakem </w:t>
      </w:r>
      <w:r>
        <w:rPr>
          <w:rFonts w:ascii="Calibri" w:eastAsia="Calibri" w:hAnsi="Calibri"/>
          <w:b/>
          <w:bCs/>
          <w:szCs w:val="22"/>
        </w:rPr>
        <w:t>SYS</w:t>
      </w:r>
      <w:r>
        <w:rPr>
          <w:rFonts w:ascii="Calibri" w:eastAsia="Calibri" w:hAnsi="Calibri"/>
          <w:szCs w:val="22"/>
        </w:rPr>
        <w:t>, aby bylo jasné, že byly systémem doplněny dodatečně</w:t>
      </w:r>
    </w:p>
    <w:p w14:paraId="361C1164"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vznikne nová kontrola, která po doplnění zkontroluje, zda nechybí nějaký zákres deklarované plochy pro všechna deklarovaná opatření/tituly/plodiny (např z důvodu selhání automatiky) a že doplněný zákres je validní; případná chyba bude připojena k zákresu způsobujícího selhání a zobrazena v seznamu zákresů, sada bude posunuta do speciálního stavu a generování mapové přílohy nebude spuštěno, dokud nebude problém vyřešen (viz popis životního cyklu sady)- tato chyba ale nebude blokovat odeslání sady na PF SZIF a bude řešeno v souladu s bodem 9 životního cyklu sady (kap. 3.7.)</w:t>
      </w:r>
    </w:p>
    <w:p w14:paraId="6DD407CF"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u RUGJD kultur je DoNP plocha definovaná plodinou „Dočasně nezpůsobilá plocha“ a není nikdy generována systémem</w:t>
      </w:r>
    </w:p>
    <w:p w14:paraId="7A3C9246"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pokud uživatel chce definovat DoNP, musí u zákresu takové plochy uvést tuto plodinu</w:t>
      </w:r>
    </w:p>
    <w:p w14:paraId="00C46DDC"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 xml:space="preserve"> tato plocha pak definuje DoNP napříč opatřeními kromě meziplodin</w:t>
      </w:r>
    </w:p>
    <w:p w14:paraId="0AB75017"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systém opatří příznakem DoNP</w:t>
      </w:r>
    </w:p>
    <w:p w14:paraId="35883A8E"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pro generované zákresy bude aplikována část operací funkčně shodná s novým nástrojem „magické hůlky“: odstranění nadbytečných bodů, odstranění oscilace podél hranice, scelení bodů, ořez hranicemi DPB…</w:t>
      </w:r>
    </w:p>
    <w:p w14:paraId="463B2168"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 xml:space="preserve">stanovení nedeklarovaných ploch pro využití v SWK bude zachováno a bude probíhat automaticky po odeslání sady před generováním mapové přílohy </w:t>
      </w:r>
    </w:p>
    <w:p w14:paraId="657D5D68"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jen u jiných, než RUGDJ kultur</w:t>
      </w:r>
    </w:p>
    <w:p w14:paraId="15755BB1"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 xml:space="preserve">pokud uživatel připojí k opatření/titulu zákres menší, než je jeho referenční plocha, bude vytvořen zákres jako rozdíl plochy referenční a deklarované s příznakem NEDEKL </w:t>
      </w:r>
    </w:p>
    <w:p w14:paraId="524B40E9"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v mapové příloze budou tyto zákresy viditelné a označené NEDEKL</w:t>
      </w:r>
    </w:p>
    <w:p w14:paraId="2C05F98C"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budou také viditelné v panelu detailu v seznamu zákresů se speciálním příznakem NEDEKL</w:t>
      </w:r>
    </w:p>
    <w:p w14:paraId="7C432D99"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 xml:space="preserve">Nástroj pro import zákresů ze SHP </w:t>
      </w:r>
    </w:p>
    <w:p w14:paraId="38393A32"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rámci DPB  - v záhlaví detailu nové tlačítko, které umožní nahrání SHP souboru</w:t>
      </w:r>
    </w:p>
    <w:p w14:paraId="067A747F"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rámci sady – v záhlaví sady nové tlačítko, které umožní nahrání SHP souboru</w:t>
      </w:r>
    </w:p>
    <w:p w14:paraId="22D3E7EE"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datové DBF části musí být dva nepovinné atributy</w:t>
      </w:r>
    </w:p>
    <w:p w14:paraId="36756D5A"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CISLO s pořadovým číslem zákresu</w:t>
      </w:r>
    </w:p>
    <w:p w14:paraId="51F0F202" w14:textId="77777777" w:rsidR="00B4766F" w:rsidRDefault="00EE40B6" w:rsidP="00F237A3">
      <w:pPr>
        <w:numPr>
          <w:ilvl w:val="2"/>
          <w:numId w:val="67"/>
        </w:numPr>
        <w:spacing w:after="160" w:line="259" w:lineRule="auto"/>
        <w:contextualSpacing/>
        <w:rPr>
          <w:rFonts w:ascii="Calibri" w:eastAsia="Calibri" w:hAnsi="Calibri"/>
          <w:szCs w:val="22"/>
        </w:rPr>
      </w:pPr>
      <w:r>
        <w:rPr>
          <w:rFonts w:ascii="Calibri" w:eastAsia="Calibri" w:hAnsi="Calibri"/>
          <w:szCs w:val="22"/>
        </w:rPr>
        <w:t>PLODINA s názvem plodiny dle číselníku EPH</w:t>
      </w:r>
    </w:p>
    <w:p w14:paraId="2381082D"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Nástroj provede ořez hranicemi DPB, pročištění shodné s těmi, které jsou aplikovány při uložení a u „magické hůlky“ a jsou spuštěny kontroly</w:t>
      </w:r>
    </w:p>
    <w:p w14:paraId="28236AD5"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případě geometrické chyby neslučitelné s definicí polygonu či multipolygonu je zákres ignorován</w:t>
      </w:r>
    </w:p>
    <w:p w14:paraId="71C647F7"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Detail bude možné v režimu dvou monitorů otevírat na druhé obrazovce, než na které bude spuštěna mapa; aplikace si bude pamatovat umístění detailu v úložišti prohlížeče pro další otevření, bez ohledu na sadu</w:t>
      </w:r>
    </w:p>
    <w:p w14:paraId="5EC3BFB9"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V seznamu zákresů opatření a ve sloupcích pro připojení používat jednotně například zkrácené názvy, aby bylo uživatelsky jasná provázanost zobrazených údajů</w:t>
      </w:r>
    </w:p>
    <w:p w14:paraId="169EF2C1"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t>Nulové výměry zákresů nebudou zobrazovány</w:t>
      </w:r>
    </w:p>
    <w:p w14:paraId="6AD381B8" w14:textId="77777777" w:rsidR="00B4766F" w:rsidRDefault="00EE40B6" w:rsidP="00F237A3">
      <w:pPr>
        <w:numPr>
          <w:ilvl w:val="0"/>
          <w:numId w:val="67"/>
        </w:numPr>
        <w:spacing w:after="160" w:line="259" w:lineRule="auto"/>
        <w:contextualSpacing/>
        <w:rPr>
          <w:rFonts w:ascii="Calibri" w:eastAsia="Calibri" w:hAnsi="Calibri"/>
          <w:szCs w:val="22"/>
        </w:rPr>
      </w:pPr>
      <w:r>
        <w:rPr>
          <w:rFonts w:ascii="Calibri" w:eastAsia="Calibri" w:hAnsi="Calibri"/>
          <w:szCs w:val="22"/>
        </w:rPr>
        <w:lastRenderedPageBreak/>
        <w:t>Našeptávání plodin bude reagovat na zkratku opatření/titulu</w:t>
      </w:r>
    </w:p>
    <w:p w14:paraId="4F24651B"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v okamžiku, kdy do editovatelného pole budou na začátku napsány minimálně dva znaky a za nimi mezera, prohledají se podle tohoto prvního úseku řetězce nejprve zkratky opatření a titulů</w:t>
      </w:r>
    </w:p>
    <w:p w14:paraId="4247A0FD"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pokud podle prvního úseku bude nalezeno (bez ohledu na velikost písmen) opatření/titul, pak další úseky jsou dále použity pro dohledání plodiny podle názvu, ovšem pouze za existence vazby na toto opatření/titul</w:t>
      </w:r>
    </w:p>
    <w:p w14:paraId="50F7DE21"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pokud podle prvního úseku nebude nalezeno (bez ohledu na velikost písmen) opatření/titul, pak je použit první úsek běžným způsobem pro dohledání plodiny podle názvu</w:t>
      </w:r>
    </w:p>
    <w:p w14:paraId="5011781F" w14:textId="77777777" w:rsidR="00B4766F" w:rsidRDefault="00EE40B6" w:rsidP="00F237A3">
      <w:pPr>
        <w:numPr>
          <w:ilvl w:val="1"/>
          <w:numId w:val="67"/>
        </w:numPr>
        <w:spacing w:after="160" w:line="259" w:lineRule="auto"/>
        <w:contextualSpacing/>
        <w:rPr>
          <w:rFonts w:ascii="Calibri" w:eastAsia="Calibri" w:hAnsi="Calibri"/>
          <w:szCs w:val="22"/>
        </w:rPr>
      </w:pPr>
      <w:r>
        <w:rPr>
          <w:rFonts w:ascii="Calibri" w:eastAsia="Calibri" w:hAnsi="Calibri"/>
          <w:szCs w:val="22"/>
        </w:rPr>
        <w:t>Uvedená změna našeptávání plodin bude aplikována i do našeptávače v seznamu změn ve změnových žádostech</w:t>
      </w:r>
    </w:p>
    <w:p w14:paraId="493A18D3" w14:textId="77777777" w:rsidR="00B4766F" w:rsidRDefault="00B4766F">
      <w:pPr>
        <w:spacing w:after="160" w:line="259" w:lineRule="auto"/>
        <w:ind w:left="720"/>
        <w:contextualSpacing/>
        <w:rPr>
          <w:rFonts w:ascii="Calibri" w:eastAsia="Calibri" w:hAnsi="Calibri"/>
          <w:szCs w:val="22"/>
        </w:rPr>
      </w:pPr>
    </w:p>
    <w:p w14:paraId="54D72F24" w14:textId="77777777" w:rsidR="00B4766F" w:rsidRDefault="00EE40B6" w:rsidP="00F237A3">
      <w:pPr>
        <w:pStyle w:val="Nadpis2"/>
        <w:numPr>
          <w:ilvl w:val="1"/>
          <w:numId w:val="71"/>
        </w:numPr>
      </w:pPr>
      <w:bookmarkStart w:id="2" w:name="_Toc78631282"/>
      <w:bookmarkStart w:id="3" w:name="_Toc84414730"/>
      <w:r>
        <w:t>Mapa a nástroje kreslení</w:t>
      </w:r>
      <w:bookmarkEnd w:id="2"/>
      <w:bookmarkEnd w:id="3"/>
      <w:r>
        <w:t xml:space="preserve"> </w:t>
      </w:r>
    </w:p>
    <w:p w14:paraId="5E3865C6" w14:textId="77777777" w:rsidR="00B4766F" w:rsidRDefault="00EE40B6" w:rsidP="00F237A3">
      <w:pPr>
        <w:numPr>
          <w:ilvl w:val="0"/>
          <w:numId w:val="18"/>
        </w:numPr>
        <w:spacing w:after="160" w:line="259" w:lineRule="auto"/>
        <w:contextualSpacing/>
        <w:rPr>
          <w:rFonts w:ascii="Calibri" w:eastAsia="Calibri" w:hAnsi="Calibri"/>
          <w:szCs w:val="22"/>
        </w:rPr>
      </w:pPr>
      <w:r>
        <w:rPr>
          <w:rFonts w:ascii="Calibri" w:eastAsia="Calibri" w:hAnsi="Calibri"/>
          <w:szCs w:val="22"/>
        </w:rPr>
        <w:t xml:space="preserve">automaticky po načtení panelu detailu dojde k aktivaci módu kreslení a natažení již existujících zákresů do editační vrstvy (světle modrá) </w:t>
      </w:r>
    </w:p>
    <w:p w14:paraId="34A533C6" w14:textId="77777777" w:rsidR="00B4766F" w:rsidRDefault="00EE40B6" w:rsidP="00F237A3">
      <w:pPr>
        <w:numPr>
          <w:ilvl w:val="0"/>
          <w:numId w:val="18"/>
        </w:numPr>
        <w:spacing w:after="160" w:line="259" w:lineRule="auto"/>
        <w:contextualSpacing/>
        <w:rPr>
          <w:rFonts w:ascii="Calibri" w:eastAsia="Calibri" w:hAnsi="Calibri"/>
          <w:szCs w:val="22"/>
        </w:rPr>
      </w:pPr>
      <w:r>
        <w:rPr>
          <w:rFonts w:ascii="Calibri" w:eastAsia="Calibri" w:hAnsi="Calibri"/>
          <w:szCs w:val="22"/>
        </w:rPr>
        <w:t>zákresy budou označeny pro přehlednost pouze pořadovým číslem v rámci DPB</w:t>
      </w:r>
    </w:p>
    <w:p w14:paraId="40BFFA69"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 xml:space="preserve">po najetí myši na zákres bude zobrazen strukturovaný popisek „tooltip“ a bude možné zobrazit </w:t>
      </w:r>
    </w:p>
    <w:p w14:paraId="1FF672ED" w14:textId="77777777" w:rsidR="00B4766F" w:rsidRDefault="00EE40B6" w:rsidP="00F237A3">
      <w:pPr>
        <w:numPr>
          <w:ilvl w:val="2"/>
          <w:numId w:val="18"/>
        </w:numPr>
        <w:spacing w:after="160" w:line="259" w:lineRule="auto"/>
        <w:contextualSpacing/>
        <w:rPr>
          <w:rFonts w:ascii="Calibri" w:eastAsia="Calibri" w:hAnsi="Calibri"/>
          <w:szCs w:val="22"/>
        </w:rPr>
      </w:pPr>
      <w:r>
        <w:rPr>
          <w:rFonts w:ascii="Calibri" w:eastAsia="Calibri" w:hAnsi="Calibri"/>
          <w:szCs w:val="22"/>
        </w:rPr>
        <w:t>pořadové číslo</w:t>
      </w:r>
    </w:p>
    <w:p w14:paraId="4CA3AD56" w14:textId="77777777" w:rsidR="00B4766F" w:rsidRDefault="00EE40B6" w:rsidP="00F237A3">
      <w:pPr>
        <w:numPr>
          <w:ilvl w:val="2"/>
          <w:numId w:val="18"/>
        </w:numPr>
        <w:spacing w:after="160" w:line="259" w:lineRule="auto"/>
        <w:contextualSpacing/>
        <w:rPr>
          <w:rFonts w:ascii="Calibri" w:eastAsia="Calibri" w:hAnsi="Calibri"/>
          <w:szCs w:val="22"/>
        </w:rPr>
      </w:pPr>
      <w:r>
        <w:rPr>
          <w:rFonts w:ascii="Calibri" w:eastAsia="Calibri" w:hAnsi="Calibri"/>
          <w:szCs w:val="22"/>
        </w:rPr>
        <w:t xml:space="preserve">v případě nastavené plodiny její název </w:t>
      </w:r>
    </w:p>
    <w:p w14:paraId="3E3DA1C5" w14:textId="77777777" w:rsidR="00B4766F" w:rsidRDefault="00EE40B6" w:rsidP="00F237A3">
      <w:pPr>
        <w:numPr>
          <w:ilvl w:val="2"/>
          <w:numId w:val="18"/>
        </w:numPr>
        <w:spacing w:after="160" w:line="259" w:lineRule="auto"/>
        <w:contextualSpacing/>
        <w:rPr>
          <w:rFonts w:ascii="Calibri" w:eastAsia="Calibri" w:hAnsi="Calibri"/>
          <w:szCs w:val="22"/>
        </w:rPr>
      </w:pPr>
      <w:r>
        <w:rPr>
          <w:rFonts w:ascii="Calibri" w:eastAsia="Calibri" w:hAnsi="Calibri"/>
          <w:szCs w:val="22"/>
        </w:rPr>
        <w:t>v případě připojených opatření čárkami oddělené kódy opatření</w:t>
      </w:r>
    </w:p>
    <w:p w14:paraId="5D73E120"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po najetí myši bude zvýrazněn odpovídající řádek v seznamu zákresů</w:t>
      </w:r>
    </w:p>
    <w:p w14:paraId="41906B4E"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 xml:space="preserve">chování najetí myši bude možné zapínat/vypínat a modifikovat zobrazený obsah v konfiguraci nástrojů </w:t>
      </w:r>
    </w:p>
    <w:p w14:paraId="5C7171A4" w14:textId="77777777" w:rsidR="00B4766F" w:rsidRDefault="00EE40B6" w:rsidP="00F237A3">
      <w:pPr>
        <w:numPr>
          <w:ilvl w:val="0"/>
          <w:numId w:val="18"/>
        </w:numPr>
        <w:spacing w:after="160" w:line="259" w:lineRule="auto"/>
        <w:contextualSpacing/>
        <w:rPr>
          <w:rFonts w:ascii="Calibri" w:eastAsia="Calibri" w:hAnsi="Calibri"/>
          <w:szCs w:val="22"/>
        </w:rPr>
      </w:pPr>
      <w:r>
        <w:rPr>
          <w:rFonts w:ascii="Calibri" w:eastAsia="Calibri" w:hAnsi="Calibri"/>
          <w:szCs w:val="22"/>
        </w:rPr>
        <w:t>nástroje kreslení budou k dispozici všechny stávající, kromě nástroje pro komplexní editaci</w:t>
      </w:r>
    </w:p>
    <w:p w14:paraId="07218669" w14:textId="77777777" w:rsidR="00B4766F" w:rsidRDefault="00EE40B6" w:rsidP="00F237A3">
      <w:pPr>
        <w:numPr>
          <w:ilvl w:val="1"/>
          <w:numId w:val="35"/>
        </w:numPr>
        <w:spacing w:after="160" w:line="259" w:lineRule="auto"/>
        <w:contextualSpacing/>
        <w:rPr>
          <w:rFonts w:ascii="Calibri" w:eastAsia="Calibri" w:hAnsi="Calibri"/>
          <w:szCs w:val="22"/>
        </w:rPr>
      </w:pPr>
      <w:r>
        <w:rPr>
          <w:rFonts w:ascii="Calibri" w:eastAsia="Calibri" w:hAnsi="Calibri"/>
          <w:szCs w:val="22"/>
        </w:rPr>
        <w:t xml:space="preserve">nástroj pro komplexní editaci bude odstraněn </w:t>
      </w:r>
    </w:p>
    <w:p w14:paraId="2C2E17DA" w14:textId="77777777" w:rsidR="00B4766F" w:rsidRDefault="00EE40B6" w:rsidP="00F237A3">
      <w:pPr>
        <w:numPr>
          <w:ilvl w:val="1"/>
          <w:numId w:val="35"/>
        </w:numPr>
        <w:spacing w:after="160" w:line="259" w:lineRule="auto"/>
        <w:contextualSpacing/>
        <w:rPr>
          <w:rFonts w:ascii="Calibri" w:eastAsia="Calibri" w:hAnsi="Calibri"/>
          <w:szCs w:val="22"/>
        </w:rPr>
      </w:pPr>
      <w:r>
        <w:rPr>
          <w:rFonts w:ascii="Calibri" w:eastAsia="Calibri" w:hAnsi="Calibri"/>
          <w:szCs w:val="22"/>
        </w:rPr>
        <w:t>vznikne zaškrtávací políčko v nastavení, kterým bude možné přepínat způsob práce s body polygonů, aby fungoval shodně jako v komplexním kreslení (současný posun lícujících bodů, snap atp.)</w:t>
      </w:r>
    </w:p>
    <w:p w14:paraId="7F55D863" w14:textId="77777777" w:rsidR="00B4766F" w:rsidRDefault="00EE40B6" w:rsidP="00F237A3">
      <w:pPr>
        <w:numPr>
          <w:ilvl w:val="1"/>
          <w:numId w:val="35"/>
        </w:numPr>
        <w:spacing w:after="160" w:line="259" w:lineRule="auto"/>
        <w:contextualSpacing/>
        <w:rPr>
          <w:rFonts w:ascii="Calibri" w:eastAsia="Calibri" w:hAnsi="Calibri"/>
          <w:szCs w:val="22"/>
        </w:rPr>
      </w:pPr>
      <w:r>
        <w:rPr>
          <w:rFonts w:ascii="Calibri" w:eastAsia="Calibri" w:hAnsi="Calibri"/>
          <w:szCs w:val="22"/>
        </w:rPr>
        <w:t>jiné funkčnosti, než způsob práce s body polygonů nebudou ze současné tzv. komplexní editace použity</w:t>
      </w:r>
    </w:p>
    <w:p w14:paraId="1B5B5823" w14:textId="77777777" w:rsidR="00B4766F" w:rsidRDefault="00EE40B6" w:rsidP="00F237A3">
      <w:pPr>
        <w:numPr>
          <w:ilvl w:val="1"/>
          <w:numId w:val="35"/>
        </w:numPr>
        <w:spacing w:after="160" w:line="259" w:lineRule="auto"/>
        <w:contextualSpacing/>
        <w:rPr>
          <w:rFonts w:ascii="Calibri" w:eastAsia="Calibri" w:hAnsi="Calibri"/>
          <w:szCs w:val="22"/>
        </w:rPr>
      </w:pPr>
      <w:r>
        <w:rPr>
          <w:rFonts w:ascii="Calibri" w:eastAsia="Calibri" w:hAnsi="Calibri"/>
          <w:szCs w:val="22"/>
        </w:rPr>
        <w:t>všechny nástroje kreslení bude možné používat v editační vrstvě</w:t>
      </w:r>
    </w:p>
    <w:p w14:paraId="1A50E818" w14:textId="77777777" w:rsidR="00B4766F" w:rsidRDefault="00EE40B6" w:rsidP="00F237A3">
      <w:pPr>
        <w:numPr>
          <w:ilvl w:val="1"/>
          <w:numId w:val="35"/>
        </w:numPr>
        <w:spacing w:after="160" w:line="259" w:lineRule="auto"/>
        <w:contextualSpacing/>
        <w:rPr>
          <w:rFonts w:ascii="Calibri" w:eastAsia="Calibri" w:hAnsi="Calibri"/>
          <w:szCs w:val="22"/>
        </w:rPr>
      </w:pPr>
      <w:r>
        <w:rPr>
          <w:rFonts w:ascii="Calibri" w:eastAsia="Calibri" w:hAnsi="Calibri"/>
          <w:szCs w:val="22"/>
        </w:rPr>
        <w:t>ořez hranicemi aktivního DPB/neevidované plochy bude probíhat dynamicky bez nutnosti uložit zákresy</w:t>
      </w:r>
    </w:p>
    <w:p w14:paraId="2CE4AF18" w14:textId="77777777" w:rsidR="00B4766F" w:rsidRDefault="00EE40B6" w:rsidP="00F237A3">
      <w:pPr>
        <w:numPr>
          <w:ilvl w:val="1"/>
          <w:numId w:val="35"/>
        </w:numPr>
        <w:spacing w:after="160" w:line="259" w:lineRule="auto"/>
        <w:contextualSpacing/>
        <w:rPr>
          <w:rFonts w:ascii="Calibri" w:eastAsia="Calibri" w:hAnsi="Calibri"/>
          <w:szCs w:val="22"/>
        </w:rPr>
      </w:pPr>
      <w:r>
        <w:rPr>
          <w:rFonts w:ascii="Calibri" w:eastAsia="Calibri" w:hAnsi="Calibri"/>
          <w:szCs w:val="22"/>
        </w:rPr>
        <w:t>ořez ostatními zákresy (v nastavení) bude ořezávat těmi zákresy, které jsou aktuálně viditelné v editační vrstvě</w:t>
      </w:r>
    </w:p>
    <w:p w14:paraId="5C1E0568" w14:textId="77777777" w:rsidR="00B4766F" w:rsidRDefault="00EE40B6" w:rsidP="00F237A3">
      <w:pPr>
        <w:numPr>
          <w:ilvl w:val="0"/>
          <w:numId w:val="18"/>
        </w:numPr>
        <w:spacing w:after="160" w:line="259" w:lineRule="auto"/>
        <w:contextualSpacing/>
        <w:rPr>
          <w:rFonts w:ascii="Calibri" w:eastAsia="Calibri" w:hAnsi="Calibri"/>
          <w:szCs w:val="22"/>
        </w:rPr>
      </w:pPr>
      <w:r>
        <w:rPr>
          <w:rFonts w:ascii="Calibri" w:eastAsia="Calibri" w:hAnsi="Calibri"/>
          <w:szCs w:val="22"/>
        </w:rPr>
        <w:t xml:space="preserve">přibude nový nástroj „magická hůlka“ pro import pomocných zákresů (např. VEP) </w:t>
      </w:r>
    </w:p>
    <w:p w14:paraId="06C250E2"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 xml:space="preserve">nabere polygony aktuálně viditelné ve vektorových vrstvách mapy a překrývající se s editovaným dílem </w:t>
      </w:r>
    </w:p>
    <w:p w14:paraId="67A5A95E"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nebo nabere polygony, které budou v mapě vybrány nástrojem pro výběr</w:t>
      </w:r>
    </w:p>
    <w:p w14:paraId="595F6EFD"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scelí body importovaných zákresů v jisté toleranci</w:t>
      </w:r>
    </w:p>
    <w:p w14:paraId="3D31B2B5"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odstraní nadbytečné body v jisté toleranci</w:t>
      </w:r>
    </w:p>
    <w:p w14:paraId="36A19894"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ořízne hranicemi DPB tak, že body zákresů na hranic DPB budou přesně lícovat</w:t>
      </w:r>
    </w:p>
    <w:p w14:paraId="706742E6"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 xml:space="preserve">doplní importem nepokryté plochy </w:t>
      </w:r>
    </w:p>
    <w:p w14:paraId="447E694A"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u hranic DPB odstraní „oscilace“ podél hranice v dané šíři v jisté toleranci</w:t>
      </w:r>
    </w:p>
    <w:p w14:paraId="409A1FEA"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parametry tolerancí bude možné modifikovat v konfiguraci nástrojů</w:t>
      </w:r>
    </w:p>
    <w:p w14:paraId="73C71A4A" w14:textId="77777777" w:rsidR="00B4766F" w:rsidRDefault="00EE40B6" w:rsidP="00F237A3">
      <w:pPr>
        <w:numPr>
          <w:ilvl w:val="0"/>
          <w:numId w:val="18"/>
        </w:numPr>
        <w:spacing w:after="160" w:line="259" w:lineRule="auto"/>
        <w:contextualSpacing/>
        <w:rPr>
          <w:rFonts w:ascii="Calibri" w:eastAsia="Calibri" w:hAnsi="Calibri"/>
          <w:szCs w:val="22"/>
        </w:rPr>
      </w:pPr>
      <w:r>
        <w:rPr>
          <w:rFonts w:ascii="Calibri" w:eastAsia="Calibri" w:hAnsi="Calibri"/>
          <w:szCs w:val="22"/>
        </w:rPr>
        <w:t>zákresy v editační vrstvě budou ukládány současně s ukládáním informací v detailu</w:t>
      </w:r>
    </w:p>
    <w:p w14:paraId="38487142"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lastRenderedPageBreak/>
        <w:t>ikony „Disketka“ a „Slepá ulice“ budou odstraněny</w:t>
      </w:r>
    </w:p>
    <w:p w14:paraId="4E2DCBDD"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bude aplikováno čištění funkčně shodná s novým nástrojem „magické hůlky“: odstranění nadbytečných bodů, odstranění oscilace podél hranice, scelení bodů, ořez hranicemi DPB…</w:t>
      </w:r>
    </w:p>
    <w:p w14:paraId="4DF2C3C9" w14:textId="77777777" w:rsidR="00B4766F" w:rsidRDefault="00EE40B6" w:rsidP="00F237A3">
      <w:pPr>
        <w:numPr>
          <w:ilvl w:val="0"/>
          <w:numId w:val="18"/>
        </w:numPr>
        <w:spacing w:after="160" w:line="259" w:lineRule="auto"/>
        <w:contextualSpacing/>
        <w:rPr>
          <w:rFonts w:ascii="Calibri" w:eastAsia="Calibri" w:hAnsi="Calibri"/>
          <w:szCs w:val="22"/>
        </w:rPr>
      </w:pPr>
      <w:r>
        <w:rPr>
          <w:rFonts w:ascii="Calibri" w:eastAsia="Calibri" w:hAnsi="Calibri"/>
          <w:szCs w:val="22"/>
        </w:rPr>
        <w:t xml:space="preserve">volby nastavení v dialogu (ozubené kolečko) </w:t>
      </w:r>
    </w:p>
    <w:p w14:paraId="754DE270"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 xml:space="preserve">bude možné „přišpendlit“ k panelu s nástroji kreslení </w:t>
      </w:r>
    </w:p>
    <w:p w14:paraId="47F4DC85"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ořez ostatními zákresy bude upraven tak, aby fungoval dynamicky bez nutnosti uložit</w:t>
      </w:r>
    </w:p>
    <w:p w14:paraId="17BCC1A5"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budou dodány nové volby související s výše či níže uvedenými požadavky</w:t>
      </w:r>
    </w:p>
    <w:p w14:paraId="3F5D9CED" w14:textId="77777777" w:rsidR="00B4766F" w:rsidRDefault="00EE40B6" w:rsidP="00F237A3">
      <w:pPr>
        <w:numPr>
          <w:ilvl w:val="2"/>
          <w:numId w:val="18"/>
        </w:numPr>
        <w:spacing w:after="160" w:line="259" w:lineRule="auto"/>
        <w:contextualSpacing/>
        <w:rPr>
          <w:rFonts w:ascii="Calibri" w:eastAsia="Calibri" w:hAnsi="Calibri"/>
          <w:szCs w:val="22"/>
        </w:rPr>
      </w:pPr>
      <w:r>
        <w:rPr>
          <w:rFonts w:ascii="Calibri" w:eastAsia="Calibri" w:hAnsi="Calibri"/>
          <w:szCs w:val="22"/>
        </w:rPr>
        <w:t>přepínání „komplexního kreslení“</w:t>
      </w:r>
    </w:p>
    <w:p w14:paraId="0559FC9A" w14:textId="77777777" w:rsidR="00B4766F" w:rsidRDefault="00EE40B6" w:rsidP="00F237A3">
      <w:pPr>
        <w:numPr>
          <w:ilvl w:val="2"/>
          <w:numId w:val="18"/>
        </w:numPr>
        <w:spacing w:after="160" w:line="259" w:lineRule="auto"/>
        <w:contextualSpacing/>
        <w:rPr>
          <w:rFonts w:ascii="Calibri" w:eastAsia="Calibri" w:hAnsi="Calibri"/>
          <w:szCs w:val="22"/>
        </w:rPr>
      </w:pPr>
      <w:r>
        <w:rPr>
          <w:rFonts w:ascii="Calibri" w:eastAsia="Calibri" w:hAnsi="Calibri"/>
          <w:szCs w:val="22"/>
        </w:rPr>
        <w:t>parametry magické hůlky</w:t>
      </w:r>
    </w:p>
    <w:p w14:paraId="683C64E1" w14:textId="77777777" w:rsidR="00B4766F" w:rsidRDefault="00EE40B6" w:rsidP="00F237A3">
      <w:pPr>
        <w:numPr>
          <w:ilvl w:val="2"/>
          <w:numId w:val="18"/>
        </w:numPr>
        <w:spacing w:after="160" w:line="259" w:lineRule="auto"/>
        <w:contextualSpacing/>
        <w:rPr>
          <w:rFonts w:ascii="Calibri" w:eastAsia="Calibri" w:hAnsi="Calibri"/>
          <w:szCs w:val="22"/>
        </w:rPr>
      </w:pPr>
      <w:r>
        <w:rPr>
          <w:rFonts w:ascii="Calibri" w:eastAsia="Calibri" w:hAnsi="Calibri"/>
          <w:szCs w:val="22"/>
        </w:rPr>
        <w:t>zobrazování geometrických chyb</w:t>
      </w:r>
    </w:p>
    <w:p w14:paraId="6FF6E9C5" w14:textId="77777777" w:rsidR="00B4766F" w:rsidRDefault="00EE40B6" w:rsidP="00F237A3">
      <w:pPr>
        <w:numPr>
          <w:ilvl w:val="2"/>
          <w:numId w:val="18"/>
        </w:numPr>
        <w:spacing w:after="160" w:line="259" w:lineRule="auto"/>
        <w:contextualSpacing/>
        <w:rPr>
          <w:rFonts w:ascii="Calibri" w:eastAsia="Calibri" w:hAnsi="Calibri"/>
          <w:szCs w:val="22"/>
        </w:rPr>
      </w:pPr>
      <w:r>
        <w:rPr>
          <w:rFonts w:ascii="Calibri" w:eastAsia="Calibri" w:hAnsi="Calibri"/>
          <w:szCs w:val="22"/>
        </w:rPr>
        <w:t>filtraci vektorových vrstev předpřipraveným způsobem (viz následující popis filtrace vrstev 7b)</w:t>
      </w:r>
    </w:p>
    <w:p w14:paraId="6E732931"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nastavení bude zapamatováno v lokálním uložišti prohlížeče tak, aby platilo napříč sadami různých uživatelů a bez ohledu na přihlášení/odhlášení</w:t>
      </w:r>
    </w:p>
    <w:p w14:paraId="53003C1A" w14:textId="77777777" w:rsidR="00B4766F" w:rsidRDefault="00EE40B6" w:rsidP="00F237A3">
      <w:pPr>
        <w:numPr>
          <w:ilvl w:val="0"/>
          <w:numId w:val="18"/>
        </w:numPr>
        <w:spacing w:after="160" w:line="259" w:lineRule="auto"/>
        <w:contextualSpacing/>
        <w:rPr>
          <w:rFonts w:ascii="Calibri" w:eastAsia="Calibri" w:hAnsi="Calibri"/>
          <w:szCs w:val="22"/>
        </w:rPr>
      </w:pPr>
      <w:r>
        <w:rPr>
          <w:rFonts w:ascii="Calibri" w:eastAsia="Calibri" w:hAnsi="Calibri"/>
          <w:szCs w:val="22"/>
        </w:rPr>
        <w:t>úprava mapových vrstev</w:t>
      </w:r>
    </w:p>
    <w:p w14:paraId="4B0EA2A9" w14:textId="77777777" w:rsidR="00B4766F" w:rsidRDefault="00EE40B6" w:rsidP="00F237A3">
      <w:pPr>
        <w:numPr>
          <w:ilvl w:val="0"/>
          <w:numId w:val="34"/>
        </w:numPr>
        <w:spacing w:after="160" w:line="259" w:lineRule="auto"/>
        <w:contextualSpacing/>
        <w:rPr>
          <w:rFonts w:ascii="Calibri" w:eastAsia="Calibri" w:hAnsi="Calibri"/>
          <w:szCs w:val="22"/>
        </w:rPr>
      </w:pPr>
      <w:r>
        <w:rPr>
          <w:rFonts w:ascii="Calibri" w:eastAsia="Calibri" w:hAnsi="Calibri"/>
          <w:szCs w:val="22"/>
        </w:rPr>
        <w:t>vrstvy správního členění budou vypnuty</w:t>
      </w:r>
    </w:p>
    <w:p w14:paraId="0B8318D8" w14:textId="77777777" w:rsidR="00B4766F" w:rsidRDefault="00EE40B6" w:rsidP="00F237A3">
      <w:pPr>
        <w:numPr>
          <w:ilvl w:val="0"/>
          <w:numId w:val="34"/>
        </w:numPr>
        <w:spacing w:after="160" w:line="259" w:lineRule="auto"/>
        <w:contextualSpacing/>
        <w:rPr>
          <w:rFonts w:ascii="Calibri" w:eastAsia="Calibri" w:hAnsi="Calibri"/>
          <w:szCs w:val="22"/>
        </w:rPr>
      </w:pPr>
      <w:r>
        <w:rPr>
          <w:rFonts w:ascii="Calibri" w:eastAsia="Calibri" w:hAnsi="Calibri"/>
          <w:szCs w:val="22"/>
        </w:rPr>
        <w:t>vrstvy budou upraveny tak, aby při otevření detailu DPB bylo možné filtrovat zobrazení vektorů, aniž by bylo potřeba měnit viditelnost vrstev ve stromu</w:t>
      </w:r>
    </w:p>
    <w:p w14:paraId="3F5CDC14" w14:textId="77777777" w:rsidR="00B4766F" w:rsidRDefault="00EE40B6" w:rsidP="00F237A3">
      <w:pPr>
        <w:numPr>
          <w:ilvl w:val="2"/>
          <w:numId w:val="35"/>
        </w:numPr>
        <w:spacing w:after="160" w:line="259" w:lineRule="auto"/>
        <w:contextualSpacing/>
        <w:rPr>
          <w:rFonts w:ascii="Calibri" w:eastAsia="Calibri" w:hAnsi="Calibri"/>
          <w:szCs w:val="22"/>
        </w:rPr>
      </w:pPr>
      <w:r>
        <w:rPr>
          <w:rFonts w:ascii="Calibri" w:eastAsia="Calibri" w:hAnsi="Calibri"/>
          <w:szCs w:val="22"/>
        </w:rPr>
        <w:t>předtiskové zákresy ostatních DPB</w:t>
      </w:r>
    </w:p>
    <w:p w14:paraId="6873BB49" w14:textId="77777777" w:rsidR="00B4766F" w:rsidRDefault="00EE40B6" w:rsidP="00F237A3">
      <w:pPr>
        <w:numPr>
          <w:ilvl w:val="2"/>
          <w:numId w:val="35"/>
        </w:numPr>
        <w:spacing w:after="160" w:line="259" w:lineRule="auto"/>
        <w:contextualSpacing/>
        <w:rPr>
          <w:rFonts w:ascii="Calibri" w:eastAsia="Calibri" w:hAnsi="Calibri"/>
          <w:szCs w:val="22"/>
        </w:rPr>
      </w:pPr>
      <w:r>
        <w:rPr>
          <w:rFonts w:ascii="Calibri" w:eastAsia="Calibri" w:hAnsi="Calibri"/>
          <w:szCs w:val="22"/>
        </w:rPr>
        <w:t>ostatní DPB</w:t>
      </w:r>
    </w:p>
    <w:p w14:paraId="3AE4DF6C" w14:textId="77777777" w:rsidR="00B4766F" w:rsidRDefault="00EE40B6" w:rsidP="00F237A3">
      <w:pPr>
        <w:numPr>
          <w:ilvl w:val="2"/>
          <w:numId w:val="35"/>
        </w:numPr>
        <w:spacing w:after="160" w:line="259" w:lineRule="auto"/>
        <w:contextualSpacing/>
        <w:rPr>
          <w:rFonts w:ascii="Calibri" w:eastAsia="Calibri" w:hAnsi="Calibri"/>
          <w:szCs w:val="22"/>
        </w:rPr>
      </w:pPr>
      <w:r>
        <w:rPr>
          <w:rFonts w:ascii="Calibri" w:eastAsia="Calibri" w:hAnsi="Calibri"/>
          <w:szCs w:val="22"/>
        </w:rPr>
        <w:t xml:space="preserve">všechny ostatní vektory </w:t>
      </w:r>
    </w:p>
    <w:p w14:paraId="795C0E65" w14:textId="77777777" w:rsidR="00B4766F" w:rsidRDefault="00EE40B6" w:rsidP="00F237A3">
      <w:pPr>
        <w:numPr>
          <w:ilvl w:val="0"/>
          <w:numId w:val="34"/>
        </w:numPr>
        <w:spacing w:after="160" w:line="259" w:lineRule="auto"/>
        <w:contextualSpacing/>
        <w:rPr>
          <w:rFonts w:ascii="Calibri" w:eastAsia="Calibri" w:hAnsi="Calibri"/>
          <w:szCs w:val="22"/>
        </w:rPr>
      </w:pPr>
      <w:r>
        <w:rPr>
          <w:rFonts w:ascii="Calibri" w:eastAsia="Calibri" w:hAnsi="Calibri"/>
          <w:szCs w:val="22"/>
        </w:rPr>
        <w:t>bude doplněna možnost určit prioritu vektorových vrstev pro použití v nástrojích kreslení (například rozšířením konfigurace kreslení)</w:t>
      </w:r>
    </w:p>
    <w:p w14:paraId="5BA12290" w14:textId="77777777" w:rsidR="00B4766F" w:rsidRDefault="00EE40B6" w:rsidP="00F237A3">
      <w:pPr>
        <w:numPr>
          <w:ilvl w:val="0"/>
          <w:numId w:val="24"/>
        </w:numPr>
        <w:spacing w:after="160" w:line="259" w:lineRule="auto"/>
        <w:contextualSpacing/>
        <w:rPr>
          <w:rFonts w:ascii="Calibri" w:eastAsia="Calibri" w:hAnsi="Calibri"/>
          <w:szCs w:val="22"/>
        </w:rPr>
      </w:pPr>
      <w:r>
        <w:rPr>
          <w:rFonts w:ascii="Calibri" w:eastAsia="Calibri" w:hAnsi="Calibri"/>
          <w:szCs w:val="22"/>
        </w:rPr>
        <w:t xml:space="preserve">možnost vybrané vektorové vrstvy „posunout nahoru“ nebo naopak „posunout dolů“, především pracovní zákresy a zemědělské parcely </w:t>
      </w:r>
    </w:p>
    <w:p w14:paraId="4FB7E17A" w14:textId="77777777" w:rsidR="00B4766F" w:rsidRDefault="00EE40B6" w:rsidP="00F237A3">
      <w:pPr>
        <w:numPr>
          <w:ilvl w:val="0"/>
          <w:numId w:val="24"/>
        </w:numPr>
        <w:spacing w:after="160" w:line="259" w:lineRule="auto"/>
        <w:contextualSpacing/>
        <w:rPr>
          <w:rFonts w:ascii="Calibri" w:eastAsia="Calibri" w:hAnsi="Calibri"/>
          <w:szCs w:val="22"/>
        </w:rPr>
      </w:pPr>
      <w:r>
        <w:rPr>
          <w:rFonts w:ascii="Calibri" w:eastAsia="Calibri" w:hAnsi="Calibri"/>
          <w:szCs w:val="22"/>
        </w:rPr>
        <w:t xml:space="preserve">aktivní vrstva pro editaci bude automaticky řazena nejvýše (předtiskové zákresy aktivované při otevření detailu pro editaci) </w:t>
      </w:r>
    </w:p>
    <w:p w14:paraId="5C51E620" w14:textId="77777777" w:rsidR="00B4766F" w:rsidRDefault="00EE40B6" w:rsidP="00F237A3">
      <w:pPr>
        <w:numPr>
          <w:ilvl w:val="0"/>
          <w:numId w:val="24"/>
        </w:numPr>
        <w:spacing w:after="160" w:line="259" w:lineRule="auto"/>
        <w:contextualSpacing/>
        <w:rPr>
          <w:rFonts w:ascii="Calibri" w:eastAsia="Calibri" w:hAnsi="Calibri"/>
          <w:szCs w:val="22"/>
        </w:rPr>
      </w:pPr>
      <w:r>
        <w:rPr>
          <w:rFonts w:ascii="Calibri" w:eastAsia="Calibri" w:hAnsi="Calibri"/>
          <w:szCs w:val="22"/>
        </w:rPr>
        <w:t>bude ale možné explicitně označit vrstvu pro použití v nástrojích kreslení pro výběr prvního a také pro výběr dalších polygonů (např pro ořez, sloučení), kdy nástroje pak v místě kliku budou ctít tuto prioritu; pokud nebude priorita nastavena, řídí se pořadím zobrazení</w:t>
      </w:r>
    </w:p>
    <w:p w14:paraId="4CF64D8A" w14:textId="77777777" w:rsidR="00B4766F" w:rsidRDefault="00EE40B6" w:rsidP="00F237A3">
      <w:pPr>
        <w:numPr>
          <w:ilvl w:val="0"/>
          <w:numId w:val="34"/>
        </w:numPr>
        <w:spacing w:after="160" w:line="259" w:lineRule="auto"/>
        <w:contextualSpacing/>
        <w:rPr>
          <w:rFonts w:ascii="Calibri" w:eastAsia="Calibri" w:hAnsi="Calibri"/>
          <w:szCs w:val="22"/>
        </w:rPr>
      </w:pPr>
      <w:r>
        <w:rPr>
          <w:rFonts w:ascii="Calibri" w:eastAsia="Calibri" w:hAnsi="Calibri"/>
          <w:szCs w:val="22"/>
        </w:rPr>
        <w:t xml:space="preserve">vznikne nová vrstva pro zobrazování geometrických chyb z kontrol </w:t>
      </w:r>
    </w:p>
    <w:p w14:paraId="200980E6" w14:textId="77777777" w:rsidR="00B4766F" w:rsidRDefault="00EE40B6" w:rsidP="00F237A3">
      <w:pPr>
        <w:numPr>
          <w:ilvl w:val="1"/>
          <w:numId w:val="34"/>
        </w:numPr>
        <w:spacing w:after="160" w:line="259" w:lineRule="auto"/>
        <w:contextualSpacing/>
        <w:rPr>
          <w:rFonts w:ascii="Calibri" w:eastAsia="Calibri" w:hAnsi="Calibri"/>
          <w:szCs w:val="22"/>
        </w:rPr>
      </w:pPr>
      <w:r>
        <w:rPr>
          <w:rFonts w:ascii="Calibri" w:eastAsia="Calibri" w:hAnsi="Calibri"/>
          <w:szCs w:val="22"/>
        </w:rPr>
        <w:t>polygony</w:t>
      </w:r>
    </w:p>
    <w:p w14:paraId="27A2C243" w14:textId="77777777" w:rsidR="00B4766F" w:rsidRDefault="00EE40B6" w:rsidP="00F237A3">
      <w:pPr>
        <w:numPr>
          <w:ilvl w:val="1"/>
          <w:numId w:val="34"/>
        </w:numPr>
        <w:spacing w:after="160" w:line="259" w:lineRule="auto"/>
        <w:contextualSpacing/>
        <w:rPr>
          <w:rFonts w:ascii="Calibri" w:eastAsia="Calibri" w:hAnsi="Calibri"/>
          <w:szCs w:val="22"/>
        </w:rPr>
      </w:pPr>
      <w:r>
        <w:rPr>
          <w:rFonts w:ascii="Calibri" w:eastAsia="Calibri" w:hAnsi="Calibri"/>
          <w:szCs w:val="22"/>
        </w:rPr>
        <w:t>symboly s popisky</w:t>
      </w:r>
    </w:p>
    <w:p w14:paraId="2A033B7D" w14:textId="77777777" w:rsidR="00B4766F" w:rsidRDefault="00EE40B6" w:rsidP="00F237A3">
      <w:pPr>
        <w:numPr>
          <w:ilvl w:val="0"/>
          <w:numId w:val="18"/>
        </w:numPr>
        <w:spacing w:after="160" w:line="259" w:lineRule="auto"/>
        <w:contextualSpacing/>
        <w:rPr>
          <w:rFonts w:ascii="Calibri" w:eastAsia="Calibri" w:hAnsi="Calibri"/>
          <w:szCs w:val="22"/>
        </w:rPr>
      </w:pPr>
      <w:r>
        <w:rPr>
          <w:rFonts w:ascii="Calibri" w:eastAsia="Calibri" w:hAnsi="Calibri"/>
          <w:szCs w:val="22"/>
        </w:rPr>
        <w:t>upravit nástroj dělení se zadáním požadované výměry tak, aby bylo možné dělit pomocí lomené čáry, chování bude sjednoceno napříč všemi aplikacemi, kde je tento nástroj k dispozici (EP atd)</w:t>
      </w:r>
    </w:p>
    <w:p w14:paraId="590DF842" w14:textId="77777777" w:rsidR="00B4766F" w:rsidRDefault="00EE40B6" w:rsidP="00F237A3">
      <w:pPr>
        <w:numPr>
          <w:ilvl w:val="0"/>
          <w:numId w:val="18"/>
        </w:numPr>
        <w:spacing w:after="160" w:line="259" w:lineRule="auto"/>
        <w:contextualSpacing/>
        <w:rPr>
          <w:rFonts w:ascii="Calibri" w:eastAsia="Calibri" w:hAnsi="Calibri"/>
          <w:szCs w:val="22"/>
        </w:rPr>
      </w:pPr>
      <w:r>
        <w:rPr>
          <w:rFonts w:ascii="Calibri" w:eastAsia="Calibri" w:hAnsi="Calibri"/>
          <w:szCs w:val="22"/>
        </w:rPr>
        <w:t>ikona/tlačítko „Zpět“ do nástrojů kreslení, které by umožnilo vrátit se ke tvaru editovaného polygonu před poslední úpravou</w:t>
      </w:r>
    </w:p>
    <w:p w14:paraId="07F9F19E"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před spuštěním jakéhokoli nástroje zapamatuje hranice všech zákresů ve vztahu k danému DPB do paměti prohlížeče</w:t>
      </w:r>
    </w:p>
    <w:p w14:paraId="1AB6F49F"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ikona zpět zahodí aktuálně zobrazené zákresy a vrátí předešlou verzi</w:t>
      </w:r>
    </w:p>
    <w:p w14:paraId="77D33068"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 xml:space="preserve">pokud bude nástroj ukončen beze změny, bude poslední zapamatovaná verze odstraněna </w:t>
      </w:r>
    </w:p>
    <w:p w14:paraId="7BF4EBE8"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po zavření detailu bude paměť zákresů vyčištěna</w:t>
      </w:r>
    </w:p>
    <w:p w14:paraId="7E0B134C"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tento nástroj „Zpět“ bude v rámci tohoto PZ připraven pro předtisky, nebude obecně k dispozici v jiných aplikacích</w:t>
      </w:r>
    </w:p>
    <w:p w14:paraId="09F039BB" w14:textId="77777777" w:rsidR="00B4766F" w:rsidRDefault="00EE40B6" w:rsidP="00F237A3">
      <w:pPr>
        <w:numPr>
          <w:ilvl w:val="0"/>
          <w:numId w:val="18"/>
        </w:numPr>
        <w:spacing w:after="160" w:line="259" w:lineRule="auto"/>
        <w:contextualSpacing/>
        <w:rPr>
          <w:rFonts w:ascii="Calibri" w:eastAsia="Calibri" w:hAnsi="Calibri"/>
          <w:szCs w:val="22"/>
        </w:rPr>
      </w:pPr>
      <w:r>
        <w:rPr>
          <w:rFonts w:ascii="Calibri" w:eastAsia="Calibri" w:hAnsi="Calibri"/>
          <w:szCs w:val="22"/>
        </w:rPr>
        <w:t xml:space="preserve">Automatické řešení křížení </w:t>
      </w:r>
    </w:p>
    <w:p w14:paraId="5FE37CCB"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V nastavení bude k dispozici přepínač pro novou funkčnost kreslení „Automatické řešení křížení“, bude ve výchozím nastavení zapnuta</w:t>
      </w:r>
    </w:p>
    <w:p w14:paraId="35376AFD"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lastRenderedPageBreak/>
        <w:t>V případě, že byl proveden posun bodu předtiskového zákresu tak, že vznikne křížení hran v rámci editovaného polygonu (nebo více polygonů v případě zapnutí komplexního kreslení) pak budou založeny nové lomové body v místech křížení hran, plocha vzniklá křížením odmazána a body přepojeny tak, aby byl polygon validní</w:t>
      </w:r>
    </w:p>
    <w:p w14:paraId="2A102D53"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detekce a řešení proběhne dynamicky po uvolnění tlačítka myši, v průběhu výpočtu bude mapa a nástroje vůči klikání myší netečná (nebude možné posouvat body, vybírat polygony ani mačkat tlačítka nástrojů kreslení…) ideálně v místě kurzoru zobrazit např. přesýpací hodiny, nepoužít masku (aby mapa „neblikala“)</w:t>
      </w:r>
    </w:p>
    <w:p w14:paraId="49A79295"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pokud výpočet nějakým způsobem selže, polygon zůstane nevalidní, funkce pak ponechá polygon bez modifikace tak, jak jej operátor zakreslil</w:t>
      </w:r>
    </w:p>
    <w:p w14:paraId="3CAF3845" w14:textId="77777777" w:rsidR="00B4766F" w:rsidRDefault="00EE40B6" w:rsidP="00F237A3">
      <w:pPr>
        <w:numPr>
          <w:ilvl w:val="1"/>
          <w:numId w:val="18"/>
        </w:numPr>
        <w:spacing w:after="160" w:line="259" w:lineRule="auto"/>
        <w:contextualSpacing/>
        <w:rPr>
          <w:rFonts w:ascii="Calibri" w:eastAsia="Calibri" w:hAnsi="Calibri"/>
          <w:szCs w:val="22"/>
        </w:rPr>
      </w:pPr>
      <w:r>
        <w:rPr>
          <w:rFonts w:ascii="Calibri" w:eastAsia="Calibri" w:hAnsi="Calibri"/>
          <w:szCs w:val="22"/>
        </w:rPr>
        <w:t>pokud je tažený bod vysunut mimo hranice daného DPB/</w:t>
      </w:r>
      <w:bookmarkStart w:id="4" w:name="_Hlk85751947"/>
      <w:r>
        <w:rPr>
          <w:rFonts w:ascii="Calibri" w:eastAsia="Calibri" w:hAnsi="Calibri"/>
          <w:szCs w:val="22"/>
        </w:rPr>
        <w:t>neevidované plochy</w:t>
      </w:r>
      <w:bookmarkEnd w:id="4"/>
      <w:r>
        <w:rPr>
          <w:rFonts w:ascii="Calibri" w:eastAsia="Calibri" w:hAnsi="Calibri"/>
          <w:szCs w:val="22"/>
        </w:rPr>
        <w:t>, je dynamicky proveden ořez editovaného polygonu hranicemi tohoto DPB/neevidované plochy</w:t>
      </w:r>
    </w:p>
    <w:p w14:paraId="290E7640" w14:textId="77777777" w:rsidR="00B4766F" w:rsidRDefault="00B4766F">
      <w:pPr>
        <w:spacing w:after="160" w:line="259" w:lineRule="auto"/>
        <w:ind w:left="1440"/>
        <w:contextualSpacing/>
        <w:rPr>
          <w:rFonts w:ascii="Calibri" w:eastAsia="Calibri" w:hAnsi="Calibri"/>
          <w:szCs w:val="22"/>
        </w:rPr>
      </w:pPr>
    </w:p>
    <w:p w14:paraId="2ADB3E28" w14:textId="77777777" w:rsidR="00B4766F" w:rsidRDefault="00EE40B6" w:rsidP="00F237A3">
      <w:pPr>
        <w:pStyle w:val="Nadpis2"/>
        <w:numPr>
          <w:ilvl w:val="1"/>
          <w:numId w:val="71"/>
        </w:numPr>
      </w:pPr>
      <w:bookmarkStart w:id="5" w:name="_Toc84414731"/>
      <w:r>
        <w:t>Úpravy kontrol</w:t>
      </w:r>
      <w:bookmarkEnd w:id="5"/>
    </w:p>
    <w:p w14:paraId="37EC5441" w14:textId="77777777" w:rsidR="00B4766F" w:rsidRDefault="00EE40B6" w:rsidP="00F237A3">
      <w:pPr>
        <w:numPr>
          <w:ilvl w:val="0"/>
          <w:numId w:val="49"/>
        </w:numPr>
        <w:spacing w:after="160" w:line="259" w:lineRule="auto"/>
        <w:contextualSpacing/>
        <w:rPr>
          <w:rFonts w:ascii="Calibri" w:eastAsia="Calibri" w:hAnsi="Calibri"/>
          <w:szCs w:val="22"/>
        </w:rPr>
      </w:pPr>
      <w:r>
        <w:rPr>
          <w:rFonts w:ascii="Calibri" w:eastAsia="Calibri" w:hAnsi="Calibri"/>
          <w:szCs w:val="22"/>
        </w:rPr>
        <w:t xml:space="preserve">Upřesnění chyby </w:t>
      </w:r>
      <w:r>
        <w:rPr>
          <w:rFonts w:ascii="Calibri" w:eastAsia="Calibri" w:hAnsi="Calibri"/>
          <w:b/>
          <w:bCs/>
          <w:szCs w:val="22"/>
        </w:rPr>
        <w:t>S054/Z004</w:t>
      </w:r>
      <w:r>
        <w:rPr>
          <w:rFonts w:ascii="Calibri" w:eastAsia="Calibri" w:hAnsi="Calibri"/>
          <w:szCs w:val="22"/>
        </w:rPr>
        <w:t xml:space="preserve"> a její použití pro toleranci výměry daného zákresu určené z plochy a jeho výměry deklarované uživatelem </w:t>
      </w:r>
    </w:p>
    <w:p w14:paraId="006925A6"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kontrola bude stanovována dynamicky bezprostředně při změně výměry zákresu či deklarované výměry, zobrazena odchylka a případná chyba S054 v seznamu zákresů</w:t>
      </w:r>
    </w:p>
    <w:p w14:paraId="5CD5F139"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bude aplikována na každý zákres, v rámci kultur RUGJD, s definovanou plodinou (DP) nebo s připojením na opatření/titul</w:t>
      </w:r>
    </w:p>
    <w:p w14:paraId="16940016"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pro výpočet bude výměra zákresu změřena z jeho geometrie s přesností na centimetry čtvereční, převedena na hektary a následně zaokrouhlena na dvě desetinná místa</w:t>
      </w:r>
    </w:p>
    <w:p w14:paraId="46D40ED4"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deklarovaná výměra uvedená u zákresu je evidována v hektarech s přesností na dvě desetinná místa</w:t>
      </w:r>
    </w:p>
    <w:p w14:paraId="5049B5C1"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bude uplatňována kontrola každého jednotlivého zákresu a jeho deklarované výměry bez ohledu na to, zda bude uvedena plodina, na základě těchto pravidel:</w:t>
      </w:r>
    </w:p>
    <w:p w14:paraId="36CE85AE" w14:textId="77777777" w:rsidR="00B4766F" w:rsidRDefault="00EE40B6" w:rsidP="00F237A3">
      <w:pPr>
        <w:numPr>
          <w:ilvl w:val="2"/>
          <w:numId w:val="23"/>
        </w:numPr>
        <w:spacing w:after="160" w:line="259" w:lineRule="auto"/>
        <w:contextualSpacing/>
        <w:rPr>
          <w:rFonts w:ascii="Calibri" w:eastAsia="Calibri" w:hAnsi="Calibri"/>
          <w:szCs w:val="22"/>
        </w:rPr>
      </w:pPr>
      <w:r>
        <w:rPr>
          <w:rFonts w:ascii="Calibri" w:eastAsia="Calibri" w:hAnsi="Calibri"/>
          <w:szCs w:val="22"/>
        </w:rPr>
        <w:t xml:space="preserve">výměra zákres </w:t>
      </w:r>
      <w:r>
        <w:rPr>
          <w:rFonts w:ascii="Calibri" w:eastAsia="Calibri" w:hAnsi="Calibri"/>
          <w:szCs w:val="22"/>
          <w:lang w:val="en-US"/>
        </w:rPr>
        <w:t xml:space="preserve">&lt;= </w:t>
      </w:r>
      <w:r>
        <w:rPr>
          <w:rFonts w:ascii="Calibri" w:eastAsia="Calibri" w:hAnsi="Calibri"/>
          <w:szCs w:val="22"/>
        </w:rPr>
        <w:t xml:space="preserve">s 1,00 ha, pak přípustná odchylka deklarované výměry: +/- </w:t>
      </w:r>
      <w:r>
        <w:rPr>
          <w:rFonts w:ascii="Calibri" w:eastAsia="Calibri" w:hAnsi="Calibri"/>
          <w:b/>
          <w:bCs/>
          <w:szCs w:val="22"/>
        </w:rPr>
        <w:t>0,05 ha</w:t>
      </w:r>
    </w:p>
    <w:p w14:paraId="2BEB3283" w14:textId="77777777" w:rsidR="00B4766F" w:rsidRDefault="00EE40B6" w:rsidP="00F237A3">
      <w:pPr>
        <w:numPr>
          <w:ilvl w:val="2"/>
          <w:numId w:val="23"/>
        </w:numPr>
        <w:spacing w:after="160" w:line="259" w:lineRule="auto"/>
        <w:contextualSpacing/>
        <w:rPr>
          <w:rFonts w:ascii="Calibri" w:eastAsia="Calibri" w:hAnsi="Calibri"/>
          <w:szCs w:val="22"/>
        </w:rPr>
      </w:pPr>
      <w:r>
        <w:rPr>
          <w:rFonts w:ascii="Calibri" w:eastAsia="Calibri" w:hAnsi="Calibri"/>
          <w:szCs w:val="22"/>
        </w:rPr>
        <w:t xml:space="preserve">výměra zákresu &gt; 1,00 ha a zároveň &lt;= 10,00 ha, pak přípustná odchylka deklarované výměry: </w:t>
      </w:r>
      <w:r>
        <w:rPr>
          <w:rFonts w:ascii="Calibri" w:eastAsia="Calibri" w:hAnsi="Calibri"/>
          <w:b/>
          <w:bCs/>
          <w:szCs w:val="22"/>
        </w:rPr>
        <w:t xml:space="preserve">+/- 5% </w:t>
      </w:r>
      <w:r>
        <w:rPr>
          <w:rFonts w:ascii="Calibri" w:eastAsia="Calibri" w:hAnsi="Calibri"/>
          <w:szCs w:val="22"/>
        </w:rPr>
        <w:t>deklarované výměry</w:t>
      </w:r>
    </w:p>
    <w:p w14:paraId="78FD9E4F" w14:textId="77777777" w:rsidR="00B4766F" w:rsidRDefault="00EE40B6" w:rsidP="00F237A3">
      <w:pPr>
        <w:numPr>
          <w:ilvl w:val="2"/>
          <w:numId w:val="23"/>
        </w:numPr>
        <w:spacing w:after="160" w:line="259" w:lineRule="auto"/>
        <w:contextualSpacing/>
        <w:rPr>
          <w:rFonts w:ascii="Calibri" w:eastAsia="Calibri" w:hAnsi="Calibri"/>
          <w:szCs w:val="22"/>
        </w:rPr>
      </w:pPr>
      <w:r>
        <w:rPr>
          <w:rFonts w:ascii="Calibri" w:eastAsia="Calibri" w:hAnsi="Calibri"/>
          <w:szCs w:val="22"/>
        </w:rPr>
        <w:t xml:space="preserve">výměra zákresu </w:t>
      </w:r>
      <w:r>
        <w:rPr>
          <w:rFonts w:ascii="Calibri" w:eastAsia="Calibri" w:hAnsi="Calibri"/>
          <w:szCs w:val="22"/>
          <w:lang w:val="en-US"/>
        </w:rPr>
        <w:t xml:space="preserve">&gt; </w:t>
      </w:r>
      <w:r>
        <w:rPr>
          <w:rFonts w:ascii="Calibri" w:eastAsia="Calibri" w:hAnsi="Calibri"/>
          <w:szCs w:val="22"/>
        </w:rPr>
        <w:t xml:space="preserve">10,00 ha, pak přípustná odchylka deklarované výměry: </w:t>
      </w:r>
      <w:r>
        <w:rPr>
          <w:rFonts w:ascii="Calibri" w:eastAsia="Calibri" w:hAnsi="Calibri"/>
          <w:b/>
          <w:bCs/>
          <w:szCs w:val="22"/>
        </w:rPr>
        <w:t>+/- 0,50</w:t>
      </w:r>
      <w:r>
        <w:rPr>
          <w:rFonts w:ascii="Calibri" w:eastAsia="Calibri" w:hAnsi="Calibri"/>
          <w:szCs w:val="22"/>
        </w:rPr>
        <w:t xml:space="preserve"> ha</w:t>
      </w:r>
    </w:p>
    <w:p w14:paraId="34AF2AEB"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konstanty uvedených pravidel budou udržovány v konfiguračních datech aplikace, které budou vázány ke kampani</w:t>
      </w:r>
    </w:p>
    <w:p w14:paraId="3F0E5AB4" w14:textId="77777777" w:rsidR="00B4766F" w:rsidRDefault="00EE40B6" w:rsidP="00F237A3">
      <w:pPr>
        <w:numPr>
          <w:ilvl w:val="0"/>
          <w:numId w:val="49"/>
        </w:numPr>
        <w:spacing w:after="160" w:line="259" w:lineRule="auto"/>
        <w:contextualSpacing/>
        <w:rPr>
          <w:rFonts w:ascii="Calibri" w:eastAsia="Calibri" w:hAnsi="Calibri"/>
          <w:szCs w:val="22"/>
        </w:rPr>
      </w:pPr>
      <w:r>
        <w:rPr>
          <w:rFonts w:ascii="Calibri" w:eastAsia="Calibri" w:hAnsi="Calibri"/>
          <w:szCs w:val="22"/>
        </w:rPr>
        <w:t xml:space="preserve">Upřesnění chyby </w:t>
      </w:r>
      <w:r>
        <w:rPr>
          <w:rFonts w:ascii="Calibri" w:eastAsia="Calibri" w:hAnsi="Calibri"/>
          <w:b/>
          <w:bCs/>
          <w:szCs w:val="22"/>
        </w:rPr>
        <w:t>S058</w:t>
      </w:r>
      <w:r>
        <w:rPr>
          <w:rFonts w:ascii="Calibri" w:eastAsia="Calibri" w:hAnsi="Calibri"/>
          <w:szCs w:val="22"/>
        </w:rPr>
        <w:t xml:space="preserve"> a její použití pro toleranci součtů výměr všech zákresů připojených k deklaracím opatření/titulu/DP vůči součtu deklarovaných výměr</w:t>
      </w:r>
    </w:p>
    <w:p w14:paraId="24BA835C"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kontrola bude stanovována dynamicky bezprostředně při změně výměry zákresu či deklarované výměry, stanovována odchylka součtů výměr zákresů připojených k opatření a titulům vůči součtu deklarovaných výměr uvedených u těchto připojených zákresů a případná chyba S058 v seznamu opatření/titulů/DP</w:t>
      </w:r>
    </w:p>
    <w:p w14:paraId="224E1D57"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 xml:space="preserve">bude aplikována na všechna opatření/tituly/DP s připojeným alespoň jedním zákresem </w:t>
      </w:r>
    </w:p>
    <w:p w14:paraId="29C85FEF"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součet výměr zákresů bude stanoven tak, že budou sečteny plochy geometrií připojených zákresů s přesností na centimetry čtvereční a následně součet převeden na hektary a zaokrouhlen na dvě desetinná místa</w:t>
      </w:r>
    </w:p>
    <w:p w14:paraId="071518B0"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 xml:space="preserve">součet deklarovaných výměr bude součtem deklarovaných výměr evidovaných u zákresů již v hektarech s přesností na desetinná místa </w:t>
      </w:r>
    </w:p>
    <w:p w14:paraId="4F60C8A4"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bude uplatňována kontrola odchylky součtů připojených zákresů na základě těchto pravidel:</w:t>
      </w:r>
    </w:p>
    <w:p w14:paraId="4EFE17F7" w14:textId="77777777" w:rsidR="00B4766F" w:rsidRDefault="00EE40B6" w:rsidP="00F237A3">
      <w:pPr>
        <w:numPr>
          <w:ilvl w:val="2"/>
          <w:numId w:val="49"/>
        </w:numPr>
        <w:spacing w:after="160" w:line="259" w:lineRule="auto"/>
        <w:contextualSpacing/>
        <w:rPr>
          <w:rFonts w:ascii="Calibri" w:eastAsia="Calibri" w:hAnsi="Calibri"/>
          <w:szCs w:val="22"/>
        </w:rPr>
      </w:pPr>
      <w:r>
        <w:rPr>
          <w:rFonts w:ascii="Calibri" w:eastAsia="Calibri" w:hAnsi="Calibri"/>
          <w:szCs w:val="22"/>
        </w:rPr>
        <w:lastRenderedPageBreak/>
        <w:t xml:space="preserve">součet výměr zákresů </w:t>
      </w:r>
      <w:r>
        <w:rPr>
          <w:rFonts w:ascii="Calibri" w:eastAsia="Calibri" w:hAnsi="Calibri"/>
          <w:szCs w:val="22"/>
          <w:lang w:val="en-US"/>
        </w:rPr>
        <w:t>&gt;= sou</w:t>
      </w:r>
      <w:r>
        <w:rPr>
          <w:rFonts w:ascii="Calibri" w:eastAsia="Calibri" w:hAnsi="Calibri"/>
          <w:szCs w:val="22"/>
        </w:rPr>
        <w:t>čet deklarovaných výměr</w:t>
      </w:r>
    </w:p>
    <w:p w14:paraId="04EA3726" w14:textId="77777777" w:rsidR="00B4766F" w:rsidRDefault="00EE40B6" w:rsidP="00F237A3">
      <w:pPr>
        <w:numPr>
          <w:ilvl w:val="2"/>
          <w:numId w:val="49"/>
        </w:numPr>
        <w:spacing w:after="160" w:line="259" w:lineRule="auto"/>
        <w:contextualSpacing/>
        <w:rPr>
          <w:rFonts w:ascii="Calibri" w:eastAsia="Calibri" w:hAnsi="Calibri"/>
          <w:szCs w:val="22"/>
        </w:rPr>
      </w:pPr>
      <w:r>
        <w:rPr>
          <w:rFonts w:ascii="Calibri" w:eastAsia="Calibri" w:hAnsi="Calibri"/>
          <w:szCs w:val="22"/>
        </w:rPr>
        <w:t xml:space="preserve">součet výměr zákresů </w:t>
      </w:r>
      <w:r>
        <w:rPr>
          <w:rFonts w:ascii="Calibri" w:eastAsia="Calibri" w:hAnsi="Calibri"/>
          <w:szCs w:val="22"/>
          <w:lang w:val="en-US"/>
        </w:rPr>
        <w:t>&lt;= sou</w:t>
      </w:r>
      <w:r>
        <w:rPr>
          <w:rFonts w:ascii="Calibri" w:eastAsia="Calibri" w:hAnsi="Calibri"/>
          <w:szCs w:val="22"/>
        </w:rPr>
        <w:t xml:space="preserve">čet deklarovaných výměr </w:t>
      </w:r>
      <w:r>
        <w:rPr>
          <w:rFonts w:ascii="Calibri" w:eastAsia="Calibri" w:hAnsi="Calibri"/>
          <w:b/>
          <w:bCs/>
          <w:szCs w:val="22"/>
        </w:rPr>
        <w:t>+ 0,10</w:t>
      </w:r>
      <w:r>
        <w:rPr>
          <w:rFonts w:ascii="Calibri" w:eastAsia="Calibri" w:hAnsi="Calibri"/>
          <w:szCs w:val="22"/>
        </w:rPr>
        <w:t xml:space="preserve"> ha </w:t>
      </w:r>
    </w:p>
    <w:p w14:paraId="28526D2B"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konstanty uvedených pravidel budou udržovány v konfiguračních datech aplikace, které budou vázány ke kampani</w:t>
      </w:r>
    </w:p>
    <w:p w14:paraId="7D32E595" w14:textId="77777777" w:rsidR="00B4766F" w:rsidRDefault="00EE40B6" w:rsidP="00F237A3">
      <w:pPr>
        <w:numPr>
          <w:ilvl w:val="0"/>
          <w:numId w:val="49"/>
        </w:numPr>
        <w:spacing w:after="160" w:line="259" w:lineRule="auto"/>
        <w:contextualSpacing/>
        <w:rPr>
          <w:rFonts w:ascii="Calibri" w:eastAsia="Calibri" w:hAnsi="Calibri"/>
          <w:szCs w:val="22"/>
        </w:rPr>
      </w:pPr>
      <w:r>
        <w:rPr>
          <w:rFonts w:ascii="Calibri" w:eastAsia="Calibri" w:hAnsi="Calibri"/>
          <w:szCs w:val="22"/>
        </w:rPr>
        <w:t>Zavedení geometrických výstupů pro kontroly, které jsou geometrického charakteru</w:t>
      </w:r>
    </w:p>
    <w:p w14:paraId="249E729A"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 xml:space="preserve">modifikovat kontroly tak, aby měly geometrický výstup </w:t>
      </w:r>
    </w:p>
    <w:p w14:paraId="6D9F3FF4" w14:textId="77777777" w:rsidR="00B4766F" w:rsidRDefault="00EE40B6" w:rsidP="00F237A3">
      <w:pPr>
        <w:numPr>
          <w:ilvl w:val="2"/>
          <w:numId w:val="49"/>
        </w:numPr>
        <w:spacing w:after="160" w:line="259" w:lineRule="auto"/>
        <w:contextualSpacing/>
        <w:rPr>
          <w:rFonts w:ascii="Calibri" w:eastAsia="Calibri" w:hAnsi="Calibri"/>
          <w:szCs w:val="22"/>
        </w:rPr>
      </w:pPr>
      <w:r>
        <w:rPr>
          <w:rFonts w:ascii="Calibri" w:eastAsia="Calibri" w:hAnsi="Calibri"/>
          <w:szCs w:val="22"/>
        </w:rPr>
        <w:t>lokalizace chyby plochou pro zobrazení v mapě</w:t>
      </w:r>
    </w:p>
    <w:p w14:paraId="116574D2" w14:textId="77777777" w:rsidR="00B4766F" w:rsidRDefault="00EE40B6" w:rsidP="00F237A3">
      <w:pPr>
        <w:numPr>
          <w:ilvl w:val="2"/>
          <w:numId w:val="49"/>
        </w:numPr>
        <w:spacing w:after="160" w:line="259" w:lineRule="auto"/>
        <w:contextualSpacing/>
        <w:rPr>
          <w:rFonts w:ascii="Calibri" w:eastAsia="Calibri" w:hAnsi="Calibri"/>
          <w:szCs w:val="22"/>
        </w:rPr>
      </w:pPr>
      <w:r>
        <w:rPr>
          <w:rFonts w:ascii="Calibri" w:eastAsia="Calibri" w:hAnsi="Calibri"/>
          <w:szCs w:val="22"/>
        </w:rPr>
        <w:t>lokalizace bodem pro zobrazení symbolu v mapě</w:t>
      </w:r>
    </w:p>
    <w:p w14:paraId="7C3F5575" w14:textId="77777777" w:rsidR="00B4766F" w:rsidRDefault="00EE40B6" w:rsidP="00F237A3">
      <w:pPr>
        <w:numPr>
          <w:ilvl w:val="2"/>
          <w:numId w:val="49"/>
        </w:numPr>
        <w:spacing w:after="160" w:line="259" w:lineRule="auto"/>
        <w:contextualSpacing/>
        <w:rPr>
          <w:rFonts w:ascii="Calibri" w:eastAsia="Calibri" w:hAnsi="Calibri"/>
          <w:szCs w:val="22"/>
        </w:rPr>
      </w:pPr>
      <w:r>
        <w:rPr>
          <w:rFonts w:ascii="Calibri" w:eastAsia="Calibri" w:hAnsi="Calibri"/>
          <w:szCs w:val="22"/>
        </w:rPr>
        <w:t>popis do tooltipu symbolu</w:t>
      </w:r>
    </w:p>
    <w:p w14:paraId="24BE5A0C"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zajistit zobrazení/lokalizaci v mapě, přičemž bude možné zapínat a vypínat dílčí kontroly podle jejich kódů/popisu v konfiguraci mapy</w:t>
      </w:r>
    </w:p>
    <w:p w14:paraId="3591519B"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například u kontrol ochranných pásů EFA bude geometrický výstup ukazovat na ty části zákresu, které se vyskytují vně definovaný pás</w:t>
      </w:r>
    </w:p>
    <w:p w14:paraId="22F47995" w14:textId="77777777" w:rsidR="00B4766F" w:rsidRDefault="00EE40B6" w:rsidP="00F237A3">
      <w:pPr>
        <w:numPr>
          <w:ilvl w:val="0"/>
          <w:numId w:val="49"/>
        </w:numPr>
        <w:spacing w:after="160" w:line="259" w:lineRule="auto"/>
        <w:contextualSpacing/>
        <w:rPr>
          <w:rFonts w:ascii="Calibri" w:eastAsia="Calibri" w:hAnsi="Calibri"/>
          <w:szCs w:val="22"/>
        </w:rPr>
      </w:pPr>
      <w:r>
        <w:rPr>
          <w:rFonts w:ascii="Calibri" w:eastAsia="Calibri" w:hAnsi="Calibri"/>
          <w:szCs w:val="22"/>
        </w:rPr>
        <w:t xml:space="preserve">Nová kontrola situace, kdy pro SAPS s deklarací nižší, než je výměra DPB bude připojen uživatelský zákres a zároveň bude existovat deklarace ANC nebo NATURA bez připojených zákresů, nebo připojené zákresy nebudou plochou obsaženy v SAPS zákresu (geometricky). Pak kontrola vrátí chybu (viz kap. 3.2, bod 8). Kontrola má směřovat uživatele k použití nové funkčnosti pro automatické vygenerování zákresů pro ANC a NATURA podle požadavku 8 popsaného v kapitole 3.2 </w:t>
      </w:r>
    </w:p>
    <w:p w14:paraId="17E90D8B" w14:textId="77777777" w:rsidR="00B4766F" w:rsidRDefault="00EE40B6" w:rsidP="00F237A3">
      <w:pPr>
        <w:numPr>
          <w:ilvl w:val="0"/>
          <w:numId w:val="49"/>
        </w:numPr>
        <w:spacing w:after="160" w:line="259" w:lineRule="auto"/>
        <w:contextualSpacing/>
        <w:rPr>
          <w:rFonts w:ascii="Calibri" w:eastAsia="Calibri" w:hAnsi="Calibri"/>
          <w:szCs w:val="22"/>
        </w:rPr>
      </w:pPr>
      <w:r>
        <w:rPr>
          <w:rFonts w:ascii="Calibri" w:eastAsia="Calibri" w:hAnsi="Calibri"/>
          <w:szCs w:val="22"/>
        </w:rPr>
        <w:t xml:space="preserve">Výstupy kontrol DZES 5g „Zkontrolovat erozi a 30 ha“ promítnout do kontrol předtisků JŽ a umožnit hromadné spuštění </w:t>
      </w:r>
    </w:p>
    <w:p w14:paraId="62B93AC0"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Budou navrženy a doplněny nové chybové kódy různých úrovní mapující možné výstupy kontroly DZES 5g, aby případné vykřičníky, otazníky atd. byly vidět v JŽ seznamech deklarací v záložkách kultur</w:t>
      </w:r>
    </w:p>
    <w:p w14:paraId="770FCCDC"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Pokud bude spuštěn panel „Zkontrolovat erozi a 30 ha“ z panelu detailu daného DPB, pak bude výstup kontroly zaevidován ve vztahu k danému kontrolovanému DPB a případné chybové kódy z bodu a) budou k vidění i v panelu detailu i v seznamech</w:t>
      </w:r>
    </w:p>
    <w:p w14:paraId="34331074"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 xml:space="preserve">Vznikne nové tlačítko „Zkontrolovat erozi“ do záhlaví sady </w:t>
      </w:r>
    </w:p>
    <w:p w14:paraId="260B07C9" w14:textId="77777777" w:rsidR="00B4766F" w:rsidRDefault="00EE40B6" w:rsidP="00F237A3">
      <w:pPr>
        <w:numPr>
          <w:ilvl w:val="2"/>
          <w:numId w:val="49"/>
        </w:numPr>
        <w:spacing w:after="160" w:line="259" w:lineRule="auto"/>
        <w:contextualSpacing/>
        <w:rPr>
          <w:rFonts w:ascii="Calibri" w:eastAsia="Calibri" w:hAnsi="Calibri"/>
          <w:szCs w:val="22"/>
        </w:rPr>
      </w:pPr>
      <w:r>
        <w:rPr>
          <w:rFonts w:ascii="Calibri" w:eastAsia="Calibri" w:hAnsi="Calibri"/>
          <w:szCs w:val="22"/>
        </w:rPr>
        <w:t xml:space="preserve">Po zmáčknutí bude na pozadí spuštěna kontrola na všech DPB, které mají výměru minimálně 30ha  </w:t>
      </w:r>
    </w:p>
    <w:p w14:paraId="1036751A" w14:textId="77777777" w:rsidR="00B4766F" w:rsidRDefault="00EE40B6" w:rsidP="00F237A3">
      <w:pPr>
        <w:numPr>
          <w:ilvl w:val="2"/>
          <w:numId w:val="49"/>
        </w:numPr>
        <w:spacing w:after="160" w:line="259" w:lineRule="auto"/>
        <w:contextualSpacing/>
        <w:rPr>
          <w:rFonts w:ascii="Calibri" w:eastAsia="Calibri" w:hAnsi="Calibri"/>
          <w:szCs w:val="22"/>
        </w:rPr>
      </w:pPr>
      <w:r>
        <w:rPr>
          <w:rFonts w:ascii="Calibri" w:eastAsia="Calibri" w:hAnsi="Calibri"/>
          <w:szCs w:val="22"/>
        </w:rPr>
        <w:t>Zpracování na pozadí nebude blokovat práci, ale v průběhu zpracování nebude možné opětovně mačkat tlačítka kontroly eroze, budou zašedlá a bude u nich kontextová nápověda, že nelze spustit, protože probíhá</w:t>
      </w:r>
    </w:p>
    <w:p w14:paraId="14371A13" w14:textId="77777777" w:rsidR="00B4766F" w:rsidRDefault="00EE40B6" w:rsidP="00F237A3">
      <w:pPr>
        <w:numPr>
          <w:ilvl w:val="2"/>
          <w:numId w:val="49"/>
        </w:numPr>
        <w:spacing w:after="160" w:line="259" w:lineRule="auto"/>
        <w:contextualSpacing/>
        <w:rPr>
          <w:rFonts w:ascii="Calibri" w:eastAsia="Calibri" w:hAnsi="Calibri"/>
          <w:szCs w:val="22"/>
        </w:rPr>
      </w:pPr>
      <w:r>
        <w:rPr>
          <w:rFonts w:ascii="Calibri" w:eastAsia="Calibri" w:hAnsi="Calibri"/>
          <w:szCs w:val="22"/>
        </w:rPr>
        <w:t>Výstupy z kontroly budou přetaveny do chybových kódů z bodu a)</w:t>
      </w:r>
    </w:p>
    <w:p w14:paraId="20F00426" w14:textId="77777777" w:rsidR="00B4766F" w:rsidRDefault="00EE40B6" w:rsidP="00F237A3">
      <w:pPr>
        <w:numPr>
          <w:ilvl w:val="2"/>
          <w:numId w:val="49"/>
        </w:numPr>
        <w:spacing w:after="160" w:line="259" w:lineRule="auto"/>
        <w:contextualSpacing/>
        <w:rPr>
          <w:rFonts w:ascii="Calibri" w:eastAsia="Calibri" w:hAnsi="Calibri"/>
          <w:szCs w:val="22"/>
        </w:rPr>
      </w:pPr>
      <w:r>
        <w:rPr>
          <w:rFonts w:ascii="Calibri" w:eastAsia="Calibri" w:hAnsi="Calibri"/>
          <w:szCs w:val="22"/>
        </w:rPr>
        <w:t>Průběh zpracování bude možné sledovat v Událostech</w:t>
      </w:r>
    </w:p>
    <w:p w14:paraId="32DBF6F4" w14:textId="77777777" w:rsidR="00B4766F" w:rsidRDefault="00EE40B6" w:rsidP="00F237A3">
      <w:pPr>
        <w:numPr>
          <w:ilvl w:val="2"/>
          <w:numId w:val="49"/>
        </w:numPr>
        <w:spacing w:after="160" w:line="259" w:lineRule="auto"/>
        <w:contextualSpacing/>
        <w:rPr>
          <w:rFonts w:ascii="Calibri" w:eastAsia="Calibri" w:hAnsi="Calibri"/>
          <w:szCs w:val="22"/>
        </w:rPr>
      </w:pPr>
      <w:r>
        <w:rPr>
          <w:rFonts w:ascii="Calibri" w:eastAsia="Calibri" w:hAnsi="Calibri"/>
          <w:szCs w:val="22"/>
        </w:rPr>
        <w:t>Případné vykřičníky atd. budou dynamicky doplňovány do seznamů, jak bude postupně kontrola erozí dokončována</w:t>
      </w:r>
    </w:p>
    <w:p w14:paraId="3B9DBD9E" w14:textId="77777777" w:rsidR="00B4766F" w:rsidRDefault="00EE40B6" w:rsidP="00F237A3">
      <w:pPr>
        <w:numPr>
          <w:ilvl w:val="0"/>
          <w:numId w:val="49"/>
        </w:numPr>
        <w:spacing w:after="160" w:line="259" w:lineRule="auto"/>
        <w:contextualSpacing/>
        <w:rPr>
          <w:rFonts w:ascii="Calibri" w:eastAsia="Calibri" w:hAnsi="Calibri"/>
          <w:szCs w:val="22"/>
        </w:rPr>
      </w:pPr>
      <w:r>
        <w:rPr>
          <w:rFonts w:ascii="Calibri" w:eastAsia="Calibri" w:hAnsi="Calibri"/>
          <w:szCs w:val="22"/>
        </w:rPr>
        <w:t>Revidovat a upravit kontroly aktuálně implementované v JŽ / ZJŽ pro kampaň 2022</w:t>
      </w:r>
    </w:p>
    <w:p w14:paraId="2D801B1C"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klasifikace podle zacílení (konkrétní DPB/sumárně celé opatření/sumárně celá sada)</w:t>
      </w:r>
    </w:p>
    <w:p w14:paraId="269CCA4E"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popsáno využití v opatřeních/titulech</w:t>
      </w:r>
    </w:p>
    <w:p w14:paraId="6809D099"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provedena revize textových popisů.</w:t>
      </w:r>
    </w:p>
    <w:p w14:paraId="5B947B9C"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provedena revize logiky</w:t>
      </w:r>
    </w:p>
    <w:p w14:paraId="6A56FD71"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označeno použití v změnách dotací</w:t>
      </w:r>
    </w:p>
    <w:p w14:paraId="2645B5DD"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označeno použití v změnách zařazení</w:t>
      </w:r>
    </w:p>
    <w:p w14:paraId="5B5EA2A5"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odstraněny případné duplicity</w:t>
      </w:r>
    </w:p>
    <w:p w14:paraId="58927918"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popsat případné zobrazení do mapy, pokud jde o geometrickou kontrolu</w:t>
      </w:r>
    </w:p>
    <w:p w14:paraId="063C6FCE"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výstupem bude přehled v XLSX pokrývající výše uvedené body</w:t>
      </w:r>
    </w:p>
    <w:p w14:paraId="5799DC65" w14:textId="77777777" w:rsidR="00B4766F" w:rsidRDefault="00EE40B6" w:rsidP="00F237A3">
      <w:pPr>
        <w:numPr>
          <w:ilvl w:val="1"/>
          <w:numId w:val="49"/>
        </w:numPr>
        <w:spacing w:after="160" w:line="259" w:lineRule="auto"/>
        <w:contextualSpacing/>
        <w:rPr>
          <w:rFonts w:ascii="Calibri" w:eastAsia="Calibri" w:hAnsi="Calibri"/>
          <w:szCs w:val="22"/>
        </w:rPr>
      </w:pPr>
      <w:r>
        <w:rPr>
          <w:rFonts w:ascii="Calibri" w:eastAsia="Calibri" w:hAnsi="Calibri"/>
          <w:szCs w:val="22"/>
        </w:rPr>
        <w:t>po revizi budou případné změny aplikovány do aplikací JŽ/ZJŽ</w:t>
      </w:r>
    </w:p>
    <w:p w14:paraId="44A8EF20" w14:textId="77777777" w:rsidR="00B4766F" w:rsidRDefault="00B4766F">
      <w:pPr>
        <w:spacing w:after="160" w:line="259" w:lineRule="auto"/>
        <w:ind w:left="720"/>
        <w:contextualSpacing/>
        <w:rPr>
          <w:rFonts w:ascii="Calibri" w:eastAsia="Calibri" w:hAnsi="Calibri"/>
          <w:szCs w:val="22"/>
        </w:rPr>
      </w:pPr>
    </w:p>
    <w:p w14:paraId="1FEA6FB3" w14:textId="77777777" w:rsidR="00B4766F" w:rsidRDefault="00EE40B6" w:rsidP="00F237A3">
      <w:pPr>
        <w:pStyle w:val="Nadpis2"/>
        <w:numPr>
          <w:ilvl w:val="1"/>
          <w:numId w:val="71"/>
        </w:numPr>
      </w:pPr>
      <w:bookmarkStart w:id="6" w:name="_Toc84414732"/>
      <w:r>
        <w:lastRenderedPageBreak/>
        <w:t>Požadavky na aplikaci pro změnové žádosti</w:t>
      </w:r>
      <w:bookmarkEnd w:id="6"/>
    </w:p>
    <w:p w14:paraId="7FCBEE08" w14:textId="77777777" w:rsidR="00B4766F" w:rsidRDefault="00EE40B6">
      <w:pPr>
        <w:spacing w:after="160" w:line="259" w:lineRule="auto"/>
        <w:rPr>
          <w:rFonts w:ascii="Calibri" w:eastAsia="Calibri" w:hAnsi="Calibri"/>
          <w:szCs w:val="22"/>
        </w:rPr>
      </w:pPr>
      <w:r>
        <w:rPr>
          <w:rFonts w:ascii="Calibri" w:eastAsia="Calibri" w:hAnsi="Calibri"/>
          <w:szCs w:val="22"/>
        </w:rPr>
        <w:t>Do aplikace pro ZJŽ vytvořené v rámci PZ 633 musí být integrována:</w:t>
      </w:r>
    </w:p>
    <w:p w14:paraId="4D779819" w14:textId="77777777" w:rsidR="00B4766F" w:rsidRDefault="00EE40B6" w:rsidP="00F237A3">
      <w:pPr>
        <w:numPr>
          <w:ilvl w:val="0"/>
          <w:numId w:val="47"/>
        </w:numPr>
        <w:spacing w:after="160" w:line="259" w:lineRule="auto"/>
        <w:contextualSpacing/>
        <w:rPr>
          <w:rFonts w:ascii="Calibri" w:eastAsia="Calibri" w:hAnsi="Calibri"/>
          <w:szCs w:val="22"/>
        </w:rPr>
      </w:pPr>
      <w:r>
        <w:rPr>
          <w:rFonts w:ascii="Calibri" w:eastAsia="Calibri" w:hAnsi="Calibri"/>
          <w:szCs w:val="22"/>
        </w:rPr>
        <w:t>nová verze mapy přizpůsobená podle požadavků na kreslení a mapu z tohoto PZ</w:t>
      </w:r>
    </w:p>
    <w:p w14:paraId="0012E634" w14:textId="77777777" w:rsidR="00B4766F" w:rsidRDefault="00EE40B6" w:rsidP="00F237A3">
      <w:pPr>
        <w:numPr>
          <w:ilvl w:val="0"/>
          <w:numId w:val="47"/>
        </w:numPr>
        <w:spacing w:after="160" w:line="259" w:lineRule="auto"/>
        <w:contextualSpacing/>
        <w:rPr>
          <w:rFonts w:ascii="Calibri" w:eastAsia="Calibri" w:hAnsi="Calibri"/>
          <w:szCs w:val="22"/>
        </w:rPr>
      </w:pPr>
      <w:r>
        <w:rPr>
          <w:rFonts w:ascii="Calibri" w:eastAsia="Calibri" w:hAnsi="Calibri"/>
          <w:szCs w:val="22"/>
        </w:rPr>
        <w:t xml:space="preserve">komponenta detailu implementovaná v rámci tohoto PZ bude spouštěna pro editaci </w:t>
      </w:r>
      <w:r>
        <w:rPr>
          <w:rFonts w:ascii="Calibri" w:eastAsia="Calibri" w:hAnsi="Calibri"/>
          <w:b/>
          <w:bCs/>
          <w:szCs w:val="22"/>
        </w:rPr>
        <w:t>nového stavu</w:t>
      </w:r>
      <w:r>
        <w:rPr>
          <w:rFonts w:ascii="Calibri" w:eastAsia="Calibri" w:hAnsi="Calibri"/>
          <w:szCs w:val="22"/>
        </w:rPr>
        <w:t xml:space="preserve"> změny </w:t>
      </w:r>
    </w:p>
    <w:p w14:paraId="70161AAD" w14:textId="77777777" w:rsidR="00B4766F" w:rsidRDefault="00EE40B6">
      <w:pPr>
        <w:spacing w:after="160" w:line="259" w:lineRule="auto"/>
        <w:rPr>
          <w:rFonts w:ascii="Calibri" w:eastAsia="Calibri" w:hAnsi="Calibri"/>
          <w:szCs w:val="22"/>
        </w:rPr>
      </w:pPr>
      <w:r>
        <w:rPr>
          <w:rFonts w:ascii="Calibri" w:eastAsia="Calibri" w:hAnsi="Calibri"/>
          <w:szCs w:val="22"/>
        </w:rPr>
        <w:t>Požadavky na integraci mapy, kreslení a detailu do ZJŽ jsou následující:</w:t>
      </w:r>
    </w:p>
    <w:p w14:paraId="1B0A4B1F" w14:textId="77777777" w:rsidR="00B4766F" w:rsidRDefault="00EE40B6" w:rsidP="00F237A3">
      <w:pPr>
        <w:numPr>
          <w:ilvl w:val="0"/>
          <w:numId w:val="38"/>
        </w:numPr>
        <w:spacing w:after="160" w:line="259" w:lineRule="auto"/>
        <w:contextualSpacing/>
        <w:rPr>
          <w:rFonts w:ascii="Calibri" w:eastAsia="Calibri" w:hAnsi="Calibri"/>
          <w:szCs w:val="22"/>
        </w:rPr>
      </w:pPr>
      <w:r>
        <w:rPr>
          <w:rFonts w:ascii="Calibri" w:eastAsia="Calibri" w:hAnsi="Calibri"/>
          <w:szCs w:val="22"/>
        </w:rPr>
        <w:t>Zobecnění stanovení změn pro ZPB a neevidované plochy</w:t>
      </w:r>
    </w:p>
    <w:p w14:paraId="74F0B781" w14:textId="77777777" w:rsidR="00B4766F" w:rsidRDefault="00EE40B6" w:rsidP="00F237A3">
      <w:pPr>
        <w:numPr>
          <w:ilvl w:val="1"/>
          <w:numId w:val="38"/>
        </w:numPr>
        <w:spacing w:after="160" w:line="259" w:lineRule="auto"/>
        <w:contextualSpacing/>
        <w:rPr>
          <w:rFonts w:ascii="Calibri" w:eastAsia="Calibri" w:hAnsi="Calibri"/>
          <w:szCs w:val="22"/>
        </w:rPr>
      </w:pPr>
      <w:r>
        <w:rPr>
          <w:rFonts w:ascii="Calibri" w:eastAsia="Calibri" w:hAnsi="Calibri"/>
          <w:szCs w:val="22"/>
        </w:rPr>
        <w:t>Stanovení změn musí respektovat původní ZPB plochy (zkrácený kód začíná písmenem „Z“) z důvodů zpětné kompatibility (georeplikovaná data obsahují takové deklarace)</w:t>
      </w:r>
    </w:p>
    <w:p w14:paraId="51BCC87F" w14:textId="77777777" w:rsidR="00B4766F" w:rsidRDefault="00EE40B6" w:rsidP="00F237A3">
      <w:pPr>
        <w:numPr>
          <w:ilvl w:val="1"/>
          <w:numId w:val="38"/>
        </w:numPr>
        <w:spacing w:after="160" w:line="259" w:lineRule="auto"/>
        <w:contextualSpacing/>
        <w:rPr>
          <w:rFonts w:ascii="Calibri" w:eastAsia="Calibri" w:hAnsi="Calibri"/>
          <w:szCs w:val="22"/>
        </w:rPr>
      </w:pPr>
      <w:r>
        <w:rPr>
          <w:rFonts w:ascii="Calibri" w:eastAsia="Calibri" w:hAnsi="Calibri"/>
          <w:szCs w:val="22"/>
        </w:rPr>
        <w:t xml:space="preserve">Stanovení změn musí být nově rozšířena tak, aby bylo možné změny stanovit i pro neevidované plochy (zkrácený kód začíná písmenem „X“), které budou georeplikovány až po kampani 2022 </w:t>
      </w:r>
    </w:p>
    <w:p w14:paraId="52649B0F" w14:textId="77777777" w:rsidR="00B4766F" w:rsidRDefault="00EE40B6" w:rsidP="00F237A3">
      <w:pPr>
        <w:numPr>
          <w:ilvl w:val="1"/>
          <w:numId w:val="38"/>
        </w:numPr>
        <w:spacing w:after="160" w:line="259" w:lineRule="auto"/>
        <w:contextualSpacing/>
        <w:rPr>
          <w:rFonts w:ascii="Calibri" w:eastAsia="Calibri" w:hAnsi="Calibri"/>
          <w:szCs w:val="22"/>
        </w:rPr>
      </w:pPr>
      <w:r>
        <w:rPr>
          <w:rFonts w:ascii="Calibri" w:eastAsia="Calibri" w:hAnsi="Calibri"/>
          <w:szCs w:val="22"/>
        </w:rPr>
        <w:t>Změny u původních ZPB a nových neevidovaných ploch budou stanoveny 1:1 kopií původního stavu do nového</w:t>
      </w:r>
    </w:p>
    <w:p w14:paraId="789D7001" w14:textId="77777777" w:rsidR="00B4766F" w:rsidRDefault="00EE40B6" w:rsidP="00F237A3">
      <w:pPr>
        <w:numPr>
          <w:ilvl w:val="0"/>
          <w:numId w:val="38"/>
        </w:numPr>
        <w:spacing w:after="160" w:line="259" w:lineRule="auto"/>
        <w:contextualSpacing/>
        <w:rPr>
          <w:rFonts w:ascii="Calibri" w:eastAsia="Calibri" w:hAnsi="Calibri"/>
          <w:szCs w:val="22"/>
        </w:rPr>
      </w:pPr>
      <w:r>
        <w:rPr>
          <w:rFonts w:ascii="Calibri" w:eastAsia="Calibri" w:hAnsi="Calibri"/>
          <w:szCs w:val="22"/>
        </w:rPr>
        <w:t>Klik na řádek seznamu změn bude otevírat detail svázaného s novým stavem tak, že nebude po otevření možné pracovat s ostatními řádky seznamu, dokud nebude zavřen panel s detailem. Klik na řádek se LPIS změnou typu 1:0, kdy neexistuje potomek detail neotevře.</w:t>
      </w:r>
    </w:p>
    <w:p w14:paraId="4ADEC33C" w14:textId="77777777" w:rsidR="00B4766F" w:rsidRDefault="00EE40B6" w:rsidP="00F237A3">
      <w:pPr>
        <w:numPr>
          <w:ilvl w:val="0"/>
          <w:numId w:val="38"/>
        </w:numPr>
        <w:spacing w:after="160" w:line="259" w:lineRule="auto"/>
        <w:contextualSpacing/>
        <w:rPr>
          <w:rFonts w:ascii="Calibri" w:eastAsia="Calibri" w:hAnsi="Calibri"/>
          <w:szCs w:val="22"/>
        </w:rPr>
      </w:pPr>
      <w:r>
        <w:rPr>
          <w:rFonts w:ascii="Calibri" w:eastAsia="Calibri" w:hAnsi="Calibri"/>
          <w:szCs w:val="22"/>
        </w:rPr>
        <w:t>Pokud bude otevřeno ze seznamu, spolu s detailem bude přepnuto do mapového režimu a provedeno přiblížení na plochu nového stavu, návrat do seznamu bude možný pomocí standardního tlačítka v záhlaví aplikace.</w:t>
      </w:r>
    </w:p>
    <w:p w14:paraId="5EF4ABC9" w14:textId="77777777" w:rsidR="00B4766F" w:rsidRDefault="00EE40B6" w:rsidP="00F237A3">
      <w:pPr>
        <w:numPr>
          <w:ilvl w:val="0"/>
          <w:numId w:val="38"/>
        </w:numPr>
        <w:spacing w:after="160" w:line="259" w:lineRule="auto"/>
        <w:contextualSpacing/>
        <w:rPr>
          <w:rFonts w:ascii="Calibri" w:eastAsia="Calibri" w:hAnsi="Calibri"/>
          <w:szCs w:val="22"/>
        </w:rPr>
      </w:pPr>
      <w:r>
        <w:rPr>
          <w:rFonts w:ascii="Calibri" w:eastAsia="Calibri" w:hAnsi="Calibri"/>
          <w:szCs w:val="22"/>
        </w:rPr>
        <w:t xml:space="preserve">Samostatné otevření režimu mapy bude možné tlačítkem v záhlaví aplikace shodně jako dosud, přičemž detail se pak chová shodně s požadavky uvedenými v kapitole „Technické a jiné požadavky“ a chování režimu dvou obrazovek bude shodné s požadavkem č.10 na detail. </w:t>
      </w:r>
    </w:p>
    <w:p w14:paraId="6B6F39CC" w14:textId="77777777" w:rsidR="00B4766F" w:rsidRDefault="00EE40B6" w:rsidP="00F237A3">
      <w:pPr>
        <w:numPr>
          <w:ilvl w:val="0"/>
          <w:numId w:val="38"/>
        </w:numPr>
        <w:spacing w:after="160" w:line="259" w:lineRule="auto"/>
        <w:contextualSpacing/>
        <w:rPr>
          <w:rFonts w:ascii="Calibri" w:eastAsia="Calibri" w:hAnsi="Calibri"/>
          <w:szCs w:val="22"/>
        </w:rPr>
      </w:pPr>
      <w:r>
        <w:rPr>
          <w:rFonts w:ascii="Calibri" w:eastAsia="Calibri" w:hAnsi="Calibri"/>
          <w:szCs w:val="22"/>
        </w:rPr>
        <w:t>Po uložení v detailu či zavření detailu dojde k obnově všech řádků seznamu změn, kterých se dotkla změna v detailu, přičemž budou spuštěny kontroly všech dotčených řádků/změn deklarací; toto proběhne i v případě mapového režimu jednoho okna, aby po přepnutí do seznamu bylo všechno aktuální.</w:t>
      </w:r>
    </w:p>
    <w:p w14:paraId="25094A03" w14:textId="77777777" w:rsidR="00B4766F" w:rsidRDefault="00EE40B6" w:rsidP="00F237A3">
      <w:pPr>
        <w:numPr>
          <w:ilvl w:val="0"/>
          <w:numId w:val="38"/>
        </w:numPr>
        <w:spacing w:after="160" w:line="259" w:lineRule="auto"/>
        <w:contextualSpacing/>
        <w:rPr>
          <w:rFonts w:ascii="Calibri" w:eastAsia="Calibri" w:hAnsi="Calibri"/>
          <w:szCs w:val="22"/>
        </w:rPr>
      </w:pPr>
      <w:r>
        <w:rPr>
          <w:rFonts w:ascii="Calibri" w:eastAsia="Calibri" w:hAnsi="Calibri"/>
          <w:szCs w:val="22"/>
        </w:rPr>
        <w:t>Změny v geometrických kontrolách a jejich zobrazení v mapě řešené v rámci tohoto PZ budou taktéž využity v ZJŽ</w:t>
      </w:r>
    </w:p>
    <w:p w14:paraId="70691527" w14:textId="77777777" w:rsidR="00B4766F" w:rsidRDefault="00EE40B6" w:rsidP="00F237A3">
      <w:pPr>
        <w:numPr>
          <w:ilvl w:val="0"/>
          <w:numId w:val="38"/>
        </w:numPr>
        <w:spacing w:after="160" w:line="259" w:lineRule="auto"/>
        <w:contextualSpacing/>
        <w:rPr>
          <w:rFonts w:ascii="Calibri" w:eastAsia="Calibri" w:hAnsi="Calibri"/>
          <w:szCs w:val="22"/>
        </w:rPr>
      </w:pPr>
      <w:r>
        <w:rPr>
          <w:rFonts w:ascii="Calibri" w:eastAsia="Calibri" w:hAnsi="Calibri"/>
          <w:szCs w:val="22"/>
        </w:rPr>
        <w:t>Mapa a mapové vrstvy pro ZJŽ musí být přizpůsobeny technicky aplikaci ZJŽ a požadavku č.7 na mapu a kreslení</w:t>
      </w:r>
    </w:p>
    <w:p w14:paraId="0A5D5EA0" w14:textId="77777777" w:rsidR="00B4766F" w:rsidRDefault="00EE40B6">
      <w:pPr>
        <w:spacing w:after="160" w:line="259" w:lineRule="auto"/>
        <w:rPr>
          <w:rFonts w:ascii="Calibri" w:eastAsia="Calibri" w:hAnsi="Calibri"/>
          <w:b/>
          <w:bCs/>
          <w:szCs w:val="22"/>
        </w:rPr>
      </w:pPr>
      <w:r>
        <w:rPr>
          <w:rFonts w:ascii="Calibri" w:eastAsia="Calibri" w:hAnsi="Calibri"/>
          <w:szCs w:val="22"/>
        </w:rPr>
        <w:t xml:space="preserve">Nově bude do aplikace pro změnové žádosti doplněna možnost řešit </w:t>
      </w:r>
      <w:r>
        <w:rPr>
          <w:rFonts w:ascii="Calibri" w:eastAsia="Calibri" w:hAnsi="Calibri"/>
          <w:b/>
          <w:bCs/>
          <w:szCs w:val="22"/>
        </w:rPr>
        <w:t xml:space="preserve">změny zařazení, </w:t>
      </w:r>
      <w:r>
        <w:rPr>
          <w:rFonts w:ascii="Calibri" w:eastAsia="Calibri" w:hAnsi="Calibri"/>
          <w:szCs w:val="22"/>
        </w:rPr>
        <w:t xml:space="preserve">přičemž filozofie ovládání bude převzata ze </w:t>
      </w:r>
      <w:r>
        <w:rPr>
          <w:rFonts w:ascii="Calibri" w:eastAsia="Calibri" w:hAnsi="Calibri"/>
          <w:b/>
          <w:bCs/>
          <w:szCs w:val="22"/>
        </w:rPr>
        <w:t>změn dotace</w:t>
      </w:r>
    </w:p>
    <w:p w14:paraId="3B03D181" w14:textId="77777777" w:rsidR="00B4766F" w:rsidRDefault="00EE40B6" w:rsidP="00F237A3">
      <w:pPr>
        <w:numPr>
          <w:ilvl w:val="0"/>
          <w:numId w:val="38"/>
        </w:numPr>
        <w:spacing w:after="160" w:line="259" w:lineRule="auto"/>
        <w:contextualSpacing/>
        <w:rPr>
          <w:rFonts w:ascii="Calibri" w:eastAsia="Calibri" w:hAnsi="Calibri"/>
          <w:szCs w:val="22"/>
        </w:rPr>
      </w:pPr>
      <w:r>
        <w:rPr>
          <w:rFonts w:ascii="Calibri" w:eastAsia="Calibri" w:hAnsi="Calibri"/>
          <w:szCs w:val="22"/>
        </w:rPr>
        <w:t>Nová záložka „Změny zařazení“</w:t>
      </w:r>
    </w:p>
    <w:p w14:paraId="1C89103E" w14:textId="77777777" w:rsidR="00B4766F" w:rsidRDefault="00EE40B6" w:rsidP="00F237A3">
      <w:pPr>
        <w:numPr>
          <w:ilvl w:val="1"/>
          <w:numId w:val="38"/>
        </w:numPr>
        <w:spacing w:after="160" w:line="259" w:lineRule="auto"/>
        <w:contextualSpacing/>
        <w:rPr>
          <w:rFonts w:ascii="Calibri" w:eastAsia="Calibri" w:hAnsi="Calibri"/>
          <w:szCs w:val="22"/>
        </w:rPr>
      </w:pPr>
      <w:r>
        <w:rPr>
          <w:rFonts w:ascii="Calibri" w:eastAsia="Calibri" w:hAnsi="Calibri"/>
          <w:szCs w:val="22"/>
        </w:rPr>
        <w:t>bude zobrazována pouze tehdy, pokud bude mít uživatel něco zařazeno k datu platnosti sady</w:t>
      </w:r>
    </w:p>
    <w:p w14:paraId="5140CDD9" w14:textId="77777777" w:rsidR="00B4766F" w:rsidRDefault="00EE40B6" w:rsidP="00F237A3">
      <w:pPr>
        <w:numPr>
          <w:ilvl w:val="1"/>
          <w:numId w:val="38"/>
        </w:numPr>
        <w:spacing w:after="160" w:line="259" w:lineRule="auto"/>
        <w:contextualSpacing/>
        <w:rPr>
          <w:rFonts w:ascii="Calibri" w:eastAsia="Calibri" w:hAnsi="Calibri"/>
          <w:szCs w:val="22"/>
        </w:rPr>
      </w:pPr>
      <w:r>
        <w:rPr>
          <w:rFonts w:ascii="Calibri" w:eastAsia="Calibri" w:hAnsi="Calibri"/>
          <w:szCs w:val="22"/>
        </w:rPr>
        <w:t>změna v LPIS bude detekována mezi DPB identifikovanými k aktuálnímu zařazení (předci) a datem platnosti sady (potomci)</w:t>
      </w:r>
    </w:p>
    <w:p w14:paraId="3E25E7EE" w14:textId="77777777" w:rsidR="00B4766F" w:rsidRDefault="00EE40B6" w:rsidP="00F237A3">
      <w:pPr>
        <w:numPr>
          <w:ilvl w:val="1"/>
          <w:numId w:val="38"/>
        </w:numPr>
        <w:spacing w:after="160" w:line="259" w:lineRule="auto"/>
        <w:contextualSpacing/>
        <w:rPr>
          <w:rFonts w:ascii="Calibri" w:eastAsia="Calibri" w:hAnsi="Calibri"/>
          <w:szCs w:val="22"/>
        </w:rPr>
      </w:pPr>
      <w:r>
        <w:rPr>
          <w:rFonts w:ascii="Calibri" w:eastAsia="Calibri" w:hAnsi="Calibri"/>
          <w:szCs w:val="22"/>
        </w:rPr>
        <w:t>bude obsahovat filtr a seznam s řádky členěnými podle LPIS změn a zařazeného opatření/titulu</w:t>
      </w:r>
    </w:p>
    <w:p w14:paraId="4F3F7718" w14:textId="77777777" w:rsidR="00B4766F" w:rsidRDefault="00EE40B6" w:rsidP="00F237A3">
      <w:pPr>
        <w:numPr>
          <w:ilvl w:val="2"/>
          <w:numId w:val="38"/>
        </w:numPr>
        <w:spacing w:after="160" w:line="259" w:lineRule="auto"/>
        <w:contextualSpacing/>
        <w:rPr>
          <w:rFonts w:ascii="Calibri" w:eastAsia="Calibri" w:hAnsi="Calibri"/>
          <w:szCs w:val="22"/>
        </w:rPr>
      </w:pPr>
      <w:r>
        <w:rPr>
          <w:rFonts w:ascii="Calibri" w:eastAsia="Calibri" w:hAnsi="Calibri"/>
          <w:szCs w:val="22"/>
        </w:rPr>
        <w:t>skupiny oddělené tučnou čarou budou respektovat LPIS změnu, řádky jsou rozmnoženy po opatřeních/titulech</w:t>
      </w:r>
    </w:p>
    <w:p w14:paraId="50C8A132" w14:textId="77777777" w:rsidR="00B4766F" w:rsidRDefault="00EE40B6" w:rsidP="00F237A3">
      <w:pPr>
        <w:numPr>
          <w:ilvl w:val="2"/>
          <w:numId w:val="38"/>
        </w:numPr>
        <w:spacing w:after="160" w:line="259" w:lineRule="auto"/>
        <w:contextualSpacing/>
        <w:rPr>
          <w:rFonts w:ascii="Calibri" w:eastAsia="Calibri" w:hAnsi="Calibri"/>
          <w:szCs w:val="22"/>
        </w:rPr>
      </w:pPr>
      <w:r>
        <w:rPr>
          <w:rFonts w:ascii="Calibri" w:eastAsia="Calibri" w:hAnsi="Calibri"/>
          <w:szCs w:val="22"/>
        </w:rPr>
        <w:t>budou vynechány sloupce s plodinami</w:t>
      </w:r>
    </w:p>
    <w:p w14:paraId="3BDCCDF6" w14:textId="77777777" w:rsidR="00B4766F" w:rsidRDefault="00EE40B6" w:rsidP="00F237A3">
      <w:pPr>
        <w:numPr>
          <w:ilvl w:val="2"/>
          <w:numId w:val="38"/>
        </w:numPr>
        <w:spacing w:after="160" w:line="259" w:lineRule="auto"/>
        <w:contextualSpacing/>
        <w:rPr>
          <w:rFonts w:ascii="Calibri" w:eastAsia="Calibri" w:hAnsi="Calibri"/>
          <w:szCs w:val="22"/>
        </w:rPr>
      </w:pPr>
      <w:r>
        <w:rPr>
          <w:rFonts w:ascii="Calibri" w:eastAsia="Calibri" w:hAnsi="Calibri"/>
          <w:szCs w:val="22"/>
        </w:rPr>
        <w:t>místo deklarované výměry bude zobrazena a povolena k editaci výměra zařazená</w:t>
      </w:r>
    </w:p>
    <w:p w14:paraId="20D62532" w14:textId="77777777" w:rsidR="00B4766F" w:rsidRDefault="00EE40B6" w:rsidP="00F237A3">
      <w:pPr>
        <w:numPr>
          <w:ilvl w:val="2"/>
          <w:numId w:val="38"/>
        </w:numPr>
        <w:spacing w:after="160" w:line="259" w:lineRule="auto"/>
        <w:contextualSpacing/>
        <w:rPr>
          <w:rFonts w:ascii="Calibri" w:eastAsia="Calibri" w:hAnsi="Calibri"/>
          <w:szCs w:val="22"/>
        </w:rPr>
      </w:pPr>
      <w:r>
        <w:rPr>
          <w:rFonts w:ascii="Calibri" w:eastAsia="Calibri" w:hAnsi="Calibri"/>
          <w:szCs w:val="22"/>
        </w:rPr>
        <w:t>změnu bude možné potvrdit, potvrzení alespoň jedné změny pak znamená odeslání dat do žádosti o změnu zařazení</w:t>
      </w:r>
    </w:p>
    <w:p w14:paraId="525DA5F0" w14:textId="77777777" w:rsidR="00B4766F" w:rsidRDefault="00EE40B6" w:rsidP="00F237A3">
      <w:pPr>
        <w:numPr>
          <w:ilvl w:val="2"/>
          <w:numId w:val="38"/>
        </w:numPr>
        <w:spacing w:after="160" w:line="259" w:lineRule="auto"/>
        <w:contextualSpacing/>
        <w:rPr>
          <w:rFonts w:ascii="Calibri" w:eastAsia="Calibri" w:hAnsi="Calibri"/>
          <w:szCs w:val="22"/>
        </w:rPr>
      </w:pPr>
      <w:r>
        <w:rPr>
          <w:rFonts w:ascii="Calibri" w:eastAsia="Calibri" w:hAnsi="Calibri"/>
          <w:szCs w:val="22"/>
        </w:rPr>
        <w:lastRenderedPageBreak/>
        <w:t>odebrání a zařazení řádků bude možné, nabízeny pro přidání budou pouze opatření/tituly, které jsou zařaditelné</w:t>
      </w:r>
    </w:p>
    <w:p w14:paraId="6DB3B98F" w14:textId="77777777" w:rsidR="00B4766F" w:rsidRDefault="00EE40B6" w:rsidP="00F237A3">
      <w:pPr>
        <w:numPr>
          <w:ilvl w:val="2"/>
          <w:numId w:val="38"/>
        </w:numPr>
        <w:spacing w:after="160" w:line="259" w:lineRule="auto"/>
        <w:contextualSpacing/>
        <w:rPr>
          <w:rFonts w:ascii="Calibri" w:eastAsia="Calibri" w:hAnsi="Calibri"/>
          <w:szCs w:val="22"/>
        </w:rPr>
      </w:pPr>
      <w:r>
        <w:rPr>
          <w:rFonts w:ascii="Calibri" w:eastAsia="Calibri" w:hAnsi="Calibri"/>
          <w:szCs w:val="22"/>
        </w:rPr>
        <w:t>kvůli možnému souběhu více zařazení u zatravňování bude doplněn sloupec s registračním číslem žádosti</w:t>
      </w:r>
    </w:p>
    <w:p w14:paraId="22E286D5" w14:textId="77777777" w:rsidR="00B4766F" w:rsidRDefault="00EE40B6" w:rsidP="00F237A3">
      <w:pPr>
        <w:numPr>
          <w:ilvl w:val="2"/>
          <w:numId w:val="38"/>
        </w:numPr>
        <w:spacing w:after="160" w:line="259" w:lineRule="auto"/>
        <w:contextualSpacing/>
        <w:rPr>
          <w:rFonts w:ascii="Calibri" w:eastAsia="Calibri" w:hAnsi="Calibri"/>
          <w:szCs w:val="22"/>
        </w:rPr>
      </w:pPr>
      <w:r>
        <w:rPr>
          <w:rFonts w:ascii="Calibri" w:eastAsia="Calibri" w:hAnsi="Calibri"/>
          <w:szCs w:val="22"/>
        </w:rPr>
        <w:t>bude zobrazen sloupec s typem změny (snížení, navýšení, změna označení, beze změny) a řazení bude vždy takové, že změny/skupiny shodného typu změny se budou držet pohromadě a ve stejném pořadí, jako v současné aplikaci a sekce budou graficky odděleny (čára, barevná mezera); pokud technicky nepůjde realizovat, může panel obsahovat více samostatných seznamů, jako dosud, ale filtrace musí pak fungovat napříč všemi seznamy</w:t>
      </w:r>
    </w:p>
    <w:p w14:paraId="675B51CC" w14:textId="77777777" w:rsidR="00B4766F" w:rsidRDefault="00EE40B6" w:rsidP="00F237A3">
      <w:pPr>
        <w:numPr>
          <w:ilvl w:val="1"/>
          <w:numId w:val="38"/>
        </w:numPr>
        <w:spacing w:after="160" w:line="259" w:lineRule="auto"/>
        <w:contextualSpacing/>
        <w:rPr>
          <w:rFonts w:ascii="Calibri" w:eastAsia="Calibri" w:hAnsi="Calibri"/>
          <w:szCs w:val="22"/>
        </w:rPr>
      </w:pPr>
      <w:r>
        <w:rPr>
          <w:rFonts w:ascii="Calibri" w:eastAsia="Calibri" w:hAnsi="Calibri"/>
          <w:szCs w:val="22"/>
        </w:rPr>
        <w:t>na změny zařazení a editovaná data budou aplikovány shodné kontroly, které se využívají v současné verzi</w:t>
      </w:r>
    </w:p>
    <w:p w14:paraId="355DF6B2" w14:textId="77777777" w:rsidR="00B4766F" w:rsidRDefault="00EE40B6" w:rsidP="00F237A3">
      <w:pPr>
        <w:numPr>
          <w:ilvl w:val="1"/>
          <w:numId w:val="38"/>
        </w:numPr>
        <w:spacing w:after="160" w:line="259" w:lineRule="auto"/>
        <w:contextualSpacing/>
        <w:rPr>
          <w:rFonts w:ascii="Calibri" w:eastAsia="Calibri" w:hAnsi="Calibri"/>
          <w:szCs w:val="22"/>
        </w:rPr>
      </w:pPr>
      <w:r>
        <w:rPr>
          <w:rFonts w:ascii="Calibri" w:eastAsia="Calibri" w:hAnsi="Calibri"/>
          <w:szCs w:val="22"/>
        </w:rPr>
        <w:t>dodatečné zařazování u celofiremních opatření bude řešeno tak, že budou nabídnuty případné změny daného opatření 0:1 pro nové DPB vůči aktuálnímu zařazení, které bude třeba ručně potvrdit</w:t>
      </w:r>
    </w:p>
    <w:p w14:paraId="70CDE09B" w14:textId="77777777" w:rsidR="00B4766F" w:rsidRDefault="00EE40B6" w:rsidP="00F237A3">
      <w:pPr>
        <w:numPr>
          <w:ilvl w:val="1"/>
          <w:numId w:val="38"/>
        </w:numPr>
        <w:spacing w:after="160" w:line="259" w:lineRule="auto"/>
        <w:contextualSpacing/>
        <w:rPr>
          <w:rFonts w:ascii="Calibri" w:eastAsia="Calibri" w:hAnsi="Calibri"/>
          <w:szCs w:val="22"/>
        </w:rPr>
      </w:pPr>
      <w:r>
        <w:rPr>
          <w:rFonts w:ascii="Calibri" w:eastAsia="Calibri" w:hAnsi="Calibri"/>
          <w:szCs w:val="22"/>
        </w:rPr>
        <w:t xml:space="preserve">v rámci snížení bude možné řešit důvody logicky shodně s aktuálním řešením, v uživatelském rozhraní bude ovládání pro nastavení důvodů doplněna přímo do seznamu a bude k dispozici hromadné nastavení PDU </w:t>
      </w:r>
    </w:p>
    <w:p w14:paraId="252E8143" w14:textId="77777777" w:rsidR="00B4766F" w:rsidRDefault="00EE40B6" w:rsidP="00F237A3">
      <w:pPr>
        <w:numPr>
          <w:ilvl w:val="0"/>
          <w:numId w:val="38"/>
        </w:numPr>
        <w:spacing w:after="160" w:line="259" w:lineRule="auto"/>
        <w:contextualSpacing/>
        <w:rPr>
          <w:rFonts w:ascii="Calibri" w:eastAsia="Calibri" w:hAnsi="Calibri"/>
          <w:szCs w:val="22"/>
        </w:rPr>
      </w:pPr>
      <w:r>
        <w:rPr>
          <w:rFonts w:ascii="Calibri" w:eastAsia="Calibri" w:hAnsi="Calibri"/>
          <w:szCs w:val="22"/>
        </w:rPr>
        <w:t>Do záložky Přehled bude doplněna celá nová sekce pro změnové žádosti zařazení, pokud bude potvrzena alespoň jedna změna v záložce změn zařazení</w:t>
      </w:r>
    </w:p>
    <w:p w14:paraId="0421B100" w14:textId="77777777" w:rsidR="00B4766F" w:rsidRDefault="00EE40B6" w:rsidP="00F237A3">
      <w:pPr>
        <w:numPr>
          <w:ilvl w:val="0"/>
          <w:numId w:val="38"/>
        </w:numPr>
        <w:spacing w:after="160" w:line="259" w:lineRule="auto"/>
        <w:contextualSpacing/>
        <w:rPr>
          <w:rFonts w:ascii="Calibri" w:eastAsia="Calibri" w:hAnsi="Calibri"/>
          <w:szCs w:val="22"/>
        </w:rPr>
      </w:pPr>
      <w:r>
        <w:rPr>
          <w:rFonts w:ascii="Calibri" w:eastAsia="Calibri" w:hAnsi="Calibri"/>
          <w:szCs w:val="22"/>
        </w:rPr>
        <w:t xml:space="preserve">Do záložky Rekapitulace bude doplněno souhrnné porovnání původního a nového stavu zařazených výměr po opatřeních a titulech </w:t>
      </w:r>
    </w:p>
    <w:p w14:paraId="1B8FEF52" w14:textId="77777777" w:rsidR="00B4766F" w:rsidRDefault="00EE40B6" w:rsidP="00F237A3">
      <w:pPr>
        <w:numPr>
          <w:ilvl w:val="0"/>
          <w:numId w:val="38"/>
        </w:numPr>
        <w:spacing w:after="160" w:line="259" w:lineRule="auto"/>
        <w:contextualSpacing/>
        <w:rPr>
          <w:rFonts w:ascii="Calibri" w:eastAsia="Calibri" w:hAnsi="Calibri"/>
          <w:szCs w:val="22"/>
        </w:rPr>
      </w:pPr>
      <w:r>
        <w:rPr>
          <w:rFonts w:ascii="Calibri" w:eastAsia="Calibri" w:hAnsi="Calibri"/>
          <w:szCs w:val="22"/>
        </w:rPr>
        <w:t>Záložka „Změny deklarace“ bude přejmenována na „Změny dotace“</w:t>
      </w:r>
    </w:p>
    <w:p w14:paraId="7BDCD79B" w14:textId="77777777" w:rsidR="00B4766F" w:rsidRDefault="00B4766F">
      <w:pPr>
        <w:spacing w:after="160" w:line="259" w:lineRule="auto"/>
        <w:ind w:left="720"/>
        <w:contextualSpacing/>
        <w:rPr>
          <w:rFonts w:ascii="Calibri" w:eastAsia="Calibri" w:hAnsi="Calibri"/>
          <w:szCs w:val="22"/>
        </w:rPr>
      </w:pPr>
    </w:p>
    <w:p w14:paraId="624845B3" w14:textId="77777777" w:rsidR="00B4766F" w:rsidRDefault="00EE40B6" w:rsidP="00F237A3">
      <w:pPr>
        <w:pStyle w:val="Nadpis2"/>
        <w:numPr>
          <w:ilvl w:val="1"/>
          <w:numId w:val="71"/>
        </w:numPr>
      </w:pPr>
      <w:bookmarkStart w:id="7" w:name="_Toc84414733"/>
      <w:r>
        <w:t>Požadavky na aplikaci pro jednotné žádosti</w:t>
      </w:r>
      <w:bookmarkEnd w:id="7"/>
    </w:p>
    <w:p w14:paraId="09A6CF8E" w14:textId="77777777" w:rsidR="00B4766F" w:rsidRDefault="00EE40B6">
      <w:pPr>
        <w:spacing w:after="160" w:line="259" w:lineRule="auto"/>
        <w:ind w:firstLine="360"/>
        <w:rPr>
          <w:rFonts w:ascii="Calibri" w:eastAsia="Calibri" w:hAnsi="Calibri"/>
          <w:szCs w:val="22"/>
        </w:rPr>
      </w:pPr>
      <w:r>
        <w:rPr>
          <w:rFonts w:ascii="Calibri" w:eastAsia="Calibri" w:hAnsi="Calibri"/>
          <w:szCs w:val="22"/>
        </w:rPr>
        <w:t>Vznikne aplikace pro JŽ technicky řešená shodně jako ZJŽ, která bude vzhledově a funkčně shodná se stávající verzí JŽ, kromě panelu detailu a chování kreslení a dílčích změn popsaných v následujících požadavcích. Budou integrovány komponenty vzniklé v rámci tohoto PZ:</w:t>
      </w:r>
    </w:p>
    <w:p w14:paraId="5F7520CC" w14:textId="77777777" w:rsidR="00B4766F" w:rsidRDefault="00EE40B6" w:rsidP="00F237A3">
      <w:pPr>
        <w:numPr>
          <w:ilvl w:val="0"/>
          <w:numId w:val="47"/>
        </w:numPr>
        <w:spacing w:after="160" w:line="259" w:lineRule="auto"/>
        <w:contextualSpacing/>
        <w:rPr>
          <w:rFonts w:ascii="Calibri" w:eastAsia="Calibri" w:hAnsi="Calibri"/>
          <w:szCs w:val="22"/>
        </w:rPr>
      </w:pPr>
      <w:r>
        <w:rPr>
          <w:rFonts w:ascii="Calibri" w:eastAsia="Calibri" w:hAnsi="Calibri"/>
          <w:szCs w:val="22"/>
        </w:rPr>
        <w:t>nová verze mapy přizpůsobená podle požadavků na kreslení a mapu z tohoto PZ</w:t>
      </w:r>
    </w:p>
    <w:p w14:paraId="2B782460" w14:textId="77777777" w:rsidR="00B4766F" w:rsidRDefault="00EE40B6" w:rsidP="00F237A3">
      <w:pPr>
        <w:numPr>
          <w:ilvl w:val="0"/>
          <w:numId w:val="47"/>
        </w:numPr>
        <w:spacing w:after="160" w:line="259" w:lineRule="auto"/>
        <w:contextualSpacing/>
        <w:rPr>
          <w:rFonts w:ascii="Calibri" w:eastAsia="Calibri" w:hAnsi="Calibri"/>
          <w:szCs w:val="22"/>
        </w:rPr>
      </w:pPr>
      <w:r>
        <w:rPr>
          <w:rFonts w:ascii="Calibri" w:eastAsia="Calibri" w:hAnsi="Calibri"/>
          <w:szCs w:val="22"/>
        </w:rPr>
        <w:t xml:space="preserve">komponenta detailu implementovaná v rámci tohoto PZ pro editaci deklarace DPB/neevidované plochy </w:t>
      </w:r>
    </w:p>
    <w:p w14:paraId="3B1850CA" w14:textId="77777777" w:rsidR="00B4766F" w:rsidRDefault="00EE40B6">
      <w:pPr>
        <w:spacing w:after="160" w:line="259" w:lineRule="auto"/>
        <w:rPr>
          <w:rFonts w:ascii="Calibri" w:eastAsia="Calibri" w:hAnsi="Calibri"/>
          <w:szCs w:val="22"/>
        </w:rPr>
      </w:pPr>
      <w:r>
        <w:rPr>
          <w:rFonts w:ascii="Calibri" w:eastAsia="Calibri" w:hAnsi="Calibri"/>
          <w:szCs w:val="22"/>
        </w:rPr>
        <w:t>Požadavky na změny v nové verzi aplikace JŽ jsou následující:</w:t>
      </w:r>
    </w:p>
    <w:p w14:paraId="2EE02E06"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Panel detailu bude umožňovat editaci údajů popsanou v rámci tohoto PZ, tzn. bude se chovat stejně v JŽ i v ZJŽ, kdy zohlední specifické chování podle původu</w:t>
      </w:r>
    </w:p>
    <w:p w14:paraId="69527172" w14:textId="77777777" w:rsidR="00B4766F" w:rsidRDefault="00EE40B6" w:rsidP="00F237A3">
      <w:pPr>
        <w:numPr>
          <w:ilvl w:val="1"/>
          <w:numId w:val="57"/>
        </w:numPr>
        <w:spacing w:after="160" w:line="259" w:lineRule="auto"/>
        <w:contextualSpacing/>
        <w:rPr>
          <w:rFonts w:ascii="Calibri" w:eastAsia="Calibri" w:hAnsi="Calibri"/>
          <w:szCs w:val="22"/>
        </w:rPr>
      </w:pPr>
      <w:r>
        <w:rPr>
          <w:rFonts w:ascii="Calibri" w:eastAsia="Calibri" w:hAnsi="Calibri"/>
          <w:szCs w:val="22"/>
        </w:rPr>
        <w:t>DPB</w:t>
      </w:r>
    </w:p>
    <w:p w14:paraId="1AD71761" w14:textId="77777777" w:rsidR="00B4766F" w:rsidRDefault="00EE40B6" w:rsidP="00F237A3">
      <w:pPr>
        <w:numPr>
          <w:ilvl w:val="1"/>
          <w:numId w:val="57"/>
        </w:numPr>
        <w:spacing w:after="160" w:line="259" w:lineRule="auto"/>
        <w:contextualSpacing/>
        <w:rPr>
          <w:rFonts w:ascii="Calibri" w:eastAsia="Calibri" w:hAnsi="Calibri"/>
          <w:szCs w:val="22"/>
        </w:rPr>
      </w:pPr>
      <w:r>
        <w:rPr>
          <w:rFonts w:ascii="Calibri" w:eastAsia="Calibri" w:hAnsi="Calibri"/>
          <w:szCs w:val="22"/>
        </w:rPr>
        <w:t>neevidované plocha</w:t>
      </w:r>
    </w:p>
    <w:p w14:paraId="48A8AC78"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Kreslení se bude chovat shodně JŽ i v ZJŽ podle popisu v tomto PZ</w:t>
      </w:r>
    </w:p>
    <w:p w14:paraId="09ED5555"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 xml:space="preserve">Klik na řádek seznamu deklarace v záložce dané kultury bude otevírat detail a nebude po otevření možné pracovat s ostatními řádky seznamu, dokud nebude zavřen panel s detailem. </w:t>
      </w:r>
    </w:p>
    <w:p w14:paraId="70EF5A45"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Pokud bude otevřeno ze seznamu, spolu s detailem bude přepnuto do mapového režimu a provedeno přiblížení, návrat do seznamu bude možný pomocí standardního tlačítka v záhlaví aplikace.</w:t>
      </w:r>
    </w:p>
    <w:p w14:paraId="2966F258"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 xml:space="preserve">Samostatné otevření režimu mapy bude možné tlačítkem v záhlaví aplikace shodně jako dosud, přičemž detail se pak chová shodně s požadavky uvedenými v kapitole „Technické a jiné požadavky“ a chování režimu dvou obrazovek bude shodné s požadavkem č.10 na detail. </w:t>
      </w:r>
    </w:p>
    <w:p w14:paraId="6D6BD562"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lastRenderedPageBreak/>
        <w:t>Po uložení v detailu či zavření detailu dojde k obnově všech řádků seznamu v rámci kultury, které byly změnami dotčeny, přičemž u nich budou spuštěny kontroly; toto proběhne i v případě mapového režimu jednoho okna, aby po přepnutí do seznamu bylo všechno aktuální.</w:t>
      </w:r>
    </w:p>
    <w:p w14:paraId="5CE61260"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Změny v geometrických kontrolách a jejich zobrazení v mapě řešené v rámci tohoto PZ budou taktéž využity v JŽ</w:t>
      </w:r>
    </w:p>
    <w:p w14:paraId="015BDDCC"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Mapa a mapové vrstvy pro JŽ musí být přizpůsobeny technicky aplikaci JŽ a požadavku č.7 na mapu a kreslení</w:t>
      </w:r>
    </w:p>
    <w:p w14:paraId="3C588452"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Revidovat a upravit logiku předvyplnění opatření/titulů, tzv. „fulltank“ pro kampaň 2022</w:t>
      </w:r>
    </w:p>
    <w:p w14:paraId="2AD913E2" w14:textId="77777777" w:rsidR="00B4766F" w:rsidRDefault="00EE40B6" w:rsidP="00F237A3">
      <w:pPr>
        <w:numPr>
          <w:ilvl w:val="1"/>
          <w:numId w:val="51"/>
        </w:numPr>
        <w:spacing w:after="160" w:line="259" w:lineRule="auto"/>
        <w:contextualSpacing/>
        <w:rPr>
          <w:rFonts w:ascii="Calibri" w:eastAsia="Calibri" w:hAnsi="Calibri"/>
          <w:szCs w:val="22"/>
        </w:rPr>
      </w:pPr>
      <w:r>
        <w:rPr>
          <w:rFonts w:ascii="Calibri" w:eastAsia="Calibri" w:hAnsi="Calibri"/>
          <w:szCs w:val="22"/>
        </w:rPr>
        <w:t>Za jakých podmínek je plněno automaticky při založení sady</w:t>
      </w:r>
    </w:p>
    <w:p w14:paraId="64DC9F17" w14:textId="77777777" w:rsidR="00B4766F" w:rsidRDefault="00EE40B6" w:rsidP="00F237A3">
      <w:pPr>
        <w:numPr>
          <w:ilvl w:val="1"/>
          <w:numId w:val="51"/>
        </w:numPr>
        <w:spacing w:after="160" w:line="259" w:lineRule="auto"/>
        <w:contextualSpacing/>
        <w:rPr>
          <w:rFonts w:ascii="Calibri" w:eastAsia="Calibri" w:hAnsi="Calibri"/>
          <w:szCs w:val="22"/>
        </w:rPr>
      </w:pPr>
      <w:r>
        <w:rPr>
          <w:rFonts w:ascii="Calibri" w:eastAsia="Calibri" w:hAnsi="Calibri"/>
          <w:szCs w:val="22"/>
        </w:rPr>
        <w:t>Jak a na základě jakých případných referenčních dat je plněno</w:t>
      </w:r>
    </w:p>
    <w:p w14:paraId="7ED014F6" w14:textId="77777777" w:rsidR="00B4766F" w:rsidRDefault="00EE40B6" w:rsidP="00F237A3">
      <w:pPr>
        <w:numPr>
          <w:ilvl w:val="1"/>
          <w:numId w:val="51"/>
        </w:numPr>
        <w:spacing w:after="160" w:line="259" w:lineRule="auto"/>
        <w:contextualSpacing/>
        <w:rPr>
          <w:rFonts w:ascii="Calibri" w:eastAsia="Calibri" w:hAnsi="Calibri"/>
          <w:szCs w:val="22"/>
        </w:rPr>
      </w:pPr>
      <w:r>
        <w:rPr>
          <w:rFonts w:ascii="Calibri" w:eastAsia="Calibri" w:hAnsi="Calibri"/>
          <w:szCs w:val="22"/>
        </w:rPr>
        <w:t xml:space="preserve">Vznikne popis aktuální situace ve formě dokumentu </w:t>
      </w:r>
    </w:p>
    <w:p w14:paraId="0FC118E2" w14:textId="77777777" w:rsidR="00B4766F" w:rsidRDefault="00EE40B6" w:rsidP="00F237A3">
      <w:pPr>
        <w:numPr>
          <w:ilvl w:val="1"/>
          <w:numId w:val="51"/>
        </w:numPr>
        <w:spacing w:after="160" w:line="259" w:lineRule="auto"/>
        <w:contextualSpacing/>
        <w:rPr>
          <w:rFonts w:ascii="Calibri" w:eastAsia="Calibri" w:hAnsi="Calibri"/>
          <w:szCs w:val="22"/>
        </w:rPr>
      </w:pPr>
      <w:r>
        <w:rPr>
          <w:rFonts w:ascii="Calibri" w:eastAsia="Calibri" w:hAnsi="Calibri"/>
          <w:szCs w:val="22"/>
        </w:rPr>
        <w:t>Následně bude stav revidován, navrženy potřebné změny a implementovány pro kampaň 2022</w:t>
      </w:r>
    </w:p>
    <w:p w14:paraId="7DE43EC9"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Úprava práce s IPO: využití „pseudo“ titulů pro Jádroviny, Bobuloviny a Peckoviny pro napojení na zákresy</w:t>
      </w:r>
    </w:p>
    <w:p w14:paraId="38499710"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Nástroj pro import zákresů ze SHP popsaný v tomto PZ bude k dispozici i pro JŽ</w:t>
      </w:r>
    </w:p>
    <w:p w14:paraId="7A3505F8" w14:textId="77777777" w:rsidR="00B4766F" w:rsidRDefault="00EE40B6" w:rsidP="00F237A3">
      <w:pPr>
        <w:numPr>
          <w:ilvl w:val="1"/>
          <w:numId w:val="57"/>
        </w:numPr>
        <w:spacing w:after="160" w:line="259" w:lineRule="auto"/>
        <w:contextualSpacing/>
        <w:rPr>
          <w:rFonts w:ascii="Calibri" w:eastAsia="Calibri" w:hAnsi="Calibri"/>
          <w:szCs w:val="22"/>
        </w:rPr>
      </w:pPr>
      <w:r>
        <w:rPr>
          <w:rFonts w:ascii="Calibri" w:eastAsia="Calibri" w:hAnsi="Calibri"/>
          <w:szCs w:val="22"/>
        </w:rPr>
        <w:t xml:space="preserve">import osevního postupu z portálu farmáře a import z CSV zůstane v rámci tohoto PZ zachován </w:t>
      </w:r>
    </w:p>
    <w:p w14:paraId="5F32EE08" w14:textId="77777777" w:rsidR="00B4766F" w:rsidRDefault="00EE40B6" w:rsidP="00F237A3">
      <w:pPr>
        <w:numPr>
          <w:ilvl w:val="1"/>
          <w:numId w:val="57"/>
        </w:numPr>
        <w:spacing w:after="160" w:line="259" w:lineRule="auto"/>
        <w:contextualSpacing/>
        <w:rPr>
          <w:rFonts w:ascii="Calibri" w:eastAsia="Calibri" w:hAnsi="Calibri"/>
          <w:szCs w:val="22"/>
        </w:rPr>
      </w:pPr>
      <w:r>
        <w:rPr>
          <w:rFonts w:ascii="Calibri" w:eastAsia="Calibri" w:hAnsi="Calibri"/>
          <w:szCs w:val="22"/>
        </w:rPr>
        <w:t>v rámci PZ 646 však je plánováno rozšíření importů z PF a CSV o hlavní produkt; import SHP by tedy měl mít možnost uvést nepovinně vedle plodiny také hlavní produkt, jakmile o tuto informaci bude rozšířen datový model v rámci PZ 646</w:t>
      </w:r>
    </w:p>
    <w:p w14:paraId="3FE29B52"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Nová záložka Rekapitulace s obdobným obsahem jako u ZJŽ, přičemž nebude podávat informace rozdělené na „původní“ a „nové“ v rámci změn v ZJŽ ale půjde o rekapitulaci a přehled aktuálního stavu dat JŽ sady (tedy v podstatě shodně se stavem „nové“)</w:t>
      </w:r>
    </w:p>
    <w:p w14:paraId="736D80A3" w14:textId="77777777" w:rsidR="00B4766F" w:rsidRDefault="00EE40B6" w:rsidP="00F237A3">
      <w:pPr>
        <w:numPr>
          <w:ilvl w:val="1"/>
          <w:numId w:val="43"/>
        </w:numPr>
        <w:spacing w:after="160" w:line="259" w:lineRule="auto"/>
        <w:contextualSpacing/>
        <w:rPr>
          <w:rFonts w:ascii="Calibri" w:eastAsia="Calibri" w:hAnsi="Calibri"/>
          <w:szCs w:val="22"/>
        </w:rPr>
      </w:pPr>
      <w:r>
        <w:rPr>
          <w:rFonts w:ascii="Calibri" w:eastAsia="Calibri" w:hAnsi="Calibri"/>
          <w:szCs w:val="22"/>
        </w:rPr>
        <w:t>Bilance ZNP</w:t>
      </w:r>
    </w:p>
    <w:p w14:paraId="4AECE3FA" w14:textId="77777777" w:rsidR="00B4766F" w:rsidRDefault="00EE40B6" w:rsidP="00F237A3">
      <w:pPr>
        <w:numPr>
          <w:ilvl w:val="1"/>
          <w:numId w:val="43"/>
        </w:numPr>
        <w:spacing w:after="160" w:line="259" w:lineRule="auto"/>
        <w:contextualSpacing/>
        <w:rPr>
          <w:rFonts w:ascii="Calibri" w:eastAsia="Calibri" w:hAnsi="Calibri"/>
          <w:szCs w:val="22"/>
        </w:rPr>
      </w:pPr>
      <w:r>
        <w:rPr>
          <w:rFonts w:ascii="Calibri" w:eastAsia="Calibri" w:hAnsi="Calibri"/>
          <w:szCs w:val="22"/>
        </w:rPr>
        <w:t>Sumarizace EFA</w:t>
      </w:r>
    </w:p>
    <w:p w14:paraId="7CF2C3E9" w14:textId="77777777" w:rsidR="00B4766F" w:rsidRDefault="00EE40B6" w:rsidP="00F237A3">
      <w:pPr>
        <w:numPr>
          <w:ilvl w:val="1"/>
          <w:numId w:val="43"/>
        </w:numPr>
        <w:spacing w:after="160" w:line="259" w:lineRule="auto"/>
        <w:contextualSpacing/>
        <w:rPr>
          <w:rFonts w:ascii="Calibri" w:eastAsia="Calibri" w:hAnsi="Calibri"/>
          <w:szCs w:val="22"/>
        </w:rPr>
      </w:pPr>
      <w:r>
        <w:rPr>
          <w:rFonts w:ascii="Calibri" w:eastAsia="Calibri" w:hAnsi="Calibri"/>
          <w:szCs w:val="22"/>
        </w:rPr>
        <w:t>Sumarizace DP</w:t>
      </w:r>
    </w:p>
    <w:p w14:paraId="0852B689" w14:textId="77777777" w:rsidR="00B4766F" w:rsidRDefault="00EE40B6" w:rsidP="00F237A3">
      <w:pPr>
        <w:numPr>
          <w:ilvl w:val="1"/>
          <w:numId w:val="43"/>
        </w:numPr>
        <w:spacing w:after="160" w:line="259" w:lineRule="auto"/>
        <w:contextualSpacing/>
        <w:rPr>
          <w:rFonts w:ascii="Calibri" w:eastAsia="Calibri" w:hAnsi="Calibri"/>
          <w:szCs w:val="22"/>
        </w:rPr>
      </w:pPr>
      <w:r>
        <w:rPr>
          <w:rFonts w:ascii="Calibri" w:eastAsia="Calibri" w:hAnsi="Calibri"/>
          <w:szCs w:val="22"/>
        </w:rPr>
        <w:t xml:space="preserve">Stávající souhrn všech opatření/titulů a srovnání s předchozím rokem, který je aktuálně zobrazován před odesláním sady </w:t>
      </w:r>
    </w:p>
    <w:p w14:paraId="68316708" w14:textId="77777777" w:rsidR="00B4766F" w:rsidRDefault="00EE40B6" w:rsidP="00F237A3">
      <w:pPr>
        <w:numPr>
          <w:ilvl w:val="1"/>
          <w:numId w:val="43"/>
        </w:numPr>
        <w:spacing w:after="160" w:line="259" w:lineRule="auto"/>
        <w:contextualSpacing/>
        <w:rPr>
          <w:rFonts w:ascii="Calibri" w:eastAsia="Calibri" w:hAnsi="Calibri"/>
          <w:szCs w:val="22"/>
        </w:rPr>
      </w:pPr>
      <w:r>
        <w:rPr>
          <w:rFonts w:ascii="Calibri" w:eastAsia="Calibri" w:hAnsi="Calibri"/>
          <w:szCs w:val="22"/>
        </w:rPr>
        <w:t>Seznam chyb „vážných- tvrdých“ a „supertvrdých“</w:t>
      </w:r>
    </w:p>
    <w:p w14:paraId="4A4A7FC3" w14:textId="77777777" w:rsidR="00B4766F" w:rsidRDefault="00EE40B6" w:rsidP="00F237A3">
      <w:pPr>
        <w:numPr>
          <w:ilvl w:val="1"/>
          <w:numId w:val="43"/>
        </w:numPr>
        <w:spacing w:after="160" w:line="259" w:lineRule="auto"/>
        <w:contextualSpacing/>
        <w:rPr>
          <w:rFonts w:ascii="Calibri" w:eastAsia="Calibri" w:hAnsi="Calibri"/>
          <w:szCs w:val="22"/>
        </w:rPr>
      </w:pPr>
      <w:r>
        <w:rPr>
          <w:rFonts w:ascii="Calibri" w:eastAsia="Calibri" w:hAnsi="Calibri"/>
          <w:szCs w:val="22"/>
        </w:rPr>
        <w:t>Doplnění možnosti tisku všech výše uvedených výstupů (souhrn před odesláním už je možné tisknout v aktuální aplikaci, což bude přebráno)</w:t>
      </w:r>
    </w:p>
    <w:p w14:paraId="27143E39" w14:textId="77777777" w:rsidR="00B4766F" w:rsidRDefault="00EE40B6" w:rsidP="00F237A3">
      <w:pPr>
        <w:numPr>
          <w:ilvl w:val="0"/>
          <w:numId w:val="57"/>
        </w:numPr>
        <w:spacing w:after="160" w:line="259" w:lineRule="auto"/>
        <w:contextualSpacing/>
        <w:rPr>
          <w:rFonts w:ascii="Calibri" w:eastAsia="Calibri" w:hAnsi="Calibri"/>
          <w:szCs w:val="22"/>
        </w:rPr>
      </w:pPr>
      <w:r>
        <w:rPr>
          <w:rFonts w:ascii="Calibri" w:eastAsia="Calibri" w:hAnsi="Calibri"/>
          <w:szCs w:val="22"/>
        </w:rPr>
        <w:t>Od kampaně 2022 již nebude možné podat žádost na opatření PPO</w:t>
      </w:r>
    </w:p>
    <w:p w14:paraId="4EA3D724" w14:textId="77777777" w:rsidR="00B4766F" w:rsidRDefault="00EE40B6" w:rsidP="00F237A3">
      <w:pPr>
        <w:numPr>
          <w:ilvl w:val="1"/>
          <w:numId w:val="57"/>
        </w:numPr>
        <w:spacing w:after="160" w:line="259" w:lineRule="auto"/>
        <w:contextualSpacing/>
        <w:rPr>
          <w:rFonts w:ascii="Calibri" w:eastAsia="Calibri" w:hAnsi="Calibri"/>
          <w:szCs w:val="22"/>
        </w:rPr>
      </w:pPr>
      <w:r>
        <w:rPr>
          <w:rFonts w:ascii="Calibri" w:eastAsia="Calibri" w:hAnsi="Calibri"/>
          <w:szCs w:val="22"/>
        </w:rPr>
        <w:t>nebude předvyplňováno</w:t>
      </w:r>
    </w:p>
    <w:p w14:paraId="7E815006" w14:textId="77777777" w:rsidR="00B4766F" w:rsidRDefault="00EE40B6" w:rsidP="00F237A3">
      <w:pPr>
        <w:numPr>
          <w:ilvl w:val="1"/>
          <w:numId w:val="57"/>
        </w:numPr>
        <w:spacing w:after="160" w:line="259" w:lineRule="auto"/>
        <w:contextualSpacing/>
        <w:rPr>
          <w:rFonts w:ascii="Calibri" w:eastAsia="Calibri" w:hAnsi="Calibri"/>
          <w:szCs w:val="22"/>
        </w:rPr>
      </w:pPr>
      <w:r>
        <w:rPr>
          <w:rFonts w:ascii="Calibri" w:eastAsia="Calibri" w:hAnsi="Calibri"/>
          <w:szCs w:val="22"/>
        </w:rPr>
        <w:t xml:space="preserve">zmizí ze stromu opatření </w:t>
      </w:r>
    </w:p>
    <w:p w14:paraId="41E7EF1D" w14:textId="77777777" w:rsidR="00B4766F" w:rsidRDefault="00EE40B6" w:rsidP="00F237A3">
      <w:pPr>
        <w:pStyle w:val="Nadpis2"/>
        <w:numPr>
          <w:ilvl w:val="1"/>
          <w:numId w:val="71"/>
        </w:numPr>
      </w:pPr>
      <w:bookmarkStart w:id="8" w:name="_Toc84414734"/>
      <w:r>
        <w:t>Technické a obecné požadavky na jednotné a změnové žádosti</w:t>
      </w:r>
      <w:bookmarkEnd w:id="8"/>
      <w:r>
        <w:t xml:space="preserve"> </w:t>
      </w:r>
    </w:p>
    <w:p w14:paraId="79CD0BF7"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editace údajů, propisování údajů mezi mapou a detailem a modifikace zobrazení se dějí dynamicky na straně klienta, aniž by docházelo k blokaci stylu „čekejte prosím“</w:t>
      </w:r>
    </w:p>
    <w:p w14:paraId="4A50FA2A"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Je-li v průběhu editace údajů či kontrol potřeba spouštět operace serveru, pak pouze takové, které nemění stav evidovaných dat v databázi Oracle</w:t>
      </w:r>
    </w:p>
    <w:p w14:paraId="1F9A0BC8"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Z pohledu klienta mohou probíhat dílčí operace neměnící stav evidovaných dat na pozadí (tzv. AJAX volání)</w:t>
      </w:r>
    </w:p>
    <w:p w14:paraId="73C2A80F"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Pokud výsledek operace ovlivňuje další editaci, pak musí být blokační a bude zobrazeno „čekejte prosím“ na úrovni celé aplikace, protože je třeba zajistit konzistenci mezi mapou a detailem</w:t>
      </w:r>
    </w:p>
    <w:p w14:paraId="0DB62E54"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spouštění kontrol bude neblokační, kontroly budou neustále spouštěny při jakékoli změně a jejich výstup bude zobrazován dynamicky do seznamů do sloupců „Chyby“</w:t>
      </w:r>
    </w:p>
    <w:p w14:paraId="211C0F21"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trvání operací v rámci DPB musí být zrychleno</w:t>
      </w:r>
    </w:p>
    <w:p w14:paraId="4C7D2AD2"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lastRenderedPageBreak/>
        <w:t>běžné operace budou probíhat běžně stovky milisekund, maximálně v řádu jednotek sekund</w:t>
      </w:r>
    </w:p>
    <w:p w14:paraId="78E09F37"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výjimka jsou nástroj pro import SHP a nástroj „magická hůlka“, které mohou být složité či objemné, musí probíhat do třiceti sekund a uživatel musí být informován o průběhu „čekejte prosím“ pomocí indikátoru stavu zpracování případně popisem prováděných dílčích úkonů</w:t>
      </w:r>
    </w:p>
    <w:p w14:paraId="5C48F485"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 xml:space="preserve">pro zrychlení operací vhodně využít </w:t>
      </w:r>
    </w:p>
    <w:p w14:paraId="75D96FC0"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MongoDB jako dočasné úložiště</w:t>
      </w:r>
    </w:p>
    <w:p w14:paraId="31A105FF"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lokální storage prohlížeče</w:t>
      </w:r>
    </w:p>
    <w:p w14:paraId="096FDB2F"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případné složité operace (SHP, magická hůlka) je vhodné provádět na serveru asynchronně s využitím messaging RabbitMQ a pro informování klienta o stavu zpracování využít obousměrnou komunikaci se serverem WebSocket</w:t>
      </w:r>
    </w:p>
    <w:p w14:paraId="233861DC"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Ukládání údajů a zákresů v rámci detailu proběhne synchronně při zmáčknutí tlačítka Uložit, přičemž po dobu ukládání bude zobrazeno</w:t>
      </w:r>
      <w:r>
        <w:rPr>
          <w:rFonts w:ascii="Calibri" w:eastAsia="Calibri" w:hAnsi="Calibri"/>
          <w:b/>
          <w:bCs/>
          <w:szCs w:val="22"/>
        </w:rPr>
        <w:t xml:space="preserve"> </w:t>
      </w:r>
      <w:r>
        <w:rPr>
          <w:rFonts w:ascii="Calibri" w:eastAsia="Calibri" w:hAnsi="Calibri"/>
          <w:szCs w:val="22"/>
        </w:rPr>
        <w:t>„čekejte prosím“</w:t>
      </w:r>
    </w:p>
    <w:p w14:paraId="450EE8D9"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bude vypnuto automatické spouštění generování ANC/PPO/NATURA zákresů na pozadí, které bylo zavedeno v roce 2021 a spouštěno po každé editaci zákresů</w:t>
      </w:r>
    </w:p>
    <w:p w14:paraId="6807A1F3"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V průběhu editace s otevřeným panelem detailu a aktivovaným kreslením v mapě nebude možné pracovat/otevírat jiný detail</w:t>
      </w:r>
    </w:p>
    <w:p w14:paraId="07DCCE4F"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 xml:space="preserve">Klikání v mapě do jiných DPB/neevidovaných ploch bude ignorováno </w:t>
      </w:r>
    </w:p>
    <w:p w14:paraId="3CE356CF"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Tlačítka v záhlaví předtisk aplikace měnící základní zobrazení budou neaktivní</w:t>
      </w:r>
    </w:p>
    <w:p w14:paraId="7886202F"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Po zavření detailu bude možné v mapě klikem do DPB/neevidovaných ploch daného uživatele či předtiskového zákresu dané sady opět otevřít patřičný detail</w:t>
      </w:r>
    </w:p>
    <w:p w14:paraId="4C8D94DF"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Nové upozorňování do přehledu sad</w:t>
      </w:r>
    </w:p>
    <w:p w14:paraId="6E951B21" w14:textId="77777777" w:rsidR="00B4766F" w:rsidRDefault="00EE40B6" w:rsidP="00F237A3">
      <w:pPr>
        <w:numPr>
          <w:ilvl w:val="1"/>
          <w:numId w:val="15"/>
        </w:numPr>
        <w:spacing w:after="160" w:line="259" w:lineRule="auto"/>
        <w:contextualSpacing/>
        <w:rPr>
          <w:rFonts w:ascii="Calibri" w:eastAsia="Calibri" w:hAnsi="Calibri"/>
          <w:szCs w:val="22"/>
        </w:rPr>
      </w:pPr>
      <w:r>
        <w:rPr>
          <w:rFonts w:ascii="Calibri" w:eastAsia="Calibri" w:hAnsi="Calibri"/>
          <w:szCs w:val="22"/>
        </w:rPr>
        <w:t>Obdobně jako u lesa bude vedle přehledu sad doplněn panel s upozorněními</w:t>
      </w:r>
    </w:p>
    <w:p w14:paraId="693EC54F" w14:textId="77777777" w:rsidR="00B4766F" w:rsidRDefault="00EE40B6" w:rsidP="00F237A3">
      <w:pPr>
        <w:numPr>
          <w:ilvl w:val="1"/>
          <w:numId w:val="15"/>
        </w:numPr>
        <w:spacing w:after="160" w:line="259" w:lineRule="auto"/>
        <w:contextualSpacing/>
        <w:rPr>
          <w:rFonts w:ascii="Calibri" w:eastAsia="Calibri" w:hAnsi="Calibri"/>
          <w:szCs w:val="22"/>
        </w:rPr>
      </w:pPr>
      <w:r>
        <w:rPr>
          <w:rFonts w:ascii="Calibri" w:eastAsia="Calibri" w:hAnsi="Calibri"/>
          <w:szCs w:val="22"/>
        </w:rPr>
        <w:t>Administrátor bude mít možnost editovat hlášky, které uvidí všichni</w:t>
      </w:r>
    </w:p>
    <w:p w14:paraId="28245F83" w14:textId="77777777" w:rsidR="00B4766F" w:rsidRDefault="00EE40B6" w:rsidP="00F237A3">
      <w:pPr>
        <w:numPr>
          <w:ilvl w:val="1"/>
          <w:numId w:val="15"/>
        </w:numPr>
        <w:spacing w:after="160" w:line="259" w:lineRule="auto"/>
        <w:contextualSpacing/>
        <w:rPr>
          <w:rFonts w:ascii="Calibri" w:eastAsia="Calibri" w:hAnsi="Calibri"/>
          <w:szCs w:val="22"/>
        </w:rPr>
      </w:pPr>
      <w:r>
        <w:rPr>
          <w:rFonts w:ascii="Calibri" w:eastAsia="Calibri" w:hAnsi="Calibri"/>
          <w:szCs w:val="22"/>
        </w:rPr>
        <w:t>Pro konkrétního uživatele půdy pak bude systém upozorňovat na změny v evidencích, které ovlivňují obsah sady</w:t>
      </w:r>
    </w:p>
    <w:p w14:paraId="1670E914" w14:textId="77777777" w:rsidR="00B4766F" w:rsidRDefault="00EE40B6" w:rsidP="00F237A3">
      <w:pPr>
        <w:numPr>
          <w:ilvl w:val="1"/>
          <w:numId w:val="15"/>
        </w:numPr>
        <w:spacing w:after="160" w:line="259" w:lineRule="auto"/>
        <w:contextualSpacing/>
        <w:rPr>
          <w:rFonts w:ascii="Calibri" w:eastAsia="Calibri" w:hAnsi="Calibri"/>
          <w:szCs w:val="22"/>
        </w:rPr>
      </w:pPr>
      <w:r>
        <w:rPr>
          <w:rFonts w:ascii="Calibri" w:eastAsia="Calibri" w:hAnsi="Calibri"/>
          <w:szCs w:val="22"/>
        </w:rPr>
        <w:t>Změny v evidencích budou sledovány obdobně, jako při detekci změn při otevření sady</w:t>
      </w:r>
    </w:p>
    <w:p w14:paraId="04AA587F"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Upravení životního cyklu sady</w:t>
      </w:r>
    </w:p>
    <w:p w14:paraId="1611A468" w14:textId="77777777" w:rsidR="00B4766F" w:rsidRDefault="00EE40B6" w:rsidP="00F237A3">
      <w:pPr>
        <w:numPr>
          <w:ilvl w:val="0"/>
          <w:numId w:val="42"/>
        </w:numPr>
        <w:spacing w:after="160" w:line="259" w:lineRule="auto"/>
        <w:contextualSpacing/>
        <w:rPr>
          <w:rFonts w:ascii="Calibri" w:eastAsia="Calibri" w:hAnsi="Calibri"/>
          <w:szCs w:val="22"/>
        </w:rPr>
      </w:pPr>
      <w:r>
        <w:rPr>
          <w:rFonts w:ascii="Calibri" w:eastAsia="Calibri" w:hAnsi="Calibri"/>
          <w:szCs w:val="22"/>
        </w:rPr>
        <w:t xml:space="preserve">Vypnutí automatického generování ANC/NATURA/PPO zákresů při založení sady a při editaci </w:t>
      </w:r>
    </w:p>
    <w:p w14:paraId="3DDCD9F6" w14:textId="77777777" w:rsidR="00B4766F" w:rsidRDefault="00EE40B6" w:rsidP="00F237A3">
      <w:pPr>
        <w:numPr>
          <w:ilvl w:val="0"/>
          <w:numId w:val="42"/>
        </w:numPr>
        <w:spacing w:after="160" w:line="259" w:lineRule="auto"/>
        <w:contextualSpacing/>
        <w:rPr>
          <w:rFonts w:ascii="Calibri" w:eastAsia="Calibri" w:hAnsi="Calibri"/>
          <w:szCs w:val="22"/>
        </w:rPr>
      </w:pPr>
      <w:r>
        <w:rPr>
          <w:rFonts w:ascii="Calibri" w:eastAsia="Calibri" w:hAnsi="Calibri"/>
          <w:szCs w:val="22"/>
        </w:rPr>
        <w:t>Při zmáčknutí „Odeslat na SZIF“ bude zobrazena záložka Rekapitulace, aby se JŽ v tomto chovalo shodně se ZJŽ</w:t>
      </w:r>
    </w:p>
    <w:p w14:paraId="5CA28456" w14:textId="77777777" w:rsidR="00B4766F" w:rsidRDefault="00EE40B6" w:rsidP="00F237A3">
      <w:pPr>
        <w:numPr>
          <w:ilvl w:val="1"/>
          <w:numId w:val="19"/>
        </w:numPr>
        <w:spacing w:after="160" w:line="259" w:lineRule="auto"/>
        <w:contextualSpacing/>
        <w:rPr>
          <w:rFonts w:ascii="Calibri" w:eastAsia="Calibri" w:hAnsi="Calibri"/>
          <w:szCs w:val="22"/>
        </w:rPr>
      </w:pPr>
      <w:r>
        <w:rPr>
          <w:rFonts w:ascii="Calibri" w:eastAsia="Calibri" w:hAnsi="Calibri"/>
          <w:szCs w:val="22"/>
        </w:rPr>
        <w:t>Pokud nebudou existovat blokační „supertvrdé“ chyby, pak bude zobrazeno tlačítko „Pokračovat k odeslání“</w:t>
      </w:r>
    </w:p>
    <w:p w14:paraId="61BBCC81" w14:textId="77777777" w:rsidR="00B4766F" w:rsidRDefault="00EE40B6" w:rsidP="00F237A3">
      <w:pPr>
        <w:numPr>
          <w:ilvl w:val="1"/>
          <w:numId w:val="19"/>
        </w:numPr>
        <w:spacing w:after="160" w:line="259" w:lineRule="auto"/>
        <w:contextualSpacing/>
        <w:rPr>
          <w:rFonts w:ascii="Calibri" w:eastAsia="Calibri" w:hAnsi="Calibri"/>
          <w:szCs w:val="22"/>
        </w:rPr>
      </w:pPr>
      <w:r>
        <w:rPr>
          <w:rFonts w:ascii="Calibri" w:eastAsia="Calibri" w:hAnsi="Calibri"/>
          <w:szCs w:val="22"/>
        </w:rPr>
        <w:t>Pro roli administrátora bude možné Pokračovat zmáčknout vždy</w:t>
      </w:r>
    </w:p>
    <w:p w14:paraId="7CA154F7" w14:textId="77777777" w:rsidR="00B4766F" w:rsidRDefault="00EE40B6" w:rsidP="00F237A3">
      <w:pPr>
        <w:numPr>
          <w:ilvl w:val="1"/>
          <w:numId w:val="19"/>
        </w:numPr>
        <w:spacing w:after="160" w:line="259" w:lineRule="auto"/>
        <w:contextualSpacing/>
        <w:rPr>
          <w:rFonts w:ascii="Calibri" w:eastAsia="Calibri" w:hAnsi="Calibri"/>
          <w:szCs w:val="22"/>
        </w:rPr>
      </w:pPr>
      <w:r>
        <w:rPr>
          <w:rFonts w:ascii="Calibri" w:eastAsia="Calibri" w:hAnsi="Calibri"/>
          <w:szCs w:val="22"/>
        </w:rPr>
        <w:t>Po zmáčknutí Pokračovat spustí aplikace procesy na pozadí, které zajistí odeslání údajů na SZIF rozhraní a posunou stav sady dále, viz následující bod</w:t>
      </w:r>
    </w:p>
    <w:p w14:paraId="54457B58" w14:textId="77777777" w:rsidR="00B4766F" w:rsidRDefault="00EE40B6" w:rsidP="00F237A3">
      <w:pPr>
        <w:numPr>
          <w:ilvl w:val="0"/>
          <w:numId w:val="42"/>
        </w:numPr>
        <w:spacing w:after="160" w:line="259" w:lineRule="auto"/>
        <w:contextualSpacing/>
        <w:rPr>
          <w:rFonts w:ascii="Calibri" w:eastAsia="Calibri" w:hAnsi="Calibri"/>
          <w:szCs w:val="22"/>
        </w:rPr>
      </w:pPr>
      <w:r>
        <w:rPr>
          <w:rFonts w:ascii="Calibri" w:eastAsia="Calibri" w:hAnsi="Calibri"/>
          <w:szCs w:val="22"/>
        </w:rPr>
        <w:t xml:space="preserve">Po dokončení odeslání dat na SZIF bude stav posunut na „Odesláno na SZIF, probíhá příprava mapové přílohy“, kde bude na pozadí spuštěno doplnění zákresů a generování mapové přílohy </w:t>
      </w:r>
    </w:p>
    <w:p w14:paraId="0899C34D" w14:textId="77777777" w:rsidR="00B4766F" w:rsidRDefault="00EE40B6" w:rsidP="00F237A3">
      <w:pPr>
        <w:numPr>
          <w:ilvl w:val="1"/>
          <w:numId w:val="52"/>
        </w:numPr>
        <w:spacing w:after="160" w:line="259" w:lineRule="auto"/>
        <w:contextualSpacing/>
        <w:rPr>
          <w:rFonts w:ascii="Calibri" w:eastAsia="Calibri" w:hAnsi="Calibri"/>
          <w:szCs w:val="22"/>
        </w:rPr>
      </w:pPr>
      <w:r>
        <w:rPr>
          <w:rFonts w:ascii="Calibri" w:eastAsia="Calibri" w:hAnsi="Calibri"/>
          <w:szCs w:val="22"/>
        </w:rPr>
        <w:t>Jak popisuje požadavek 8 kapitoly 3.2, proběhne doplnění zákresů pro deklarace, u kterých nebylo vyžadováno zakreslení uživatelem, deklarovaná výměra byla shodná s výměrou referenční</w:t>
      </w:r>
    </w:p>
    <w:p w14:paraId="0DE61CC5" w14:textId="77777777" w:rsidR="00B4766F" w:rsidRDefault="00EE40B6" w:rsidP="00F237A3">
      <w:pPr>
        <w:numPr>
          <w:ilvl w:val="1"/>
          <w:numId w:val="52"/>
        </w:numPr>
        <w:spacing w:after="160" w:line="259" w:lineRule="auto"/>
        <w:contextualSpacing/>
        <w:rPr>
          <w:rFonts w:ascii="Calibri" w:eastAsia="Calibri" w:hAnsi="Calibri"/>
          <w:szCs w:val="22"/>
        </w:rPr>
      </w:pPr>
      <w:r>
        <w:rPr>
          <w:rFonts w:ascii="Calibri" w:eastAsia="Calibri" w:hAnsi="Calibri"/>
          <w:szCs w:val="22"/>
        </w:rPr>
        <w:t>je to nutné za účelem úplnosti deklarace, za účelem vygenerování mapové přílohy a přípravou ploch pro převzetí Georeplikací</w:t>
      </w:r>
    </w:p>
    <w:p w14:paraId="4FEA6318" w14:textId="77777777" w:rsidR="00B4766F" w:rsidRDefault="00EE40B6" w:rsidP="00F237A3">
      <w:pPr>
        <w:numPr>
          <w:ilvl w:val="1"/>
          <w:numId w:val="52"/>
        </w:numPr>
        <w:spacing w:after="160" w:line="259" w:lineRule="auto"/>
        <w:contextualSpacing/>
        <w:rPr>
          <w:rFonts w:ascii="Calibri" w:eastAsia="Calibri" w:hAnsi="Calibri"/>
          <w:szCs w:val="22"/>
        </w:rPr>
      </w:pPr>
      <w:r>
        <w:rPr>
          <w:rFonts w:ascii="Calibri" w:eastAsia="Calibri" w:hAnsi="Calibri"/>
          <w:szCs w:val="22"/>
        </w:rPr>
        <w:lastRenderedPageBreak/>
        <w:t>Pokud doplnění chybějících zákresů selže, bude stav nastaven na „Odesláno na SZIF, chyba přípravy mapové přílohy“; v tomto stavu bude označen zákres, který je zdrojem chyby</w:t>
      </w:r>
    </w:p>
    <w:p w14:paraId="6DE86C07" w14:textId="77777777" w:rsidR="00B4766F" w:rsidRDefault="00EE40B6" w:rsidP="00F237A3">
      <w:pPr>
        <w:numPr>
          <w:ilvl w:val="1"/>
          <w:numId w:val="52"/>
        </w:numPr>
        <w:spacing w:after="160" w:line="259" w:lineRule="auto"/>
        <w:contextualSpacing/>
        <w:rPr>
          <w:rFonts w:ascii="Calibri" w:eastAsia="Calibri" w:hAnsi="Calibri"/>
          <w:szCs w:val="22"/>
        </w:rPr>
      </w:pPr>
      <w:r>
        <w:rPr>
          <w:rFonts w:ascii="Calibri" w:eastAsia="Calibri" w:hAnsi="Calibri"/>
          <w:szCs w:val="22"/>
        </w:rPr>
        <w:t>Pokud proběhne doplnění chybějících zákresů bez chyby, pak bude spuštěno generování PDF s mapovou přílohou, případná chyba povede opět k „Odesláno na SZIF, chyba přípravy mapové přílohy“</w:t>
      </w:r>
    </w:p>
    <w:p w14:paraId="0885405B" w14:textId="77777777" w:rsidR="00B4766F" w:rsidRDefault="00EE40B6" w:rsidP="00F237A3">
      <w:pPr>
        <w:numPr>
          <w:ilvl w:val="0"/>
          <w:numId w:val="42"/>
        </w:numPr>
        <w:spacing w:after="160" w:line="259" w:lineRule="auto"/>
        <w:contextualSpacing/>
        <w:rPr>
          <w:rFonts w:ascii="Calibri" w:eastAsia="Calibri" w:hAnsi="Calibri"/>
          <w:szCs w:val="22"/>
        </w:rPr>
      </w:pPr>
      <w:r>
        <w:rPr>
          <w:rFonts w:ascii="Calibri" w:eastAsia="Calibri" w:hAnsi="Calibri"/>
          <w:szCs w:val="22"/>
        </w:rPr>
        <w:t>Ve stavu „Odesláno na SZIF, probíhá příprava mapové přílohy“</w:t>
      </w:r>
    </w:p>
    <w:p w14:paraId="7B02A79D" w14:textId="77777777" w:rsidR="00B4766F" w:rsidRDefault="00EE40B6" w:rsidP="00F237A3">
      <w:pPr>
        <w:numPr>
          <w:ilvl w:val="1"/>
          <w:numId w:val="52"/>
        </w:numPr>
        <w:spacing w:after="160" w:line="259" w:lineRule="auto"/>
        <w:contextualSpacing/>
        <w:rPr>
          <w:rFonts w:ascii="Calibri" w:eastAsia="Calibri" w:hAnsi="Calibri"/>
          <w:szCs w:val="22"/>
        </w:rPr>
      </w:pPr>
      <w:r>
        <w:rPr>
          <w:rFonts w:ascii="Calibri" w:eastAsia="Calibri" w:hAnsi="Calibri"/>
          <w:szCs w:val="22"/>
        </w:rPr>
        <w:t>Bude možné kliknout na sadu a sledovat průběh zpracování v panelu událostí</w:t>
      </w:r>
    </w:p>
    <w:p w14:paraId="2FE539F5" w14:textId="77777777" w:rsidR="00B4766F" w:rsidRDefault="00EE40B6" w:rsidP="00F237A3">
      <w:pPr>
        <w:numPr>
          <w:ilvl w:val="1"/>
          <w:numId w:val="52"/>
        </w:numPr>
        <w:spacing w:after="160" w:line="259" w:lineRule="auto"/>
        <w:contextualSpacing/>
        <w:rPr>
          <w:rFonts w:ascii="Calibri" w:eastAsia="Calibri" w:hAnsi="Calibri"/>
          <w:szCs w:val="22"/>
        </w:rPr>
      </w:pPr>
      <w:r>
        <w:rPr>
          <w:rFonts w:ascii="Calibri" w:eastAsia="Calibri" w:hAnsi="Calibri"/>
          <w:szCs w:val="22"/>
        </w:rPr>
        <w:t>Data sady budou nedostupná</w:t>
      </w:r>
    </w:p>
    <w:p w14:paraId="07ED32AA" w14:textId="77777777" w:rsidR="00B4766F" w:rsidRDefault="00EE40B6" w:rsidP="00F237A3">
      <w:pPr>
        <w:numPr>
          <w:ilvl w:val="0"/>
          <w:numId w:val="42"/>
        </w:numPr>
        <w:spacing w:after="160" w:line="259" w:lineRule="auto"/>
        <w:contextualSpacing/>
        <w:rPr>
          <w:rFonts w:ascii="Calibri" w:eastAsia="Calibri" w:hAnsi="Calibri"/>
          <w:szCs w:val="22"/>
        </w:rPr>
      </w:pPr>
      <w:r>
        <w:rPr>
          <w:rFonts w:ascii="Calibri" w:eastAsia="Calibri" w:hAnsi="Calibri"/>
          <w:szCs w:val="22"/>
        </w:rPr>
        <w:t>Ve stavu „Odesláno na SZIF, chyba přípravy mapové přílohy“</w:t>
      </w:r>
    </w:p>
    <w:p w14:paraId="31BD6240" w14:textId="77777777" w:rsidR="00B4766F" w:rsidRDefault="00EE40B6" w:rsidP="00F237A3">
      <w:pPr>
        <w:numPr>
          <w:ilvl w:val="1"/>
          <w:numId w:val="52"/>
        </w:numPr>
        <w:spacing w:after="160" w:line="259" w:lineRule="auto"/>
        <w:contextualSpacing/>
        <w:rPr>
          <w:rFonts w:ascii="Calibri" w:eastAsia="Calibri" w:hAnsi="Calibri"/>
          <w:szCs w:val="22"/>
        </w:rPr>
      </w:pPr>
      <w:r>
        <w:rPr>
          <w:rFonts w:ascii="Calibri" w:eastAsia="Calibri" w:hAnsi="Calibri"/>
          <w:szCs w:val="22"/>
        </w:rPr>
        <w:t>Data sady budou pro běžného předtisk uživatele ke čtení, bude moci zjistit, kde se stala chyba</w:t>
      </w:r>
    </w:p>
    <w:p w14:paraId="496EF775" w14:textId="77777777" w:rsidR="00B4766F" w:rsidRDefault="00EE40B6" w:rsidP="00F237A3">
      <w:pPr>
        <w:numPr>
          <w:ilvl w:val="1"/>
          <w:numId w:val="52"/>
        </w:numPr>
        <w:spacing w:after="160" w:line="259" w:lineRule="auto"/>
        <w:contextualSpacing/>
        <w:rPr>
          <w:rFonts w:ascii="Calibri" w:eastAsia="Calibri" w:hAnsi="Calibri"/>
          <w:szCs w:val="22"/>
        </w:rPr>
      </w:pPr>
      <w:r>
        <w:rPr>
          <w:rFonts w:ascii="Calibri" w:eastAsia="Calibri" w:hAnsi="Calibri"/>
          <w:szCs w:val="22"/>
        </w:rPr>
        <w:t>Pro administrátora bude možné provádět změny a bude k dispozici tlačítko „Připravit mapovou přílohu“ pro opětovné spuštění operací podle bodu c)</w:t>
      </w:r>
    </w:p>
    <w:p w14:paraId="411824E9" w14:textId="77777777" w:rsidR="00B4766F" w:rsidRDefault="00EE40B6" w:rsidP="00F237A3">
      <w:pPr>
        <w:numPr>
          <w:ilvl w:val="0"/>
          <w:numId w:val="42"/>
        </w:numPr>
        <w:spacing w:after="160" w:line="259" w:lineRule="auto"/>
        <w:contextualSpacing/>
        <w:rPr>
          <w:rFonts w:ascii="Calibri" w:eastAsia="Calibri" w:hAnsi="Calibri"/>
          <w:szCs w:val="22"/>
        </w:rPr>
      </w:pPr>
      <w:r>
        <w:rPr>
          <w:rFonts w:ascii="Calibri" w:eastAsia="Calibri" w:hAnsi="Calibri"/>
          <w:szCs w:val="22"/>
        </w:rPr>
        <w:t>Pokud proběhne úspěšně doplnění zákresů i generování PDF mapové přílohy, pak bude stav posunut do „Odesláno na SZIF, mapová příloha připravena“</w:t>
      </w:r>
    </w:p>
    <w:p w14:paraId="564CDD94" w14:textId="77777777" w:rsidR="00B4766F" w:rsidRDefault="00EE40B6" w:rsidP="00F237A3">
      <w:pPr>
        <w:numPr>
          <w:ilvl w:val="0"/>
          <w:numId w:val="42"/>
        </w:numPr>
        <w:spacing w:after="160" w:line="259" w:lineRule="auto"/>
        <w:contextualSpacing/>
        <w:rPr>
          <w:rFonts w:ascii="Calibri" w:eastAsia="Calibri" w:hAnsi="Calibri"/>
          <w:szCs w:val="22"/>
        </w:rPr>
      </w:pPr>
      <w:r>
        <w:rPr>
          <w:rFonts w:ascii="Calibri" w:eastAsia="Calibri" w:hAnsi="Calibri"/>
          <w:szCs w:val="22"/>
        </w:rPr>
        <w:t>Obecně podrobnější sledování průběhu od pokynu k odeslání na SZIF bude možné pomocí panelu Událostí, viz následující bod</w:t>
      </w:r>
    </w:p>
    <w:p w14:paraId="5DDD55EC"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Globální přehled sad</w:t>
      </w:r>
    </w:p>
    <w:p w14:paraId="0F3632CD"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Do aplikace s přehledem sad uživatele bude nově doplněno tlačítko, které zobrazí novou obrazovku obsahující filtrovatelný seznam sad; tlačítko nebude k dispozici pro farmáře</w:t>
      </w:r>
    </w:p>
    <w:p w14:paraId="2D47A3D0"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 xml:space="preserve">Sloupce seznamu budou </w:t>
      </w:r>
    </w:p>
    <w:p w14:paraId="30642506"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ID LPIS uživatele</w:t>
      </w:r>
    </w:p>
    <w:p w14:paraId="0CED3571"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Název LPIS uživatele</w:t>
      </w:r>
    </w:p>
    <w:p w14:paraId="0327F6DD"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Číslo sady</w:t>
      </w:r>
    </w:p>
    <w:p w14:paraId="2F36225A"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Stav sady</w:t>
      </w:r>
    </w:p>
    <w:p w14:paraId="4AD094AA"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Datum založení</w:t>
      </w:r>
    </w:p>
    <w:p w14:paraId="3EE4108E"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Datum platnosti</w:t>
      </w:r>
    </w:p>
    <w:p w14:paraId="4E5BE669"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Datum odeslání</w:t>
      </w:r>
    </w:p>
    <w:p w14:paraId="36A32748"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Autor založení</w:t>
      </w:r>
    </w:p>
    <w:p w14:paraId="2C26C688"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Nad seznamem bude k dispozici filtrační formulář podle všech sloupců</w:t>
      </w:r>
    </w:p>
    <w:p w14:paraId="669B0CEC"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Seznam bude možné seřadit podle zvoleného sloupce, výchozí je Datum založení</w:t>
      </w:r>
    </w:p>
    <w:p w14:paraId="654B9871"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Seznam načte prvních 50 sad, po najetí na konec načítá dalších 50</w:t>
      </w:r>
    </w:p>
    <w:p w14:paraId="202417AC"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Bude k dispozici tlačítko pro obnovení obsahu seznamu</w:t>
      </w:r>
    </w:p>
    <w:p w14:paraId="23ACD530" w14:textId="77777777" w:rsidR="00B4766F" w:rsidRDefault="00EE40B6">
      <w:pPr>
        <w:numPr>
          <w:ilvl w:val="1"/>
          <w:numId w:val="6"/>
        </w:numPr>
        <w:spacing w:after="160" w:line="259" w:lineRule="auto"/>
        <w:contextualSpacing/>
        <w:rPr>
          <w:rFonts w:ascii="Calibri" w:eastAsia="Calibri" w:hAnsi="Calibri"/>
          <w:szCs w:val="22"/>
        </w:rPr>
      </w:pPr>
      <w:r>
        <w:rPr>
          <w:rFonts w:ascii="Calibri" w:eastAsia="Calibri" w:hAnsi="Calibri"/>
          <w:szCs w:val="22"/>
        </w:rPr>
        <w:t>Obsah bude omezen dle oprávnění</w:t>
      </w:r>
    </w:p>
    <w:p w14:paraId="387B52A7"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Pro farmáře nebude k dispozici (tlačítko bude ukryto)</w:t>
      </w:r>
    </w:p>
    <w:p w14:paraId="6E1E9DB1"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 xml:space="preserve">Pro roli uživatele a nefarmáře budou k dispozici jen ty sady, kterých je autorem </w:t>
      </w:r>
    </w:p>
    <w:p w14:paraId="27948504" w14:textId="77777777" w:rsidR="00B4766F" w:rsidRDefault="00EE40B6">
      <w:pPr>
        <w:numPr>
          <w:ilvl w:val="2"/>
          <w:numId w:val="6"/>
        </w:numPr>
        <w:spacing w:after="160" w:line="259" w:lineRule="auto"/>
        <w:contextualSpacing/>
        <w:rPr>
          <w:rFonts w:ascii="Calibri" w:eastAsia="Calibri" w:hAnsi="Calibri"/>
          <w:szCs w:val="22"/>
        </w:rPr>
      </w:pPr>
      <w:r>
        <w:rPr>
          <w:rFonts w:ascii="Calibri" w:eastAsia="Calibri" w:hAnsi="Calibri"/>
          <w:szCs w:val="22"/>
        </w:rPr>
        <w:t>Pro roli administrátora budou k dispozici všechny sady</w:t>
      </w:r>
    </w:p>
    <w:p w14:paraId="07BFABB8"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Úprava přehledu Události</w:t>
      </w:r>
    </w:p>
    <w:p w14:paraId="5F2B6D56" w14:textId="77777777" w:rsidR="00B4766F" w:rsidRDefault="00EE40B6" w:rsidP="00F237A3">
      <w:pPr>
        <w:numPr>
          <w:ilvl w:val="0"/>
          <w:numId w:val="10"/>
        </w:numPr>
        <w:spacing w:after="160" w:line="259" w:lineRule="auto"/>
        <w:contextualSpacing/>
        <w:rPr>
          <w:rFonts w:ascii="Calibri" w:eastAsia="Calibri" w:hAnsi="Calibri"/>
          <w:szCs w:val="22"/>
        </w:rPr>
      </w:pPr>
      <w:r>
        <w:rPr>
          <w:rFonts w:ascii="Calibri" w:eastAsia="Calibri" w:hAnsi="Calibri"/>
          <w:szCs w:val="22"/>
        </w:rPr>
        <w:t>Bude používáno na akce, procesy prováděné aplikací na pozadí</w:t>
      </w:r>
    </w:p>
    <w:p w14:paraId="200E5EA0" w14:textId="77777777" w:rsidR="00B4766F" w:rsidRDefault="00EE40B6" w:rsidP="00F237A3">
      <w:pPr>
        <w:numPr>
          <w:ilvl w:val="0"/>
          <w:numId w:val="10"/>
        </w:numPr>
        <w:spacing w:after="160" w:line="259" w:lineRule="auto"/>
        <w:contextualSpacing/>
        <w:rPr>
          <w:rFonts w:ascii="Calibri" w:eastAsia="Calibri" w:hAnsi="Calibri"/>
          <w:szCs w:val="22"/>
        </w:rPr>
      </w:pPr>
      <w:r>
        <w:rPr>
          <w:rFonts w:ascii="Calibri" w:eastAsia="Calibri" w:hAnsi="Calibri"/>
          <w:szCs w:val="22"/>
        </w:rPr>
        <w:t xml:space="preserve">Zobrazení bude možné </w:t>
      </w:r>
    </w:p>
    <w:p w14:paraId="6250E68E" w14:textId="77777777" w:rsidR="00B4766F" w:rsidRDefault="00EE40B6" w:rsidP="00F237A3">
      <w:pPr>
        <w:numPr>
          <w:ilvl w:val="1"/>
          <w:numId w:val="39"/>
        </w:numPr>
        <w:spacing w:after="160" w:line="259" w:lineRule="auto"/>
        <w:contextualSpacing/>
        <w:rPr>
          <w:rFonts w:ascii="Calibri" w:eastAsia="Calibri" w:hAnsi="Calibri"/>
          <w:szCs w:val="22"/>
        </w:rPr>
      </w:pPr>
      <w:r>
        <w:rPr>
          <w:rFonts w:ascii="Calibri" w:eastAsia="Calibri" w:hAnsi="Calibri"/>
          <w:szCs w:val="22"/>
        </w:rPr>
        <w:t>zjednodušené s jednoduchým popisem, co se aktuálně děje a indikátorem stavu zpracování (např procenta)</w:t>
      </w:r>
    </w:p>
    <w:p w14:paraId="54A9CBE6" w14:textId="77777777" w:rsidR="00B4766F" w:rsidRDefault="00EE40B6" w:rsidP="00F237A3">
      <w:pPr>
        <w:numPr>
          <w:ilvl w:val="1"/>
          <w:numId w:val="39"/>
        </w:numPr>
        <w:spacing w:after="160" w:line="259" w:lineRule="auto"/>
        <w:contextualSpacing/>
        <w:rPr>
          <w:rFonts w:ascii="Calibri" w:eastAsia="Calibri" w:hAnsi="Calibri"/>
          <w:szCs w:val="22"/>
        </w:rPr>
      </w:pPr>
      <w:r>
        <w:rPr>
          <w:rFonts w:ascii="Calibri" w:eastAsia="Calibri" w:hAnsi="Calibri"/>
          <w:szCs w:val="22"/>
        </w:rPr>
        <w:t>detailní se seznamem všech aktivit, které proběhly, kdy proběhly</w:t>
      </w:r>
    </w:p>
    <w:p w14:paraId="11000921" w14:textId="77777777" w:rsidR="00B4766F" w:rsidRDefault="00EE40B6" w:rsidP="00F237A3">
      <w:pPr>
        <w:numPr>
          <w:ilvl w:val="0"/>
          <w:numId w:val="10"/>
        </w:numPr>
        <w:spacing w:after="160" w:line="259" w:lineRule="auto"/>
        <w:contextualSpacing/>
        <w:rPr>
          <w:rFonts w:ascii="Calibri" w:eastAsia="Calibri" w:hAnsi="Calibri"/>
          <w:szCs w:val="22"/>
        </w:rPr>
      </w:pPr>
      <w:r>
        <w:rPr>
          <w:rFonts w:ascii="Calibri" w:eastAsia="Calibri" w:hAnsi="Calibri"/>
          <w:szCs w:val="22"/>
        </w:rPr>
        <w:t>Stručné či detailní zobrazení bude možné zobrazit tak, že bude blokovat další práci nebo nebude blokovat další práci a bude využito podle potřeby</w:t>
      </w:r>
    </w:p>
    <w:p w14:paraId="496AF0E8" w14:textId="77777777" w:rsidR="00B4766F" w:rsidRDefault="00EE40B6" w:rsidP="00F237A3">
      <w:pPr>
        <w:numPr>
          <w:ilvl w:val="0"/>
          <w:numId w:val="10"/>
        </w:numPr>
        <w:spacing w:after="160" w:line="259" w:lineRule="auto"/>
        <w:contextualSpacing/>
        <w:rPr>
          <w:rFonts w:ascii="Calibri" w:eastAsia="Calibri" w:hAnsi="Calibri"/>
          <w:szCs w:val="22"/>
        </w:rPr>
      </w:pPr>
      <w:r>
        <w:rPr>
          <w:rFonts w:ascii="Calibri" w:eastAsia="Calibri" w:hAnsi="Calibri"/>
          <w:szCs w:val="22"/>
        </w:rPr>
        <w:t>zavření aplikace s konkrétní sadou nepřeruší provádění na pozadí</w:t>
      </w:r>
    </w:p>
    <w:p w14:paraId="26A8DDC8" w14:textId="77777777" w:rsidR="00B4766F" w:rsidRDefault="00EE40B6" w:rsidP="00F237A3">
      <w:pPr>
        <w:numPr>
          <w:ilvl w:val="0"/>
          <w:numId w:val="10"/>
        </w:numPr>
        <w:spacing w:after="160" w:line="259" w:lineRule="auto"/>
        <w:contextualSpacing/>
        <w:rPr>
          <w:rFonts w:ascii="Calibri" w:eastAsia="Calibri" w:hAnsi="Calibri"/>
          <w:szCs w:val="22"/>
        </w:rPr>
      </w:pPr>
      <w:r>
        <w:rPr>
          <w:rFonts w:ascii="Calibri" w:eastAsia="Calibri" w:hAnsi="Calibri"/>
          <w:szCs w:val="22"/>
        </w:rPr>
        <w:t>otevření aplikace s konkrétní sadou v průběhu zpracování zobrazí aktuální stav zpracování</w:t>
      </w:r>
    </w:p>
    <w:p w14:paraId="375111E8"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lastRenderedPageBreak/>
        <w:t>Hromadné operace budou probíhat na pozadí, kdy zobrazení zpracování bude vždy začínat zobrazením zjednodušeného panelu Události a operace budou rozlišeny podle toho, zda blokující další práci nebo ne</w:t>
      </w:r>
    </w:p>
    <w:p w14:paraId="3C28B95D" w14:textId="77777777" w:rsidR="00B4766F" w:rsidRDefault="00EE40B6" w:rsidP="00F237A3">
      <w:pPr>
        <w:numPr>
          <w:ilvl w:val="0"/>
          <w:numId w:val="63"/>
        </w:numPr>
        <w:spacing w:after="160" w:line="259" w:lineRule="auto"/>
        <w:contextualSpacing/>
        <w:rPr>
          <w:rFonts w:ascii="Calibri" w:eastAsia="Calibri" w:hAnsi="Calibri"/>
          <w:szCs w:val="22"/>
        </w:rPr>
      </w:pPr>
      <w:r>
        <w:rPr>
          <w:rFonts w:ascii="Calibri" w:eastAsia="Calibri" w:hAnsi="Calibri"/>
          <w:szCs w:val="22"/>
        </w:rPr>
        <w:t>Blokující bude většina hromadných operací za sadu</w:t>
      </w:r>
    </w:p>
    <w:p w14:paraId="015BF497" w14:textId="77777777" w:rsidR="00B4766F" w:rsidRDefault="00EE40B6" w:rsidP="00F237A3">
      <w:pPr>
        <w:numPr>
          <w:ilvl w:val="1"/>
          <w:numId w:val="16"/>
        </w:numPr>
        <w:spacing w:after="160" w:line="259" w:lineRule="auto"/>
        <w:contextualSpacing/>
        <w:rPr>
          <w:rFonts w:ascii="Calibri" w:eastAsia="Calibri" w:hAnsi="Calibri"/>
          <w:szCs w:val="22"/>
        </w:rPr>
      </w:pPr>
      <w:r>
        <w:rPr>
          <w:rFonts w:ascii="Calibri" w:eastAsia="Calibri" w:hAnsi="Calibri"/>
          <w:szCs w:val="22"/>
        </w:rPr>
        <w:t>založení sady</w:t>
      </w:r>
    </w:p>
    <w:p w14:paraId="3FC2E320" w14:textId="77777777" w:rsidR="00B4766F" w:rsidRDefault="00EE40B6" w:rsidP="00F237A3">
      <w:pPr>
        <w:numPr>
          <w:ilvl w:val="1"/>
          <w:numId w:val="16"/>
        </w:numPr>
        <w:spacing w:after="160" w:line="259" w:lineRule="auto"/>
        <w:contextualSpacing/>
        <w:rPr>
          <w:rFonts w:ascii="Calibri" w:eastAsia="Calibri" w:hAnsi="Calibri"/>
          <w:szCs w:val="22"/>
        </w:rPr>
      </w:pPr>
      <w:r>
        <w:rPr>
          <w:rFonts w:ascii="Calibri" w:eastAsia="Calibri" w:hAnsi="Calibri"/>
          <w:szCs w:val="22"/>
        </w:rPr>
        <w:t>po odeslání sady, jakmile bude probíhat generování zákresů a mapového PDF, nebude možné do dat předtisku zasahovat</w:t>
      </w:r>
    </w:p>
    <w:p w14:paraId="32902B27" w14:textId="77777777" w:rsidR="00B4766F" w:rsidRDefault="00EE40B6" w:rsidP="00F237A3">
      <w:pPr>
        <w:numPr>
          <w:ilvl w:val="1"/>
          <w:numId w:val="16"/>
        </w:numPr>
        <w:spacing w:after="160" w:line="259" w:lineRule="auto"/>
        <w:contextualSpacing/>
        <w:rPr>
          <w:rFonts w:ascii="Calibri" w:eastAsia="Calibri" w:hAnsi="Calibri"/>
          <w:szCs w:val="22"/>
        </w:rPr>
      </w:pPr>
      <w:r>
        <w:rPr>
          <w:rFonts w:ascii="Calibri" w:eastAsia="Calibri" w:hAnsi="Calibri"/>
          <w:szCs w:val="22"/>
        </w:rPr>
        <w:t xml:space="preserve">hromadné nastavení plodin/deklarace/oddeklarace/zařazení/odzařazení/recyklace </w:t>
      </w:r>
    </w:p>
    <w:p w14:paraId="5FD44504" w14:textId="77777777" w:rsidR="00B4766F" w:rsidRDefault="00EE40B6" w:rsidP="00F237A3">
      <w:pPr>
        <w:numPr>
          <w:ilvl w:val="1"/>
          <w:numId w:val="16"/>
        </w:numPr>
        <w:spacing w:after="160" w:line="259" w:lineRule="auto"/>
        <w:contextualSpacing/>
        <w:rPr>
          <w:rFonts w:ascii="Calibri" w:eastAsia="Calibri" w:hAnsi="Calibri"/>
          <w:szCs w:val="22"/>
        </w:rPr>
      </w:pPr>
      <w:r>
        <w:rPr>
          <w:rFonts w:ascii="Calibri" w:eastAsia="Calibri" w:hAnsi="Calibri"/>
          <w:szCs w:val="22"/>
        </w:rPr>
        <w:t>import plodin z CSV, z portálu farmáře</w:t>
      </w:r>
    </w:p>
    <w:p w14:paraId="6D68A017" w14:textId="77777777" w:rsidR="00B4766F" w:rsidRDefault="00EE40B6" w:rsidP="00F237A3">
      <w:pPr>
        <w:numPr>
          <w:ilvl w:val="1"/>
          <w:numId w:val="16"/>
        </w:numPr>
        <w:spacing w:after="160" w:line="259" w:lineRule="auto"/>
        <w:contextualSpacing/>
        <w:rPr>
          <w:rFonts w:ascii="Calibri" w:eastAsia="Calibri" w:hAnsi="Calibri"/>
          <w:szCs w:val="22"/>
        </w:rPr>
      </w:pPr>
      <w:r>
        <w:rPr>
          <w:rFonts w:ascii="Calibri" w:eastAsia="Calibri" w:hAnsi="Calibri"/>
          <w:szCs w:val="22"/>
        </w:rPr>
        <w:t>Import zákresů ze SHP za sadu</w:t>
      </w:r>
    </w:p>
    <w:p w14:paraId="61D272F0" w14:textId="77777777" w:rsidR="00B4766F" w:rsidRDefault="00EE40B6" w:rsidP="00F237A3">
      <w:pPr>
        <w:numPr>
          <w:ilvl w:val="0"/>
          <w:numId w:val="63"/>
        </w:numPr>
        <w:spacing w:after="160" w:line="259" w:lineRule="auto"/>
        <w:contextualSpacing/>
        <w:rPr>
          <w:rFonts w:ascii="Calibri" w:eastAsia="Calibri" w:hAnsi="Calibri"/>
          <w:szCs w:val="22"/>
        </w:rPr>
      </w:pPr>
      <w:r>
        <w:rPr>
          <w:rFonts w:ascii="Calibri" w:eastAsia="Calibri" w:hAnsi="Calibri"/>
          <w:szCs w:val="22"/>
        </w:rPr>
        <w:t xml:space="preserve">Neblokující budou </w:t>
      </w:r>
    </w:p>
    <w:p w14:paraId="61904045" w14:textId="77777777" w:rsidR="00B4766F" w:rsidRDefault="00EE40B6">
      <w:pPr>
        <w:numPr>
          <w:ilvl w:val="1"/>
          <w:numId w:val="4"/>
        </w:numPr>
        <w:spacing w:after="160" w:line="259" w:lineRule="auto"/>
        <w:contextualSpacing/>
        <w:rPr>
          <w:rFonts w:ascii="Calibri" w:eastAsia="Calibri" w:hAnsi="Calibri"/>
          <w:szCs w:val="22"/>
        </w:rPr>
      </w:pPr>
      <w:r>
        <w:rPr>
          <w:rFonts w:ascii="Calibri" w:eastAsia="Calibri" w:hAnsi="Calibri"/>
          <w:szCs w:val="22"/>
        </w:rPr>
        <w:t>Hromadné kontroly DZES 5g</w:t>
      </w:r>
    </w:p>
    <w:p w14:paraId="75FE8429" w14:textId="77777777" w:rsidR="00B4766F" w:rsidRDefault="00EE40B6">
      <w:pPr>
        <w:numPr>
          <w:ilvl w:val="1"/>
          <w:numId w:val="4"/>
        </w:numPr>
        <w:spacing w:after="160" w:line="259" w:lineRule="auto"/>
        <w:contextualSpacing/>
        <w:rPr>
          <w:rFonts w:ascii="Calibri" w:eastAsia="Calibri" w:hAnsi="Calibri"/>
          <w:szCs w:val="22"/>
        </w:rPr>
      </w:pPr>
      <w:r>
        <w:rPr>
          <w:rFonts w:ascii="Calibri" w:eastAsia="Calibri" w:hAnsi="Calibri"/>
          <w:szCs w:val="22"/>
        </w:rPr>
        <w:t>kontroly spuštěné za celu sadu</w:t>
      </w:r>
    </w:p>
    <w:p w14:paraId="402104B7" w14:textId="77777777" w:rsidR="00B4766F" w:rsidRDefault="00EE40B6">
      <w:pPr>
        <w:numPr>
          <w:ilvl w:val="0"/>
          <w:numId w:val="6"/>
        </w:numPr>
        <w:spacing w:after="160" w:line="259" w:lineRule="auto"/>
        <w:contextualSpacing/>
        <w:rPr>
          <w:rFonts w:ascii="Calibri" w:eastAsia="Calibri" w:hAnsi="Calibri"/>
          <w:szCs w:val="22"/>
        </w:rPr>
      </w:pPr>
      <w:r>
        <w:rPr>
          <w:rFonts w:ascii="Calibri" w:eastAsia="Calibri" w:hAnsi="Calibri"/>
          <w:szCs w:val="22"/>
        </w:rPr>
        <w:t>Změna přístupu ke změnám v referenčních/podkladových evidencích v průběhu editace sady</w:t>
      </w:r>
    </w:p>
    <w:p w14:paraId="4DBEC901" w14:textId="77777777" w:rsidR="00B4766F" w:rsidRDefault="00EE40B6">
      <w:pPr>
        <w:numPr>
          <w:ilvl w:val="0"/>
          <w:numId w:val="2"/>
        </w:numPr>
        <w:spacing w:after="160" w:line="259" w:lineRule="auto"/>
        <w:contextualSpacing/>
        <w:rPr>
          <w:rFonts w:ascii="Calibri" w:eastAsia="Calibri" w:hAnsi="Calibri"/>
          <w:szCs w:val="22"/>
        </w:rPr>
      </w:pPr>
      <w:r>
        <w:rPr>
          <w:rFonts w:ascii="Calibri" w:eastAsia="Calibri" w:hAnsi="Calibri"/>
          <w:szCs w:val="22"/>
        </w:rPr>
        <w:t>Detekce změn probíhá za daného uživatele půdy</w:t>
      </w:r>
    </w:p>
    <w:p w14:paraId="2B32141D" w14:textId="77777777" w:rsidR="00B4766F" w:rsidRDefault="00EE40B6">
      <w:pPr>
        <w:numPr>
          <w:ilvl w:val="1"/>
          <w:numId w:val="3"/>
        </w:numPr>
        <w:spacing w:after="160" w:line="259" w:lineRule="auto"/>
        <w:contextualSpacing/>
        <w:rPr>
          <w:rFonts w:ascii="Calibri" w:eastAsia="Calibri" w:hAnsi="Calibri"/>
          <w:szCs w:val="22"/>
        </w:rPr>
      </w:pPr>
      <w:r>
        <w:rPr>
          <w:rFonts w:ascii="Calibri" w:eastAsia="Calibri" w:hAnsi="Calibri"/>
          <w:szCs w:val="22"/>
        </w:rPr>
        <w:t>V noci</w:t>
      </w:r>
    </w:p>
    <w:p w14:paraId="3B3A73D4" w14:textId="77777777" w:rsidR="00B4766F" w:rsidRDefault="00EE40B6">
      <w:pPr>
        <w:numPr>
          <w:ilvl w:val="1"/>
          <w:numId w:val="3"/>
        </w:numPr>
        <w:spacing w:after="160" w:line="259" w:lineRule="auto"/>
        <w:contextualSpacing/>
        <w:rPr>
          <w:rFonts w:ascii="Calibri" w:eastAsia="Calibri" w:hAnsi="Calibri"/>
          <w:szCs w:val="22"/>
        </w:rPr>
      </w:pPr>
      <w:r>
        <w:rPr>
          <w:rFonts w:ascii="Calibri" w:eastAsia="Calibri" w:hAnsi="Calibri"/>
          <w:szCs w:val="22"/>
        </w:rPr>
        <w:t>Periodicky na pozadí v okamžiku otevření přehledu sad</w:t>
      </w:r>
    </w:p>
    <w:p w14:paraId="4C7A56F2" w14:textId="77777777" w:rsidR="00B4766F" w:rsidRDefault="00EE40B6">
      <w:pPr>
        <w:numPr>
          <w:ilvl w:val="1"/>
          <w:numId w:val="3"/>
        </w:numPr>
        <w:spacing w:after="160" w:line="259" w:lineRule="auto"/>
        <w:contextualSpacing/>
        <w:rPr>
          <w:rFonts w:ascii="Calibri" w:eastAsia="Calibri" w:hAnsi="Calibri"/>
          <w:szCs w:val="22"/>
        </w:rPr>
      </w:pPr>
      <w:r>
        <w:rPr>
          <w:rFonts w:ascii="Calibri" w:eastAsia="Calibri" w:hAnsi="Calibri"/>
          <w:szCs w:val="22"/>
        </w:rPr>
        <w:t>Při otevření sady</w:t>
      </w:r>
    </w:p>
    <w:p w14:paraId="0C664DF8" w14:textId="77777777" w:rsidR="00B4766F" w:rsidRDefault="00EE40B6">
      <w:pPr>
        <w:numPr>
          <w:ilvl w:val="0"/>
          <w:numId w:val="2"/>
        </w:numPr>
        <w:spacing w:after="160" w:line="259" w:lineRule="auto"/>
        <w:contextualSpacing/>
        <w:rPr>
          <w:rFonts w:ascii="Calibri" w:eastAsia="Calibri" w:hAnsi="Calibri"/>
          <w:szCs w:val="22"/>
        </w:rPr>
      </w:pPr>
      <w:r>
        <w:rPr>
          <w:rFonts w:ascii="Calibri" w:eastAsia="Calibri" w:hAnsi="Calibri"/>
          <w:szCs w:val="22"/>
        </w:rPr>
        <w:t>Na změny detekované před otevřením sady je přihlášený operátor upozorňován v panelu pro Upozornění</w:t>
      </w:r>
    </w:p>
    <w:p w14:paraId="4BC9E495" w14:textId="77777777" w:rsidR="00B4766F" w:rsidRDefault="00EE40B6">
      <w:pPr>
        <w:numPr>
          <w:ilvl w:val="0"/>
          <w:numId w:val="2"/>
        </w:numPr>
        <w:spacing w:after="160" w:line="259" w:lineRule="auto"/>
        <w:contextualSpacing/>
        <w:rPr>
          <w:rFonts w:ascii="Calibri" w:eastAsia="Calibri" w:hAnsi="Calibri"/>
          <w:szCs w:val="22"/>
        </w:rPr>
      </w:pPr>
      <w:r>
        <w:rPr>
          <w:rFonts w:ascii="Calibri" w:eastAsia="Calibri" w:hAnsi="Calibri"/>
          <w:szCs w:val="22"/>
        </w:rPr>
        <w:t>Pokud budou při otevření sady zjištěny změny v referenčních /podkladových datech, aplikace se zeptá, zda je má promítnout do sady nebo ne</w:t>
      </w:r>
    </w:p>
    <w:p w14:paraId="1B52F888" w14:textId="77777777" w:rsidR="00B4766F" w:rsidRDefault="00EE40B6" w:rsidP="00F237A3">
      <w:pPr>
        <w:numPr>
          <w:ilvl w:val="1"/>
          <w:numId w:val="64"/>
        </w:numPr>
        <w:spacing w:after="160" w:line="259" w:lineRule="auto"/>
        <w:contextualSpacing/>
        <w:rPr>
          <w:rFonts w:ascii="Calibri" w:eastAsia="Calibri" w:hAnsi="Calibri"/>
          <w:szCs w:val="22"/>
        </w:rPr>
      </w:pPr>
      <w:r>
        <w:rPr>
          <w:rFonts w:ascii="Calibri" w:eastAsia="Calibri" w:hAnsi="Calibri"/>
          <w:szCs w:val="22"/>
        </w:rPr>
        <w:t>Pokud operátor zvolí ano, proběhne promítnutí změn a změněné DPB budou vhodně označeny v seznamech deklarací</w:t>
      </w:r>
    </w:p>
    <w:p w14:paraId="5915290F" w14:textId="77777777" w:rsidR="00B4766F" w:rsidRDefault="00EE40B6" w:rsidP="00F237A3">
      <w:pPr>
        <w:numPr>
          <w:ilvl w:val="1"/>
          <w:numId w:val="64"/>
        </w:numPr>
        <w:spacing w:after="160" w:line="259" w:lineRule="auto"/>
        <w:contextualSpacing/>
        <w:rPr>
          <w:rFonts w:ascii="Calibri" w:eastAsia="Calibri" w:hAnsi="Calibri"/>
          <w:szCs w:val="22"/>
        </w:rPr>
      </w:pPr>
      <w:r>
        <w:rPr>
          <w:rFonts w:ascii="Calibri" w:eastAsia="Calibri" w:hAnsi="Calibri"/>
          <w:szCs w:val="22"/>
        </w:rPr>
        <w:t>Pokud operátor zvolí ne, neproběhne promítnutí změn, při dalším otevření sady však aplikace znovu upozorní</w:t>
      </w:r>
    </w:p>
    <w:p w14:paraId="1BD5125F" w14:textId="77777777" w:rsidR="00B4766F" w:rsidRDefault="00EE40B6">
      <w:pPr>
        <w:numPr>
          <w:ilvl w:val="0"/>
          <w:numId w:val="2"/>
        </w:numPr>
        <w:spacing w:after="160" w:line="259" w:lineRule="auto"/>
        <w:contextualSpacing/>
        <w:rPr>
          <w:rFonts w:ascii="Calibri" w:eastAsia="Calibri" w:hAnsi="Calibri"/>
          <w:szCs w:val="22"/>
        </w:rPr>
      </w:pPr>
      <w:r>
        <w:rPr>
          <w:rFonts w:ascii="Calibri" w:eastAsia="Calibri" w:hAnsi="Calibri"/>
          <w:szCs w:val="22"/>
        </w:rPr>
        <w:t>Způsob promítnutí změn bude převzat z kopie, ale dojde k revizi logiky</w:t>
      </w:r>
    </w:p>
    <w:p w14:paraId="582E8BE5" w14:textId="77777777" w:rsidR="00B4766F" w:rsidRDefault="00EE40B6">
      <w:pPr>
        <w:numPr>
          <w:ilvl w:val="0"/>
          <w:numId w:val="2"/>
        </w:numPr>
        <w:spacing w:after="160" w:line="259" w:lineRule="auto"/>
        <w:contextualSpacing/>
        <w:rPr>
          <w:rFonts w:ascii="Calibri" w:eastAsia="Calibri" w:hAnsi="Calibri"/>
          <w:szCs w:val="22"/>
        </w:rPr>
      </w:pPr>
      <w:r>
        <w:rPr>
          <w:rFonts w:ascii="Calibri" w:eastAsia="Calibri" w:hAnsi="Calibri"/>
          <w:szCs w:val="22"/>
        </w:rPr>
        <w:t>Kopie sady pak bude k dispozici pouze „1:1“</w:t>
      </w:r>
    </w:p>
    <w:p w14:paraId="0CB9B1AD" w14:textId="77777777" w:rsidR="00B4766F" w:rsidRDefault="00EE40B6">
      <w:pPr>
        <w:numPr>
          <w:ilvl w:val="1"/>
          <w:numId w:val="2"/>
        </w:numPr>
        <w:spacing w:after="160" w:line="259" w:lineRule="auto"/>
        <w:contextualSpacing/>
        <w:rPr>
          <w:rFonts w:ascii="Calibri" w:eastAsia="Calibri" w:hAnsi="Calibri"/>
          <w:szCs w:val="22"/>
        </w:rPr>
      </w:pPr>
      <w:r>
        <w:rPr>
          <w:rFonts w:ascii="Calibri" w:eastAsia="Calibri" w:hAnsi="Calibri"/>
          <w:szCs w:val="22"/>
        </w:rPr>
        <w:t>Data z původní sady budou přebrána úplně a shodně</w:t>
      </w:r>
    </w:p>
    <w:p w14:paraId="4AE1F963" w14:textId="77777777" w:rsidR="00B4766F" w:rsidRDefault="00EE40B6">
      <w:pPr>
        <w:numPr>
          <w:ilvl w:val="1"/>
          <w:numId w:val="2"/>
        </w:numPr>
        <w:spacing w:after="160" w:line="259" w:lineRule="auto"/>
        <w:contextualSpacing/>
        <w:rPr>
          <w:rFonts w:ascii="Calibri" w:eastAsia="Calibri" w:hAnsi="Calibri"/>
          <w:szCs w:val="22"/>
        </w:rPr>
      </w:pPr>
      <w:r>
        <w:rPr>
          <w:rFonts w:ascii="Calibri" w:eastAsia="Calibri" w:hAnsi="Calibri"/>
          <w:szCs w:val="22"/>
        </w:rPr>
        <w:t>Nebude kombinováno s tzv. fulltankem, kdy byla data nabírána z LPIS a k nim párovány a modifikovány údaje z původní sady</w:t>
      </w:r>
    </w:p>
    <w:p w14:paraId="5A292600" w14:textId="77777777" w:rsidR="00B4766F" w:rsidRDefault="00EE40B6">
      <w:pPr>
        <w:numPr>
          <w:ilvl w:val="1"/>
          <w:numId w:val="2"/>
        </w:numPr>
        <w:spacing w:after="160" w:line="259" w:lineRule="auto"/>
        <w:contextualSpacing/>
        <w:rPr>
          <w:rFonts w:ascii="Calibri" w:eastAsia="Calibri" w:hAnsi="Calibri"/>
          <w:szCs w:val="22"/>
        </w:rPr>
      </w:pPr>
      <w:r>
        <w:rPr>
          <w:rFonts w:ascii="Calibri" w:eastAsia="Calibri" w:hAnsi="Calibri"/>
          <w:szCs w:val="22"/>
        </w:rPr>
        <w:t>Po provedení kopie budou spuštěny kompletní kontroly a detekce změn proti evidenci půdy a souvisejícím evidencím a případně nabídnuto promítnutí, jak je uvedeno v předchozích bodech</w:t>
      </w:r>
    </w:p>
    <w:p w14:paraId="77A3C26F" w14:textId="77777777" w:rsidR="00B4766F" w:rsidRDefault="00B4766F">
      <w:pPr>
        <w:spacing w:after="160" w:line="259" w:lineRule="auto"/>
        <w:ind w:left="432"/>
        <w:rPr>
          <w:rFonts w:ascii="Calibri" w:eastAsia="Calibri" w:hAnsi="Calibri"/>
          <w:szCs w:val="22"/>
        </w:rPr>
      </w:pPr>
    </w:p>
    <w:p w14:paraId="606726DD" w14:textId="77777777" w:rsidR="00B4766F" w:rsidRDefault="00EE40B6" w:rsidP="00F237A3">
      <w:pPr>
        <w:pStyle w:val="Nadpis1"/>
        <w:numPr>
          <w:ilvl w:val="0"/>
          <w:numId w:val="17"/>
        </w:numPr>
        <w:ind w:left="0" w:firstLine="708"/>
      </w:pPr>
      <w:bookmarkStart w:id="9" w:name="_Toc84414735"/>
      <w:r>
        <w:t>Návrh úprav uživatelského rozhraní detailu</w:t>
      </w:r>
      <w:bookmarkEnd w:id="9"/>
    </w:p>
    <w:p w14:paraId="704AE6F1" w14:textId="77777777" w:rsidR="00B4766F" w:rsidRDefault="00EE40B6">
      <w:pPr>
        <w:pStyle w:val="Nadpis2"/>
      </w:pPr>
      <w:bookmarkStart w:id="10" w:name="_Toc84414736"/>
      <w:r>
        <w:t>4.1 Rozložení panelů v detailu</w:t>
      </w:r>
      <w:bookmarkEnd w:id="10"/>
    </w:p>
    <w:p w14:paraId="048A92A8" w14:textId="77777777" w:rsidR="00B4766F" w:rsidRDefault="00EE40B6">
      <w:pPr>
        <w:spacing w:after="160" w:line="259" w:lineRule="auto"/>
        <w:ind w:firstLine="576"/>
        <w:rPr>
          <w:rFonts w:ascii="Calibri" w:eastAsia="Calibri" w:hAnsi="Calibri"/>
          <w:szCs w:val="22"/>
        </w:rPr>
      </w:pPr>
      <w:r>
        <w:rPr>
          <w:rFonts w:ascii="Calibri" w:eastAsia="Calibri" w:hAnsi="Calibri"/>
          <w:szCs w:val="22"/>
        </w:rPr>
        <w:t xml:space="preserve">Bude upraven </w:t>
      </w:r>
      <w:r>
        <w:rPr>
          <w:rFonts w:ascii="Calibri" w:eastAsia="Calibri" w:hAnsi="Calibri"/>
          <w:b/>
          <w:bCs/>
          <w:szCs w:val="22"/>
        </w:rPr>
        <w:t>panel detailu</w:t>
      </w:r>
      <w:r>
        <w:rPr>
          <w:rFonts w:ascii="Calibri" w:eastAsia="Calibri" w:hAnsi="Calibri"/>
          <w:szCs w:val="22"/>
        </w:rPr>
        <w:t xml:space="preserve">, který bude shodný pro editaci deklarace: </w:t>
      </w:r>
    </w:p>
    <w:p w14:paraId="5328E81C" w14:textId="77777777" w:rsidR="00B4766F" w:rsidRDefault="00EE40B6" w:rsidP="00F237A3">
      <w:pPr>
        <w:numPr>
          <w:ilvl w:val="0"/>
          <w:numId w:val="32"/>
        </w:numPr>
        <w:spacing w:after="160" w:line="259" w:lineRule="auto"/>
        <w:contextualSpacing/>
        <w:rPr>
          <w:rFonts w:ascii="Calibri" w:eastAsia="Calibri" w:hAnsi="Calibri"/>
          <w:b/>
          <w:bCs/>
          <w:szCs w:val="22"/>
        </w:rPr>
      </w:pPr>
      <w:r>
        <w:rPr>
          <w:rFonts w:ascii="Calibri" w:eastAsia="Calibri" w:hAnsi="Calibri"/>
          <w:b/>
          <w:bCs/>
          <w:szCs w:val="22"/>
        </w:rPr>
        <w:t>jednotné žádosti</w:t>
      </w:r>
    </w:p>
    <w:p w14:paraId="635D5309" w14:textId="77777777" w:rsidR="00B4766F" w:rsidRDefault="00EE40B6" w:rsidP="00F237A3">
      <w:pPr>
        <w:numPr>
          <w:ilvl w:val="0"/>
          <w:numId w:val="32"/>
        </w:numPr>
        <w:spacing w:after="160" w:line="259" w:lineRule="auto"/>
        <w:contextualSpacing/>
        <w:rPr>
          <w:rFonts w:ascii="Calibri" w:eastAsia="Calibri" w:hAnsi="Calibri"/>
          <w:szCs w:val="22"/>
        </w:rPr>
      </w:pPr>
      <w:r>
        <w:rPr>
          <w:rFonts w:ascii="Calibri" w:eastAsia="Calibri" w:hAnsi="Calibri"/>
          <w:b/>
          <w:bCs/>
          <w:szCs w:val="22"/>
        </w:rPr>
        <w:t>změnové žádosti JŽ</w:t>
      </w:r>
      <w:r>
        <w:rPr>
          <w:rFonts w:ascii="Calibri" w:eastAsia="Calibri" w:hAnsi="Calibri"/>
          <w:szCs w:val="22"/>
        </w:rPr>
        <w:t xml:space="preserve">, </w:t>
      </w:r>
      <w:r>
        <w:rPr>
          <w:rFonts w:ascii="Calibri" w:eastAsia="Calibri" w:hAnsi="Calibri"/>
          <w:b/>
          <w:bCs/>
          <w:szCs w:val="22"/>
        </w:rPr>
        <w:t>nového stavu</w:t>
      </w:r>
    </w:p>
    <w:p w14:paraId="0E476A72" w14:textId="77777777" w:rsidR="00B4766F" w:rsidRDefault="00EE40B6">
      <w:pPr>
        <w:spacing w:after="160" w:line="259" w:lineRule="auto"/>
        <w:ind w:firstLine="576"/>
        <w:rPr>
          <w:rFonts w:ascii="Calibri" w:eastAsia="Calibri" w:hAnsi="Calibri"/>
          <w:szCs w:val="22"/>
        </w:rPr>
      </w:pPr>
      <w:r>
        <w:rPr>
          <w:rFonts w:ascii="Calibri" w:eastAsia="Calibri" w:hAnsi="Calibri"/>
          <w:szCs w:val="22"/>
        </w:rPr>
        <w:t xml:space="preserve">Panel přitom zohlední specifické situace rozlišující: </w:t>
      </w:r>
    </w:p>
    <w:p w14:paraId="64CB59A6" w14:textId="77777777" w:rsidR="00B4766F" w:rsidRDefault="00EE40B6" w:rsidP="00F237A3">
      <w:pPr>
        <w:numPr>
          <w:ilvl w:val="0"/>
          <w:numId w:val="8"/>
        </w:numPr>
        <w:spacing w:after="160" w:line="259" w:lineRule="auto"/>
        <w:contextualSpacing/>
        <w:rPr>
          <w:rFonts w:ascii="Calibri" w:eastAsia="Calibri" w:hAnsi="Calibri"/>
          <w:szCs w:val="22"/>
        </w:rPr>
      </w:pPr>
      <w:r>
        <w:rPr>
          <w:rFonts w:ascii="Calibri" w:eastAsia="Calibri" w:hAnsi="Calibri"/>
          <w:szCs w:val="22"/>
        </w:rPr>
        <w:t xml:space="preserve">Díl půdního bloku DPB </w:t>
      </w:r>
    </w:p>
    <w:p w14:paraId="683B2505" w14:textId="77777777" w:rsidR="00B4766F" w:rsidRDefault="00EE40B6" w:rsidP="00F237A3">
      <w:pPr>
        <w:numPr>
          <w:ilvl w:val="0"/>
          <w:numId w:val="8"/>
        </w:numPr>
        <w:spacing w:after="160" w:line="259" w:lineRule="auto"/>
        <w:contextualSpacing/>
        <w:rPr>
          <w:rFonts w:ascii="Calibri" w:eastAsia="Calibri" w:hAnsi="Calibri"/>
          <w:szCs w:val="22"/>
        </w:rPr>
      </w:pPr>
      <w:r>
        <w:rPr>
          <w:rFonts w:ascii="Calibri" w:eastAsia="Calibri" w:hAnsi="Calibri"/>
          <w:szCs w:val="22"/>
        </w:rPr>
        <w:t>Neevidovanou plochu (popřípadě původní ZPB z roku 2021 v ZJŽ)</w:t>
      </w:r>
    </w:p>
    <w:p w14:paraId="40082A5A" w14:textId="77777777" w:rsidR="00B4766F" w:rsidRDefault="00EE40B6" w:rsidP="00F237A3">
      <w:pPr>
        <w:numPr>
          <w:ilvl w:val="0"/>
          <w:numId w:val="8"/>
        </w:numPr>
        <w:spacing w:after="160" w:line="259" w:lineRule="auto"/>
        <w:contextualSpacing/>
        <w:rPr>
          <w:rFonts w:ascii="Calibri" w:eastAsia="Calibri" w:hAnsi="Calibri"/>
          <w:szCs w:val="22"/>
        </w:rPr>
      </w:pPr>
      <w:r>
        <w:rPr>
          <w:rFonts w:ascii="Calibri" w:eastAsia="Calibri" w:hAnsi="Calibri"/>
          <w:szCs w:val="22"/>
        </w:rPr>
        <w:t>Kulturu plochy</w:t>
      </w:r>
    </w:p>
    <w:p w14:paraId="144D8A00" w14:textId="77777777" w:rsidR="00B4766F" w:rsidRDefault="00EE40B6">
      <w:pPr>
        <w:spacing w:after="160" w:line="259" w:lineRule="auto"/>
        <w:ind w:firstLine="576"/>
        <w:rPr>
          <w:rFonts w:ascii="Calibri" w:eastAsia="Calibri" w:hAnsi="Calibri"/>
          <w:szCs w:val="22"/>
        </w:rPr>
      </w:pPr>
      <w:r>
        <w:rPr>
          <w:rFonts w:ascii="Calibri" w:eastAsia="Calibri" w:hAnsi="Calibri"/>
          <w:szCs w:val="22"/>
        </w:rPr>
        <w:t xml:space="preserve">Všechny atributy a připojené údaje bude možné evidovat v rámci sady, včetně geometrických dat referenční plochy (vzniklé z DPB nebo zákresem neevidované plochy). Bude to využito i v případech, kde </w:t>
      </w:r>
      <w:r>
        <w:rPr>
          <w:rFonts w:ascii="Calibri" w:eastAsia="Calibri" w:hAnsi="Calibri"/>
          <w:szCs w:val="22"/>
        </w:rPr>
        <w:lastRenderedPageBreak/>
        <w:t>hrozí změna hranice, například uchovat podobu DPB, které byly do sady připojeny ve stavu rozpracovaného návrhu.</w:t>
      </w:r>
      <w:r>
        <w:rPr>
          <w:rFonts w:ascii="Calibri" w:eastAsia="Calibri" w:hAnsi="Calibri"/>
          <w:strike/>
          <w:szCs w:val="22"/>
        </w:rPr>
        <w:t>.</w:t>
      </w:r>
    </w:p>
    <w:p w14:paraId="7DB3EA87" w14:textId="4A28C887" w:rsidR="00B4766F" w:rsidRDefault="00EE40B6">
      <w:pPr>
        <w:spacing w:after="160" w:line="259" w:lineRule="auto"/>
        <w:ind w:firstLine="576"/>
        <w:rPr>
          <w:rFonts w:ascii="Calibri" w:eastAsia="Calibri" w:hAnsi="Calibri"/>
          <w:szCs w:val="22"/>
        </w:rPr>
      </w:pPr>
      <w:r>
        <w:rPr>
          <w:rFonts w:ascii="Calibri" w:eastAsia="Calibri" w:hAnsi="Calibri"/>
          <w:szCs w:val="22"/>
        </w:rPr>
        <w:t>Základní vzhled detailu bude rozvržen dle níže uvedeného obrázku. Popis jednotlivých částí je v následujících podkapitolách.</w:t>
      </w:r>
      <w:r w:rsidR="0032198C">
        <w:rPr>
          <w:rFonts w:ascii="Calibri" w:eastAsia="Calibri" w:hAnsi="Calibri"/>
          <w:szCs w:val="22"/>
        </w:rPr>
        <w:t xml:space="preserve"> xxx</w:t>
      </w:r>
    </w:p>
    <w:p w14:paraId="7FF27703" w14:textId="284F5F76" w:rsidR="00B4766F" w:rsidRDefault="00EE40B6">
      <w:pPr>
        <w:spacing w:after="160" w:line="259" w:lineRule="auto"/>
        <w:rPr>
          <w:rFonts w:ascii="Calibri" w:eastAsia="Calibri" w:hAnsi="Calibri"/>
          <w:szCs w:val="22"/>
        </w:rPr>
      </w:pPr>
      <w:r>
        <w:rPr>
          <w:rFonts w:ascii="Calibri" w:eastAsia="Calibri" w:hAnsi="Calibri"/>
          <w:szCs w:val="22"/>
        </w:rPr>
        <w:t>Z původního záhlaví bude odstraněna lišta a tlačítka budou přesunuta do nejhornější lišty okna.</w:t>
      </w:r>
      <w:r w:rsidR="0032198C">
        <w:rPr>
          <w:rFonts w:ascii="Calibri" w:eastAsia="Calibri" w:hAnsi="Calibri"/>
          <w:szCs w:val="22"/>
        </w:rPr>
        <w:t xml:space="preserve"> xxx</w:t>
      </w:r>
    </w:p>
    <w:p w14:paraId="2C1F5DD3" w14:textId="77777777" w:rsidR="00B4766F" w:rsidRDefault="00EE40B6">
      <w:pPr>
        <w:spacing w:after="160" w:line="259" w:lineRule="auto"/>
        <w:rPr>
          <w:rFonts w:ascii="Calibri" w:eastAsia="Calibri" w:hAnsi="Calibri"/>
          <w:szCs w:val="22"/>
        </w:rPr>
      </w:pPr>
      <w:r>
        <w:rPr>
          <w:rFonts w:ascii="Calibri" w:eastAsia="Calibri" w:hAnsi="Calibri"/>
          <w:szCs w:val="22"/>
        </w:rPr>
        <w:t>Ukládací tlačítka budou odstraněna, nově záhlaví bude vypadat takto:</w:t>
      </w:r>
    </w:p>
    <w:p w14:paraId="4A5F39A0" w14:textId="115E7B39" w:rsidR="00B4766F" w:rsidRDefault="0032198C">
      <w:pPr>
        <w:spacing w:after="160" w:line="259" w:lineRule="auto"/>
        <w:rPr>
          <w:rFonts w:ascii="Calibri" w:eastAsia="Calibri" w:hAnsi="Calibri"/>
          <w:szCs w:val="22"/>
        </w:rPr>
      </w:pPr>
      <w:r>
        <w:rPr>
          <w:rFonts w:ascii="Calibri" w:eastAsia="Calibri" w:hAnsi="Calibri"/>
          <w:noProof/>
          <w:szCs w:val="22"/>
          <w:lang w:eastAsia="cs-CZ"/>
        </w:rPr>
        <w:t>xxx</w:t>
      </w:r>
    </w:p>
    <w:p w14:paraId="42327E06" w14:textId="77777777" w:rsidR="00B4766F" w:rsidRDefault="00EE40B6" w:rsidP="00F237A3">
      <w:pPr>
        <w:numPr>
          <w:ilvl w:val="0"/>
          <w:numId w:val="26"/>
        </w:numPr>
        <w:spacing w:after="160" w:line="259" w:lineRule="auto"/>
        <w:contextualSpacing/>
        <w:rPr>
          <w:rFonts w:ascii="Calibri" w:eastAsia="Calibri" w:hAnsi="Calibri"/>
          <w:sz w:val="20"/>
          <w:szCs w:val="20"/>
        </w:rPr>
      </w:pPr>
      <w:r>
        <w:rPr>
          <w:rFonts w:ascii="Calibri" w:eastAsia="Calibri" w:hAnsi="Calibri"/>
          <w:sz w:val="20"/>
          <w:szCs w:val="20"/>
        </w:rPr>
        <w:t>Nové tlačítko na import zákresů ze SHP</w:t>
      </w:r>
    </w:p>
    <w:p w14:paraId="26199049" w14:textId="77777777" w:rsidR="00B4766F" w:rsidRDefault="00EE40B6" w:rsidP="00F237A3">
      <w:pPr>
        <w:numPr>
          <w:ilvl w:val="0"/>
          <w:numId w:val="26"/>
        </w:numPr>
        <w:spacing w:after="160" w:line="259" w:lineRule="auto"/>
        <w:contextualSpacing/>
        <w:rPr>
          <w:rFonts w:ascii="Calibri" w:eastAsia="Calibri" w:hAnsi="Calibri"/>
          <w:sz w:val="20"/>
          <w:szCs w:val="20"/>
        </w:rPr>
      </w:pPr>
      <w:r>
        <w:rPr>
          <w:rFonts w:ascii="Calibri" w:eastAsia="Calibri" w:hAnsi="Calibri"/>
          <w:sz w:val="20"/>
          <w:szCs w:val="20"/>
        </w:rPr>
        <w:t>Přepínatelné tlačítko „Přehled chyb“ zobrazí původní přehled chyb</w:t>
      </w:r>
    </w:p>
    <w:p w14:paraId="3DC10DC5" w14:textId="77777777" w:rsidR="00B4766F" w:rsidRDefault="00EE40B6" w:rsidP="00F237A3">
      <w:pPr>
        <w:numPr>
          <w:ilvl w:val="0"/>
          <w:numId w:val="26"/>
        </w:numPr>
        <w:spacing w:after="160" w:line="259" w:lineRule="auto"/>
        <w:contextualSpacing/>
        <w:rPr>
          <w:rFonts w:ascii="Calibri" w:eastAsia="Calibri" w:hAnsi="Calibri"/>
          <w:sz w:val="20"/>
          <w:szCs w:val="20"/>
        </w:rPr>
      </w:pPr>
      <w:r>
        <w:rPr>
          <w:rFonts w:ascii="Calibri" w:eastAsia="Calibri" w:hAnsi="Calibri"/>
          <w:sz w:val="20"/>
          <w:szCs w:val="20"/>
        </w:rPr>
        <w:t>Přepínatelné tlačítko „Přehled EFA“ zobrazí původní přehled EFA</w:t>
      </w:r>
    </w:p>
    <w:p w14:paraId="323A22D2" w14:textId="77777777" w:rsidR="00B4766F" w:rsidRDefault="00EE40B6" w:rsidP="00F237A3">
      <w:pPr>
        <w:numPr>
          <w:ilvl w:val="0"/>
          <w:numId w:val="26"/>
        </w:numPr>
        <w:spacing w:after="160" w:line="259" w:lineRule="auto"/>
        <w:contextualSpacing/>
        <w:rPr>
          <w:rFonts w:ascii="Calibri" w:eastAsia="Calibri" w:hAnsi="Calibri"/>
          <w:szCs w:val="22"/>
        </w:rPr>
      </w:pPr>
      <w:r>
        <w:rPr>
          <w:rFonts w:ascii="Calibri" w:eastAsia="Calibri" w:hAnsi="Calibri"/>
          <w:sz w:val="20"/>
          <w:szCs w:val="20"/>
        </w:rPr>
        <w:t>Tlačítko „Zkontrolovat erozi a 30 ha“ otevře do nového panelu kontrolu erozí</w:t>
      </w:r>
    </w:p>
    <w:p w14:paraId="7B56AD79" w14:textId="2BE627CA" w:rsidR="00B4766F" w:rsidRDefault="00EE40B6">
      <w:pPr>
        <w:spacing w:after="160" w:line="259" w:lineRule="auto"/>
        <w:rPr>
          <w:rFonts w:ascii="Calibri" w:eastAsia="Calibri" w:hAnsi="Calibri"/>
          <w:szCs w:val="22"/>
        </w:rPr>
      </w:pPr>
      <w:r>
        <w:rPr>
          <w:rFonts w:ascii="Calibri" w:eastAsia="Calibri" w:hAnsi="Calibri"/>
          <w:szCs w:val="22"/>
        </w:rPr>
        <w:t>Ukládání bude řešeno centrálním ukládacím tlačítkem „Uložit“, které zajistí i uložení zákresů. Tlačítko „Storno“ zruší rozpracované změny a obnoví stav do posledního uloženého stavu, včetně zákresů.</w:t>
      </w:r>
    </w:p>
    <w:p w14:paraId="37913132" w14:textId="6DC10C4F" w:rsidR="0032198C" w:rsidRDefault="0032198C">
      <w:pPr>
        <w:spacing w:after="160" w:line="259" w:lineRule="auto"/>
        <w:rPr>
          <w:rFonts w:ascii="Calibri" w:eastAsia="Calibri" w:hAnsi="Calibri"/>
          <w:szCs w:val="22"/>
        </w:rPr>
      </w:pPr>
      <w:r>
        <w:rPr>
          <w:rFonts w:ascii="Calibri" w:eastAsia="Calibri" w:hAnsi="Calibri"/>
          <w:szCs w:val="22"/>
        </w:rPr>
        <w:t>xxx</w:t>
      </w:r>
    </w:p>
    <w:p w14:paraId="7C8881D0" w14:textId="77777777" w:rsidR="00B4766F" w:rsidRDefault="00EE40B6" w:rsidP="00F237A3">
      <w:pPr>
        <w:numPr>
          <w:ilvl w:val="0"/>
          <w:numId w:val="40"/>
        </w:numPr>
        <w:spacing w:after="160" w:line="259" w:lineRule="auto"/>
        <w:contextualSpacing/>
        <w:rPr>
          <w:rFonts w:ascii="Calibri" w:eastAsia="Calibri" w:hAnsi="Calibri"/>
          <w:szCs w:val="22"/>
        </w:rPr>
      </w:pPr>
      <w:r>
        <w:rPr>
          <w:rFonts w:ascii="Calibri" w:eastAsia="Calibri" w:hAnsi="Calibri"/>
          <w:noProof/>
          <w:szCs w:val="22"/>
        </w:rPr>
        <w:t>Ikony „Disketa“ a „Slepá ulice“ pro uložení a zrušení rozpracovaných změn v zákresech v nástrojích mapy budou odstraněny.</w:t>
      </w:r>
    </w:p>
    <w:p w14:paraId="1BE903E6" w14:textId="77777777" w:rsidR="00B4766F" w:rsidRDefault="00EE40B6" w:rsidP="00F237A3">
      <w:pPr>
        <w:numPr>
          <w:ilvl w:val="0"/>
          <w:numId w:val="40"/>
        </w:numPr>
        <w:spacing w:after="160" w:line="259" w:lineRule="auto"/>
        <w:contextualSpacing/>
        <w:rPr>
          <w:rFonts w:ascii="Calibri" w:eastAsia="Calibri" w:hAnsi="Calibri"/>
          <w:szCs w:val="22"/>
        </w:rPr>
      </w:pPr>
      <w:r>
        <w:rPr>
          <w:rFonts w:ascii="Calibri" w:eastAsia="Calibri" w:hAnsi="Calibri"/>
          <w:noProof/>
          <w:szCs w:val="22"/>
        </w:rPr>
        <w:t>Bude odstraněn nástroj „Komplexní editace“</w:t>
      </w:r>
    </w:p>
    <w:p w14:paraId="5547416E" w14:textId="77777777" w:rsidR="00B4766F" w:rsidRDefault="00EE40B6" w:rsidP="00F237A3">
      <w:pPr>
        <w:numPr>
          <w:ilvl w:val="0"/>
          <w:numId w:val="40"/>
        </w:numPr>
        <w:spacing w:after="160" w:line="259" w:lineRule="auto"/>
        <w:contextualSpacing/>
        <w:rPr>
          <w:rFonts w:ascii="Calibri" w:eastAsia="Calibri" w:hAnsi="Calibri"/>
          <w:szCs w:val="22"/>
        </w:rPr>
      </w:pPr>
      <w:r>
        <w:rPr>
          <w:rFonts w:ascii="Calibri" w:eastAsia="Calibri" w:hAnsi="Calibri"/>
          <w:noProof/>
          <w:szCs w:val="22"/>
        </w:rPr>
        <w:t>Bude přidán nástroj „Magická hůlka“</w:t>
      </w:r>
    </w:p>
    <w:p w14:paraId="29A5FF9D" w14:textId="77777777" w:rsidR="00B4766F" w:rsidRDefault="00EE40B6">
      <w:pPr>
        <w:spacing w:after="160" w:line="259" w:lineRule="auto"/>
        <w:rPr>
          <w:rFonts w:ascii="Calibri Light" w:hAnsi="Calibri Light"/>
          <w:color w:val="2F5496"/>
          <w:sz w:val="26"/>
          <w:szCs w:val="26"/>
        </w:rPr>
      </w:pPr>
      <w:r>
        <w:rPr>
          <w:rFonts w:ascii="Calibri" w:eastAsia="Calibri" w:hAnsi="Calibri"/>
          <w:szCs w:val="22"/>
        </w:rPr>
        <w:br w:type="page"/>
      </w:r>
    </w:p>
    <w:p w14:paraId="604BFE07" w14:textId="77777777" w:rsidR="00B4766F" w:rsidRDefault="00EE40B6" w:rsidP="00F237A3">
      <w:pPr>
        <w:pStyle w:val="Nadpis2"/>
        <w:numPr>
          <w:ilvl w:val="1"/>
          <w:numId w:val="72"/>
        </w:numPr>
      </w:pPr>
      <w:bookmarkStart w:id="11" w:name="_Toc84414737"/>
      <w:r>
        <w:lastRenderedPageBreak/>
        <w:t>Seznam „Deklarace - sumárně“</w:t>
      </w:r>
      <w:bookmarkEnd w:id="11"/>
    </w:p>
    <w:p w14:paraId="5E5D4422" w14:textId="77777777" w:rsidR="00B4766F" w:rsidRDefault="00EE40B6">
      <w:pPr>
        <w:spacing w:after="160" w:line="259" w:lineRule="auto"/>
        <w:ind w:firstLine="708"/>
        <w:rPr>
          <w:rFonts w:ascii="Calibri" w:eastAsia="Calibri" w:hAnsi="Calibri"/>
          <w:szCs w:val="22"/>
        </w:rPr>
      </w:pPr>
      <w:r>
        <w:rPr>
          <w:rFonts w:ascii="Calibri" w:eastAsia="Calibri" w:hAnsi="Calibri"/>
          <w:szCs w:val="22"/>
        </w:rPr>
        <w:t xml:space="preserve">Seznam obsahuje v řádcích všechny deklarované opatření a tituly, přičemž pro kultury RUGJD je doplněn speciální řádek DP pro Diverzifikaci Plodin. </w:t>
      </w:r>
    </w:p>
    <w:p w14:paraId="3B0BB447" w14:textId="77777777" w:rsidR="00B4766F" w:rsidRDefault="00EE40B6">
      <w:pPr>
        <w:spacing w:after="160" w:line="259" w:lineRule="auto"/>
        <w:ind w:firstLine="708"/>
        <w:rPr>
          <w:rFonts w:ascii="Calibri" w:eastAsia="Calibri" w:hAnsi="Calibri"/>
          <w:szCs w:val="22"/>
        </w:rPr>
      </w:pPr>
      <w:r>
        <w:rPr>
          <w:rFonts w:ascii="Calibri" w:eastAsia="Calibri" w:hAnsi="Calibri"/>
          <w:szCs w:val="22"/>
        </w:rPr>
        <w:t>Uvádí celkovou deklarovanou výměru za dané opatření či titul a porovnává ji s výměrou připojených zákresů. Nově není možné připojovat zákresy či editovat deklarovanou výměru přímo v tomto přehledu, tyto údaje jsou stanovovány automaticky a dynamicky v průběhu práce. Úvahy vedoucí k této změně jsou následující:</w:t>
      </w:r>
    </w:p>
    <w:p w14:paraId="4B0FDF29" w14:textId="77777777" w:rsidR="00B4766F" w:rsidRDefault="00EE40B6" w:rsidP="00F237A3">
      <w:pPr>
        <w:numPr>
          <w:ilvl w:val="0"/>
          <w:numId w:val="44"/>
        </w:numPr>
        <w:spacing w:after="160" w:line="259" w:lineRule="auto"/>
        <w:contextualSpacing/>
        <w:rPr>
          <w:rFonts w:ascii="Calibri" w:eastAsia="Calibri" w:hAnsi="Calibri"/>
          <w:szCs w:val="22"/>
        </w:rPr>
      </w:pPr>
      <w:r>
        <w:rPr>
          <w:rFonts w:ascii="Calibri" w:eastAsia="Calibri" w:hAnsi="Calibri"/>
          <w:szCs w:val="22"/>
        </w:rPr>
        <w:t>Deklarovaná výměra za dané opatření/titul je přednastavována a předpokládána v maximální výměře dané referenční plochou, popřípadě výší zařazené výměry</w:t>
      </w:r>
    </w:p>
    <w:p w14:paraId="3AF0F9CB" w14:textId="77777777" w:rsidR="00B4766F" w:rsidRDefault="00EE40B6" w:rsidP="00F237A3">
      <w:pPr>
        <w:numPr>
          <w:ilvl w:val="0"/>
          <w:numId w:val="44"/>
        </w:numPr>
        <w:spacing w:after="160" w:line="259" w:lineRule="auto"/>
        <w:contextualSpacing/>
        <w:rPr>
          <w:rFonts w:ascii="Calibri" w:eastAsia="Calibri" w:hAnsi="Calibri"/>
          <w:szCs w:val="22"/>
        </w:rPr>
      </w:pPr>
      <w:r>
        <w:rPr>
          <w:rFonts w:ascii="Calibri" w:eastAsia="Calibri" w:hAnsi="Calibri"/>
          <w:szCs w:val="22"/>
        </w:rPr>
        <w:t>Pokud je deklarovaná výměry vůči výměře referenční plochy nižší, pak musí být uživatelem geometricky vymezena, tzn., musí vzniknout zákres, popřípadě více zákresů, deklarovanou výměru za dané opatření/titul pak lze stanovit jako součet výměr deklarovaných u těchto zákresů (viz seznam plodin a zákresů popsaný v následující kapitole)</w:t>
      </w:r>
    </w:p>
    <w:p w14:paraId="49ABA8AD" w14:textId="402F3006" w:rsidR="00B4766F" w:rsidRDefault="00EE40B6" w:rsidP="00F237A3">
      <w:pPr>
        <w:numPr>
          <w:ilvl w:val="0"/>
          <w:numId w:val="44"/>
        </w:numPr>
        <w:spacing w:after="160" w:line="259" w:lineRule="auto"/>
        <w:contextualSpacing/>
        <w:rPr>
          <w:rFonts w:ascii="Calibri" w:eastAsia="Calibri" w:hAnsi="Calibri"/>
          <w:szCs w:val="22"/>
        </w:rPr>
      </w:pPr>
      <w:r>
        <w:rPr>
          <w:rFonts w:ascii="Calibri" w:eastAsia="Calibri" w:hAnsi="Calibri"/>
          <w:szCs w:val="22"/>
        </w:rPr>
        <w:t>Pro potřebu součtu deklarace plodin pro kultury RUGJD je za tímto účelem vedeno specifické opatření „DP“</w:t>
      </w:r>
    </w:p>
    <w:p w14:paraId="1CF45F4A" w14:textId="0108618F" w:rsidR="00B4766F" w:rsidRDefault="00EE40B6">
      <w:pPr>
        <w:spacing w:after="160" w:line="259" w:lineRule="auto"/>
        <w:ind w:firstLine="708"/>
        <w:rPr>
          <w:rFonts w:ascii="Calibri" w:eastAsia="Calibri" w:hAnsi="Calibri"/>
          <w:szCs w:val="22"/>
        </w:rPr>
      </w:pPr>
      <w:r>
        <w:rPr>
          <w:rFonts w:ascii="Calibri" w:eastAsia="Calibri" w:hAnsi="Calibri"/>
          <w:szCs w:val="22"/>
        </w:rPr>
        <w:t xml:space="preserve">Posuvníkem nebo rozšířením panelu lze zobrazit další případné atributové sloupce, jejichž zobrazení zůstává jen pro </w:t>
      </w:r>
      <w:r>
        <w:rPr>
          <w:rFonts w:ascii="Calibri" w:eastAsia="Calibri" w:hAnsi="Calibri"/>
          <w:b/>
          <w:bCs/>
          <w:szCs w:val="22"/>
        </w:rPr>
        <w:t>příznak Zavlažování</w:t>
      </w:r>
      <w:r>
        <w:rPr>
          <w:rFonts w:ascii="Calibri" w:eastAsia="Calibri" w:hAnsi="Calibri"/>
          <w:szCs w:val="22"/>
        </w:rPr>
        <w:t xml:space="preserve"> </w:t>
      </w:r>
      <w:r>
        <w:rPr>
          <w:rFonts w:ascii="Calibri" w:eastAsia="Calibri" w:hAnsi="Calibri"/>
          <w:b/>
          <w:bCs/>
          <w:szCs w:val="22"/>
        </w:rPr>
        <w:t>v rámci SAPS opatření</w:t>
      </w:r>
      <w:r>
        <w:rPr>
          <w:rFonts w:ascii="Calibri" w:eastAsia="Calibri" w:hAnsi="Calibri"/>
          <w:szCs w:val="22"/>
        </w:rPr>
        <w:t xml:space="preserve">. </w:t>
      </w:r>
    </w:p>
    <w:p w14:paraId="65F859CB" w14:textId="6C1A2DB8" w:rsidR="00B4766F" w:rsidRDefault="0032198C">
      <w:pPr>
        <w:spacing w:after="160" w:line="259" w:lineRule="auto"/>
        <w:rPr>
          <w:rFonts w:ascii="Calibri" w:eastAsia="Calibri" w:hAnsi="Calibri"/>
          <w:szCs w:val="22"/>
        </w:rPr>
      </w:pPr>
      <w:r>
        <w:rPr>
          <w:rFonts w:ascii="Calibri" w:eastAsia="Calibri" w:hAnsi="Calibri"/>
          <w:szCs w:val="22"/>
        </w:rPr>
        <w:t>xxx</w:t>
      </w:r>
    </w:p>
    <w:p w14:paraId="0399BEA1" w14:textId="35960377" w:rsidR="00B4766F" w:rsidRDefault="00EE40B6">
      <w:pPr>
        <w:spacing w:after="160" w:line="259" w:lineRule="auto"/>
        <w:rPr>
          <w:rFonts w:ascii="Calibri" w:eastAsia="Calibri" w:hAnsi="Calibri"/>
          <w:szCs w:val="22"/>
        </w:rPr>
      </w:pPr>
      <w:r>
        <w:rPr>
          <w:rFonts w:ascii="Calibri" w:eastAsia="Calibri" w:hAnsi="Calibri"/>
          <w:szCs w:val="22"/>
        </w:rPr>
        <w:t>Po najetí myši na chybové kódy bude zobrazena tabulka s podrobným popisem, která zmizí po odjetí myši mimo chybové kódy:</w:t>
      </w:r>
      <w:r w:rsidR="0032198C">
        <w:rPr>
          <w:rFonts w:ascii="Calibri" w:eastAsia="Calibri" w:hAnsi="Calibri"/>
          <w:szCs w:val="22"/>
        </w:rPr>
        <w:t xml:space="preserve"> xxx</w:t>
      </w:r>
    </w:p>
    <w:p w14:paraId="06C6A00F" w14:textId="77777777" w:rsidR="00B4766F" w:rsidRDefault="00EE40B6">
      <w:pPr>
        <w:spacing w:after="160" w:line="259" w:lineRule="auto"/>
        <w:rPr>
          <w:rFonts w:ascii="Calibri" w:eastAsia="Calibri" w:hAnsi="Calibri"/>
          <w:b/>
          <w:bCs/>
          <w:szCs w:val="22"/>
          <w:u w:val="single"/>
        </w:rPr>
      </w:pPr>
      <w:r>
        <w:rPr>
          <w:rFonts w:ascii="Calibri" w:eastAsia="Calibri" w:hAnsi="Calibri"/>
          <w:b/>
          <w:bCs/>
          <w:szCs w:val="22"/>
          <w:u w:val="single"/>
        </w:rPr>
        <w:t>Funkce seznamu</w:t>
      </w:r>
    </w:p>
    <w:p w14:paraId="0CF72210" w14:textId="77777777" w:rsidR="00B4766F" w:rsidRDefault="00EE40B6" w:rsidP="00F237A3">
      <w:pPr>
        <w:numPr>
          <w:ilvl w:val="0"/>
          <w:numId w:val="37"/>
        </w:numPr>
        <w:spacing w:after="160" w:line="259" w:lineRule="auto"/>
        <w:contextualSpacing/>
        <w:rPr>
          <w:rFonts w:ascii="Calibri" w:eastAsia="Calibri" w:hAnsi="Calibri"/>
          <w:szCs w:val="22"/>
        </w:rPr>
      </w:pPr>
      <w:r>
        <w:rPr>
          <w:rFonts w:ascii="Calibri" w:eastAsia="Calibri" w:hAnsi="Calibri"/>
          <w:b/>
          <w:bCs/>
          <w:szCs w:val="22"/>
        </w:rPr>
        <w:t>Přidání nové, neexistující deklarace</w:t>
      </w:r>
      <w:r>
        <w:rPr>
          <w:rFonts w:ascii="Calibri" w:eastAsia="Calibri" w:hAnsi="Calibri"/>
          <w:szCs w:val="22"/>
        </w:rPr>
        <w:t xml:space="preserve"> </w:t>
      </w:r>
      <w:r>
        <w:rPr>
          <w:rFonts w:ascii="Calibri" w:eastAsia="Calibri" w:hAnsi="Calibri"/>
          <w:noProof/>
          <w:szCs w:val="22"/>
          <w:lang w:eastAsia="cs-CZ"/>
        </w:rPr>
        <w:drawing>
          <wp:inline distT="0" distB="0" distL="0" distR="0" wp14:anchorId="5CDF6978" wp14:editId="01DE09B9">
            <wp:extent cx="1038225" cy="266700"/>
            <wp:effectExtent l="0" t="0" r="9525" b="0"/>
            <wp:docPr id="29"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038225" cy="266700"/>
                    </a:xfrm>
                    <a:prstGeom prst="rect">
                      <a:avLst/>
                    </a:prstGeom>
                  </pic:spPr>
                </pic:pic>
              </a:graphicData>
            </a:graphic>
          </wp:inline>
        </w:drawing>
      </w:r>
    </w:p>
    <w:p w14:paraId="7FE285A4" w14:textId="77777777" w:rsidR="00B4766F" w:rsidRDefault="00EE40B6" w:rsidP="00F237A3">
      <w:pPr>
        <w:numPr>
          <w:ilvl w:val="0"/>
          <w:numId w:val="66"/>
        </w:numPr>
        <w:spacing w:after="160" w:line="259" w:lineRule="auto"/>
        <w:contextualSpacing/>
        <w:rPr>
          <w:rFonts w:ascii="Calibri" w:eastAsia="Calibri" w:hAnsi="Calibri"/>
          <w:szCs w:val="22"/>
        </w:rPr>
      </w:pPr>
      <w:r>
        <w:rPr>
          <w:rFonts w:ascii="Calibri" w:eastAsia="Calibri" w:hAnsi="Calibri"/>
          <w:szCs w:val="22"/>
        </w:rPr>
        <w:t>Zobrazí dialog s hierarchickou nabídkou opatření/titulů, které se ještě na daném DPB nevyskytují, nabídka se bude chovat obdobně, jako u ZJŽ (tlačítko poskytne víceúrovňové menu)</w:t>
      </w:r>
    </w:p>
    <w:p w14:paraId="302DEFDF" w14:textId="77777777" w:rsidR="00B4766F" w:rsidRDefault="00EE40B6" w:rsidP="00F237A3">
      <w:pPr>
        <w:numPr>
          <w:ilvl w:val="0"/>
          <w:numId w:val="66"/>
        </w:numPr>
        <w:spacing w:after="160" w:line="259" w:lineRule="auto"/>
        <w:contextualSpacing/>
        <w:rPr>
          <w:rFonts w:ascii="Calibri" w:eastAsia="Calibri" w:hAnsi="Calibri"/>
          <w:szCs w:val="22"/>
        </w:rPr>
      </w:pPr>
      <w:r>
        <w:rPr>
          <w:rFonts w:ascii="Calibri" w:eastAsia="Calibri" w:hAnsi="Calibri"/>
          <w:szCs w:val="22"/>
        </w:rPr>
        <w:t xml:space="preserve">Po vybrání přidá nový řádek a zavře dialog </w:t>
      </w:r>
    </w:p>
    <w:p w14:paraId="6D580B43" w14:textId="77777777" w:rsidR="00B4766F" w:rsidRDefault="00EE40B6" w:rsidP="00F237A3">
      <w:pPr>
        <w:numPr>
          <w:ilvl w:val="0"/>
          <w:numId w:val="66"/>
        </w:numPr>
        <w:spacing w:after="160" w:line="259" w:lineRule="auto"/>
        <w:contextualSpacing/>
        <w:rPr>
          <w:rFonts w:ascii="Calibri" w:eastAsia="Calibri" w:hAnsi="Calibri"/>
          <w:szCs w:val="22"/>
        </w:rPr>
      </w:pPr>
      <w:r>
        <w:rPr>
          <w:rFonts w:ascii="Calibri" w:eastAsia="Calibri" w:hAnsi="Calibri"/>
          <w:szCs w:val="22"/>
        </w:rPr>
        <w:t>Je přednastavena deklarovaná výměra podle podmínek a provedeny kontroly, popřípadě doplněny specifické atributové sloupce</w:t>
      </w:r>
    </w:p>
    <w:p w14:paraId="65B4ED98" w14:textId="77777777" w:rsidR="00B4766F" w:rsidRDefault="00EE40B6" w:rsidP="00F237A3">
      <w:pPr>
        <w:numPr>
          <w:ilvl w:val="0"/>
          <w:numId w:val="37"/>
        </w:numPr>
        <w:spacing w:after="160" w:line="259" w:lineRule="auto"/>
        <w:contextualSpacing/>
        <w:rPr>
          <w:rFonts w:ascii="Calibri" w:eastAsia="Calibri" w:hAnsi="Calibri"/>
          <w:szCs w:val="22"/>
        </w:rPr>
      </w:pPr>
      <w:r>
        <w:rPr>
          <w:rFonts w:ascii="Calibri" w:eastAsia="Calibri" w:hAnsi="Calibri"/>
          <w:b/>
          <w:bCs/>
          <w:szCs w:val="22"/>
        </w:rPr>
        <w:t>Odebrání existující deklarace</w:t>
      </w:r>
      <w:r>
        <w:rPr>
          <w:rFonts w:ascii="Calibri" w:eastAsia="Calibri" w:hAnsi="Calibri"/>
          <w:szCs w:val="22"/>
        </w:rPr>
        <w:t xml:space="preserve"> </w:t>
      </w:r>
      <w:r>
        <w:rPr>
          <w:rFonts w:ascii="Calibri" w:eastAsia="Calibri" w:hAnsi="Calibri"/>
          <w:noProof/>
          <w:szCs w:val="22"/>
          <w:lang w:eastAsia="cs-CZ"/>
        </w:rPr>
        <w:drawing>
          <wp:inline distT="0" distB="0" distL="0" distR="0" wp14:anchorId="3E27AB9D" wp14:editId="12EF82BA">
            <wp:extent cx="209550" cy="190500"/>
            <wp:effectExtent l="0" t="0" r="0" b="0"/>
            <wp:docPr id="30"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190500"/>
                    </a:xfrm>
                    <a:prstGeom prst="rect">
                      <a:avLst/>
                    </a:prstGeom>
                  </pic:spPr>
                </pic:pic>
              </a:graphicData>
            </a:graphic>
          </wp:inline>
        </w:drawing>
      </w:r>
    </w:p>
    <w:p w14:paraId="690BBB8E" w14:textId="77777777" w:rsidR="00B4766F" w:rsidRDefault="00EE40B6" w:rsidP="00F237A3">
      <w:pPr>
        <w:numPr>
          <w:ilvl w:val="0"/>
          <w:numId w:val="27"/>
        </w:numPr>
        <w:spacing w:after="160" w:line="259" w:lineRule="auto"/>
        <w:contextualSpacing/>
        <w:rPr>
          <w:rFonts w:ascii="Calibri" w:eastAsia="Calibri" w:hAnsi="Calibri"/>
          <w:szCs w:val="22"/>
        </w:rPr>
      </w:pPr>
      <w:r>
        <w:rPr>
          <w:rFonts w:ascii="Calibri" w:eastAsia="Calibri" w:hAnsi="Calibri"/>
          <w:szCs w:val="22"/>
        </w:rPr>
        <w:t>U systémově připraveného řádku DP nebude ikona zobrazena</w:t>
      </w:r>
    </w:p>
    <w:p w14:paraId="0227208A" w14:textId="77777777" w:rsidR="00B4766F" w:rsidRDefault="00EE40B6" w:rsidP="00F237A3">
      <w:pPr>
        <w:numPr>
          <w:ilvl w:val="0"/>
          <w:numId w:val="27"/>
        </w:numPr>
        <w:spacing w:after="160" w:line="259" w:lineRule="auto"/>
        <w:contextualSpacing/>
        <w:rPr>
          <w:rFonts w:ascii="Calibri" w:eastAsia="Calibri" w:hAnsi="Calibri"/>
          <w:szCs w:val="22"/>
        </w:rPr>
      </w:pPr>
      <w:r>
        <w:rPr>
          <w:rFonts w:ascii="Calibri" w:eastAsia="Calibri" w:hAnsi="Calibri"/>
          <w:szCs w:val="22"/>
        </w:rPr>
        <w:t>Zobrazí potvrzovací dialog, kde se zeptá, jestli má ponechat zákresy</w:t>
      </w:r>
    </w:p>
    <w:p w14:paraId="3217FB77" w14:textId="77777777" w:rsidR="00B4766F" w:rsidRDefault="00EE40B6" w:rsidP="00F237A3">
      <w:pPr>
        <w:numPr>
          <w:ilvl w:val="0"/>
          <w:numId w:val="27"/>
        </w:numPr>
        <w:spacing w:after="160" w:line="259" w:lineRule="auto"/>
        <w:contextualSpacing/>
        <w:rPr>
          <w:rFonts w:ascii="Calibri" w:eastAsia="Calibri" w:hAnsi="Calibri"/>
          <w:szCs w:val="22"/>
        </w:rPr>
      </w:pPr>
      <w:r>
        <w:rPr>
          <w:rFonts w:ascii="Calibri" w:eastAsia="Calibri" w:hAnsi="Calibri"/>
          <w:szCs w:val="22"/>
        </w:rPr>
        <w:t>Po potvrzení odmaže souhrnný řádek</w:t>
      </w:r>
    </w:p>
    <w:p w14:paraId="5D16D9F3" w14:textId="77777777" w:rsidR="00B4766F" w:rsidRDefault="00EE40B6" w:rsidP="00F237A3">
      <w:pPr>
        <w:numPr>
          <w:ilvl w:val="0"/>
          <w:numId w:val="27"/>
        </w:numPr>
        <w:spacing w:after="160" w:line="259" w:lineRule="auto"/>
        <w:contextualSpacing/>
        <w:rPr>
          <w:rFonts w:ascii="Calibri" w:eastAsia="Calibri" w:hAnsi="Calibri"/>
          <w:szCs w:val="22"/>
        </w:rPr>
      </w:pPr>
      <w:r>
        <w:rPr>
          <w:rFonts w:ascii="Calibri" w:eastAsia="Calibri" w:hAnsi="Calibri"/>
          <w:szCs w:val="22"/>
        </w:rPr>
        <w:t>V případě volby odmazání zákresů odmaže všechny řádky zákresů/plodin se seznamu plodin/zákresů, které jsou připojeny k tomuto opatření, pokud však ještě jsou připojeny k jiným opatřením/titulům, pak bude odmazána jen vazba</w:t>
      </w:r>
    </w:p>
    <w:p w14:paraId="50B42853" w14:textId="77777777" w:rsidR="00B4766F" w:rsidRDefault="00EE40B6" w:rsidP="00F237A3">
      <w:pPr>
        <w:numPr>
          <w:ilvl w:val="0"/>
          <w:numId w:val="37"/>
        </w:numPr>
        <w:spacing w:after="160" w:line="259" w:lineRule="auto"/>
        <w:contextualSpacing/>
        <w:rPr>
          <w:rFonts w:ascii="Calibri" w:eastAsia="Calibri" w:hAnsi="Calibri"/>
          <w:b/>
          <w:bCs/>
          <w:szCs w:val="22"/>
        </w:rPr>
      </w:pPr>
      <w:r>
        <w:rPr>
          <w:rFonts w:ascii="Calibri" w:eastAsia="Calibri" w:hAnsi="Calibri"/>
          <w:b/>
          <w:bCs/>
          <w:szCs w:val="22"/>
        </w:rPr>
        <w:t>Chování sloupce „Připojení zákresů“</w:t>
      </w:r>
    </w:p>
    <w:p w14:paraId="2A7BEB52" w14:textId="77777777" w:rsidR="00B4766F" w:rsidRDefault="00EE40B6" w:rsidP="00F237A3">
      <w:pPr>
        <w:numPr>
          <w:ilvl w:val="0"/>
          <w:numId w:val="30"/>
        </w:numPr>
        <w:spacing w:after="160" w:line="259" w:lineRule="auto"/>
        <w:contextualSpacing/>
        <w:rPr>
          <w:rFonts w:ascii="Calibri" w:eastAsia="Calibri" w:hAnsi="Calibri"/>
          <w:szCs w:val="22"/>
        </w:rPr>
      </w:pPr>
      <w:r>
        <w:rPr>
          <w:rFonts w:ascii="Calibri" w:eastAsia="Calibri" w:hAnsi="Calibri"/>
          <w:szCs w:val="22"/>
        </w:rPr>
        <w:t xml:space="preserve">Pokud nebudou dosud připojeny žádné zákresy, </w:t>
      </w:r>
      <w:bookmarkStart w:id="12" w:name="_Hlk82750575"/>
      <w:r>
        <w:rPr>
          <w:rFonts w:ascii="Calibri" w:eastAsia="Calibri" w:hAnsi="Calibri"/>
          <w:szCs w:val="22"/>
        </w:rPr>
        <w:t xml:space="preserve">tak bude zobrazeno zaškrtávací pole, </w:t>
      </w:r>
      <w:bookmarkEnd w:id="12"/>
      <w:r>
        <w:rPr>
          <w:rFonts w:ascii="Calibri" w:eastAsia="Calibri" w:hAnsi="Calibri"/>
          <w:szCs w:val="22"/>
        </w:rPr>
        <w:t xml:space="preserve">po jehož výběru </w:t>
      </w:r>
      <w:r>
        <w:rPr>
          <w:rFonts w:ascii="Calibri" w:eastAsia="Calibri" w:hAnsi="Calibri"/>
          <w:noProof/>
          <w:szCs w:val="22"/>
          <w:lang w:eastAsia="cs-CZ"/>
        </w:rPr>
        <w:drawing>
          <wp:inline distT="0" distB="0" distL="0" distR="0" wp14:anchorId="0976D824" wp14:editId="2F4E83E4">
            <wp:extent cx="200025" cy="200025"/>
            <wp:effectExtent l="0" t="0" r="9525" b="9525"/>
            <wp:docPr id="31"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0025" cy="200025"/>
                    </a:xfrm>
                    <a:prstGeom prst="rect">
                      <a:avLst/>
                    </a:prstGeom>
                  </pic:spPr>
                </pic:pic>
              </a:graphicData>
            </a:graphic>
          </wp:inline>
        </w:drawing>
      </w:r>
      <w:r>
        <w:rPr>
          <w:rFonts w:ascii="Calibri" w:eastAsia="Calibri" w:hAnsi="Calibri"/>
          <w:szCs w:val="22"/>
        </w:rPr>
        <w:t>se připraví do seznamu zákresů sloupec umožňující připojování</w:t>
      </w:r>
    </w:p>
    <w:p w14:paraId="6EFF633B" w14:textId="77777777" w:rsidR="00B4766F" w:rsidRDefault="00EE40B6" w:rsidP="00F237A3">
      <w:pPr>
        <w:numPr>
          <w:ilvl w:val="0"/>
          <w:numId w:val="30"/>
        </w:numPr>
        <w:spacing w:after="160" w:line="259" w:lineRule="auto"/>
        <w:contextualSpacing/>
        <w:rPr>
          <w:rFonts w:ascii="Calibri" w:eastAsia="Calibri" w:hAnsi="Calibri"/>
          <w:szCs w:val="22"/>
        </w:rPr>
      </w:pPr>
      <w:r>
        <w:rPr>
          <w:rFonts w:ascii="Calibri" w:eastAsia="Calibri" w:hAnsi="Calibri"/>
          <w:szCs w:val="22"/>
        </w:rPr>
        <w:t>Pokud bude připojen alespoň jeden zákres, tak ve sloupci „Připojení zákresů“ zaškrtávací pole zmizí a budou zobrazena čísla připojených zákresů</w:t>
      </w:r>
    </w:p>
    <w:p w14:paraId="568EC259" w14:textId="77777777" w:rsidR="00B4766F" w:rsidRDefault="00EE40B6" w:rsidP="00F237A3">
      <w:pPr>
        <w:numPr>
          <w:ilvl w:val="0"/>
          <w:numId w:val="30"/>
        </w:numPr>
        <w:spacing w:after="160" w:line="259" w:lineRule="auto"/>
        <w:contextualSpacing/>
        <w:rPr>
          <w:rFonts w:ascii="Calibri" w:eastAsia="Calibri" w:hAnsi="Calibri"/>
          <w:szCs w:val="22"/>
        </w:rPr>
      </w:pPr>
      <w:r>
        <w:rPr>
          <w:rFonts w:ascii="Calibri" w:eastAsia="Calibri" w:hAnsi="Calibri"/>
          <w:noProof/>
          <w:szCs w:val="22"/>
        </w:rPr>
        <w:t>Chování neplatí pro DP</w:t>
      </w:r>
    </w:p>
    <w:p w14:paraId="3DC2AA2C" w14:textId="77777777" w:rsidR="00B4766F" w:rsidRDefault="00EE40B6" w:rsidP="00F237A3">
      <w:pPr>
        <w:numPr>
          <w:ilvl w:val="0"/>
          <w:numId w:val="30"/>
        </w:numPr>
        <w:spacing w:after="160" w:line="259" w:lineRule="auto"/>
        <w:contextualSpacing/>
        <w:rPr>
          <w:rFonts w:ascii="Calibri" w:eastAsia="Calibri" w:hAnsi="Calibri"/>
          <w:szCs w:val="22"/>
        </w:rPr>
      </w:pPr>
      <w:r>
        <w:rPr>
          <w:rFonts w:ascii="Calibri" w:eastAsia="Calibri" w:hAnsi="Calibri"/>
          <w:noProof/>
          <w:szCs w:val="22"/>
        </w:rPr>
        <w:t xml:space="preserve">Po najetí myší na číslo zákresu bude zákres zvýrazněn v mapě i seznamu zákresů a popřípadě narolován </w:t>
      </w:r>
    </w:p>
    <w:p w14:paraId="70072BA7" w14:textId="77777777" w:rsidR="00B4766F" w:rsidRDefault="00EE40B6">
      <w:pPr>
        <w:spacing w:after="160" w:line="259" w:lineRule="auto"/>
        <w:rPr>
          <w:rFonts w:ascii="Calibri Light" w:hAnsi="Calibri Light"/>
          <w:color w:val="2F5496"/>
          <w:sz w:val="26"/>
          <w:szCs w:val="26"/>
        </w:rPr>
      </w:pPr>
      <w:r>
        <w:rPr>
          <w:rFonts w:ascii="Calibri" w:eastAsia="Calibri" w:hAnsi="Calibri"/>
          <w:szCs w:val="22"/>
        </w:rPr>
        <w:br w:type="page"/>
      </w:r>
    </w:p>
    <w:p w14:paraId="5E22A56B" w14:textId="77777777" w:rsidR="00B4766F" w:rsidRDefault="00EE40B6" w:rsidP="00F237A3">
      <w:pPr>
        <w:pStyle w:val="Nadpis2"/>
        <w:numPr>
          <w:ilvl w:val="1"/>
          <w:numId w:val="72"/>
        </w:numPr>
      </w:pPr>
      <w:bookmarkStart w:id="13" w:name="_Toc84414738"/>
      <w:r>
        <w:lastRenderedPageBreak/>
        <w:t>Seznam „Deklarace – zákresy“</w:t>
      </w:r>
      <w:bookmarkEnd w:id="13"/>
    </w:p>
    <w:p w14:paraId="7230EE88" w14:textId="77777777" w:rsidR="00B4766F" w:rsidRDefault="00EE40B6">
      <w:pPr>
        <w:spacing w:after="160" w:line="259" w:lineRule="auto"/>
        <w:ind w:firstLine="708"/>
        <w:rPr>
          <w:rFonts w:ascii="Calibri" w:eastAsia="Calibri" w:hAnsi="Calibri"/>
          <w:szCs w:val="22"/>
        </w:rPr>
      </w:pPr>
      <w:r>
        <w:rPr>
          <w:rFonts w:ascii="Calibri" w:eastAsia="Calibri" w:hAnsi="Calibri"/>
          <w:szCs w:val="22"/>
        </w:rPr>
        <w:t>Seznam bude uveden popisem „</w:t>
      </w:r>
      <w:r>
        <w:rPr>
          <w:rFonts w:ascii="Calibri" w:eastAsia="Calibri" w:hAnsi="Calibri"/>
          <w:b/>
          <w:bCs/>
          <w:szCs w:val="22"/>
        </w:rPr>
        <w:t>Deklarace – zákresy s plodinami</w:t>
      </w:r>
      <w:r>
        <w:rPr>
          <w:rFonts w:ascii="Calibri" w:eastAsia="Calibri" w:hAnsi="Calibri"/>
          <w:szCs w:val="22"/>
        </w:rPr>
        <w:t xml:space="preserve">“ </w:t>
      </w:r>
      <w:r>
        <w:rPr>
          <w:rFonts w:ascii="Calibri" w:eastAsia="Calibri" w:hAnsi="Calibri"/>
          <w:b/>
          <w:bCs/>
          <w:szCs w:val="22"/>
        </w:rPr>
        <w:t>u kultur RUGJD</w:t>
      </w:r>
      <w:r>
        <w:rPr>
          <w:rFonts w:ascii="Calibri" w:eastAsia="Calibri" w:hAnsi="Calibri"/>
          <w:szCs w:val="22"/>
        </w:rPr>
        <w:t xml:space="preserve">. </w:t>
      </w:r>
    </w:p>
    <w:p w14:paraId="5A3BD07D" w14:textId="430E3F27" w:rsidR="00B4766F" w:rsidRDefault="00B4766F">
      <w:pPr>
        <w:spacing w:after="160" w:line="259" w:lineRule="auto"/>
        <w:rPr>
          <w:rFonts w:ascii="Calibri" w:eastAsia="Calibri" w:hAnsi="Calibri"/>
          <w:szCs w:val="22"/>
        </w:rPr>
      </w:pPr>
    </w:p>
    <w:p w14:paraId="1D6AA91B" w14:textId="3F256444" w:rsidR="00B4766F" w:rsidRDefault="0032198C">
      <w:pPr>
        <w:spacing w:after="160" w:line="259" w:lineRule="auto"/>
        <w:rPr>
          <w:rFonts w:ascii="Calibri" w:eastAsia="Calibri" w:hAnsi="Calibri"/>
          <w:szCs w:val="22"/>
        </w:rPr>
      </w:pPr>
      <w:r>
        <w:rPr>
          <w:rFonts w:ascii="Calibri" w:eastAsia="Calibri" w:hAnsi="Calibri"/>
          <w:szCs w:val="22"/>
        </w:rPr>
        <w:t>xxx</w:t>
      </w:r>
    </w:p>
    <w:p w14:paraId="1FE638AB" w14:textId="77777777" w:rsidR="00B4766F" w:rsidRDefault="00B4766F">
      <w:pPr>
        <w:spacing w:after="160" w:line="259" w:lineRule="auto"/>
        <w:rPr>
          <w:rFonts w:ascii="Calibri" w:eastAsia="Calibri" w:hAnsi="Calibri"/>
          <w:szCs w:val="22"/>
        </w:rPr>
      </w:pPr>
    </w:p>
    <w:p w14:paraId="5E18B303" w14:textId="77777777" w:rsidR="00B4766F" w:rsidRDefault="00EE40B6">
      <w:pPr>
        <w:spacing w:after="160" w:line="259" w:lineRule="auto"/>
        <w:rPr>
          <w:rFonts w:ascii="Calibri" w:eastAsia="Calibri" w:hAnsi="Calibri"/>
          <w:b/>
          <w:bCs/>
          <w:szCs w:val="22"/>
        </w:rPr>
      </w:pPr>
      <w:r>
        <w:rPr>
          <w:rFonts w:ascii="Calibri" w:eastAsia="Calibri" w:hAnsi="Calibri"/>
          <w:b/>
          <w:bCs/>
          <w:szCs w:val="22"/>
        </w:rPr>
        <w:t>Změny prováděné v tomto seznamu jsou dynamicky promítány do „Deklarace – sumárně“. Včetně přidání nového řádku v okamžiku, kdy bude připojena přes připojovací sloupec zákres s plodinou k plodinovému opatření, které dosud nebylo deklarováno.</w:t>
      </w:r>
    </w:p>
    <w:p w14:paraId="74987173" w14:textId="77777777" w:rsidR="00B4766F" w:rsidRDefault="00EE40B6">
      <w:pPr>
        <w:spacing w:after="160" w:line="259" w:lineRule="auto"/>
        <w:ind w:left="360"/>
        <w:rPr>
          <w:rFonts w:ascii="Calibri" w:eastAsia="Calibri" w:hAnsi="Calibri"/>
          <w:szCs w:val="22"/>
        </w:rPr>
      </w:pPr>
      <w:r>
        <w:rPr>
          <w:rFonts w:ascii="Calibri" w:eastAsia="Calibri" w:hAnsi="Calibri"/>
          <w:szCs w:val="22"/>
        </w:rPr>
        <w:br w:type="page"/>
      </w:r>
    </w:p>
    <w:p w14:paraId="1745302E" w14:textId="77777777" w:rsidR="00B4766F" w:rsidRDefault="00EE40B6">
      <w:pPr>
        <w:spacing w:after="160" w:line="259" w:lineRule="auto"/>
        <w:rPr>
          <w:rFonts w:ascii="Calibri" w:eastAsia="Calibri" w:hAnsi="Calibri"/>
          <w:b/>
          <w:bCs/>
          <w:szCs w:val="22"/>
          <w:u w:val="single"/>
        </w:rPr>
      </w:pPr>
      <w:r>
        <w:rPr>
          <w:rFonts w:ascii="Calibri" w:eastAsia="Calibri" w:hAnsi="Calibri"/>
          <w:b/>
          <w:bCs/>
          <w:szCs w:val="22"/>
          <w:u w:val="single"/>
        </w:rPr>
        <w:lastRenderedPageBreak/>
        <w:t>Funkce seznamu</w:t>
      </w:r>
    </w:p>
    <w:p w14:paraId="545621A9" w14:textId="77777777" w:rsidR="00B4766F" w:rsidRDefault="00EE40B6" w:rsidP="00F237A3">
      <w:pPr>
        <w:numPr>
          <w:ilvl w:val="0"/>
          <w:numId w:val="59"/>
        </w:numPr>
        <w:spacing w:after="160" w:line="259" w:lineRule="auto"/>
        <w:contextualSpacing/>
        <w:rPr>
          <w:rFonts w:ascii="Calibri" w:eastAsia="Calibri" w:hAnsi="Calibri"/>
          <w:b/>
          <w:bCs/>
          <w:szCs w:val="22"/>
        </w:rPr>
      </w:pPr>
      <w:r>
        <w:rPr>
          <w:rFonts w:ascii="Calibri" w:eastAsia="Calibri" w:hAnsi="Calibri"/>
          <w:b/>
          <w:bCs/>
          <w:szCs w:val="22"/>
        </w:rPr>
        <w:t>Řazení</w:t>
      </w:r>
    </w:p>
    <w:p w14:paraId="07563F24" w14:textId="77777777" w:rsidR="00B4766F" w:rsidRDefault="00EE40B6" w:rsidP="00F237A3">
      <w:pPr>
        <w:numPr>
          <w:ilvl w:val="0"/>
          <w:numId w:val="41"/>
        </w:numPr>
        <w:spacing w:after="160" w:line="259" w:lineRule="auto"/>
        <w:contextualSpacing/>
        <w:rPr>
          <w:rFonts w:ascii="Calibri" w:eastAsia="Calibri" w:hAnsi="Calibri"/>
          <w:szCs w:val="22"/>
        </w:rPr>
      </w:pPr>
      <w:r>
        <w:rPr>
          <w:rFonts w:ascii="Calibri" w:eastAsia="Calibri" w:hAnsi="Calibri"/>
          <w:szCs w:val="22"/>
        </w:rPr>
        <w:t>Při otevření je seznam seřazen v tomto řazení v pořadí:</w:t>
      </w:r>
    </w:p>
    <w:p w14:paraId="12C10D64" w14:textId="77777777" w:rsidR="00B4766F" w:rsidRDefault="00EE40B6" w:rsidP="00F237A3">
      <w:pPr>
        <w:numPr>
          <w:ilvl w:val="1"/>
          <w:numId w:val="41"/>
        </w:numPr>
        <w:spacing w:after="160" w:line="259" w:lineRule="auto"/>
        <w:contextualSpacing/>
        <w:rPr>
          <w:rFonts w:ascii="Calibri" w:eastAsia="Calibri" w:hAnsi="Calibri"/>
          <w:szCs w:val="22"/>
        </w:rPr>
      </w:pPr>
      <w:r>
        <w:rPr>
          <w:rFonts w:ascii="Calibri" w:eastAsia="Calibri" w:hAnsi="Calibri"/>
          <w:szCs w:val="22"/>
        </w:rPr>
        <w:t>název plodiny, žádná plodina má nejvyšší prioritu</w:t>
      </w:r>
    </w:p>
    <w:p w14:paraId="132B697B" w14:textId="77777777" w:rsidR="00B4766F" w:rsidRDefault="00EE40B6" w:rsidP="00F237A3">
      <w:pPr>
        <w:numPr>
          <w:ilvl w:val="1"/>
          <w:numId w:val="41"/>
        </w:numPr>
        <w:spacing w:after="160" w:line="259" w:lineRule="auto"/>
        <w:contextualSpacing/>
        <w:rPr>
          <w:rFonts w:ascii="Calibri" w:eastAsia="Calibri" w:hAnsi="Calibri"/>
          <w:szCs w:val="22"/>
        </w:rPr>
      </w:pPr>
      <w:r>
        <w:rPr>
          <w:rFonts w:ascii="Calibri" w:eastAsia="Calibri" w:hAnsi="Calibri"/>
          <w:szCs w:val="22"/>
        </w:rPr>
        <w:t>seskupení dle vazeb k opatřením/titulům, žádné připojení má nejmenší prioritu</w:t>
      </w:r>
    </w:p>
    <w:p w14:paraId="037A5759" w14:textId="77777777" w:rsidR="00B4766F" w:rsidRDefault="00EE40B6" w:rsidP="00F237A3">
      <w:pPr>
        <w:numPr>
          <w:ilvl w:val="1"/>
          <w:numId w:val="41"/>
        </w:numPr>
        <w:spacing w:after="160" w:line="259" w:lineRule="auto"/>
        <w:contextualSpacing/>
        <w:rPr>
          <w:rFonts w:ascii="Calibri" w:eastAsia="Calibri" w:hAnsi="Calibri"/>
          <w:szCs w:val="22"/>
        </w:rPr>
      </w:pPr>
      <w:r>
        <w:rPr>
          <w:rFonts w:ascii="Calibri" w:eastAsia="Calibri" w:hAnsi="Calibri"/>
          <w:szCs w:val="22"/>
        </w:rPr>
        <w:t>číslo připojeného zákresu</w:t>
      </w:r>
    </w:p>
    <w:p w14:paraId="0775A5A3" w14:textId="77777777" w:rsidR="00B4766F" w:rsidRDefault="00EE40B6" w:rsidP="00F237A3">
      <w:pPr>
        <w:numPr>
          <w:ilvl w:val="0"/>
          <w:numId w:val="41"/>
        </w:numPr>
        <w:spacing w:after="160" w:line="259" w:lineRule="auto"/>
        <w:contextualSpacing/>
        <w:rPr>
          <w:rFonts w:ascii="Calibri" w:eastAsia="Calibri" w:hAnsi="Calibri"/>
          <w:szCs w:val="22"/>
        </w:rPr>
      </w:pPr>
      <w:r>
        <w:rPr>
          <w:rFonts w:ascii="Calibri" w:eastAsia="Calibri" w:hAnsi="Calibri"/>
          <w:szCs w:val="22"/>
        </w:rPr>
        <w:t>Řazení lze měnit klikem do záhlaví, ale pak je porušeno výchozí řazení</w:t>
      </w:r>
    </w:p>
    <w:p w14:paraId="47600973" w14:textId="77777777" w:rsidR="00B4766F" w:rsidRDefault="00EE40B6" w:rsidP="00F237A3">
      <w:pPr>
        <w:numPr>
          <w:ilvl w:val="0"/>
          <w:numId w:val="59"/>
        </w:numPr>
        <w:spacing w:after="160" w:line="259" w:lineRule="auto"/>
        <w:contextualSpacing/>
        <w:rPr>
          <w:rFonts w:ascii="Calibri" w:eastAsia="Calibri" w:hAnsi="Calibri"/>
          <w:szCs w:val="22"/>
        </w:rPr>
      </w:pPr>
      <w:r>
        <w:rPr>
          <w:rFonts w:ascii="Calibri" w:eastAsia="Calibri" w:hAnsi="Calibri"/>
          <w:b/>
          <w:bCs/>
          <w:szCs w:val="22"/>
        </w:rPr>
        <w:t>Výběr řádku klikem na řádek či číslo zákresu</w:t>
      </w:r>
    </w:p>
    <w:p w14:paraId="4A575333" w14:textId="77777777" w:rsidR="00B4766F" w:rsidRDefault="00EE40B6" w:rsidP="00F237A3">
      <w:pPr>
        <w:numPr>
          <w:ilvl w:val="0"/>
          <w:numId w:val="54"/>
        </w:numPr>
        <w:spacing w:after="160" w:line="259" w:lineRule="auto"/>
        <w:contextualSpacing/>
        <w:rPr>
          <w:rFonts w:ascii="Calibri" w:eastAsia="Calibri" w:hAnsi="Calibri"/>
          <w:szCs w:val="22"/>
        </w:rPr>
      </w:pPr>
      <w:r>
        <w:rPr>
          <w:rFonts w:ascii="Calibri" w:eastAsia="Calibri" w:hAnsi="Calibri"/>
          <w:szCs w:val="22"/>
        </w:rPr>
        <w:t>Označí řádek červeně</w:t>
      </w:r>
    </w:p>
    <w:p w14:paraId="131F9DE0" w14:textId="77777777" w:rsidR="00B4766F" w:rsidRDefault="00EE40B6" w:rsidP="00F237A3">
      <w:pPr>
        <w:numPr>
          <w:ilvl w:val="0"/>
          <w:numId w:val="54"/>
        </w:numPr>
        <w:spacing w:after="160" w:line="259" w:lineRule="auto"/>
        <w:contextualSpacing/>
        <w:rPr>
          <w:rFonts w:ascii="Calibri" w:eastAsia="Calibri" w:hAnsi="Calibri"/>
          <w:szCs w:val="22"/>
        </w:rPr>
      </w:pPr>
      <w:r>
        <w:rPr>
          <w:rFonts w:ascii="Calibri" w:eastAsia="Calibri" w:hAnsi="Calibri"/>
          <w:szCs w:val="22"/>
        </w:rPr>
        <w:t>Vybere zákres v mapě a označí červeně, pokud jde o řádek se zákresem. Výběr v mapě je totožný s klikem do myši do zákresu v kreslící vrstvě a je možné použít pro nástroj mapy.</w:t>
      </w:r>
    </w:p>
    <w:p w14:paraId="3EF865C1" w14:textId="77777777" w:rsidR="00B4766F" w:rsidRDefault="00EE40B6" w:rsidP="00F237A3">
      <w:pPr>
        <w:numPr>
          <w:ilvl w:val="0"/>
          <w:numId w:val="54"/>
        </w:numPr>
        <w:spacing w:after="160" w:line="259" w:lineRule="auto"/>
        <w:contextualSpacing/>
        <w:rPr>
          <w:rFonts w:ascii="Calibri" w:eastAsia="Calibri" w:hAnsi="Calibri"/>
          <w:szCs w:val="22"/>
        </w:rPr>
      </w:pPr>
      <w:r>
        <w:rPr>
          <w:rFonts w:ascii="Calibri" w:eastAsia="Calibri" w:hAnsi="Calibri"/>
          <w:szCs w:val="22"/>
        </w:rPr>
        <w:t xml:space="preserve">Umožní použití nástroje </w:t>
      </w:r>
      <w:r>
        <w:rPr>
          <w:rFonts w:ascii="Calibri" w:eastAsia="Calibri" w:hAnsi="Calibri"/>
          <w:b/>
          <w:bCs/>
          <w:szCs w:val="22"/>
        </w:rPr>
        <w:t xml:space="preserve"> </w:t>
      </w:r>
      <w:r>
        <w:rPr>
          <w:rFonts w:ascii="Calibri" w:eastAsia="Calibri" w:hAnsi="Calibri"/>
          <w:noProof/>
          <w:szCs w:val="22"/>
          <w:lang w:eastAsia="cs-CZ"/>
        </w:rPr>
        <w:drawing>
          <wp:inline distT="0" distB="0" distL="0" distR="0" wp14:anchorId="3FBECEA4" wp14:editId="160A3184">
            <wp:extent cx="203273" cy="196013"/>
            <wp:effectExtent l="0" t="0" r="6350" b="0"/>
            <wp:docPr id="42"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3273" cy="196013"/>
                    </a:xfrm>
                    <a:prstGeom prst="rect">
                      <a:avLst/>
                    </a:prstGeom>
                  </pic:spPr>
                </pic:pic>
              </a:graphicData>
            </a:graphic>
          </wp:inline>
        </w:drawing>
      </w:r>
      <w:r>
        <w:rPr>
          <w:rFonts w:ascii="Calibri" w:eastAsia="Calibri" w:hAnsi="Calibri"/>
          <w:b/>
          <w:bCs/>
          <w:szCs w:val="22"/>
        </w:rPr>
        <w:t xml:space="preserve">  </w:t>
      </w:r>
      <w:r>
        <w:rPr>
          <w:rFonts w:ascii="Calibri" w:eastAsia="Calibri" w:hAnsi="Calibri"/>
          <w:szCs w:val="22"/>
        </w:rPr>
        <w:t>pro sloučení řádku se zákresem s řádkem bez zákresu</w:t>
      </w:r>
    </w:p>
    <w:p w14:paraId="5A646C9C" w14:textId="029DDB51" w:rsidR="00B4766F" w:rsidRDefault="00EE40B6" w:rsidP="00F237A3">
      <w:pPr>
        <w:numPr>
          <w:ilvl w:val="0"/>
          <w:numId w:val="54"/>
        </w:numPr>
        <w:spacing w:after="160" w:line="259" w:lineRule="auto"/>
        <w:contextualSpacing/>
        <w:rPr>
          <w:rFonts w:ascii="Calibri" w:eastAsia="Calibri" w:hAnsi="Calibri"/>
          <w:szCs w:val="22"/>
        </w:rPr>
      </w:pPr>
      <w:r>
        <w:rPr>
          <w:rFonts w:ascii="Calibri" w:eastAsia="Calibri" w:hAnsi="Calibri"/>
          <w:szCs w:val="22"/>
        </w:rPr>
        <w:t>Při označení řádku bez zákresu umožní připojit zákres v okamžiku jeho vytvoření v</w:t>
      </w:r>
      <w:r w:rsidR="0032198C">
        <w:rPr>
          <w:rFonts w:ascii="Calibri" w:eastAsia="Calibri" w:hAnsi="Calibri"/>
          <w:szCs w:val="22"/>
        </w:rPr>
        <w:t> </w:t>
      </w:r>
      <w:r>
        <w:rPr>
          <w:rFonts w:ascii="Calibri" w:eastAsia="Calibri" w:hAnsi="Calibri"/>
          <w:szCs w:val="22"/>
        </w:rPr>
        <w:t>mapě</w:t>
      </w:r>
    </w:p>
    <w:p w14:paraId="26168B3A" w14:textId="7BF58210" w:rsidR="0032198C" w:rsidRDefault="0032198C" w:rsidP="0032198C">
      <w:pPr>
        <w:spacing w:after="160" w:line="259" w:lineRule="auto"/>
        <w:ind w:left="720"/>
        <w:contextualSpacing/>
        <w:rPr>
          <w:rFonts w:ascii="Calibri" w:eastAsia="Calibri" w:hAnsi="Calibri"/>
          <w:szCs w:val="22"/>
        </w:rPr>
      </w:pPr>
      <w:r>
        <w:rPr>
          <w:rFonts w:ascii="Calibri" w:eastAsia="Calibri" w:hAnsi="Calibri"/>
          <w:szCs w:val="22"/>
        </w:rPr>
        <w:t>xxx</w:t>
      </w:r>
    </w:p>
    <w:p w14:paraId="0C9F018B" w14:textId="77777777" w:rsidR="00B4766F" w:rsidRDefault="00EE40B6" w:rsidP="00F237A3">
      <w:pPr>
        <w:numPr>
          <w:ilvl w:val="0"/>
          <w:numId w:val="59"/>
        </w:numPr>
        <w:spacing w:after="160" w:line="259" w:lineRule="auto"/>
        <w:contextualSpacing/>
        <w:rPr>
          <w:rFonts w:ascii="Calibri" w:eastAsia="Calibri" w:hAnsi="Calibri"/>
          <w:szCs w:val="22"/>
        </w:rPr>
      </w:pPr>
      <w:r>
        <w:rPr>
          <w:rFonts w:ascii="Calibri" w:eastAsia="Calibri" w:hAnsi="Calibri"/>
          <w:b/>
          <w:bCs/>
          <w:szCs w:val="22"/>
        </w:rPr>
        <w:t>Oko</w:t>
      </w:r>
      <w:r>
        <w:rPr>
          <w:rFonts w:ascii="Calibri" w:eastAsia="Calibri" w:hAnsi="Calibri"/>
          <w:szCs w:val="22"/>
        </w:rPr>
        <w:t xml:space="preserve"> </w:t>
      </w:r>
      <w:r>
        <w:rPr>
          <w:rFonts w:ascii="Calibri" w:eastAsia="Calibri" w:hAnsi="Calibri"/>
          <w:noProof/>
          <w:szCs w:val="22"/>
          <w:lang w:eastAsia="cs-CZ"/>
        </w:rPr>
        <w:drawing>
          <wp:inline distT="0" distB="0" distL="0" distR="0" wp14:anchorId="2782C2B5" wp14:editId="5E74650E">
            <wp:extent cx="180975" cy="190500"/>
            <wp:effectExtent l="0" t="0" r="9525" b="0"/>
            <wp:docPr id="45"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80975" cy="190500"/>
                    </a:xfrm>
                    <a:prstGeom prst="rect">
                      <a:avLst/>
                    </a:prstGeom>
                  </pic:spPr>
                </pic:pic>
              </a:graphicData>
            </a:graphic>
          </wp:inline>
        </w:drawing>
      </w:r>
    </w:p>
    <w:p w14:paraId="4B0AF262" w14:textId="77777777" w:rsidR="00B4766F" w:rsidRDefault="00EE40B6" w:rsidP="00F237A3">
      <w:pPr>
        <w:numPr>
          <w:ilvl w:val="1"/>
          <w:numId w:val="59"/>
        </w:numPr>
        <w:spacing w:after="160" w:line="259" w:lineRule="auto"/>
        <w:contextualSpacing/>
        <w:rPr>
          <w:rFonts w:ascii="Calibri" w:eastAsia="Calibri" w:hAnsi="Calibri"/>
          <w:szCs w:val="22"/>
        </w:rPr>
      </w:pPr>
      <w:r>
        <w:rPr>
          <w:rFonts w:ascii="Calibri" w:eastAsia="Calibri" w:hAnsi="Calibri"/>
          <w:szCs w:val="22"/>
        </w:rPr>
        <w:t xml:space="preserve">Ikona oka symbolizuje viditelnost a je „přepínatelná“, v okamžiku vypnutí je znázorněno oko přeškrtnuté </w:t>
      </w:r>
      <w:r>
        <w:rPr>
          <w:rFonts w:ascii="Calibri" w:eastAsia="Calibri" w:hAnsi="Calibri"/>
          <w:noProof/>
          <w:szCs w:val="22"/>
          <w:lang w:eastAsia="cs-CZ"/>
        </w:rPr>
        <w:drawing>
          <wp:inline distT="0" distB="0" distL="0" distR="0" wp14:anchorId="3255B8FB" wp14:editId="1DA6486E">
            <wp:extent cx="247650" cy="161925"/>
            <wp:effectExtent l="0" t="0" r="0" b="9525"/>
            <wp:docPr id="46"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47650" cy="161925"/>
                    </a:xfrm>
                    <a:prstGeom prst="rect">
                      <a:avLst/>
                    </a:prstGeom>
                  </pic:spPr>
                </pic:pic>
              </a:graphicData>
            </a:graphic>
          </wp:inline>
        </w:drawing>
      </w:r>
    </w:p>
    <w:p w14:paraId="7E017EFA" w14:textId="77777777" w:rsidR="00B4766F" w:rsidRDefault="00EE40B6" w:rsidP="00F237A3">
      <w:pPr>
        <w:numPr>
          <w:ilvl w:val="0"/>
          <w:numId w:val="11"/>
        </w:numPr>
        <w:spacing w:after="160" w:line="259" w:lineRule="auto"/>
        <w:contextualSpacing/>
        <w:rPr>
          <w:rFonts w:ascii="Calibri" w:eastAsia="Calibri" w:hAnsi="Calibri"/>
          <w:szCs w:val="22"/>
        </w:rPr>
      </w:pPr>
      <w:r>
        <w:rPr>
          <w:rFonts w:ascii="Calibri" w:eastAsia="Calibri" w:hAnsi="Calibri"/>
          <w:szCs w:val="22"/>
        </w:rPr>
        <w:t xml:space="preserve">Oko u zákresu ovládá viditelnost v mapě, řádek zůstává zobrazen. </w:t>
      </w:r>
    </w:p>
    <w:p w14:paraId="1A7133CF" w14:textId="77777777" w:rsidR="00B4766F" w:rsidRDefault="00EE40B6" w:rsidP="00F237A3">
      <w:pPr>
        <w:numPr>
          <w:ilvl w:val="0"/>
          <w:numId w:val="11"/>
        </w:numPr>
        <w:spacing w:after="160" w:line="259" w:lineRule="auto"/>
        <w:contextualSpacing/>
        <w:rPr>
          <w:rFonts w:ascii="Calibri" w:eastAsia="Calibri" w:hAnsi="Calibri"/>
          <w:szCs w:val="22"/>
        </w:rPr>
      </w:pPr>
      <w:r>
        <w:rPr>
          <w:rFonts w:ascii="Calibri" w:eastAsia="Calibri" w:hAnsi="Calibri"/>
          <w:szCs w:val="22"/>
        </w:rPr>
        <w:t>Oko v záhlaví sloupce s opatřením/titulem/DP filtruje řádky v seznamu a zároveň ponechává v mapě viditelné zákresy připojené pouze k viditelným řádkům</w:t>
      </w:r>
    </w:p>
    <w:p w14:paraId="03DD50C3" w14:textId="77777777" w:rsidR="00B4766F" w:rsidRDefault="00EE40B6" w:rsidP="00F237A3">
      <w:pPr>
        <w:numPr>
          <w:ilvl w:val="0"/>
          <w:numId w:val="59"/>
        </w:numPr>
        <w:spacing w:after="160" w:line="259" w:lineRule="auto"/>
        <w:contextualSpacing/>
        <w:rPr>
          <w:rFonts w:ascii="Calibri" w:eastAsia="Calibri" w:hAnsi="Calibri"/>
          <w:szCs w:val="22"/>
        </w:rPr>
      </w:pPr>
      <w:r>
        <w:rPr>
          <w:rFonts w:ascii="Calibri" w:eastAsia="Calibri" w:hAnsi="Calibri"/>
          <w:b/>
          <w:bCs/>
          <w:szCs w:val="22"/>
        </w:rPr>
        <w:t>Lupa</w:t>
      </w:r>
      <w:r>
        <w:rPr>
          <w:rFonts w:ascii="Calibri" w:eastAsia="Calibri" w:hAnsi="Calibri"/>
          <w:szCs w:val="22"/>
        </w:rPr>
        <w:t xml:space="preserve"> </w:t>
      </w:r>
      <w:r>
        <w:rPr>
          <w:rFonts w:ascii="Calibri" w:eastAsia="Calibri" w:hAnsi="Calibri"/>
          <w:noProof/>
          <w:szCs w:val="22"/>
          <w:lang w:eastAsia="cs-CZ"/>
        </w:rPr>
        <w:drawing>
          <wp:inline distT="0" distB="0" distL="0" distR="0" wp14:anchorId="0F35763C" wp14:editId="1105A036">
            <wp:extent cx="180975" cy="200025"/>
            <wp:effectExtent l="0" t="0" r="9525" b="9525"/>
            <wp:docPr id="47"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180975" cy="200025"/>
                    </a:xfrm>
                    <a:prstGeom prst="rect">
                      <a:avLst/>
                    </a:prstGeom>
                  </pic:spPr>
                </pic:pic>
              </a:graphicData>
            </a:graphic>
          </wp:inline>
        </w:drawing>
      </w:r>
      <w:r>
        <w:rPr>
          <w:rFonts w:ascii="Calibri" w:eastAsia="Calibri" w:hAnsi="Calibri"/>
          <w:szCs w:val="22"/>
        </w:rPr>
        <w:t xml:space="preserve"> </w:t>
      </w:r>
    </w:p>
    <w:p w14:paraId="5C700408" w14:textId="77777777" w:rsidR="00B4766F" w:rsidRDefault="00EE40B6" w:rsidP="00F237A3">
      <w:pPr>
        <w:numPr>
          <w:ilvl w:val="1"/>
          <w:numId w:val="59"/>
        </w:numPr>
        <w:spacing w:after="160" w:line="259" w:lineRule="auto"/>
        <w:contextualSpacing/>
        <w:rPr>
          <w:rFonts w:ascii="Calibri" w:eastAsia="Calibri" w:hAnsi="Calibri"/>
          <w:szCs w:val="22"/>
        </w:rPr>
      </w:pPr>
      <w:r>
        <w:rPr>
          <w:rFonts w:ascii="Calibri" w:eastAsia="Calibri" w:hAnsi="Calibri"/>
          <w:szCs w:val="22"/>
        </w:rPr>
        <w:t>Standardní zoom na zákres.</w:t>
      </w:r>
    </w:p>
    <w:p w14:paraId="505793C7" w14:textId="77777777" w:rsidR="00B4766F" w:rsidRDefault="00EE40B6" w:rsidP="00F237A3">
      <w:pPr>
        <w:numPr>
          <w:ilvl w:val="1"/>
          <w:numId w:val="55"/>
        </w:numPr>
        <w:spacing w:after="160" w:line="259" w:lineRule="auto"/>
        <w:contextualSpacing/>
        <w:rPr>
          <w:rFonts w:ascii="Calibri" w:eastAsia="Calibri" w:hAnsi="Calibri"/>
          <w:szCs w:val="22"/>
        </w:rPr>
      </w:pPr>
      <w:r>
        <w:rPr>
          <w:rFonts w:ascii="Calibri" w:eastAsia="Calibri" w:hAnsi="Calibri"/>
          <w:szCs w:val="22"/>
        </w:rPr>
        <w:t>Pokud nebude vybrán žádný řádek, zobrazí upozornění, že je třeba něco vybrat</w:t>
      </w:r>
    </w:p>
    <w:p w14:paraId="4ACD1036" w14:textId="77777777" w:rsidR="00B4766F" w:rsidRDefault="00EE40B6" w:rsidP="00F237A3">
      <w:pPr>
        <w:numPr>
          <w:ilvl w:val="1"/>
          <w:numId w:val="55"/>
        </w:numPr>
        <w:spacing w:after="160" w:line="259" w:lineRule="auto"/>
        <w:contextualSpacing/>
        <w:rPr>
          <w:rFonts w:ascii="Calibri" w:eastAsia="Calibri" w:hAnsi="Calibri"/>
          <w:szCs w:val="22"/>
        </w:rPr>
      </w:pPr>
      <w:r>
        <w:rPr>
          <w:rFonts w:ascii="Calibri" w:eastAsia="Calibri" w:hAnsi="Calibri"/>
          <w:szCs w:val="22"/>
        </w:rPr>
        <w:t>Pokud je vybrán alespoň jeden řádek, zobrazí dialog s našeptávacím polem pro vyhledání plodiny</w:t>
      </w:r>
    </w:p>
    <w:p w14:paraId="37F3B611" w14:textId="77777777" w:rsidR="00B4766F" w:rsidRDefault="00EE40B6" w:rsidP="00F237A3">
      <w:pPr>
        <w:numPr>
          <w:ilvl w:val="1"/>
          <w:numId w:val="55"/>
        </w:numPr>
        <w:spacing w:after="160" w:line="259" w:lineRule="auto"/>
        <w:contextualSpacing/>
        <w:rPr>
          <w:rFonts w:ascii="Calibri" w:eastAsia="Calibri" w:hAnsi="Calibri"/>
          <w:szCs w:val="22"/>
        </w:rPr>
      </w:pPr>
      <w:r>
        <w:rPr>
          <w:rFonts w:ascii="Calibri" w:eastAsia="Calibri" w:hAnsi="Calibri"/>
          <w:szCs w:val="22"/>
        </w:rPr>
        <w:t>Po zadání plodiny je na vybrané řádky aplikována plodina a dialog se automaticky zavře.</w:t>
      </w:r>
    </w:p>
    <w:p w14:paraId="1B9C8AD6" w14:textId="77777777" w:rsidR="00B4766F" w:rsidRDefault="00EE40B6" w:rsidP="00F237A3">
      <w:pPr>
        <w:numPr>
          <w:ilvl w:val="0"/>
          <w:numId w:val="59"/>
        </w:numPr>
        <w:spacing w:after="160" w:line="259" w:lineRule="auto"/>
        <w:contextualSpacing/>
        <w:rPr>
          <w:rFonts w:ascii="Calibri" w:eastAsia="Calibri" w:hAnsi="Calibri"/>
          <w:b/>
          <w:bCs/>
          <w:szCs w:val="22"/>
        </w:rPr>
      </w:pPr>
      <w:r>
        <w:rPr>
          <w:rFonts w:ascii="Calibri" w:eastAsia="Calibri" w:hAnsi="Calibri"/>
          <w:b/>
          <w:bCs/>
          <w:szCs w:val="22"/>
        </w:rPr>
        <w:t>Našeptávání plodiny v buňce plodiny</w:t>
      </w:r>
    </w:p>
    <w:p w14:paraId="5F86F35B" w14:textId="77777777" w:rsidR="00B4766F" w:rsidRDefault="00EE40B6" w:rsidP="00F237A3">
      <w:pPr>
        <w:numPr>
          <w:ilvl w:val="1"/>
          <w:numId w:val="59"/>
        </w:numPr>
        <w:spacing w:after="160" w:line="259" w:lineRule="auto"/>
        <w:contextualSpacing/>
        <w:rPr>
          <w:rFonts w:ascii="Calibri" w:eastAsia="Calibri" w:hAnsi="Calibri"/>
          <w:szCs w:val="22"/>
        </w:rPr>
      </w:pPr>
      <w:r>
        <w:rPr>
          <w:rFonts w:ascii="Calibri" w:eastAsia="Calibri" w:hAnsi="Calibri"/>
          <w:szCs w:val="22"/>
        </w:rPr>
        <w:t>Editovatelné pole je zobrazeno vždy a podle jeho vyplnění plodinou je nastavováno připojení k DP nebo ne</w:t>
      </w:r>
    </w:p>
    <w:p w14:paraId="5732CC10" w14:textId="77777777" w:rsidR="00B4766F" w:rsidRDefault="00EE40B6" w:rsidP="00F237A3">
      <w:pPr>
        <w:numPr>
          <w:ilvl w:val="1"/>
          <w:numId w:val="59"/>
        </w:numPr>
        <w:spacing w:after="160" w:line="259" w:lineRule="auto"/>
        <w:contextualSpacing/>
        <w:rPr>
          <w:rFonts w:ascii="Calibri" w:eastAsia="Calibri" w:hAnsi="Calibri"/>
          <w:szCs w:val="22"/>
        </w:rPr>
      </w:pPr>
      <w:r>
        <w:rPr>
          <w:rFonts w:ascii="Calibri" w:eastAsia="Calibri" w:hAnsi="Calibri"/>
          <w:szCs w:val="22"/>
        </w:rPr>
        <w:t>Jakmile jsou napsána první písmena, pole nabízí plodiny obdobně, jako dialog pro hromadné nastavení plodin</w:t>
      </w:r>
    </w:p>
    <w:p w14:paraId="52CB7221" w14:textId="77777777" w:rsidR="00B4766F" w:rsidRDefault="00EE40B6" w:rsidP="00F237A3">
      <w:pPr>
        <w:numPr>
          <w:ilvl w:val="0"/>
          <w:numId w:val="59"/>
        </w:numPr>
        <w:spacing w:after="160" w:line="259" w:lineRule="auto"/>
        <w:contextualSpacing/>
        <w:rPr>
          <w:rFonts w:ascii="Calibri" w:eastAsia="Calibri" w:hAnsi="Calibri"/>
          <w:b/>
          <w:bCs/>
          <w:szCs w:val="22"/>
        </w:rPr>
      </w:pPr>
      <w:r>
        <w:rPr>
          <w:rFonts w:ascii="Calibri" w:eastAsia="Calibri" w:hAnsi="Calibri"/>
          <w:b/>
          <w:bCs/>
          <w:szCs w:val="22"/>
        </w:rPr>
        <w:t>Editace deklarované výměry a stanovení odchylky</w:t>
      </w:r>
    </w:p>
    <w:p w14:paraId="61E6408A" w14:textId="77777777" w:rsidR="00B4766F" w:rsidRDefault="00EE40B6" w:rsidP="00F237A3">
      <w:pPr>
        <w:numPr>
          <w:ilvl w:val="1"/>
          <w:numId w:val="59"/>
        </w:numPr>
        <w:spacing w:after="160" w:line="259" w:lineRule="auto"/>
        <w:contextualSpacing/>
        <w:rPr>
          <w:rFonts w:ascii="Calibri" w:eastAsia="Calibri" w:hAnsi="Calibri"/>
          <w:szCs w:val="22"/>
        </w:rPr>
      </w:pPr>
      <w:r>
        <w:rPr>
          <w:rFonts w:ascii="Calibri" w:eastAsia="Calibri" w:hAnsi="Calibri"/>
          <w:szCs w:val="22"/>
        </w:rPr>
        <w:t>Při editaci deklarované výměry je dynamicky stanovována odchylka vůči zákresu</w:t>
      </w:r>
    </w:p>
    <w:p w14:paraId="5946E531" w14:textId="77777777" w:rsidR="00B4766F" w:rsidRDefault="00EE40B6" w:rsidP="00F237A3">
      <w:pPr>
        <w:numPr>
          <w:ilvl w:val="1"/>
          <w:numId w:val="59"/>
        </w:numPr>
        <w:spacing w:after="160" w:line="259" w:lineRule="auto"/>
        <w:contextualSpacing/>
        <w:rPr>
          <w:rFonts w:ascii="Calibri" w:eastAsia="Calibri" w:hAnsi="Calibri"/>
          <w:szCs w:val="22"/>
        </w:rPr>
      </w:pPr>
      <w:r>
        <w:rPr>
          <w:rFonts w:ascii="Calibri" w:eastAsia="Calibri" w:hAnsi="Calibri"/>
          <w:szCs w:val="22"/>
        </w:rPr>
        <w:t>Barevné značení a tolerance zůstane podle původního řešení</w:t>
      </w:r>
    </w:p>
    <w:p w14:paraId="0FD37AB2" w14:textId="77777777" w:rsidR="00B4766F" w:rsidRDefault="00EE40B6" w:rsidP="00F237A3">
      <w:pPr>
        <w:numPr>
          <w:ilvl w:val="1"/>
          <w:numId w:val="59"/>
        </w:numPr>
        <w:spacing w:after="160" w:line="259" w:lineRule="auto"/>
        <w:contextualSpacing/>
        <w:rPr>
          <w:rFonts w:ascii="Calibri" w:eastAsia="Calibri" w:hAnsi="Calibri"/>
          <w:szCs w:val="22"/>
        </w:rPr>
      </w:pPr>
      <w:r>
        <w:rPr>
          <w:rFonts w:ascii="Calibri" w:eastAsia="Calibri" w:hAnsi="Calibri"/>
          <w:szCs w:val="22"/>
        </w:rPr>
        <w:t>Pomocí šipky u výměry zákresu lze přenést tuto výměru do deklarované, přičemž je výměra zaokrouhlena na 2 des. místa</w:t>
      </w:r>
    </w:p>
    <w:p w14:paraId="3F16B5BD" w14:textId="77777777" w:rsidR="00B4766F" w:rsidRDefault="00EE40B6" w:rsidP="00F237A3">
      <w:pPr>
        <w:numPr>
          <w:ilvl w:val="0"/>
          <w:numId w:val="59"/>
        </w:numPr>
        <w:spacing w:after="160" w:line="259" w:lineRule="auto"/>
        <w:contextualSpacing/>
        <w:rPr>
          <w:rFonts w:ascii="Calibri" w:eastAsia="Calibri" w:hAnsi="Calibri"/>
          <w:b/>
          <w:bCs/>
          <w:szCs w:val="22"/>
        </w:rPr>
      </w:pPr>
      <w:r>
        <w:rPr>
          <w:rFonts w:ascii="Calibri" w:eastAsia="Calibri" w:hAnsi="Calibri"/>
          <w:b/>
          <w:bCs/>
          <w:szCs w:val="22"/>
        </w:rPr>
        <w:t>Stanovení vazby ve sloupcích opatření/titulů</w:t>
      </w:r>
    </w:p>
    <w:p w14:paraId="6546DA8A" w14:textId="77777777" w:rsidR="00B4766F" w:rsidRDefault="00EE40B6" w:rsidP="00F237A3">
      <w:pPr>
        <w:numPr>
          <w:ilvl w:val="1"/>
          <w:numId w:val="59"/>
        </w:numPr>
        <w:spacing w:after="160" w:line="259" w:lineRule="auto"/>
        <w:contextualSpacing/>
        <w:rPr>
          <w:rFonts w:ascii="Calibri" w:eastAsia="Calibri" w:hAnsi="Calibri"/>
          <w:szCs w:val="22"/>
        </w:rPr>
      </w:pPr>
      <w:r>
        <w:rPr>
          <w:rFonts w:ascii="Calibri" w:eastAsia="Calibri" w:hAnsi="Calibri"/>
          <w:szCs w:val="22"/>
        </w:rPr>
        <w:t>Sloupce vpravo od sloupce Chyby zobrazeny pro opatření a tituly</w:t>
      </w:r>
    </w:p>
    <w:p w14:paraId="6A3AD9E4" w14:textId="77777777" w:rsidR="00B4766F" w:rsidRDefault="00EE40B6" w:rsidP="00F237A3">
      <w:pPr>
        <w:numPr>
          <w:ilvl w:val="2"/>
          <w:numId w:val="59"/>
        </w:numPr>
        <w:spacing w:after="160" w:line="259" w:lineRule="auto"/>
        <w:contextualSpacing/>
        <w:rPr>
          <w:rFonts w:ascii="Calibri" w:eastAsia="Calibri" w:hAnsi="Calibri"/>
          <w:szCs w:val="22"/>
        </w:rPr>
      </w:pPr>
      <w:r>
        <w:rPr>
          <w:rFonts w:ascii="Calibri" w:eastAsia="Calibri" w:hAnsi="Calibri"/>
          <w:szCs w:val="22"/>
        </w:rPr>
        <w:t>fixně DP pro kultury RUGJD</w:t>
      </w:r>
    </w:p>
    <w:p w14:paraId="6EC5E009" w14:textId="77777777" w:rsidR="00B4766F" w:rsidRDefault="00EE40B6" w:rsidP="00F237A3">
      <w:pPr>
        <w:numPr>
          <w:ilvl w:val="2"/>
          <w:numId w:val="59"/>
        </w:numPr>
        <w:spacing w:after="160" w:line="259" w:lineRule="auto"/>
        <w:contextualSpacing/>
        <w:rPr>
          <w:rFonts w:ascii="Calibri" w:eastAsia="Calibri" w:hAnsi="Calibri"/>
          <w:szCs w:val="22"/>
        </w:rPr>
      </w:pPr>
      <w:r>
        <w:rPr>
          <w:rFonts w:ascii="Calibri" w:eastAsia="Calibri" w:hAnsi="Calibri"/>
          <w:szCs w:val="22"/>
        </w:rPr>
        <w:t>z již existujících deklarací opatření či jejich titulů, ke kterým byl připojen alespoň jeden zákres nebo kde byla zaškrtnuto pole ve sloupci „Připojení zákresů“</w:t>
      </w:r>
    </w:p>
    <w:p w14:paraId="38309BCD" w14:textId="77777777" w:rsidR="00B4766F" w:rsidRDefault="00EE40B6" w:rsidP="00F237A3">
      <w:pPr>
        <w:numPr>
          <w:ilvl w:val="2"/>
          <w:numId w:val="59"/>
        </w:numPr>
        <w:spacing w:after="160" w:line="259" w:lineRule="auto"/>
        <w:contextualSpacing/>
        <w:rPr>
          <w:rFonts w:ascii="Calibri" w:eastAsia="Calibri" w:hAnsi="Calibri"/>
          <w:szCs w:val="22"/>
        </w:rPr>
      </w:pPr>
      <w:r>
        <w:rPr>
          <w:rFonts w:ascii="Calibri" w:eastAsia="Calibri" w:hAnsi="Calibri"/>
          <w:szCs w:val="22"/>
        </w:rPr>
        <w:t xml:space="preserve">z dosud neexistujících plodinových opatření či jejich titulů, pro něž je vhodná alespoň jedna plodina uvedená v řádcích seznamu </w:t>
      </w:r>
    </w:p>
    <w:p w14:paraId="3BD5DBEB" w14:textId="77777777" w:rsidR="00B4766F" w:rsidRDefault="00EE40B6" w:rsidP="00F237A3">
      <w:pPr>
        <w:numPr>
          <w:ilvl w:val="1"/>
          <w:numId w:val="59"/>
        </w:numPr>
        <w:spacing w:after="160" w:line="259" w:lineRule="auto"/>
        <w:contextualSpacing/>
        <w:rPr>
          <w:rFonts w:ascii="Calibri" w:eastAsia="Calibri" w:hAnsi="Calibri"/>
          <w:szCs w:val="22"/>
        </w:rPr>
      </w:pPr>
      <w:r>
        <w:rPr>
          <w:rFonts w:ascii="Calibri" w:eastAsia="Calibri" w:hAnsi="Calibri"/>
          <w:szCs w:val="22"/>
        </w:rPr>
        <w:t>Klikem na odpovídající zaškrtávací pole v buňce je provázán řádek (zákres, plodina) s daným opatřením/titulem (kromě DP, které se děje automaticky)</w:t>
      </w:r>
    </w:p>
    <w:p w14:paraId="1662950C" w14:textId="77777777" w:rsidR="00B4766F" w:rsidRDefault="00EE40B6" w:rsidP="00F237A3">
      <w:pPr>
        <w:numPr>
          <w:ilvl w:val="1"/>
          <w:numId w:val="59"/>
        </w:numPr>
        <w:spacing w:after="160" w:line="259" w:lineRule="auto"/>
        <w:contextualSpacing/>
        <w:rPr>
          <w:rFonts w:ascii="Calibri" w:eastAsia="Calibri" w:hAnsi="Calibri"/>
          <w:b/>
          <w:bCs/>
          <w:szCs w:val="22"/>
        </w:rPr>
      </w:pPr>
      <w:r>
        <w:rPr>
          <w:rFonts w:ascii="Calibri" w:eastAsia="Calibri" w:hAnsi="Calibri"/>
          <w:b/>
          <w:bCs/>
          <w:szCs w:val="22"/>
        </w:rPr>
        <w:t xml:space="preserve">Recyklace </w:t>
      </w:r>
      <w:r>
        <w:rPr>
          <w:rFonts w:ascii="Calibri" w:eastAsia="Calibri" w:hAnsi="Calibri"/>
          <w:noProof/>
          <w:szCs w:val="22"/>
          <w:lang w:eastAsia="cs-CZ"/>
        </w:rPr>
        <w:drawing>
          <wp:inline distT="0" distB="0" distL="0" distR="0" wp14:anchorId="1FDFE4E0" wp14:editId="6B5C341F">
            <wp:extent cx="190500" cy="171450"/>
            <wp:effectExtent l="0" t="0" r="0" b="0"/>
            <wp:docPr id="48"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190500" cy="171450"/>
                    </a:xfrm>
                    <a:prstGeom prst="rect">
                      <a:avLst/>
                    </a:prstGeom>
                  </pic:spPr>
                </pic:pic>
              </a:graphicData>
            </a:graphic>
          </wp:inline>
        </w:drawing>
      </w:r>
      <w:r>
        <w:rPr>
          <w:rFonts w:ascii="Calibri" w:eastAsia="Calibri" w:hAnsi="Calibri"/>
          <w:b/>
          <w:bCs/>
          <w:szCs w:val="22"/>
        </w:rPr>
        <w:t xml:space="preserve"> </w:t>
      </w:r>
    </w:p>
    <w:p w14:paraId="5EFCBC8F" w14:textId="77777777" w:rsidR="00B4766F" w:rsidRDefault="00EE40B6" w:rsidP="00F237A3">
      <w:pPr>
        <w:numPr>
          <w:ilvl w:val="2"/>
          <w:numId w:val="59"/>
        </w:numPr>
        <w:spacing w:after="160" w:line="259" w:lineRule="auto"/>
        <w:contextualSpacing/>
        <w:rPr>
          <w:rFonts w:ascii="Calibri" w:eastAsia="Calibri" w:hAnsi="Calibri"/>
          <w:szCs w:val="22"/>
        </w:rPr>
      </w:pPr>
      <w:r>
        <w:rPr>
          <w:rFonts w:ascii="Calibri" w:eastAsia="Calibri" w:hAnsi="Calibri"/>
          <w:szCs w:val="22"/>
        </w:rPr>
        <w:lastRenderedPageBreak/>
        <w:t>V případě neexistence deklarace opatření či titulu vytvoří deklaraci</w:t>
      </w:r>
    </w:p>
    <w:p w14:paraId="20DA9391" w14:textId="77777777" w:rsidR="00B4766F" w:rsidRDefault="00EE40B6" w:rsidP="00F237A3">
      <w:pPr>
        <w:numPr>
          <w:ilvl w:val="2"/>
          <w:numId w:val="59"/>
        </w:numPr>
        <w:spacing w:after="160" w:line="259" w:lineRule="auto"/>
        <w:contextualSpacing/>
        <w:rPr>
          <w:rFonts w:ascii="Calibri" w:eastAsia="Calibri" w:hAnsi="Calibri"/>
          <w:szCs w:val="22"/>
        </w:rPr>
      </w:pPr>
      <w:r>
        <w:rPr>
          <w:rFonts w:ascii="Calibri" w:eastAsia="Calibri" w:hAnsi="Calibri"/>
          <w:szCs w:val="22"/>
        </w:rPr>
        <w:t>Připojí řádky s vhodnými plodinami k danému opatření či titulu</w:t>
      </w:r>
    </w:p>
    <w:p w14:paraId="7C5BDE70" w14:textId="77777777" w:rsidR="00B4766F" w:rsidRDefault="00EE40B6" w:rsidP="00F237A3">
      <w:pPr>
        <w:numPr>
          <w:ilvl w:val="2"/>
          <w:numId w:val="59"/>
        </w:numPr>
        <w:spacing w:after="160" w:line="259" w:lineRule="auto"/>
        <w:contextualSpacing/>
        <w:rPr>
          <w:rFonts w:ascii="Calibri" w:eastAsia="Calibri" w:hAnsi="Calibri"/>
          <w:szCs w:val="22"/>
        </w:rPr>
      </w:pPr>
      <w:r>
        <w:rPr>
          <w:rFonts w:ascii="Calibri" w:eastAsia="Calibri" w:hAnsi="Calibri"/>
          <w:szCs w:val="22"/>
        </w:rPr>
        <w:t>Odpojí řádky s nevhodnými plodinami k danému opatření či titulu</w:t>
      </w:r>
    </w:p>
    <w:p w14:paraId="6B717ACD" w14:textId="77777777" w:rsidR="00B4766F" w:rsidRDefault="00EE40B6" w:rsidP="00F237A3">
      <w:pPr>
        <w:numPr>
          <w:ilvl w:val="1"/>
          <w:numId w:val="59"/>
        </w:numPr>
        <w:spacing w:after="160" w:line="259" w:lineRule="auto"/>
        <w:contextualSpacing/>
        <w:rPr>
          <w:rFonts w:ascii="Calibri" w:eastAsia="Calibri" w:hAnsi="Calibri"/>
          <w:szCs w:val="22"/>
          <w:u w:val="single"/>
        </w:rPr>
      </w:pPr>
      <w:r>
        <w:rPr>
          <w:rFonts w:ascii="Calibri" w:eastAsia="Calibri" w:hAnsi="Calibri"/>
          <w:szCs w:val="22"/>
          <w:u w:val="single"/>
        </w:rPr>
        <w:t>Zobrazení zaškrtávacího pole u plodinových opatření bude řízeno vhodností plodiny k danému opatření, v uvedených ilustrativních snímcích toto není řešeno</w:t>
      </w:r>
    </w:p>
    <w:p w14:paraId="7B80FE15" w14:textId="77777777" w:rsidR="00B4766F" w:rsidRDefault="00EE40B6" w:rsidP="00F237A3">
      <w:pPr>
        <w:numPr>
          <w:ilvl w:val="0"/>
          <w:numId w:val="59"/>
        </w:numPr>
        <w:spacing w:after="160" w:line="259" w:lineRule="auto"/>
        <w:contextualSpacing/>
        <w:rPr>
          <w:rFonts w:ascii="Calibri" w:eastAsia="Calibri" w:hAnsi="Calibri"/>
          <w:b/>
          <w:bCs/>
          <w:szCs w:val="22"/>
        </w:rPr>
      </w:pPr>
      <w:r>
        <w:rPr>
          <w:rFonts w:ascii="Calibri" w:eastAsia="Calibri" w:hAnsi="Calibri"/>
          <w:b/>
          <w:bCs/>
          <w:szCs w:val="22"/>
        </w:rPr>
        <w:t>Zvýraznění a rolování na řádek</w:t>
      </w:r>
    </w:p>
    <w:p w14:paraId="1EA07653" w14:textId="77777777" w:rsidR="00B4766F" w:rsidRDefault="00EE40B6" w:rsidP="00F237A3">
      <w:pPr>
        <w:numPr>
          <w:ilvl w:val="1"/>
          <w:numId w:val="59"/>
        </w:numPr>
        <w:spacing w:after="160" w:line="259" w:lineRule="auto"/>
        <w:contextualSpacing/>
        <w:rPr>
          <w:rFonts w:ascii="Calibri" w:eastAsia="Calibri" w:hAnsi="Calibri"/>
          <w:szCs w:val="22"/>
        </w:rPr>
      </w:pPr>
      <w:r>
        <w:rPr>
          <w:rFonts w:ascii="Calibri" w:eastAsia="Calibri" w:hAnsi="Calibri"/>
          <w:szCs w:val="22"/>
        </w:rPr>
        <w:t xml:space="preserve">Při najetí myší v mapě nad zákres v editační vrstvě bude řádek v seznamu narolován a podbarven </w:t>
      </w:r>
    </w:p>
    <w:p w14:paraId="0CE80A06" w14:textId="77777777" w:rsidR="00B4766F" w:rsidRDefault="00EE40B6" w:rsidP="00F237A3">
      <w:pPr>
        <w:numPr>
          <w:ilvl w:val="1"/>
          <w:numId w:val="59"/>
        </w:numPr>
        <w:spacing w:after="160" w:line="259" w:lineRule="auto"/>
        <w:contextualSpacing/>
        <w:rPr>
          <w:rFonts w:ascii="Calibri" w:eastAsia="Calibri" w:hAnsi="Calibri"/>
          <w:szCs w:val="22"/>
        </w:rPr>
      </w:pPr>
      <w:r>
        <w:rPr>
          <w:rFonts w:ascii="Calibri" w:eastAsia="Calibri" w:hAnsi="Calibri"/>
          <w:szCs w:val="22"/>
        </w:rPr>
        <w:t xml:space="preserve">Při najetí myší na řádek se zákresem v seznamu bude zákres v mapě podbarven   </w:t>
      </w:r>
    </w:p>
    <w:p w14:paraId="3CD540AD" w14:textId="77777777" w:rsidR="00B4766F" w:rsidRDefault="00EE40B6">
      <w:pPr>
        <w:spacing w:after="160" w:line="259" w:lineRule="auto"/>
        <w:rPr>
          <w:rFonts w:ascii="Calibri" w:eastAsia="Calibri" w:hAnsi="Calibri"/>
          <w:b/>
          <w:bCs/>
          <w:szCs w:val="22"/>
          <w:u w:val="single"/>
        </w:rPr>
      </w:pPr>
      <w:r>
        <w:rPr>
          <w:rFonts w:ascii="Calibri" w:eastAsia="Calibri" w:hAnsi="Calibri"/>
          <w:b/>
          <w:bCs/>
          <w:szCs w:val="22"/>
          <w:u w:val="single"/>
        </w:rPr>
        <w:t>Po jakékoli změně údaje jsou dynamicky obnovována data souhrnného seznamu, provedeny kontroly a stanoveny chyby.</w:t>
      </w:r>
    </w:p>
    <w:p w14:paraId="5C1F0509" w14:textId="77777777" w:rsidR="00B4766F" w:rsidRDefault="00EE40B6">
      <w:pPr>
        <w:pStyle w:val="Nadpis3"/>
      </w:pPr>
      <w:bookmarkStart w:id="14" w:name="_Toc84414739"/>
      <w:r>
        <w:t>4.3.1 Řádky zákresu bez vazeb</w:t>
      </w:r>
      <w:bookmarkEnd w:id="14"/>
    </w:p>
    <w:p w14:paraId="2D112275" w14:textId="7C085F24" w:rsidR="00B4766F" w:rsidRDefault="00EE40B6">
      <w:pPr>
        <w:spacing w:after="160" w:line="259" w:lineRule="auto"/>
        <w:ind w:firstLine="708"/>
        <w:rPr>
          <w:rFonts w:ascii="Calibri" w:eastAsia="Calibri" w:hAnsi="Calibri"/>
          <w:szCs w:val="22"/>
        </w:rPr>
      </w:pPr>
      <w:r>
        <w:rPr>
          <w:rFonts w:ascii="Calibri" w:eastAsia="Calibri" w:hAnsi="Calibri"/>
          <w:szCs w:val="22"/>
        </w:rPr>
        <w:t>Může vzniknout situace, kdy bude v seznamu uveden řádek zákresu bez jakékoli vazby na opatření, titul nebo DP. V buňce sloupce Zákres bude uvedeno číslo zákresu a vpravo ikona lupy a oka, ale žádné další údaje nebudou k dispozici. Je to možný a bezchybný stav, takový zákres může být připojen, ponechán bez připojení. Situace nastává jednoduše tehdy, pokud je v mapě použit nástroj tvořící nový zákres bez předchozího výběru řádku, ke kterému má být zákres připojen:</w:t>
      </w:r>
      <w:r w:rsidR="0032198C">
        <w:rPr>
          <w:rFonts w:ascii="Calibri" w:eastAsia="Calibri" w:hAnsi="Calibri"/>
          <w:szCs w:val="22"/>
        </w:rPr>
        <w:t xml:space="preserve"> xxx</w:t>
      </w:r>
    </w:p>
    <w:p w14:paraId="0563A378" w14:textId="7A292A4B" w:rsidR="00B4766F" w:rsidRDefault="00B4766F">
      <w:pPr>
        <w:spacing w:after="160" w:line="259" w:lineRule="auto"/>
        <w:rPr>
          <w:rFonts w:ascii="Calibri" w:eastAsia="Calibri" w:hAnsi="Calibri"/>
          <w:szCs w:val="22"/>
        </w:rPr>
      </w:pPr>
    </w:p>
    <w:p w14:paraId="5A82F893" w14:textId="77777777" w:rsidR="00B4766F" w:rsidRDefault="00B4766F">
      <w:pPr>
        <w:spacing w:after="160" w:line="259" w:lineRule="auto"/>
        <w:rPr>
          <w:rFonts w:ascii="Calibri" w:eastAsia="Calibri" w:hAnsi="Calibri"/>
          <w:szCs w:val="22"/>
        </w:rPr>
      </w:pPr>
    </w:p>
    <w:p w14:paraId="6D871244" w14:textId="77777777" w:rsidR="00B4766F" w:rsidRDefault="00EE40B6">
      <w:pPr>
        <w:keepNext/>
        <w:keepLines/>
        <w:spacing w:before="40" w:line="259" w:lineRule="auto"/>
        <w:ind w:left="720" w:hanging="720"/>
        <w:outlineLvl w:val="2"/>
        <w:rPr>
          <w:rFonts w:ascii="Calibri Light" w:hAnsi="Calibri Light"/>
          <w:color w:val="1F3763"/>
          <w:sz w:val="24"/>
        </w:rPr>
      </w:pPr>
      <w:bookmarkStart w:id="15" w:name="_Toc84414740"/>
      <w:r>
        <w:rPr>
          <w:rFonts w:ascii="Calibri Light" w:hAnsi="Calibri Light"/>
          <w:color w:val="1F3763"/>
          <w:sz w:val="24"/>
        </w:rPr>
        <w:t>Řádky bez zákresu u kultur RUGJD</w:t>
      </w:r>
      <w:bookmarkEnd w:id="15"/>
    </w:p>
    <w:p w14:paraId="71D4A5FF" w14:textId="77777777" w:rsidR="00B4766F" w:rsidRDefault="00EE40B6">
      <w:pPr>
        <w:spacing w:after="160" w:line="259" w:lineRule="auto"/>
        <w:ind w:firstLine="360"/>
        <w:rPr>
          <w:rFonts w:ascii="Calibri" w:eastAsia="Calibri" w:hAnsi="Calibri"/>
          <w:szCs w:val="22"/>
        </w:rPr>
      </w:pPr>
      <w:r>
        <w:rPr>
          <w:rFonts w:ascii="Calibri" w:eastAsia="Calibri" w:hAnsi="Calibri"/>
          <w:szCs w:val="22"/>
        </w:rPr>
        <w:t xml:space="preserve">U kultur RUGJD je třeba umožnit evidenci řádku bez zákresu za účelem evidence plodiny. V buňce sloupce Zákres pak není uvedeno číslo zákresu, není tam ikona lupy ani oka a je zobrazena pouze ikona </w:t>
      </w:r>
      <w:r>
        <w:rPr>
          <w:rFonts w:ascii="Calibri" w:eastAsia="Calibri" w:hAnsi="Calibri"/>
          <w:noProof/>
          <w:szCs w:val="22"/>
          <w:lang w:eastAsia="cs-CZ"/>
        </w:rPr>
        <w:drawing>
          <wp:inline distT="0" distB="0" distL="0" distR="0" wp14:anchorId="4699D168" wp14:editId="16035CC6">
            <wp:extent cx="197988" cy="190917"/>
            <wp:effectExtent l="0" t="0" r="0" b="0"/>
            <wp:docPr id="50"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7988" cy="190917"/>
                    </a:xfrm>
                    <a:prstGeom prst="rect">
                      <a:avLst/>
                    </a:prstGeom>
                  </pic:spPr>
                </pic:pic>
              </a:graphicData>
            </a:graphic>
          </wp:inline>
        </w:drawing>
      </w:r>
      <w:r>
        <w:rPr>
          <w:rFonts w:ascii="Calibri" w:eastAsia="Calibri" w:hAnsi="Calibri"/>
          <w:szCs w:val="22"/>
        </w:rPr>
        <w:t xml:space="preserve">.  </w:t>
      </w:r>
    </w:p>
    <w:p w14:paraId="05F12C0A" w14:textId="77777777" w:rsidR="00B4766F" w:rsidRDefault="00EE40B6">
      <w:pPr>
        <w:spacing w:after="160" w:line="259" w:lineRule="auto"/>
        <w:rPr>
          <w:rFonts w:ascii="Calibri" w:eastAsia="Calibri" w:hAnsi="Calibri"/>
          <w:szCs w:val="22"/>
        </w:rPr>
      </w:pPr>
      <w:r>
        <w:rPr>
          <w:rFonts w:ascii="Calibri" w:eastAsia="Calibri" w:hAnsi="Calibri"/>
          <w:szCs w:val="22"/>
        </w:rPr>
        <w:t>Situace může nastat například takto:</w:t>
      </w:r>
    </w:p>
    <w:p w14:paraId="10332D9D" w14:textId="77777777" w:rsidR="00B4766F" w:rsidRDefault="00EE40B6" w:rsidP="00F237A3">
      <w:pPr>
        <w:numPr>
          <w:ilvl w:val="0"/>
          <w:numId w:val="45"/>
        </w:numPr>
        <w:spacing w:after="160" w:line="259" w:lineRule="auto"/>
        <w:contextualSpacing/>
        <w:rPr>
          <w:rFonts w:ascii="Calibri" w:eastAsia="Calibri" w:hAnsi="Calibri"/>
          <w:szCs w:val="22"/>
        </w:rPr>
      </w:pPr>
      <w:r>
        <w:rPr>
          <w:rFonts w:ascii="Calibri" w:eastAsia="Calibri" w:hAnsi="Calibri"/>
          <w:szCs w:val="22"/>
        </w:rPr>
        <w:t>U orné půdy po importu plodin z CSV, kdy vzniknou řádky s plodinami, ale neexistují zákresy</w:t>
      </w:r>
    </w:p>
    <w:p w14:paraId="1669996F" w14:textId="77777777" w:rsidR="00B4766F" w:rsidRDefault="00EE40B6" w:rsidP="00F237A3">
      <w:pPr>
        <w:numPr>
          <w:ilvl w:val="0"/>
          <w:numId w:val="45"/>
        </w:numPr>
        <w:spacing w:after="160" w:line="259" w:lineRule="auto"/>
        <w:contextualSpacing/>
        <w:rPr>
          <w:rFonts w:ascii="Calibri" w:eastAsia="Calibri" w:hAnsi="Calibri"/>
          <w:szCs w:val="22"/>
        </w:rPr>
      </w:pPr>
      <w:r>
        <w:rPr>
          <w:rFonts w:ascii="Calibri" w:eastAsia="Calibri" w:hAnsi="Calibri"/>
          <w:szCs w:val="22"/>
        </w:rPr>
        <w:t xml:space="preserve">Přidáním řádku pomocí </w:t>
      </w:r>
      <w:r>
        <w:rPr>
          <w:rFonts w:ascii="Calibri" w:eastAsia="Calibri" w:hAnsi="Calibri"/>
          <w:noProof/>
          <w:szCs w:val="22"/>
          <w:lang w:eastAsia="cs-CZ"/>
        </w:rPr>
        <w:drawing>
          <wp:inline distT="0" distB="0" distL="0" distR="0" wp14:anchorId="1A0AD12D" wp14:editId="2C077C7F">
            <wp:extent cx="752475" cy="266700"/>
            <wp:effectExtent l="0" t="0" r="9525" b="0"/>
            <wp:docPr id="51"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752475" cy="266700"/>
                    </a:xfrm>
                    <a:prstGeom prst="rect">
                      <a:avLst/>
                    </a:prstGeom>
                  </pic:spPr>
                </pic:pic>
              </a:graphicData>
            </a:graphic>
          </wp:inline>
        </w:drawing>
      </w:r>
      <w:r>
        <w:rPr>
          <w:rFonts w:ascii="Calibri" w:eastAsia="Calibri" w:hAnsi="Calibri"/>
          <w:szCs w:val="22"/>
        </w:rPr>
        <w:t xml:space="preserve"> </w:t>
      </w:r>
    </w:p>
    <w:p w14:paraId="6C2FF00B" w14:textId="7A0A22B7" w:rsidR="00B4766F" w:rsidRDefault="00EE40B6">
      <w:pPr>
        <w:spacing w:after="160" w:line="259" w:lineRule="auto"/>
        <w:rPr>
          <w:rFonts w:ascii="Calibri" w:eastAsia="Calibri" w:hAnsi="Calibri"/>
          <w:szCs w:val="22"/>
        </w:rPr>
      </w:pPr>
      <w:r>
        <w:rPr>
          <w:rFonts w:ascii="Calibri" w:eastAsia="Calibri" w:hAnsi="Calibri"/>
          <w:szCs w:val="22"/>
        </w:rPr>
        <w:t>Příklad situace po zmáčknutí „Přidat řádek“, kdy pak na takovém řádku je možné nastavit plodinu a její výměru:</w:t>
      </w:r>
      <w:r w:rsidR="0032198C">
        <w:rPr>
          <w:rFonts w:ascii="Calibri" w:eastAsia="Calibri" w:hAnsi="Calibri"/>
          <w:szCs w:val="22"/>
        </w:rPr>
        <w:t xml:space="preserve"> xxx</w:t>
      </w:r>
    </w:p>
    <w:p w14:paraId="7F01352C" w14:textId="4CCF236F" w:rsidR="00B4766F" w:rsidRDefault="00EE40B6">
      <w:pPr>
        <w:spacing w:after="160" w:line="259" w:lineRule="auto"/>
        <w:ind w:firstLine="708"/>
        <w:rPr>
          <w:rFonts w:ascii="Calibri" w:eastAsia="Calibri" w:hAnsi="Calibri"/>
          <w:szCs w:val="22"/>
        </w:rPr>
      </w:pPr>
      <w:r>
        <w:rPr>
          <w:rFonts w:ascii="Calibri" w:eastAsia="Calibri" w:hAnsi="Calibri"/>
          <w:szCs w:val="22"/>
        </w:rPr>
        <w:t xml:space="preserve">Příklad stavu bez zákresů po importu plodin z CSV, kdy zatím nebylo deklarováno kromě SAPS žádné plodinové opatření. </w:t>
      </w:r>
    </w:p>
    <w:p w14:paraId="418F3CAE" w14:textId="2111B443" w:rsidR="0032198C" w:rsidRDefault="0032198C">
      <w:pPr>
        <w:spacing w:after="160" w:line="259" w:lineRule="auto"/>
        <w:ind w:firstLine="708"/>
        <w:rPr>
          <w:rFonts w:ascii="Calibri" w:eastAsia="Calibri" w:hAnsi="Calibri"/>
          <w:szCs w:val="22"/>
        </w:rPr>
      </w:pPr>
      <w:r>
        <w:rPr>
          <w:rFonts w:ascii="Calibri" w:eastAsia="Calibri" w:hAnsi="Calibri"/>
          <w:szCs w:val="22"/>
        </w:rPr>
        <w:t>xxx</w:t>
      </w:r>
    </w:p>
    <w:p w14:paraId="03065F0B" w14:textId="77777777" w:rsidR="00B4766F" w:rsidRDefault="00EE40B6">
      <w:pPr>
        <w:numPr>
          <w:ilvl w:val="0"/>
          <w:numId w:val="5"/>
        </w:numPr>
        <w:spacing w:after="160" w:line="259" w:lineRule="auto"/>
        <w:contextualSpacing/>
        <w:rPr>
          <w:rFonts w:ascii="Calibri" w:eastAsia="Calibri" w:hAnsi="Calibri"/>
          <w:szCs w:val="22"/>
        </w:rPr>
      </w:pPr>
      <w:r>
        <w:rPr>
          <w:rFonts w:ascii="Calibri" w:eastAsia="Calibri" w:hAnsi="Calibri"/>
          <w:szCs w:val="22"/>
        </w:rPr>
        <w:t>Sloupce pro OCHP, PVN a BL jsou připraveny, protože existují plodiny vhodné pro tato opatření</w:t>
      </w:r>
    </w:p>
    <w:p w14:paraId="2678EC0F" w14:textId="77777777" w:rsidR="00B4766F" w:rsidRDefault="00EE40B6">
      <w:pPr>
        <w:numPr>
          <w:ilvl w:val="0"/>
          <w:numId w:val="5"/>
        </w:numPr>
        <w:spacing w:after="160" w:line="259" w:lineRule="auto"/>
        <w:contextualSpacing/>
        <w:rPr>
          <w:rFonts w:ascii="Calibri" w:eastAsia="Calibri" w:hAnsi="Calibri"/>
          <w:szCs w:val="22"/>
        </w:rPr>
      </w:pPr>
      <w:r>
        <w:rPr>
          <w:rFonts w:ascii="Calibri" w:eastAsia="Calibri" w:hAnsi="Calibri"/>
          <w:szCs w:val="22"/>
        </w:rPr>
        <w:t>Chyba S035 indikuje, že je nutné plodiny zakreslit</w:t>
      </w:r>
    </w:p>
    <w:p w14:paraId="0804C4BC" w14:textId="77777777" w:rsidR="00B4766F" w:rsidRDefault="00EE40B6">
      <w:pPr>
        <w:numPr>
          <w:ilvl w:val="0"/>
          <w:numId w:val="5"/>
        </w:numPr>
        <w:spacing w:after="160" w:line="259" w:lineRule="auto"/>
        <w:contextualSpacing/>
        <w:rPr>
          <w:rFonts w:ascii="Calibri" w:eastAsia="Calibri" w:hAnsi="Calibri"/>
          <w:szCs w:val="22"/>
        </w:rPr>
      </w:pPr>
      <w:r>
        <w:rPr>
          <w:rFonts w:ascii="Calibri" w:eastAsia="Calibri" w:hAnsi="Calibri"/>
          <w:szCs w:val="22"/>
        </w:rPr>
        <w:t>Zobrazení zaškrtávacího pole pro připojení bude u plodinových opatření řízeno vhodností plodiny k danému opatření, v uvedených ilustrativních snímcích toto není řešeno:</w:t>
      </w:r>
    </w:p>
    <w:p w14:paraId="39FC1D24" w14:textId="6BD501A3" w:rsidR="00B4766F" w:rsidRDefault="00EE40B6">
      <w:pPr>
        <w:spacing w:after="160" w:line="259" w:lineRule="auto"/>
        <w:ind w:firstLine="360"/>
        <w:rPr>
          <w:rFonts w:ascii="Calibri" w:eastAsia="Calibri" w:hAnsi="Calibri"/>
          <w:szCs w:val="22"/>
        </w:rPr>
      </w:pPr>
      <w:r>
        <w:rPr>
          <w:rFonts w:ascii="Calibri" w:eastAsia="Calibri" w:hAnsi="Calibri"/>
          <w:szCs w:val="22"/>
        </w:rPr>
        <w:t xml:space="preserve">Následně je možné použít </w:t>
      </w:r>
      <w:r>
        <w:rPr>
          <w:rFonts w:ascii="Calibri" w:eastAsia="Calibri" w:hAnsi="Calibri"/>
          <w:noProof/>
          <w:szCs w:val="22"/>
          <w:lang w:eastAsia="cs-CZ"/>
        </w:rPr>
        <w:drawing>
          <wp:inline distT="0" distB="0" distL="0" distR="0" wp14:anchorId="0E6B314C" wp14:editId="414EF804">
            <wp:extent cx="190500" cy="171450"/>
            <wp:effectExtent l="0" t="0" r="0" b="0"/>
            <wp:docPr id="54"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190500" cy="171450"/>
                    </a:xfrm>
                    <a:prstGeom prst="rect">
                      <a:avLst/>
                    </a:prstGeom>
                  </pic:spPr>
                </pic:pic>
              </a:graphicData>
            </a:graphic>
          </wp:inline>
        </w:drawing>
      </w:r>
      <w:r>
        <w:rPr>
          <w:rFonts w:ascii="Calibri" w:eastAsia="Calibri" w:hAnsi="Calibri"/>
          <w:szCs w:val="22"/>
        </w:rPr>
        <w:t xml:space="preserve"> například u PVN nebo ručně provést výběr vhodné plodiny, kdy následně budou dynamicky doplněn řádek s deklarací PVN:</w:t>
      </w:r>
      <w:r w:rsidR="0032198C">
        <w:rPr>
          <w:rFonts w:ascii="Calibri" w:eastAsia="Calibri" w:hAnsi="Calibri"/>
          <w:szCs w:val="22"/>
        </w:rPr>
        <w:t xml:space="preserve"> xxx</w:t>
      </w:r>
    </w:p>
    <w:p w14:paraId="6E74F5AA" w14:textId="77777777" w:rsidR="00B4766F" w:rsidRDefault="00EE40B6" w:rsidP="00F237A3">
      <w:pPr>
        <w:pStyle w:val="Nadpis3"/>
        <w:numPr>
          <w:ilvl w:val="2"/>
          <w:numId w:val="73"/>
        </w:numPr>
      </w:pPr>
      <w:bookmarkStart w:id="16" w:name="_Toc84414741"/>
      <w:r>
        <w:t>Připojení zákresu k řádku bez zákresu</w:t>
      </w:r>
      <w:bookmarkEnd w:id="16"/>
    </w:p>
    <w:p w14:paraId="180177D1" w14:textId="006C2AE9" w:rsidR="00B4766F" w:rsidRDefault="00EE40B6">
      <w:pPr>
        <w:spacing w:after="160" w:line="259" w:lineRule="auto"/>
        <w:ind w:firstLine="708"/>
        <w:rPr>
          <w:rFonts w:ascii="Calibri" w:eastAsia="Calibri" w:hAnsi="Calibri"/>
          <w:szCs w:val="22"/>
        </w:rPr>
      </w:pPr>
      <w:r>
        <w:rPr>
          <w:rFonts w:ascii="Calibri" w:eastAsia="Calibri" w:hAnsi="Calibri"/>
          <w:szCs w:val="22"/>
        </w:rPr>
        <w:t xml:space="preserve">Na příkladu z předchozí kapitoly lze demonstrovat, jak je možné připojit zákres k plodině bez zákresu. </w:t>
      </w:r>
      <w:r w:rsidR="00BF6326">
        <w:rPr>
          <w:rFonts w:ascii="Calibri" w:eastAsia="Calibri" w:hAnsi="Calibri"/>
          <w:szCs w:val="22"/>
        </w:rPr>
        <w:t>xxx</w:t>
      </w:r>
    </w:p>
    <w:p w14:paraId="0B5E468D" w14:textId="77777777" w:rsidR="00B4766F" w:rsidRDefault="00EE40B6" w:rsidP="00F237A3">
      <w:pPr>
        <w:keepNext/>
        <w:keepLines/>
        <w:numPr>
          <w:ilvl w:val="3"/>
          <w:numId w:val="58"/>
        </w:numPr>
        <w:spacing w:before="40" w:line="259" w:lineRule="auto"/>
        <w:ind w:left="1134" w:hanging="425"/>
        <w:outlineLvl w:val="3"/>
        <w:rPr>
          <w:rFonts w:ascii="Calibri Light" w:hAnsi="Calibri Light"/>
          <w:i/>
          <w:iCs/>
          <w:color w:val="2F5496"/>
          <w:szCs w:val="22"/>
        </w:rPr>
      </w:pPr>
      <w:r>
        <w:rPr>
          <w:rFonts w:ascii="Calibri Light" w:hAnsi="Calibri Light"/>
          <w:i/>
          <w:iCs/>
          <w:color w:val="2F5496"/>
          <w:szCs w:val="22"/>
        </w:rPr>
        <w:lastRenderedPageBreak/>
        <w:t>Postup s výběrem řádku</w:t>
      </w:r>
    </w:p>
    <w:p w14:paraId="3AC5367C" w14:textId="01F5678F" w:rsidR="00B4766F" w:rsidRDefault="00EE40B6" w:rsidP="00F237A3">
      <w:pPr>
        <w:numPr>
          <w:ilvl w:val="0"/>
          <w:numId w:val="20"/>
        </w:numPr>
        <w:spacing w:after="160" w:line="259" w:lineRule="auto"/>
        <w:contextualSpacing/>
        <w:rPr>
          <w:rFonts w:ascii="Calibri" w:eastAsia="Calibri" w:hAnsi="Calibri"/>
          <w:szCs w:val="22"/>
        </w:rPr>
      </w:pPr>
      <w:r>
        <w:rPr>
          <w:rFonts w:ascii="Calibri" w:eastAsia="Calibri" w:hAnsi="Calibri"/>
          <w:szCs w:val="22"/>
        </w:rPr>
        <w:t>Výběr řádku s</w:t>
      </w:r>
      <w:r w:rsidR="00BF6326">
        <w:rPr>
          <w:rFonts w:ascii="Calibri" w:eastAsia="Calibri" w:hAnsi="Calibri"/>
          <w:szCs w:val="22"/>
        </w:rPr>
        <w:t> </w:t>
      </w:r>
      <w:r>
        <w:rPr>
          <w:rFonts w:ascii="Calibri" w:eastAsia="Calibri" w:hAnsi="Calibri"/>
          <w:szCs w:val="22"/>
        </w:rPr>
        <w:t>Vojtěškou</w:t>
      </w:r>
      <w:r w:rsidR="00BF6326">
        <w:rPr>
          <w:rFonts w:ascii="Calibri" w:eastAsia="Calibri" w:hAnsi="Calibri"/>
          <w:szCs w:val="22"/>
        </w:rPr>
        <w:t xml:space="preserve"> xxx</w:t>
      </w:r>
    </w:p>
    <w:p w14:paraId="28ABA63E" w14:textId="25D43357" w:rsidR="00B4766F" w:rsidRDefault="00EE40B6" w:rsidP="00F237A3">
      <w:pPr>
        <w:numPr>
          <w:ilvl w:val="0"/>
          <w:numId w:val="20"/>
        </w:numPr>
        <w:spacing w:after="160" w:line="259" w:lineRule="auto"/>
        <w:contextualSpacing/>
        <w:rPr>
          <w:rFonts w:ascii="Calibri" w:eastAsia="Calibri" w:hAnsi="Calibri"/>
          <w:b/>
          <w:bCs/>
          <w:szCs w:val="22"/>
        </w:rPr>
      </w:pPr>
      <w:r>
        <w:rPr>
          <w:rFonts w:ascii="Calibri" w:eastAsia="Calibri" w:hAnsi="Calibri"/>
          <w:szCs w:val="22"/>
        </w:rPr>
        <w:t>Zakreslení či editace zákresu pomocí mapových nástrojů jej připojí k vybranému řádku:</w:t>
      </w:r>
      <w:r w:rsidR="00BF6326">
        <w:rPr>
          <w:rFonts w:ascii="Calibri" w:eastAsia="Calibri" w:hAnsi="Calibri"/>
          <w:szCs w:val="22"/>
        </w:rPr>
        <w:t xml:space="preserve"> xxx</w:t>
      </w:r>
    </w:p>
    <w:p w14:paraId="38ACA6B0" w14:textId="77777777" w:rsidR="00B4766F" w:rsidRDefault="00B4766F">
      <w:pPr>
        <w:spacing w:after="160" w:line="259" w:lineRule="auto"/>
        <w:rPr>
          <w:rFonts w:ascii="Calibri" w:eastAsia="Calibri" w:hAnsi="Calibri"/>
          <w:b/>
          <w:bCs/>
          <w:szCs w:val="22"/>
          <w:u w:val="single"/>
        </w:rPr>
      </w:pPr>
    </w:p>
    <w:p w14:paraId="52838EF8" w14:textId="77777777" w:rsidR="00B4766F" w:rsidRDefault="00EE40B6" w:rsidP="00F237A3">
      <w:pPr>
        <w:keepNext/>
        <w:keepLines/>
        <w:numPr>
          <w:ilvl w:val="3"/>
          <w:numId w:val="58"/>
        </w:numPr>
        <w:spacing w:before="40" w:line="259" w:lineRule="auto"/>
        <w:ind w:left="1134" w:hanging="425"/>
        <w:outlineLvl w:val="3"/>
        <w:rPr>
          <w:rFonts w:ascii="Calibri Light" w:hAnsi="Calibri Light"/>
          <w:b/>
          <w:bCs/>
          <w:i/>
          <w:iCs/>
          <w:color w:val="2F5496"/>
          <w:szCs w:val="22"/>
          <w:u w:val="single"/>
        </w:rPr>
      </w:pPr>
      <w:r>
        <w:rPr>
          <w:rFonts w:ascii="Calibri Light" w:hAnsi="Calibri Light"/>
          <w:color w:val="2F5496"/>
          <w:szCs w:val="22"/>
        </w:rPr>
        <w:t>Postup s přípravou zákresů a dodatečného napojení</w:t>
      </w:r>
    </w:p>
    <w:p w14:paraId="1C10A28D" w14:textId="3387F2CB" w:rsidR="00B4766F" w:rsidRDefault="00EE40B6" w:rsidP="00F237A3">
      <w:pPr>
        <w:numPr>
          <w:ilvl w:val="0"/>
          <w:numId w:val="60"/>
        </w:numPr>
        <w:spacing w:after="160" w:line="259" w:lineRule="auto"/>
        <w:contextualSpacing/>
        <w:rPr>
          <w:rFonts w:ascii="Calibri" w:eastAsia="Calibri" w:hAnsi="Calibri"/>
          <w:szCs w:val="22"/>
        </w:rPr>
      </w:pPr>
      <w:r>
        <w:rPr>
          <w:rFonts w:ascii="Calibri" w:eastAsia="Calibri" w:hAnsi="Calibri"/>
          <w:szCs w:val="22"/>
        </w:rPr>
        <w:t>V kreslení jsou připraveny například rozdělením podle výměry dva zákresy a jeden je vybrán klikem na řádek či na číslo zákresu:</w:t>
      </w:r>
      <w:r w:rsidR="00BF6326">
        <w:rPr>
          <w:rFonts w:ascii="Calibri" w:eastAsia="Calibri" w:hAnsi="Calibri"/>
          <w:szCs w:val="22"/>
        </w:rPr>
        <w:t xml:space="preserve"> xxx</w:t>
      </w:r>
    </w:p>
    <w:p w14:paraId="4538C8A0" w14:textId="506F58B3" w:rsidR="00B4766F" w:rsidRDefault="00B4766F">
      <w:pPr>
        <w:spacing w:after="160" w:line="259" w:lineRule="auto"/>
        <w:rPr>
          <w:rFonts w:ascii="Calibri" w:eastAsia="Calibri" w:hAnsi="Calibri"/>
          <w:szCs w:val="22"/>
        </w:rPr>
      </w:pPr>
    </w:p>
    <w:p w14:paraId="2E756DF4" w14:textId="77777777" w:rsidR="00B4766F" w:rsidRDefault="00B4766F">
      <w:pPr>
        <w:spacing w:after="160" w:line="259" w:lineRule="auto"/>
        <w:ind w:left="360"/>
        <w:contextualSpacing/>
        <w:rPr>
          <w:rFonts w:ascii="Calibri" w:eastAsia="Calibri" w:hAnsi="Calibri"/>
          <w:szCs w:val="22"/>
        </w:rPr>
      </w:pPr>
    </w:p>
    <w:p w14:paraId="6A07FC96" w14:textId="11A05E60" w:rsidR="00B4766F" w:rsidRDefault="00EE40B6" w:rsidP="00F237A3">
      <w:pPr>
        <w:numPr>
          <w:ilvl w:val="0"/>
          <w:numId w:val="60"/>
        </w:numPr>
        <w:spacing w:after="160" w:line="259" w:lineRule="auto"/>
        <w:contextualSpacing/>
        <w:rPr>
          <w:rFonts w:ascii="Calibri" w:eastAsia="Calibri" w:hAnsi="Calibri"/>
          <w:szCs w:val="22"/>
        </w:rPr>
      </w:pPr>
      <w:r>
        <w:rPr>
          <w:rFonts w:ascii="Calibri" w:eastAsia="Calibri" w:hAnsi="Calibri"/>
          <w:szCs w:val="22"/>
        </w:rPr>
        <w:t xml:space="preserve">Klikem na </w:t>
      </w:r>
      <w:r>
        <w:rPr>
          <w:rFonts w:ascii="Calibri" w:eastAsia="Calibri" w:hAnsi="Calibri"/>
          <w:noProof/>
          <w:szCs w:val="22"/>
          <w:lang w:eastAsia="cs-CZ"/>
        </w:rPr>
        <w:drawing>
          <wp:inline distT="0" distB="0" distL="0" distR="0" wp14:anchorId="6EE539E0" wp14:editId="6AEA357E">
            <wp:extent cx="197988" cy="190917"/>
            <wp:effectExtent l="0" t="0" r="0" b="0"/>
            <wp:docPr id="59"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7988" cy="190917"/>
                    </a:xfrm>
                    <a:prstGeom prst="rect">
                      <a:avLst/>
                    </a:prstGeom>
                  </pic:spPr>
                </pic:pic>
              </a:graphicData>
            </a:graphic>
          </wp:inline>
        </w:drawing>
      </w:r>
      <w:r>
        <w:rPr>
          <w:rFonts w:ascii="Calibri" w:eastAsia="Calibri" w:hAnsi="Calibri"/>
          <w:szCs w:val="22"/>
        </w:rPr>
        <w:t xml:space="preserve"> u řádku s Vojtěškou s deklarovanou výměrou 13.95 ha dojde ke sloučení řádků a do jednoho, je přepočítána výměra zákresu u PVN i DP a znovu stanoveny odchylky a provedeny kontroly:</w:t>
      </w:r>
      <w:r w:rsidR="00BF6326">
        <w:rPr>
          <w:rFonts w:ascii="Calibri" w:eastAsia="Calibri" w:hAnsi="Calibri"/>
          <w:szCs w:val="22"/>
        </w:rPr>
        <w:t xml:space="preserve"> xxx</w:t>
      </w:r>
    </w:p>
    <w:p w14:paraId="5F280981" w14:textId="77777777" w:rsidR="00B4766F" w:rsidRDefault="00EE40B6" w:rsidP="00F237A3">
      <w:pPr>
        <w:pStyle w:val="Nadpis3"/>
        <w:numPr>
          <w:ilvl w:val="0"/>
          <w:numId w:val="17"/>
        </w:numPr>
        <w:ind w:left="0" w:firstLine="0"/>
      </w:pPr>
      <w:bookmarkStart w:id="17" w:name="_Toc84414742"/>
      <w:r>
        <w:t>Editace doplňkových údajů</w:t>
      </w:r>
      <w:bookmarkEnd w:id="17"/>
    </w:p>
    <w:p w14:paraId="1E01925A" w14:textId="410B074F" w:rsidR="00B4766F" w:rsidRDefault="00EE40B6">
      <w:pPr>
        <w:spacing w:after="160" w:line="259" w:lineRule="auto"/>
        <w:ind w:firstLine="708"/>
        <w:rPr>
          <w:rFonts w:ascii="Calibri" w:eastAsia="Calibri" w:hAnsi="Calibri"/>
          <w:szCs w:val="22"/>
        </w:rPr>
      </w:pPr>
      <w:r>
        <w:rPr>
          <w:rFonts w:ascii="Calibri" w:eastAsia="Calibri" w:hAnsi="Calibri"/>
          <w:szCs w:val="22"/>
        </w:rPr>
        <w:t xml:space="preserve">Editace bude řešena v </w:t>
      </w:r>
      <w:r>
        <w:rPr>
          <w:rFonts w:ascii="Calibri" w:eastAsia="Calibri" w:hAnsi="Calibri"/>
          <w:b/>
          <w:bCs/>
          <w:szCs w:val="22"/>
        </w:rPr>
        <w:t>seznamu zákresů</w:t>
      </w:r>
      <w:r>
        <w:rPr>
          <w:rFonts w:ascii="Calibri" w:eastAsia="Calibri" w:hAnsi="Calibri"/>
          <w:szCs w:val="22"/>
        </w:rPr>
        <w:t xml:space="preserve"> obdobně, jako v seznamu změn ve změnových JŽ podle PZ 633. Obrázek pro ilustraci:</w:t>
      </w:r>
      <w:r w:rsidR="00BF6326">
        <w:rPr>
          <w:rFonts w:ascii="Calibri" w:eastAsia="Calibri" w:hAnsi="Calibri"/>
          <w:szCs w:val="22"/>
        </w:rPr>
        <w:t xml:space="preserve"> xxx</w:t>
      </w:r>
    </w:p>
    <w:p w14:paraId="7D2F767B" w14:textId="77777777" w:rsidR="00B4766F" w:rsidRDefault="00EE40B6">
      <w:pPr>
        <w:numPr>
          <w:ilvl w:val="0"/>
          <w:numId w:val="1"/>
        </w:numPr>
        <w:spacing w:after="160" w:line="259" w:lineRule="auto"/>
        <w:contextualSpacing/>
        <w:rPr>
          <w:rFonts w:ascii="Calibri" w:eastAsia="Calibri" w:hAnsi="Calibri"/>
          <w:szCs w:val="22"/>
        </w:rPr>
      </w:pPr>
      <w:r>
        <w:rPr>
          <w:rFonts w:ascii="Calibri" w:eastAsia="Calibri" w:hAnsi="Calibri"/>
          <w:szCs w:val="22"/>
        </w:rPr>
        <w:t>Do řádku se zákresem budou vložena formulářové pole, kde bude možné editovat hodnotu doplňků</w:t>
      </w:r>
    </w:p>
    <w:p w14:paraId="20E1410D" w14:textId="77777777" w:rsidR="00B4766F" w:rsidRDefault="00EE40B6">
      <w:pPr>
        <w:numPr>
          <w:ilvl w:val="1"/>
          <w:numId w:val="1"/>
        </w:numPr>
        <w:spacing w:after="160" w:line="259" w:lineRule="auto"/>
        <w:contextualSpacing/>
        <w:rPr>
          <w:rFonts w:ascii="Calibri" w:eastAsia="Calibri" w:hAnsi="Calibri"/>
          <w:szCs w:val="22"/>
        </w:rPr>
      </w:pPr>
      <w:r>
        <w:rPr>
          <w:rFonts w:ascii="Calibri" w:eastAsia="Calibri" w:hAnsi="Calibri"/>
          <w:szCs w:val="22"/>
        </w:rPr>
        <w:t>V případě datumu bude pro editaci použit „kalendář“</w:t>
      </w:r>
    </w:p>
    <w:p w14:paraId="7C8946A4" w14:textId="77777777" w:rsidR="00B4766F" w:rsidRDefault="00EE40B6">
      <w:pPr>
        <w:numPr>
          <w:ilvl w:val="1"/>
          <w:numId w:val="1"/>
        </w:numPr>
        <w:spacing w:after="160" w:line="259" w:lineRule="auto"/>
        <w:contextualSpacing/>
        <w:rPr>
          <w:rFonts w:ascii="Calibri" w:eastAsia="Calibri" w:hAnsi="Calibri"/>
          <w:szCs w:val="22"/>
        </w:rPr>
      </w:pPr>
      <w:r>
        <w:rPr>
          <w:rFonts w:ascii="Calibri" w:eastAsia="Calibri" w:hAnsi="Calibri"/>
          <w:szCs w:val="22"/>
        </w:rPr>
        <w:t>Pro ano/ne bude použit checkbox</w:t>
      </w:r>
    </w:p>
    <w:p w14:paraId="39680740" w14:textId="77777777" w:rsidR="00B4766F" w:rsidRDefault="00EE40B6">
      <w:pPr>
        <w:numPr>
          <w:ilvl w:val="1"/>
          <w:numId w:val="1"/>
        </w:numPr>
        <w:spacing w:after="160" w:line="259" w:lineRule="auto"/>
        <w:contextualSpacing/>
        <w:rPr>
          <w:rFonts w:ascii="Calibri" w:eastAsia="Calibri" w:hAnsi="Calibri"/>
          <w:szCs w:val="22"/>
        </w:rPr>
      </w:pPr>
      <w:r>
        <w:rPr>
          <w:rFonts w:ascii="Calibri" w:eastAsia="Calibri" w:hAnsi="Calibri"/>
          <w:szCs w:val="22"/>
        </w:rPr>
        <w:t>Pro výčty bude dodán výběr</w:t>
      </w:r>
    </w:p>
    <w:p w14:paraId="66EAFDE3" w14:textId="77777777" w:rsidR="00B4766F" w:rsidRDefault="00EE40B6">
      <w:pPr>
        <w:numPr>
          <w:ilvl w:val="1"/>
          <w:numId w:val="1"/>
        </w:numPr>
        <w:spacing w:after="160" w:line="259" w:lineRule="auto"/>
        <w:contextualSpacing/>
        <w:rPr>
          <w:rFonts w:ascii="Calibri" w:eastAsia="Calibri" w:hAnsi="Calibri"/>
          <w:szCs w:val="22"/>
        </w:rPr>
      </w:pPr>
      <w:r>
        <w:rPr>
          <w:rFonts w:ascii="Calibri" w:eastAsia="Calibri" w:hAnsi="Calibri"/>
          <w:szCs w:val="22"/>
        </w:rPr>
        <w:t>Jinak bude uvedeno textové pole s kontrolami správného formátu hodnoty</w:t>
      </w:r>
    </w:p>
    <w:p w14:paraId="601ACCEC" w14:textId="77777777" w:rsidR="00B4766F" w:rsidRDefault="00EE40B6">
      <w:pPr>
        <w:numPr>
          <w:ilvl w:val="0"/>
          <w:numId w:val="1"/>
        </w:numPr>
        <w:spacing w:after="160" w:line="259" w:lineRule="auto"/>
        <w:contextualSpacing/>
        <w:rPr>
          <w:rFonts w:ascii="Calibri" w:eastAsia="Calibri" w:hAnsi="Calibri"/>
          <w:szCs w:val="22"/>
        </w:rPr>
      </w:pPr>
      <w:r>
        <w:rPr>
          <w:rFonts w:ascii="Calibri" w:eastAsia="Calibri" w:hAnsi="Calibri"/>
          <w:szCs w:val="22"/>
        </w:rPr>
        <w:t xml:space="preserve">Řádek se na výšku roztáhne a údaje se zobrazí dynamicky tehdy, když bude </w:t>
      </w:r>
    </w:p>
    <w:p w14:paraId="7F34634E" w14:textId="77777777" w:rsidR="00B4766F" w:rsidRDefault="00EE40B6">
      <w:pPr>
        <w:numPr>
          <w:ilvl w:val="1"/>
          <w:numId w:val="1"/>
        </w:numPr>
        <w:spacing w:after="160" w:line="259" w:lineRule="auto"/>
        <w:contextualSpacing/>
        <w:rPr>
          <w:rFonts w:ascii="Calibri" w:eastAsia="Calibri" w:hAnsi="Calibri"/>
          <w:szCs w:val="22"/>
        </w:rPr>
      </w:pPr>
      <w:r>
        <w:rPr>
          <w:rFonts w:ascii="Calibri" w:eastAsia="Calibri" w:hAnsi="Calibri"/>
          <w:szCs w:val="22"/>
        </w:rPr>
        <w:t>uvedena plodina</w:t>
      </w:r>
    </w:p>
    <w:p w14:paraId="17D2A4EB" w14:textId="77777777" w:rsidR="00B4766F" w:rsidRDefault="00EE40B6">
      <w:pPr>
        <w:numPr>
          <w:ilvl w:val="1"/>
          <w:numId w:val="1"/>
        </w:numPr>
        <w:spacing w:after="160" w:line="259" w:lineRule="auto"/>
        <w:contextualSpacing/>
        <w:rPr>
          <w:rFonts w:ascii="Calibri" w:eastAsia="Calibri" w:hAnsi="Calibri"/>
          <w:szCs w:val="22"/>
        </w:rPr>
      </w:pPr>
      <w:r>
        <w:rPr>
          <w:rFonts w:ascii="Calibri" w:eastAsia="Calibri" w:hAnsi="Calibri"/>
          <w:szCs w:val="22"/>
        </w:rPr>
        <w:t>připojeno k opatření/titulu, pro nějž jsou doplňkové údaje relevantní</w:t>
      </w:r>
    </w:p>
    <w:p w14:paraId="070D8F56" w14:textId="77777777" w:rsidR="00B4766F" w:rsidRDefault="00EE40B6">
      <w:pPr>
        <w:spacing w:after="160" w:line="259" w:lineRule="auto"/>
        <w:rPr>
          <w:rFonts w:ascii="Calibri" w:eastAsia="Calibri" w:hAnsi="Calibri"/>
          <w:szCs w:val="22"/>
        </w:rPr>
      </w:pPr>
      <w:r>
        <w:rPr>
          <w:rFonts w:ascii="Calibri" w:eastAsia="Calibri" w:hAnsi="Calibri"/>
          <w:szCs w:val="22"/>
        </w:rPr>
        <w:t>Přehled doplňkových údajů a jejich vazeb na opatření/tituly je shodný s PZ 633</w:t>
      </w:r>
    </w:p>
    <w:p w14:paraId="2E40800E" w14:textId="77777777" w:rsidR="00B4766F" w:rsidRDefault="00EE40B6">
      <w:bookmarkStart w:id="18" w:name="_Toc84414743"/>
      <w:r>
        <w:t>4.4 Zobrazení a chování detailu podle kultury</w:t>
      </w:r>
      <w:bookmarkEnd w:id="18"/>
    </w:p>
    <w:tbl>
      <w:tblPr>
        <w:tblW w:w="9067" w:type="dxa"/>
        <w:tblLook w:val="04A0" w:firstRow="1" w:lastRow="0" w:firstColumn="1" w:lastColumn="0" w:noHBand="0" w:noVBand="1"/>
      </w:tblPr>
      <w:tblGrid>
        <w:gridCol w:w="2689"/>
        <w:gridCol w:w="6378"/>
      </w:tblGrid>
      <w:tr w:rsidR="00B4766F" w14:paraId="223B420A" w14:textId="77777777">
        <w:tc>
          <w:tcPr>
            <w:tcW w:w="2689" w:type="dxa"/>
          </w:tcPr>
          <w:p w14:paraId="7B7D5A32" w14:textId="77777777" w:rsidR="00B4766F" w:rsidRDefault="00EE40B6">
            <w:pPr>
              <w:rPr>
                <w:rFonts w:ascii="Calibri" w:hAnsi="Calibri"/>
                <w:szCs w:val="22"/>
              </w:rPr>
            </w:pPr>
            <w:r>
              <w:rPr>
                <w:rFonts w:ascii="Calibri" w:hAnsi="Calibri"/>
                <w:szCs w:val="22"/>
              </w:rPr>
              <w:t xml:space="preserve">Kultura </w:t>
            </w:r>
          </w:p>
        </w:tc>
        <w:tc>
          <w:tcPr>
            <w:tcW w:w="6378" w:type="dxa"/>
          </w:tcPr>
          <w:p w14:paraId="12FA2A73" w14:textId="77777777" w:rsidR="00B4766F" w:rsidRDefault="00EE40B6">
            <w:pPr>
              <w:rPr>
                <w:rFonts w:ascii="Calibri" w:hAnsi="Calibri"/>
                <w:szCs w:val="22"/>
              </w:rPr>
            </w:pPr>
            <w:r>
              <w:rPr>
                <w:rFonts w:ascii="Calibri" w:hAnsi="Calibri"/>
                <w:szCs w:val="22"/>
              </w:rPr>
              <w:t>Změna zobrazení/chování</w:t>
            </w:r>
          </w:p>
        </w:tc>
      </w:tr>
      <w:tr w:rsidR="00B4766F" w14:paraId="24359584" w14:textId="77777777">
        <w:tc>
          <w:tcPr>
            <w:tcW w:w="2689" w:type="dxa"/>
          </w:tcPr>
          <w:p w14:paraId="56613F51" w14:textId="77777777" w:rsidR="00B4766F" w:rsidRDefault="00EE40B6">
            <w:pPr>
              <w:rPr>
                <w:rFonts w:ascii="Calibri" w:hAnsi="Calibri"/>
                <w:szCs w:val="22"/>
              </w:rPr>
            </w:pPr>
            <w:r>
              <w:rPr>
                <w:rFonts w:ascii="Calibri" w:hAnsi="Calibri"/>
                <w:szCs w:val="22"/>
              </w:rPr>
              <w:t>R - standardní orná půda</w:t>
            </w:r>
          </w:p>
          <w:p w14:paraId="6BC6DD6A" w14:textId="77777777" w:rsidR="00B4766F" w:rsidRDefault="00EE40B6">
            <w:pPr>
              <w:rPr>
                <w:rFonts w:ascii="Calibri" w:hAnsi="Calibri"/>
                <w:szCs w:val="22"/>
              </w:rPr>
            </w:pPr>
            <w:r>
              <w:rPr>
                <w:rFonts w:ascii="Calibri" w:hAnsi="Calibri"/>
                <w:szCs w:val="22"/>
              </w:rPr>
              <w:t>U - úhor</w:t>
            </w:r>
          </w:p>
          <w:p w14:paraId="4729274A" w14:textId="77777777" w:rsidR="00B4766F" w:rsidRDefault="00EE40B6">
            <w:pPr>
              <w:rPr>
                <w:rFonts w:ascii="Calibri" w:hAnsi="Calibri"/>
                <w:szCs w:val="22"/>
              </w:rPr>
            </w:pPr>
            <w:r>
              <w:rPr>
                <w:rFonts w:ascii="Calibri" w:hAnsi="Calibri"/>
                <w:szCs w:val="22"/>
              </w:rPr>
              <w:t>G - travní porost (na orné půdě)</w:t>
            </w:r>
          </w:p>
          <w:p w14:paraId="10D51E6C" w14:textId="77777777" w:rsidR="00B4766F" w:rsidRDefault="00EE40B6">
            <w:pPr>
              <w:rPr>
                <w:rFonts w:ascii="Calibri" w:hAnsi="Calibri"/>
                <w:szCs w:val="22"/>
              </w:rPr>
            </w:pPr>
            <w:r>
              <w:rPr>
                <w:rFonts w:ascii="Calibri" w:hAnsi="Calibri"/>
                <w:szCs w:val="22"/>
              </w:rPr>
              <w:t>J - jiná trvalá kultura</w:t>
            </w:r>
          </w:p>
          <w:p w14:paraId="5AFCD539" w14:textId="77777777" w:rsidR="00B4766F" w:rsidRDefault="00EE40B6">
            <w:pPr>
              <w:rPr>
                <w:rFonts w:ascii="Calibri" w:hAnsi="Calibri"/>
                <w:szCs w:val="22"/>
              </w:rPr>
            </w:pPr>
            <w:r>
              <w:rPr>
                <w:rFonts w:ascii="Calibri" w:hAnsi="Calibri"/>
                <w:szCs w:val="22"/>
              </w:rPr>
              <w:t>D - rychle rostoucí dřeviny</w:t>
            </w:r>
          </w:p>
        </w:tc>
        <w:tc>
          <w:tcPr>
            <w:tcW w:w="6378" w:type="dxa"/>
          </w:tcPr>
          <w:p w14:paraId="308CCA31" w14:textId="77777777" w:rsidR="00B4766F" w:rsidRDefault="00EE40B6">
            <w:pPr>
              <w:rPr>
                <w:rFonts w:ascii="Calibri" w:hAnsi="Calibri"/>
                <w:szCs w:val="22"/>
              </w:rPr>
            </w:pPr>
            <w:r>
              <w:rPr>
                <w:rFonts w:ascii="Calibri" w:hAnsi="Calibri"/>
                <w:szCs w:val="22"/>
              </w:rPr>
              <w:t>Výchozí, popsané v kapitole 3.2</w:t>
            </w:r>
          </w:p>
        </w:tc>
      </w:tr>
      <w:tr w:rsidR="00B4766F" w14:paraId="000646E2" w14:textId="77777777">
        <w:tc>
          <w:tcPr>
            <w:tcW w:w="2689" w:type="dxa"/>
          </w:tcPr>
          <w:p w14:paraId="36B5A905" w14:textId="77777777" w:rsidR="00B4766F" w:rsidRDefault="00EE40B6">
            <w:pPr>
              <w:rPr>
                <w:rFonts w:ascii="Calibri" w:hAnsi="Calibri"/>
                <w:szCs w:val="22"/>
              </w:rPr>
            </w:pPr>
            <w:r>
              <w:rPr>
                <w:rFonts w:ascii="Calibri" w:hAnsi="Calibri"/>
                <w:szCs w:val="22"/>
              </w:rPr>
              <w:t>T - trvalý travní porost</w:t>
            </w:r>
          </w:p>
          <w:p w14:paraId="7221E3E7" w14:textId="77777777" w:rsidR="00B4766F" w:rsidRDefault="00EE40B6">
            <w:pPr>
              <w:rPr>
                <w:rFonts w:ascii="Calibri" w:hAnsi="Calibri"/>
                <w:szCs w:val="22"/>
              </w:rPr>
            </w:pPr>
            <w:r>
              <w:rPr>
                <w:rFonts w:ascii="Calibri" w:hAnsi="Calibri"/>
                <w:szCs w:val="22"/>
              </w:rPr>
              <w:t>V - vinice</w:t>
            </w:r>
          </w:p>
          <w:p w14:paraId="193112E0" w14:textId="77777777" w:rsidR="00B4766F" w:rsidRDefault="00EE40B6">
            <w:pPr>
              <w:rPr>
                <w:rFonts w:ascii="Calibri" w:hAnsi="Calibri"/>
                <w:szCs w:val="22"/>
              </w:rPr>
            </w:pPr>
            <w:r>
              <w:rPr>
                <w:rFonts w:ascii="Calibri" w:hAnsi="Calibri"/>
                <w:szCs w:val="22"/>
              </w:rPr>
              <w:t>C - chmelnice</w:t>
            </w:r>
          </w:p>
          <w:p w14:paraId="0AADDBE4" w14:textId="77777777" w:rsidR="00B4766F" w:rsidRDefault="00EE40B6">
            <w:pPr>
              <w:rPr>
                <w:rFonts w:ascii="Calibri" w:hAnsi="Calibri"/>
                <w:szCs w:val="22"/>
              </w:rPr>
            </w:pPr>
            <w:r>
              <w:rPr>
                <w:rFonts w:ascii="Calibri" w:hAnsi="Calibri"/>
                <w:szCs w:val="22"/>
              </w:rPr>
              <w:t>L - zalesněná půda</w:t>
            </w:r>
          </w:p>
          <w:p w14:paraId="4AD97C5D" w14:textId="77777777" w:rsidR="00B4766F" w:rsidRDefault="00EE40B6">
            <w:pPr>
              <w:rPr>
                <w:rFonts w:ascii="Calibri" w:hAnsi="Calibri"/>
                <w:szCs w:val="22"/>
              </w:rPr>
            </w:pPr>
            <w:r>
              <w:rPr>
                <w:rFonts w:ascii="Calibri" w:hAnsi="Calibri"/>
                <w:szCs w:val="22"/>
              </w:rPr>
              <w:t>M - mimoprodukční plocha</w:t>
            </w:r>
          </w:p>
        </w:tc>
        <w:tc>
          <w:tcPr>
            <w:tcW w:w="6378" w:type="dxa"/>
          </w:tcPr>
          <w:p w14:paraId="1484E104" w14:textId="77777777" w:rsidR="00B4766F" w:rsidRDefault="00EE40B6" w:rsidP="00F237A3">
            <w:pPr>
              <w:numPr>
                <w:ilvl w:val="0"/>
                <w:numId w:val="28"/>
              </w:numPr>
              <w:ind w:left="179" w:hanging="284"/>
              <w:contextualSpacing/>
              <w:rPr>
                <w:rFonts w:ascii="Calibri" w:hAnsi="Calibri"/>
                <w:szCs w:val="22"/>
              </w:rPr>
            </w:pPr>
            <w:r>
              <w:rPr>
                <w:rFonts w:ascii="Calibri" w:hAnsi="Calibri"/>
                <w:szCs w:val="22"/>
              </w:rPr>
              <w:t>V seznamu zákresů skrytí sloupců: Plodina, DP</w:t>
            </w:r>
          </w:p>
          <w:p w14:paraId="48B91924" w14:textId="77777777" w:rsidR="00B4766F" w:rsidRDefault="00EE40B6" w:rsidP="00F237A3">
            <w:pPr>
              <w:numPr>
                <w:ilvl w:val="0"/>
                <w:numId w:val="28"/>
              </w:numPr>
              <w:ind w:left="179" w:hanging="284"/>
              <w:contextualSpacing/>
              <w:rPr>
                <w:rFonts w:ascii="Calibri" w:hAnsi="Calibri"/>
                <w:szCs w:val="22"/>
              </w:rPr>
            </w:pPr>
            <w:r>
              <w:rPr>
                <w:rFonts w:ascii="Calibri" w:hAnsi="Calibri"/>
                <w:szCs w:val="22"/>
              </w:rPr>
              <w:t>V přehled opatření a titulů nebude k dispozici DP</w:t>
            </w:r>
          </w:p>
        </w:tc>
      </w:tr>
      <w:tr w:rsidR="00B4766F" w14:paraId="39614B03" w14:textId="77777777">
        <w:tc>
          <w:tcPr>
            <w:tcW w:w="2689" w:type="dxa"/>
          </w:tcPr>
          <w:p w14:paraId="0BDA068D" w14:textId="77777777" w:rsidR="00B4766F" w:rsidRDefault="00EE40B6">
            <w:pPr>
              <w:rPr>
                <w:rFonts w:ascii="Calibri" w:hAnsi="Calibri"/>
                <w:szCs w:val="22"/>
              </w:rPr>
            </w:pPr>
            <w:r>
              <w:rPr>
                <w:rFonts w:ascii="Calibri" w:hAnsi="Calibri"/>
                <w:szCs w:val="22"/>
              </w:rPr>
              <w:t>S - ovocný sad</w:t>
            </w:r>
          </w:p>
        </w:tc>
        <w:tc>
          <w:tcPr>
            <w:tcW w:w="6378" w:type="dxa"/>
          </w:tcPr>
          <w:p w14:paraId="4639F669" w14:textId="77777777" w:rsidR="00B4766F" w:rsidRDefault="00EE40B6" w:rsidP="00F237A3">
            <w:pPr>
              <w:numPr>
                <w:ilvl w:val="0"/>
                <w:numId w:val="28"/>
              </w:numPr>
              <w:ind w:left="179" w:hanging="284"/>
              <w:contextualSpacing/>
              <w:rPr>
                <w:rFonts w:ascii="Calibri" w:hAnsi="Calibri"/>
                <w:szCs w:val="22"/>
              </w:rPr>
            </w:pPr>
            <w:r>
              <w:rPr>
                <w:rFonts w:ascii="Calibri" w:hAnsi="Calibri"/>
                <w:szCs w:val="22"/>
              </w:rPr>
              <w:t>V seznamu zákresů skrytí sloupců: Plodina, DP</w:t>
            </w:r>
          </w:p>
          <w:p w14:paraId="38AF0191" w14:textId="77777777" w:rsidR="00B4766F" w:rsidRDefault="00EE40B6" w:rsidP="00F237A3">
            <w:pPr>
              <w:numPr>
                <w:ilvl w:val="0"/>
                <w:numId w:val="28"/>
              </w:numPr>
              <w:ind w:left="179" w:hanging="284"/>
              <w:contextualSpacing/>
              <w:rPr>
                <w:rFonts w:ascii="Calibri" w:hAnsi="Calibri"/>
                <w:szCs w:val="22"/>
              </w:rPr>
            </w:pPr>
            <w:r>
              <w:rPr>
                <w:rFonts w:ascii="Calibri" w:hAnsi="Calibri"/>
                <w:szCs w:val="22"/>
              </w:rPr>
              <w:t>V přehled opatření a titulů nebude k dispozici DP</w:t>
            </w:r>
          </w:p>
          <w:p w14:paraId="2CDBDCC3" w14:textId="77777777" w:rsidR="00B4766F" w:rsidRDefault="00EE40B6" w:rsidP="00F237A3">
            <w:pPr>
              <w:numPr>
                <w:ilvl w:val="0"/>
                <w:numId w:val="28"/>
              </w:numPr>
              <w:ind w:left="179" w:hanging="284"/>
              <w:contextualSpacing/>
              <w:rPr>
                <w:rFonts w:ascii="Calibri" w:hAnsi="Calibri"/>
                <w:szCs w:val="22"/>
              </w:rPr>
            </w:pPr>
            <w:r>
              <w:rPr>
                <w:rFonts w:ascii="Calibri" w:hAnsi="Calibri"/>
                <w:szCs w:val="22"/>
              </w:rPr>
              <w:t>Pro DPB zobrazení seznamu „Pěstební plochy ovocného sadu a výběr dotačních titulů“</w:t>
            </w:r>
          </w:p>
          <w:p w14:paraId="09B0EA74" w14:textId="77777777" w:rsidR="00B4766F" w:rsidRDefault="00EE40B6" w:rsidP="00F237A3">
            <w:pPr>
              <w:numPr>
                <w:ilvl w:val="0"/>
                <w:numId w:val="28"/>
              </w:numPr>
              <w:ind w:left="179" w:hanging="284"/>
              <w:contextualSpacing/>
              <w:rPr>
                <w:rFonts w:ascii="Calibri" w:hAnsi="Calibri"/>
                <w:szCs w:val="22"/>
              </w:rPr>
            </w:pPr>
            <w:r>
              <w:rPr>
                <w:rFonts w:ascii="Calibri" w:hAnsi="Calibri"/>
                <w:szCs w:val="22"/>
              </w:rPr>
              <w:t>Pro DPB zobrazení seznamu „Hustota jedinců na ha“</w:t>
            </w:r>
          </w:p>
          <w:p w14:paraId="631F0DCD" w14:textId="77777777" w:rsidR="00B4766F" w:rsidRDefault="00EE40B6">
            <w:pPr>
              <w:rPr>
                <w:rFonts w:ascii="Calibri" w:hAnsi="Calibri"/>
                <w:szCs w:val="22"/>
              </w:rPr>
            </w:pPr>
            <w:r>
              <w:rPr>
                <w:rFonts w:ascii="Calibri" w:hAnsi="Calibri"/>
                <w:szCs w:val="22"/>
              </w:rPr>
              <w:t>Popis uveden v samostatné kapitole 3.7</w:t>
            </w:r>
          </w:p>
        </w:tc>
      </w:tr>
      <w:tr w:rsidR="00B4766F" w14:paraId="4E846271" w14:textId="77777777">
        <w:tc>
          <w:tcPr>
            <w:tcW w:w="2689" w:type="dxa"/>
          </w:tcPr>
          <w:p w14:paraId="64878E40" w14:textId="77777777" w:rsidR="00B4766F" w:rsidRDefault="00EE40B6">
            <w:pPr>
              <w:rPr>
                <w:rFonts w:ascii="Calibri" w:hAnsi="Calibri"/>
                <w:szCs w:val="22"/>
              </w:rPr>
            </w:pPr>
            <w:r>
              <w:rPr>
                <w:rFonts w:ascii="Calibri" w:hAnsi="Calibri"/>
                <w:szCs w:val="22"/>
              </w:rPr>
              <w:t>O - jiná kultura</w:t>
            </w:r>
          </w:p>
          <w:p w14:paraId="3F691720" w14:textId="77777777" w:rsidR="00B4766F" w:rsidRDefault="00EE40B6">
            <w:pPr>
              <w:rPr>
                <w:rFonts w:ascii="Calibri" w:hAnsi="Calibri"/>
                <w:szCs w:val="22"/>
              </w:rPr>
            </w:pPr>
            <w:r>
              <w:rPr>
                <w:rFonts w:ascii="Calibri" w:hAnsi="Calibri"/>
                <w:szCs w:val="22"/>
              </w:rPr>
              <w:t>B - rybník</w:t>
            </w:r>
          </w:p>
          <w:p w14:paraId="3DA8F35A" w14:textId="77777777" w:rsidR="00B4766F" w:rsidRDefault="00B4766F">
            <w:pPr>
              <w:rPr>
                <w:rFonts w:ascii="Calibri" w:hAnsi="Calibri"/>
                <w:szCs w:val="22"/>
              </w:rPr>
            </w:pPr>
          </w:p>
        </w:tc>
        <w:tc>
          <w:tcPr>
            <w:tcW w:w="6378" w:type="dxa"/>
          </w:tcPr>
          <w:p w14:paraId="158C9D8A" w14:textId="77777777" w:rsidR="00B4766F" w:rsidRDefault="00EE40B6">
            <w:pPr>
              <w:rPr>
                <w:rFonts w:ascii="Calibri" w:hAnsi="Calibri"/>
                <w:szCs w:val="22"/>
              </w:rPr>
            </w:pPr>
            <w:r>
              <w:rPr>
                <w:rFonts w:ascii="Calibri" w:hAnsi="Calibri"/>
                <w:szCs w:val="22"/>
              </w:rPr>
              <w:t xml:space="preserve">Neřeší se </w:t>
            </w:r>
          </w:p>
        </w:tc>
      </w:tr>
    </w:tbl>
    <w:p w14:paraId="47C16271" w14:textId="77777777" w:rsidR="00B4766F" w:rsidRDefault="00B4766F">
      <w:pPr>
        <w:spacing w:after="160" w:line="259" w:lineRule="auto"/>
        <w:rPr>
          <w:rFonts w:ascii="Calibri" w:eastAsia="Calibri" w:hAnsi="Calibri"/>
          <w:szCs w:val="22"/>
        </w:rPr>
      </w:pPr>
    </w:p>
    <w:p w14:paraId="60EA5746" w14:textId="77777777" w:rsidR="00B4766F" w:rsidRDefault="00EE40B6">
      <w:bookmarkStart w:id="19" w:name="_Toc84414744"/>
      <w:r>
        <w:lastRenderedPageBreak/>
        <w:t>4.4.1 Zobrazení a chování detailu pro kulturu Sad</w:t>
      </w:r>
      <w:bookmarkEnd w:id="19"/>
    </w:p>
    <w:p w14:paraId="19230A8C" w14:textId="77777777" w:rsidR="00B4766F" w:rsidRDefault="00EE40B6">
      <w:pPr>
        <w:spacing w:after="160" w:line="259" w:lineRule="auto"/>
        <w:rPr>
          <w:rFonts w:ascii="Calibri" w:eastAsia="Calibri" w:hAnsi="Calibri"/>
          <w:szCs w:val="22"/>
        </w:rPr>
      </w:pPr>
      <w:r>
        <w:rPr>
          <w:rFonts w:ascii="Calibri" w:eastAsia="Calibri" w:hAnsi="Calibri"/>
          <w:szCs w:val="22"/>
        </w:rPr>
        <w:t xml:space="preserve">V případě kultury Sad dochází oproti výchozí situaci použité u kultur RUGJD: </w:t>
      </w:r>
    </w:p>
    <w:p w14:paraId="705868D6" w14:textId="77777777" w:rsidR="00B4766F" w:rsidRDefault="00EE40B6" w:rsidP="00F237A3">
      <w:pPr>
        <w:numPr>
          <w:ilvl w:val="0"/>
          <w:numId w:val="50"/>
        </w:numPr>
        <w:spacing w:after="160" w:line="259" w:lineRule="auto"/>
        <w:contextualSpacing/>
        <w:rPr>
          <w:rFonts w:ascii="Calibri" w:eastAsia="Calibri" w:hAnsi="Calibri"/>
          <w:szCs w:val="22"/>
        </w:rPr>
      </w:pPr>
      <w:r>
        <w:rPr>
          <w:rFonts w:ascii="Calibri" w:eastAsia="Calibri" w:hAnsi="Calibri"/>
          <w:szCs w:val="22"/>
        </w:rPr>
        <w:t>V seznamu zákresů skrytí sloupců</w:t>
      </w:r>
    </w:p>
    <w:p w14:paraId="0ABABAA1" w14:textId="77777777" w:rsidR="00B4766F" w:rsidRDefault="00EE40B6" w:rsidP="00F237A3">
      <w:pPr>
        <w:numPr>
          <w:ilvl w:val="1"/>
          <w:numId w:val="50"/>
        </w:numPr>
        <w:spacing w:after="160" w:line="259" w:lineRule="auto"/>
        <w:contextualSpacing/>
        <w:rPr>
          <w:rFonts w:ascii="Calibri" w:eastAsia="Calibri" w:hAnsi="Calibri"/>
          <w:szCs w:val="22"/>
        </w:rPr>
      </w:pPr>
      <w:r>
        <w:rPr>
          <w:rFonts w:ascii="Calibri" w:eastAsia="Calibri" w:hAnsi="Calibri"/>
          <w:szCs w:val="22"/>
        </w:rPr>
        <w:t>Plodina</w:t>
      </w:r>
    </w:p>
    <w:p w14:paraId="389660B8" w14:textId="77777777" w:rsidR="00B4766F" w:rsidRDefault="00EE40B6" w:rsidP="00F237A3">
      <w:pPr>
        <w:numPr>
          <w:ilvl w:val="1"/>
          <w:numId w:val="50"/>
        </w:numPr>
        <w:spacing w:after="160" w:line="259" w:lineRule="auto"/>
        <w:contextualSpacing/>
        <w:rPr>
          <w:rFonts w:ascii="Calibri" w:eastAsia="Calibri" w:hAnsi="Calibri"/>
          <w:szCs w:val="22"/>
        </w:rPr>
      </w:pPr>
      <w:r>
        <w:rPr>
          <w:rFonts w:ascii="Calibri" w:eastAsia="Calibri" w:hAnsi="Calibri"/>
          <w:szCs w:val="22"/>
        </w:rPr>
        <w:t>Vým. Dekl.</w:t>
      </w:r>
    </w:p>
    <w:p w14:paraId="7C094F74" w14:textId="77777777" w:rsidR="00B4766F" w:rsidRDefault="00EE40B6" w:rsidP="00F237A3">
      <w:pPr>
        <w:numPr>
          <w:ilvl w:val="1"/>
          <w:numId w:val="50"/>
        </w:numPr>
        <w:spacing w:after="160" w:line="259" w:lineRule="auto"/>
        <w:contextualSpacing/>
        <w:rPr>
          <w:rFonts w:ascii="Calibri" w:eastAsia="Calibri" w:hAnsi="Calibri"/>
          <w:szCs w:val="22"/>
        </w:rPr>
      </w:pPr>
      <w:r>
        <w:rPr>
          <w:rFonts w:ascii="Calibri" w:eastAsia="Calibri" w:hAnsi="Calibri"/>
          <w:szCs w:val="22"/>
        </w:rPr>
        <w:t>Odch.</w:t>
      </w:r>
    </w:p>
    <w:p w14:paraId="0C3A0277" w14:textId="77777777" w:rsidR="00B4766F" w:rsidRDefault="00EE40B6" w:rsidP="00F237A3">
      <w:pPr>
        <w:numPr>
          <w:ilvl w:val="1"/>
          <w:numId w:val="50"/>
        </w:numPr>
        <w:spacing w:after="160" w:line="259" w:lineRule="auto"/>
        <w:contextualSpacing/>
        <w:rPr>
          <w:rFonts w:ascii="Calibri" w:eastAsia="Calibri" w:hAnsi="Calibri"/>
          <w:szCs w:val="22"/>
        </w:rPr>
      </w:pPr>
      <w:r>
        <w:rPr>
          <w:rFonts w:ascii="Calibri" w:eastAsia="Calibri" w:hAnsi="Calibri"/>
          <w:szCs w:val="22"/>
        </w:rPr>
        <w:t>DP</w:t>
      </w:r>
    </w:p>
    <w:p w14:paraId="287D434F" w14:textId="77777777" w:rsidR="00B4766F" w:rsidRDefault="00EE40B6" w:rsidP="00F237A3">
      <w:pPr>
        <w:numPr>
          <w:ilvl w:val="0"/>
          <w:numId w:val="50"/>
        </w:numPr>
        <w:spacing w:after="160" w:line="259" w:lineRule="auto"/>
        <w:contextualSpacing/>
        <w:rPr>
          <w:rFonts w:ascii="Calibri" w:eastAsia="Calibri" w:hAnsi="Calibri"/>
          <w:szCs w:val="22"/>
        </w:rPr>
      </w:pPr>
      <w:r>
        <w:rPr>
          <w:rFonts w:ascii="Calibri" w:eastAsia="Calibri" w:hAnsi="Calibri"/>
          <w:szCs w:val="22"/>
        </w:rPr>
        <w:t>V přehled opatření a titulů nebude k dispozici DP</w:t>
      </w:r>
    </w:p>
    <w:p w14:paraId="688BEA64" w14:textId="77777777" w:rsidR="00B4766F" w:rsidRDefault="00EE40B6" w:rsidP="00F237A3">
      <w:pPr>
        <w:numPr>
          <w:ilvl w:val="0"/>
          <w:numId w:val="50"/>
        </w:numPr>
        <w:spacing w:after="160" w:line="259" w:lineRule="auto"/>
        <w:contextualSpacing/>
        <w:rPr>
          <w:rFonts w:ascii="Calibri" w:eastAsia="Calibri" w:hAnsi="Calibri"/>
          <w:szCs w:val="22"/>
        </w:rPr>
      </w:pPr>
      <w:r>
        <w:rPr>
          <w:rFonts w:ascii="Calibri" w:eastAsia="Calibri" w:hAnsi="Calibri"/>
          <w:szCs w:val="22"/>
        </w:rPr>
        <w:t xml:space="preserve">Zobrazení seznamu „Pěstební plochy ovocného sadu a výběr dotačních titulů“ </w:t>
      </w:r>
    </w:p>
    <w:p w14:paraId="5AABDD1C" w14:textId="77777777" w:rsidR="00B4766F" w:rsidRDefault="00EE40B6" w:rsidP="00F237A3">
      <w:pPr>
        <w:numPr>
          <w:ilvl w:val="0"/>
          <w:numId w:val="50"/>
        </w:numPr>
        <w:spacing w:line="259" w:lineRule="auto"/>
        <w:contextualSpacing/>
        <w:rPr>
          <w:rFonts w:ascii="Calibri" w:eastAsia="Calibri" w:hAnsi="Calibri"/>
          <w:szCs w:val="22"/>
        </w:rPr>
      </w:pPr>
      <w:r>
        <w:rPr>
          <w:rFonts w:ascii="Calibri" w:eastAsia="Calibri" w:hAnsi="Calibri"/>
          <w:szCs w:val="22"/>
        </w:rPr>
        <w:t xml:space="preserve">Zobrazení seznamu „Hustota jedinců na ha“ </w:t>
      </w:r>
    </w:p>
    <w:p w14:paraId="0E4E72C3" w14:textId="108D1635" w:rsidR="00B4766F" w:rsidRDefault="00EE40B6">
      <w:pPr>
        <w:spacing w:after="160" w:line="259" w:lineRule="auto"/>
        <w:rPr>
          <w:rFonts w:ascii="Calibri" w:eastAsia="Calibri" w:hAnsi="Calibri"/>
          <w:szCs w:val="22"/>
        </w:rPr>
      </w:pPr>
      <w:r>
        <w:rPr>
          <w:rFonts w:ascii="Calibri" w:eastAsia="Calibri" w:hAnsi="Calibri"/>
          <w:szCs w:val="22"/>
        </w:rPr>
        <w:t>Příklad zobrazení, u nějž bylo z ovocných opatření zařazeno NIPO a deklarováno O1 a O2:</w:t>
      </w:r>
      <w:r w:rsidR="00BF6326">
        <w:rPr>
          <w:rFonts w:ascii="Calibri" w:eastAsia="Calibri" w:hAnsi="Calibri"/>
          <w:szCs w:val="22"/>
        </w:rPr>
        <w:t xml:space="preserve"> xxx</w:t>
      </w:r>
    </w:p>
    <w:p w14:paraId="6587B9D2" w14:textId="77777777" w:rsidR="00B4766F" w:rsidRDefault="00EE40B6" w:rsidP="00F237A3">
      <w:pPr>
        <w:numPr>
          <w:ilvl w:val="0"/>
          <w:numId w:val="31"/>
        </w:numPr>
        <w:spacing w:after="160" w:line="259" w:lineRule="auto"/>
        <w:contextualSpacing/>
        <w:rPr>
          <w:rFonts w:ascii="Calibri" w:eastAsia="Calibri" w:hAnsi="Calibri"/>
          <w:szCs w:val="22"/>
        </w:rPr>
      </w:pPr>
      <w:r>
        <w:rPr>
          <w:rFonts w:ascii="Calibri" w:eastAsia="Calibri" w:hAnsi="Calibri"/>
          <w:szCs w:val="22"/>
        </w:rPr>
        <w:t xml:space="preserve">Deklarované výměry v přehledu opatření/titulů již byly přednastaveny podle druhové skladby z Registru Sadů </w:t>
      </w:r>
    </w:p>
    <w:p w14:paraId="22F09D4F" w14:textId="77777777" w:rsidR="00B4766F" w:rsidRDefault="00EE40B6" w:rsidP="00F237A3">
      <w:pPr>
        <w:numPr>
          <w:ilvl w:val="1"/>
          <w:numId w:val="31"/>
        </w:numPr>
        <w:spacing w:after="160" w:line="259" w:lineRule="auto"/>
        <w:contextualSpacing/>
        <w:rPr>
          <w:rFonts w:ascii="Calibri" w:eastAsia="Calibri" w:hAnsi="Calibri"/>
          <w:szCs w:val="22"/>
        </w:rPr>
      </w:pPr>
      <w:r>
        <w:rPr>
          <w:rFonts w:ascii="Calibri" w:eastAsia="Calibri" w:hAnsi="Calibri"/>
          <w:szCs w:val="22"/>
        </w:rPr>
        <w:t xml:space="preserve">Jádroviny - NIPOJ </w:t>
      </w:r>
    </w:p>
    <w:p w14:paraId="03CFA862" w14:textId="77777777" w:rsidR="00B4766F" w:rsidRDefault="00EE40B6" w:rsidP="00F237A3">
      <w:pPr>
        <w:numPr>
          <w:ilvl w:val="1"/>
          <w:numId w:val="31"/>
        </w:numPr>
        <w:spacing w:after="160" w:line="259" w:lineRule="auto"/>
        <w:contextualSpacing/>
        <w:rPr>
          <w:rFonts w:ascii="Calibri" w:eastAsia="Calibri" w:hAnsi="Calibri"/>
          <w:szCs w:val="22"/>
        </w:rPr>
      </w:pPr>
      <w:r>
        <w:rPr>
          <w:rFonts w:ascii="Calibri" w:eastAsia="Calibri" w:hAnsi="Calibri"/>
          <w:szCs w:val="22"/>
        </w:rPr>
        <w:t>Peckoviny - NIPOP</w:t>
      </w:r>
    </w:p>
    <w:p w14:paraId="507B726B" w14:textId="77777777" w:rsidR="00B4766F" w:rsidRDefault="00EE40B6" w:rsidP="00F237A3">
      <w:pPr>
        <w:numPr>
          <w:ilvl w:val="1"/>
          <w:numId w:val="31"/>
        </w:numPr>
        <w:spacing w:after="160" w:line="259" w:lineRule="auto"/>
        <w:contextualSpacing/>
        <w:rPr>
          <w:rFonts w:ascii="Calibri" w:eastAsia="Calibri" w:hAnsi="Calibri"/>
          <w:szCs w:val="22"/>
        </w:rPr>
      </w:pPr>
      <w:r>
        <w:rPr>
          <w:rFonts w:ascii="Calibri" w:eastAsia="Calibri" w:hAnsi="Calibri"/>
          <w:szCs w:val="22"/>
        </w:rPr>
        <w:t>Ovoce VVP - O1</w:t>
      </w:r>
    </w:p>
    <w:p w14:paraId="2AE16344" w14:textId="77777777" w:rsidR="00B4766F" w:rsidRDefault="00EE40B6" w:rsidP="00F237A3">
      <w:pPr>
        <w:numPr>
          <w:ilvl w:val="1"/>
          <w:numId w:val="31"/>
        </w:numPr>
        <w:spacing w:after="160" w:line="259" w:lineRule="auto"/>
        <w:contextualSpacing/>
        <w:rPr>
          <w:rFonts w:ascii="Calibri" w:eastAsia="Calibri" w:hAnsi="Calibri"/>
          <w:szCs w:val="22"/>
        </w:rPr>
      </w:pPr>
      <w:r>
        <w:rPr>
          <w:rFonts w:ascii="Calibri" w:eastAsia="Calibri" w:hAnsi="Calibri"/>
          <w:szCs w:val="22"/>
        </w:rPr>
        <w:t>Ovoce VP - O2</w:t>
      </w:r>
    </w:p>
    <w:p w14:paraId="23A9ECDD" w14:textId="77777777" w:rsidR="00B4766F" w:rsidRDefault="00EE40B6" w:rsidP="00F237A3">
      <w:pPr>
        <w:numPr>
          <w:ilvl w:val="0"/>
          <w:numId w:val="31"/>
        </w:numPr>
        <w:spacing w:after="160" w:line="259" w:lineRule="auto"/>
        <w:contextualSpacing/>
        <w:rPr>
          <w:rFonts w:ascii="Calibri" w:eastAsia="Calibri" w:hAnsi="Calibri"/>
          <w:szCs w:val="22"/>
        </w:rPr>
      </w:pPr>
      <w:r>
        <w:rPr>
          <w:rFonts w:ascii="Calibri" w:eastAsia="Calibri" w:hAnsi="Calibri"/>
          <w:szCs w:val="22"/>
        </w:rPr>
        <w:t xml:space="preserve">U opatření NIPO je uvedena pouze zařazená výměra, deklarovaná je rozpadnuta na NIPOJ a NIPOP </w:t>
      </w:r>
    </w:p>
    <w:p w14:paraId="48F0A6DD" w14:textId="77777777" w:rsidR="00B4766F" w:rsidRDefault="00EE40B6" w:rsidP="00F237A3">
      <w:pPr>
        <w:numPr>
          <w:ilvl w:val="0"/>
          <w:numId w:val="31"/>
        </w:numPr>
        <w:spacing w:after="160" w:line="259" w:lineRule="auto"/>
        <w:contextualSpacing/>
        <w:rPr>
          <w:rFonts w:ascii="Calibri" w:eastAsia="Calibri" w:hAnsi="Calibri"/>
          <w:szCs w:val="22"/>
        </w:rPr>
      </w:pPr>
      <w:r>
        <w:rPr>
          <w:rFonts w:ascii="Calibri" w:eastAsia="Calibri" w:hAnsi="Calibri"/>
          <w:szCs w:val="22"/>
        </w:rPr>
        <w:t>Zákresy zatím neexistují, takže u všech ovocných opatření deklarovanou ve výši nižší, než výměra DPB je v této situaci stanovena chyba S300</w:t>
      </w:r>
    </w:p>
    <w:p w14:paraId="533E3830" w14:textId="0D50B552" w:rsidR="00B4766F" w:rsidRDefault="00EE40B6">
      <w:pPr>
        <w:spacing w:after="160" w:line="259" w:lineRule="auto"/>
        <w:rPr>
          <w:rFonts w:ascii="Calibri" w:eastAsia="Calibri" w:hAnsi="Calibri"/>
          <w:szCs w:val="22"/>
        </w:rPr>
      </w:pPr>
      <w:r>
        <w:rPr>
          <w:rFonts w:ascii="Calibri" w:eastAsia="Calibri" w:hAnsi="Calibri"/>
          <w:szCs w:val="22"/>
        </w:rPr>
        <w:t>Po rozbalení seznamu „Pěstební plochy ovocného sadu a výběr dotačních titulů“ lze ovlivňovat deklaraci na úrovni druhové skladby, viz následující obrázek:</w:t>
      </w:r>
      <w:r w:rsidR="00BF6326">
        <w:rPr>
          <w:rFonts w:ascii="Calibri" w:eastAsia="Calibri" w:hAnsi="Calibri"/>
          <w:szCs w:val="22"/>
        </w:rPr>
        <w:t xml:space="preserve"> xxx</w:t>
      </w:r>
    </w:p>
    <w:p w14:paraId="7E364C55" w14:textId="77777777" w:rsidR="00B4766F" w:rsidRDefault="00EE40B6" w:rsidP="00F237A3">
      <w:pPr>
        <w:numPr>
          <w:ilvl w:val="0"/>
          <w:numId w:val="61"/>
        </w:numPr>
        <w:spacing w:after="160" w:line="259" w:lineRule="auto"/>
        <w:contextualSpacing/>
        <w:rPr>
          <w:rFonts w:ascii="Calibri" w:eastAsia="Calibri" w:hAnsi="Calibri"/>
          <w:szCs w:val="22"/>
        </w:rPr>
      </w:pPr>
      <w:r>
        <w:rPr>
          <w:rFonts w:ascii="Calibri" w:eastAsia="Calibri" w:hAnsi="Calibri"/>
          <w:szCs w:val="22"/>
        </w:rPr>
        <w:t>Součet vybraných ploch odrůd ovocných plodin vhodných pro opatření/tituly je přenášen do deklarované výměry</w:t>
      </w:r>
    </w:p>
    <w:p w14:paraId="041B5484" w14:textId="77777777" w:rsidR="00B4766F" w:rsidRDefault="00EE40B6" w:rsidP="00F237A3">
      <w:pPr>
        <w:numPr>
          <w:ilvl w:val="0"/>
          <w:numId w:val="61"/>
        </w:numPr>
        <w:spacing w:after="160" w:line="259" w:lineRule="auto"/>
        <w:contextualSpacing/>
        <w:rPr>
          <w:rFonts w:ascii="Calibri" w:eastAsia="Calibri" w:hAnsi="Calibri"/>
          <w:szCs w:val="22"/>
        </w:rPr>
      </w:pPr>
      <w:r>
        <w:rPr>
          <w:rFonts w:ascii="Calibri" w:eastAsia="Calibri" w:hAnsi="Calibri"/>
          <w:szCs w:val="22"/>
        </w:rPr>
        <w:t>Jádroviny NIPOJ a peckoviny NIPOP nelze ovlivňovat na úrovni jednotlivých pěstebních ploch, O1 a O2 lze</w:t>
      </w:r>
    </w:p>
    <w:p w14:paraId="2785F457" w14:textId="77777777" w:rsidR="00B4766F" w:rsidRDefault="00EE40B6" w:rsidP="00F237A3">
      <w:pPr>
        <w:numPr>
          <w:ilvl w:val="0"/>
          <w:numId w:val="61"/>
        </w:numPr>
        <w:spacing w:after="160" w:line="259" w:lineRule="auto"/>
        <w:contextualSpacing/>
        <w:rPr>
          <w:rFonts w:ascii="Calibri" w:eastAsia="Calibri" w:hAnsi="Calibri"/>
          <w:szCs w:val="22"/>
        </w:rPr>
      </w:pPr>
      <w:r>
        <w:rPr>
          <w:rFonts w:ascii="Calibri" w:eastAsia="Calibri" w:hAnsi="Calibri"/>
          <w:szCs w:val="22"/>
        </w:rPr>
        <w:t>Na uvedené situaci lze ovlivnit (odebrat či přidat) celkovou deklaraci NIPOJ / NIPOP nebo O1/O2 v záhlaví sloupců</w:t>
      </w:r>
    </w:p>
    <w:p w14:paraId="58FB83C6" w14:textId="77777777" w:rsidR="00B4766F" w:rsidRDefault="00EE40B6" w:rsidP="00F237A3">
      <w:pPr>
        <w:numPr>
          <w:ilvl w:val="1"/>
          <w:numId w:val="61"/>
        </w:numPr>
        <w:spacing w:after="160" w:line="259" w:lineRule="auto"/>
        <w:contextualSpacing/>
        <w:rPr>
          <w:rFonts w:ascii="Calibri" w:eastAsia="Calibri" w:hAnsi="Calibri"/>
          <w:szCs w:val="22"/>
        </w:rPr>
      </w:pPr>
      <w:r>
        <w:rPr>
          <w:rFonts w:ascii="Calibri" w:eastAsia="Calibri" w:hAnsi="Calibri"/>
          <w:szCs w:val="22"/>
        </w:rPr>
        <w:t>Identicky lze rušit celou deklaraci pomocí ikony zrušení v seznamu opatření/titulů</w:t>
      </w:r>
    </w:p>
    <w:p w14:paraId="43FB186C" w14:textId="77777777" w:rsidR="00B4766F" w:rsidRDefault="00EE40B6" w:rsidP="00F237A3">
      <w:pPr>
        <w:numPr>
          <w:ilvl w:val="1"/>
          <w:numId w:val="61"/>
        </w:numPr>
        <w:spacing w:after="160" w:line="259" w:lineRule="auto"/>
        <w:contextualSpacing/>
        <w:rPr>
          <w:rFonts w:ascii="Calibri" w:eastAsia="Calibri" w:hAnsi="Calibri"/>
          <w:szCs w:val="22"/>
        </w:rPr>
      </w:pPr>
      <w:r>
        <w:rPr>
          <w:rFonts w:ascii="Calibri" w:eastAsia="Calibri" w:hAnsi="Calibri"/>
          <w:szCs w:val="22"/>
        </w:rPr>
        <w:t>Zrušení odpojí zákresy, ale ty zůstávají</w:t>
      </w:r>
    </w:p>
    <w:p w14:paraId="12E4CABE" w14:textId="77777777" w:rsidR="00B4766F" w:rsidRDefault="00EE40B6" w:rsidP="00F237A3">
      <w:pPr>
        <w:numPr>
          <w:ilvl w:val="1"/>
          <w:numId w:val="61"/>
        </w:numPr>
        <w:spacing w:after="160" w:line="259" w:lineRule="auto"/>
        <w:contextualSpacing/>
        <w:rPr>
          <w:rFonts w:ascii="Calibri" w:eastAsia="Calibri" w:hAnsi="Calibri"/>
          <w:szCs w:val="22"/>
        </w:rPr>
      </w:pPr>
      <w:r>
        <w:rPr>
          <w:rFonts w:ascii="Calibri" w:eastAsia="Calibri" w:hAnsi="Calibri"/>
          <w:szCs w:val="22"/>
        </w:rPr>
        <w:t>Opětovný výběr označí vhodné pěstební ploch a provede nastavení deklarace daného opatření/titulů na výměru součtu těchto vhodných pěstebních ploch, případné existující zákresy se ale automaticky samy nepřipojí</w:t>
      </w:r>
    </w:p>
    <w:p w14:paraId="6E4296E3" w14:textId="77777777" w:rsidR="00B4766F" w:rsidRDefault="00EE40B6">
      <w:pPr>
        <w:spacing w:after="160" w:line="259" w:lineRule="auto"/>
        <w:ind w:firstLine="360"/>
        <w:rPr>
          <w:rFonts w:ascii="Calibri" w:eastAsia="Calibri" w:hAnsi="Calibri"/>
          <w:szCs w:val="22"/>
        </w:rPr>
      </w:pPr>
      <w:r>
        <w:rPr>
          <w:rFonts w:ascii="Calibri" w:eastAsia="Calibri" w:hAnsi="Calibri"/>
          <w:szCs w:val="22"/>
        </w:rPr>
        <w:t>Zakreslení a připojení zákresů je obdobné, jako u jiných kultur, jen není možné uvádět plodiny a nedává smysl editovat deklarovanou výměru na úrovni zákresu. Proto nejsou tyto údaje v seznamu zákresů k dispozici.</w:t>
      </w:r>
    </w:p>
    <w:p w14:paraId="0BA387B1" w14:textId="77777777" w:rsidR="00B4766F" w:rsidRDefault="00EE40B6" w:rsidP="00F237A3">
      <w:pPr>
        <w:numPr>
          <w:ilvl w:val="0"/>
          <w:numId w:val="46"/>
        </w:numPr>
        <w:spacing w:after="160" w:line="259" w:lineRule="auto"/>
        <w:contextualSpacing/>
        <w:rPr>
          <w:rFonts w:ascii="Calibri" w:eastAsia="Calibri" w:hAnsi="Calibri"/>
          <w:szCs w:val="22"/>
        </w:rPr>
      </w:pPr>
      <w:r>
        <w:rPr>
          <w:rFonts w:ascii="Calibri" w:eastAsia="Calibri" w:hAnsi="Calibri"/>
          <w:szCs w:val="22"/>
        </w:rPr>
        <w:t xml:space="preserve">Zákresy je vhodné nejprve připravit v kreslení a následně připojit. </w:t>
      </w:r>
    </w:p>
    <w:p w14:paraId="1B994348" w14:textId="77777777" w:rsidR="00B4766F" w:rsidRDefault="00EE40B6" w:rsidP="00F237A3">
      <w:pPr>
        <w:numPr>
          <w:ilvl w:val="0"/>
          <w:numId w:val="46"/>
        </w:numPr>
        <w:spacing w:after="160" w:line="259" w:lineRule="auto"/>
        <w:contextualSpacing/>
        <w:rPr>
          <w:rFonts w:ascii="Calibri" w:eastAsia="Calibri" w:hAnsi="Calibri"/>
          <w:szCs w:val="22"/>
        </w:rPr>
      </w:pPr>
      <w:r>
        <w:rPr>
          <w:rFonts w:ascii="Calibri" w:eastAsia="Calibri" w:hAnsi="Calibri"/>
          <w:szCs w:val="22"/>
        </w:rPr>
        <w:t xml:space="preserve">Přímo při kreslení jsou dynamicky přenášena data o zákresech do seznamu zákresů, takže připojení je vhodné udělat ihned. </w:t>
      </w:r>
    </w:p>
    <w:p w14:paraId="61B6DA8D" w14:textId="77777777" w:rsidR="00B4766F" w:rsidRDefault="00EE40B6" w:rsidP="00F237A3">
      <w:pPr>
        <w:numPr>
          <w:ilvl w:val="0"/>
          <w:numId w:val="46"/>
        </w:numPr>
        <w:spacing w:after="160" w:line="259" w:lineRule="auto"/>
        <w:contextualSpacing/>
        <w:rPr>
          <w:rFonts w:ascii="Calibri" w:eastAsia="Calibri" w:hAnsi="Calibri"/>
          <w:szCs w:val="22"/>
        </w:rPr>
      </w:pPr>
      <w:r>
        <w:rPr>
          <w:rFonts w:ascii="Calibri" w:eastAsia="Calibri" w:hAnsi="Calibri"/>
          <w:szCs w:val="22"/>
        </w:rPr>
        <w:t>Je také možné postupovat přípravou prázdného řádku bez zákresu pomocí tlačítka „Přidat položku pro zákres“, na kterém si lze připravit připojení a zákres připojit následně.</w:t>
      </w:r>
    </w:p>
    <w:p w14:paraId="3EEB324F" w14:textId="77777777" w:rsidR="00B4766F" w:rsidRDefault="00EE40B6" w:rsidP="00F237A3">
      <w:pPr>
        <w:numPr>
          <w:ilvl w:val="0"/>
          <w:numId w:val="46"/>
        </w:numPr>
        <w:spacing w:after="160" w:line="259" w:lineRule="auto"/>
        <w:contextualSpacing/>
        <w:rPr>
          <w:rFonts w:ascii="Calibri" w:eastAsia="Calibri" w:hAnsi="Calibri"/>
          <w:szCs w:val="22"/>
        </w:rPr>
      </w:pPr>
      <w:r>
        <w:rPr>
          <w:rFonts w:ascii="Calibri" w:eastAsia="Calibri" w:hAnsi="Calibri"/>
          <w:szCs w:val="22"/>
        </w:rPr>
        <w:t>Pokud je při kreslení nastaven v seznamu opatření vybráno=zaškrtnuto opatření/titul, propojení se při přenosu zákresu do seznamu zákresů vytvoří automaticky k těm opatřením/titulům, které budou vybrány</w:t>
      </w:r>
    </w:p>
    <w:p w14:paraId="5FF5C76E" w14:textId="4136B8FC" w:rsidR="00B4766F" w:rsidRDefault="00EE40B6">
      <w:pPr>
        <w:spacing w:after="160" w:line="259" w:lineRule="auto"/>
        <w:ind w:firstLine="576"/>
        <w:rPr>
          <w:rFonts w:ascii="Calibri" w:eastAsia="Calibri" w:hAnsi="Calibri"/>
          <w:szCs w:val="22"/>
        </w:rPr>
      </w:pPr>
      <w:r>
        <w:rPr>
          <w:rFonts w:ascii="Calibri" w:eastAsia="Calibri" w:hAnsi="Calibri"/>
          <w:szCs w:val="22"/>
        </w:rPr>
        <w:lastRenderedPageBreak/>
        <w:t>Nechť byly kreslením připraveny a patřičně připojeny k NIPOJ, NIPOP, O1 a O2 dva zákresy o výměrách 2,96ha a 2,27 ha, pak chyby zmizely a situace v seznamech zákresů a opatření vypadá následovně:</w:t>
      </w:r>
      <w:r w:rsidR="00BF6326">
        <w:rPr>
          <w:rFonts w:ascii="Calibri" w:eastAsia="Calibri" w:hAnsi="Calibri"/>
          <w:szCs w:val="22"/>
        </w:rPr>
        <w:t xml:space="preserve"> xxx</w:t>
      </w:r>
    </w:p>
    <w:p w14:paraId="17078B1C" w14:textId="51F5CBCA" w:rsidR="00B4766F" w:rsidRDefault="00EE40B6">
      <w:pPr>
        <w:spacing w:after="160" w:line="259" w:lineRule="auto"/>
        <w:ind w:firstLine="708"/>
        <w:rPr>
          <w:rFonts w:ascii="Calibri" w:eastAsia="Calibri" w:hAnsi="Calibri"/>
          <w:szCs w:val="22"/>
        </w:rPr>
      </w:pPr>
      <w:r>
        <w:rPr>
          <w:rFonts w:ascii="Calibri" w:eastAsia="Calibri" w:hAnsi="Calibri"/>
          <w:szCs w:val="22"/>
        </w:rPr>
        <w:t>Při změně výběru pěstebních ploch je deklarovaná výměra dynamicky přepočítána. Na obrázku níže je vidět situace v případě, že byla odebrána plocha Gloster o výměře 0,3000 ha. Tím došlo ke snížení deklarované výměry O1 z 2,96 ha na 2,66 ha a výměra připojených zákresů vůči deklarované výměře O1 je mimo tolerovanou odchylku:</w:t>
      </w:r>
      <w:r w:rsidR="00BF6326">
        <w:rPr>
          <w:rFonts w:ascii="Calibri" w:eastAsia="Calibri" w:hAnsi="Calibri"/>
          <w:szCs w:val="22"/>
        </w:rPr>
        <w:t xml:space="preserve"> xxx</w:t>
      </w:r>
    </w:p>
    <w:p w14:paraId="4F087802" w14:textId="7A6463CC" w:rsidR="00B4766F" w:rsidRDefault="00EE40B6">
      <w:pPr>
        <w:spacing w:after="160" w:line="259" w:lineRule="auto"/>
        <w:rPr>
          <w:rFonts w:ascii="Calibri" w:eastAsia="Calibri" w:hAnsi="Calibri"/>
          <w:szCs w:val="22"/>
        </w:rPr>
      </w:pPr>
      <w:r>
        <w:rPr>
          <w:rFonts w:ascii="Calibri" w:eastAsia="Calibri" w:hAnsi="Calibri"/>
          <w:szCs w:val="22"/>
        </w:rPr>
        <w:t>Pro přehled hustoty jedinců je k dispozici seznam „Hustota jedinců na ha“, který vypadá takto:</w:t>
      </w:r>
      <w:r w:rsidR="00BF6326">
        <w:rPr>
          <w:rFonts w:ascii="Calibri" w:eastAsia="Calibri" w:hAnsi="Calibri"/>
          <w:szCs w:val="22"/>
        </w:rPr>
        <w:t xml:space="preserve"> xxx</w:t>
      </w:r>
    </w:p>
    <w:p w14:paraId="3B04B8BE" w14:textId="77777777" w:rsidR="00B4766F" w:rsidRDefault="00EE40B6" w:rsidP="00F237A3">
      <w:pPr>
        <w:numPr>
          <w:ilvl w:val="0"/>
          <w:numId w:val="68"/>
        </w:numPr>
        <w:spacing w:after="160" w:line="259" w:lineRule="auto"/>
        <w:contextualSpacing/>
        <w:rPr>
          <w:rFonts w:ascii="Calibri" w:eastAsia="Calibri" w:hAnsi="Calibri"/>
          <w:szCs w:val="22"/>
        </w:rPr>
      </w:pPr>
      <w:r>
        <w:rPr>
          <w:rFonts w:ascii="Calibri" w:eastAsia="Calibri" w:hAnsi="Calibri"/>
          <w:szCs w:val="22"/>
        </w:rPr>
        <w:t xml:space="preserve">Na uvedené situaci lze ovlivnit (odebrat či přidat) celkovou deklaraci NIPOJ / NIPOP, kdy výběr se chová identicky s výběrem v záhlaví NIPOJ/NIPOP sloupců v seznamu „Pěstební plochy ovocného sadu a výběr dotačních titulů“ (viz přechozí popis). </w:t>
      </w:r>
    </w:p>
    <w:p w14:paraId="3F302013" w14:textId="77777777" w:rsidR="00B4766F" w:rsidRDefault="00EE40B6">
      <w:bookmarkStart w:id="20" w:name="_Toc84414745"/>
      <w:r>
        <w:t>4.4.2 Zobrazení a chování detailu pro neevidovanou plochu</w:t>
      </w:r>
      <w:bookmarkEnd w:id="20"/>
    </w:p>
    <w:p w14:paraId="344B4495" w14:textId="77777777" w:rsidR="00B4766F" w:rsidRDefault="00EE40B6">
      <w:pPr>
        <w:spacing w:after="160" w:line="259" w:lineRule="auto"/>
        <w:rPr>
          <w:rFonts w:ascii="Calibri" w:eastAsia="Calibri" w:hAnsi="Calibri"/>
          <w:szCs w:val="22"/>
        </w:rPr>
      </w:pPr>
      <w:r>
        <w:rPr>
          <w:rFonts w:ascii="Calibri" w:eastAsia="Calibri" w:hAnsi="Calibri"/>
          <w:szCs w:val="22"/>
        </w:rPr>
        <w:t>Panel s detailem pro neevidovanou plochu bud otevřen:</w:t>
      </w:r>
    </w:p>
    <w:p w14:paraId="4692CD23" w14:textId="77777777" w:rsidR="00B4766F" w:rsidRDefault="00EE40B6" w:rsidP="00F237A3">
      <w:pPr>
        <w:pStyle w:val="Odstavecseseznamem"/>
        <w:numPr>
          <w:ilvl w:val="0"/>
          <w:numId w:val="68"/>
        </w:numPr>
        <w:spacing w:after="160" w:line="259" w:lineRule="auto"/>
        <w:jc w:val="both"/>
        <w:rPr>
          <w:rFonts w:ascii="Calibri" w:eastAsia="Calibri" w:hAnsi="Calibri"/>
          <w:szCs w:val="22"/>
        </w:rPr>
      </w:pPr>
      <w:r>
        <w:rPr>
          <w:rFonts w:ascii="Calibri" w:eastAsia="Calibri" w:hAnsi="Calibri"/>
          <w:szCs w:val="22"/>
        </w:rPr>
        <w:t xml:space="preserve">Klikem na řádek neevidované plochy  v seznamech kultur (rozpoznáno podle jiné identifikace s „X“ na začátku zkráceného kódu) </w:t>
      </w:r>
    </w:p>
    <w:p w14:paraId="08D49CB9" w14:textId="77777777" w:rsidR="00B4766F" w:rsidRDefault="00EE40B6" w:rsidP="00F237A3">
      <w:pPr>
        <w:pStyle w:val="Odstavecseseznamem"/>
        <w:numPr>
          <w:ilvl w:val="0"/>
          <w:numId w:val="68"/>
        </w:numPr>
        <w:spacing w:after="160" w:line="259" w:lineRule="auto"/>
        <w:jc w:val="both"/>
        <w:rPr>
          <w:rFonts w:ascii="Calibri" w:eastAsia="Calibri" w:hAnsi="Calibri"/>
          <w:szCs w:val="22"/>
        </w:rPr>
      </w:pPr>
      <w:r>
        <w:rPr>
          <w:rFonts w:ascii="Calibri" w:eastAsia="Calibri" w:hAnsi="Calibri"/>
          <w:szCs w:val="22"/>
        </w:rPr>
        <w:t xml:space="preserve">Klikem na řádek v seznamu </w:t>
      </w:r>
      <w:r>
        <w:rPr>
          <w:rFonts w:ascii="Calibri" w:hAnsi="Calibri" w:cs="Calibri"/>
        </w:rPr>
        <w:t>„Uživ. půda bez žádosti“</w:t>
      </w:r>
    </w:p>
    <w:p w14:paraId="5F8D12FD" w14:textId="77777777" w:rsidR="00B4766F" w:rsidRDefault="00EE40B6" w:rsidP="00F237A3">
      <w:pPr>
        <w:pStyle w:val="Odstavecseseznamem"/>
        <w:numPr>
          <w:ilvl w:val="0"/>
          <w:numId w:val="68"/>
        </w:numPr>
        <w:spacing w:after="160" w:line="259" w:lineRule="auto"/>
        <w:jc w:val="both"/>
        <w:rPr>
          <w:rFonts w:ascii="Calibri" w:eastAsia="Calibri" w:hAnsi="Calibri"/>
          <w:szCs w:val="22"/>
        </w:rPr>
      </w:pPr>
      <w:r>
        <w:rPr>
          <w:rFonts w:ascii="Calibri" w:eastAsia="Calibri" w:hAnsi="Calibri"/>
          <w:szCs w:val="22"/>
        </w:rPr>
        <w:t>Bezprostředně po zakreslení nové neevidované plochy v mapě.</w:t>
      </w:r>
    </w:p>
    <w:p w14:paraId="421E4D13" w14:textId="77777777" w:rsidR="00B4766F" w:rsidRDefault="00EE40B6">
      <w:pPr>
        <w:spacing w:after="160" w:line="259" w:lineRule="auto"/>
        <w:rPr>
          <w:rFonts w:ascii="Calibri" w:eastAsia="Calibri" w:hAnsi="Calibri"/>
          <w:szCs w:val="22"/>
        </w:rPr>
      </w:pPr>
      <w:r>
        <w:rPr>
          <w:rFonts w:ascii="Calibri" w:eastAsia="Calibri" w:hAnsi="Calibri"/>
          <w:szCs w:val="22"/>
        </w:rPr>
        <w:t>Detail bude mít pro neevidovanou plochu následující specifické chování:</w:t>
      </w:r>
    </w:p>
    <w:p w14:paraId="1F7FB197" w14:textId="77777777" w:rsidR="00B4766F" w:rsidRDefault="00EE40B6" w:rsidP="00F237A3">
      <w:pPr>
        <w:numPr>
          <w:ilvl w:val="0"/>
          <w:numId w:val="68"/>
        </w:numPr>
        <w:spacing w:after="160" w:line="259" w:lineRule="auto"/>
        <w:contextualSpacing/>
        <w:rPr>
          <w:rFonts w:ascii="Calibri" w:eastAsia="Calibri" w:hAnsi="Calibri"/>
          <w:szCs w:val="22"/>
        </w:rPr>
      </w:pPr>
      <w:r>
        <w:rPr>
          <w:rFonts w:ascii="Calibri" w:eastAsia="Calibri" w:hAnsi="Calibri"/>
          <w:szCs w:val="22"/>
        </w:rPr>
        <w:t xml:space="preserve">Záhlaví detailu </w:t>
      </w:r>
      <w:r>
        <w:rPr>
          <w:rFonts w:ascii="Calibri" w:eastAsia="Calibri" w:hAnsi="Calibri"/>
          <w:szCs w:val="22"/>
        </w:rPr>
        <w:tab/>
      </w:r>
    </w:p>
    <w:p w14:paraId="00CC9F9D" w14:textId="77777777" w:rsidR="00B4766F" w:rsidRDefault="00EE40B6" w:rsidP="00F237A3">
      <w:pPr>
        <w:numPr>
          <w:ilvl w:val="1"/>
          <w:numId w:val="68"/>
        </w:numPr>
        <w:spacing w:after="160" w:line="259" w:lineRule="auto"/>
        <w:contextualSpacing/>
        <w:rPr>
          <w:rFonts w:ascii="Calibri" w:eastAsia="Calibri" w:hAnsi="Calibri"/>
          <w:szCs w:val="22"/>
        </w:rPr>
      </w:pPr>
      <w:r>
        <w:rPr>
          <w:rFonts w:ascii="Calibri" w:eastAsia="Calibri" w:hAnsi="Calibri"/>
          <w:szCs w:val="22"/>
        </w:rPr>
        <w:t>Čtverec a zkrácený kód, zkrácený kód má předponu „</w:t>
      </w:r>
      <w:r>
        <w:rPr>
          <w:rFonts w:ascii="Calibri" w:eastAsia="Calibri" w:hAnsi="Calibri"/>
          <w:b/>
          <w:bCs/>
          <w:szCs w:val="22"/>
        </w:rPr>
        <w:t>X“</w:t>
      </w:r>
    </w:p>
    <w:p w14:paraId="4513EE86" w14:textId="77777777" w:rsidR="00B4766F" w:rsidRDefault="00EE40B6" w:rsidP="00F237A3">
      <w:pPr>
        <w:numPr>
          <w:ilvl w:val="1"/>
          <w:numId w:val="68"/>
        </w:numPr>
        <w:spacing w:after="160" w:line="259" w:lineRule="auto"/>
        <w:contextualSpacing/>
        <w:rPr>
          <w:rFonts w:ascii="Calibri" w:eastAsia="Calibri" w:hAnsi="Calibri"/>
          <w:szCs w:val="22"/>
        </w:rPr>
      </w:pPr>
      <w:r>
        <w:rPr>
          <w:rFonts w:ascii="Calibri" w:eastAsia="Calibri" w:hAnsi="Calibri"/>
          <w:szCs w:val="22"/>
        </w:rPr>
        <w:t>jinak nebude v záhlaví nic dalšího</w:t>
      </w:r>
    </w:p>
    <w:p w14:paraId="28B27621" w14:textId="77777777" w:rsidR="00B4766F" w:rsidRDefault="00EE40B6" w:rsidP="00F237A3">
      <w:pPr>
        <w:numPr>
          <w:ilvl w:val="0"/>
          <w:numId w:val="68"/>
        </w:numPr>
        <w:spacing w:after="160" w:line="259" w:lineRule="auto"/>
        <w:contextualSpacing/>
        <w:rPr>
          <w:rFonts w:ascii="Calibri" w:eastAsia="Calibri" w:hAnsi="Calibri"/>
          <w:szCs w:val="22"/>
        </w:rPr>
      </w:pPr>
      <w:r>
        <w:rPr>
          <w:rFonts w:ascii="Calibri" w:eastAsia="Calibri" w:hAnsi="Calibri"/>
          <w:szCs w:val="22"/>
        </w:rPr>
        <w:t xml:space="preserve">Formulář se základními atributy bude obsahovat </w:t>
      </w:r>
    </w:p>
    <w:p w14:paraId="616AA10F" w14:textId="77777777" w:rsidR="00B4766F" w:rsidRDefault="00EE40B6" w:rsidP="00F237A3">
      <w:pPr>
        <w:numPr>
          <w:ilvl w:val="1"/>
          <w:numId w:val="68"/>
        </w:numPr>
        <w:spacing w:after="160" w:line="259" w:lineRule="auto"/>
        <w:contextualSpacing/>
        <w:rPr>
          <w:rFonts w:ascii="Calibri" w:eastAsia="Calibri" w:hAnsi="Calibri"/>
          <w:szCs w:val="22"/>
        </w:rPr>
      </w:pPr>
      <w:r>
        <w:rPr>
          <w:rFonts w:ascii="Calibri" w:eastAsia="Calibri" w:hAnsi="Calibri"/>
          <w:szCs w:val="22"/>
        </w:rPr>
        <w:t>Kultura - s možností editace</w:t>
      </w:r>
    </w:p>
    <w:p w14:paraId="52B1AAD1" w14:textId="77777777" w:rsidR="00B4766F" w:rsidRDefault="00EE40B6" w:rsidP="00F237A3">
      <w:pPr>
        <w:numPr>
          <w:ilvl w:val="1"/>
          <w:numId w:val="68"/>
        </w:numPr>
        <w:spacing w:after="160" w:line="259" w:lineRule="auto"/>
        <w:contextualSpacing/>
        <w:rPr>
          <w:rFonts w:ascii="Calibri" w:eastAsia="Calibri" w:hAnsi="Calibri"/>
          <w:szCs w:val="22"/>
        </w:rPr>
      </w:pPr>
      <w:r>
        <w:rPr>
          <w:rFonts w:ascii="Calibri" w:eastAsia="Calibri" w:hAnsi="Calibri"/>
          <w:szCs w:val="22"/>
        </w:rPr>
        <w:t>Výměra - výměra zákresu neevidované plochy, hranici bude možné editovat nástroji mapy</w:t>
      </w:r>
    </w:p>
    <w:p w14:paraId="04F30320" w14:textId="77777777" w:rsidR="00B4766F" w:rsidRDefault="00EE40B6" w:rsidP="00F237A3">
      <w:pPr>
        <w:numPr>
          <w:ilvl w:val="0"/>
          <w:numId w:val="68"/>
        </w:numPr>
        <w:spacing w:after="160" w:line="259" w:lineRule="auto"/>
        <w:contextualSpacing/>
        <w:rPr>
          <w:rFonts w:ascii="Calibri" w:eastAsia="Calibri" w:hAnsi="Calibri"/>
          <w:szCs w:val="22"/>
        </w:rPr>
      </w:pPr>
      <w:r>
        <w:rPr>
          <w:rFonts w:ascii="Calibri" w:eastAsia="Calibri" w:hAnsi="Calibri"/>
          <w:szCs w:val="22"/>
        </w:rPr>
        <w:t xml:space="preserve">Seznam opatření </w:t>
      </w:r>
    </w:p>
    <w:p w14:paraId="79CB8504" w14:textId="77777777" w:rsidR="00B4766F" w:rsidRDefault="00EE40B6" w:rsidP="00F237A3">
      <w:pPr>
        <w:numPr>
          <w:ilvl w:val="1"/>
          <w:numId w:val="68"/>
        </w:numPr>
        <w:spacing w:after="160" w:line="259" w:lineRule="auto"/>
        <w:contextualSpacing/>
        <w:rPr>
          <w:rFonts w:ascii="Calibri" w:eastAsia="Calibri" w:hAnsi="Calibri"/>
          <w:szCs w:val="22"/>
        </w:rPr>
      </w:pPr>
      <w:r>
        <w:rPr>
          <w:rFonts w:ascii="Calibri" w:eastAsia="Calibri" w:hAnsi="Calibri"/>
          <w:szCs w:val="22"/>
        </w:rPr>
        <w:t>bude vždy obsahovat řádek DZP</w:t>
      </w:r>
    </w:p>
    <w:p w14:paraId="0FBAD29B" w14:textId="77777777" w:rsidR="00B4766F" w:rsidRDefault="00EE40B6" w:rsidP="00F237A3">
      <w:pPr>
        <w:numPr>
          <w:ilvl w:val="1"/>
          <w:numId w:val="68"/>
        </w:numPr>
        <w:spacing w:after="160" w:line="259" w:lineRule="auto"/>
        <w:contextualSpacing/>
        <w:rPr>
          <w:rFonts w:ascii="Calibri" w:eastAsia="Calibri" w:hAnsi="Calibri"/>
          <w:szCs w:val="22"/>
        </w:rPr>
      </w:pPr>
      <w:r>
        <w:rPr>
          <w:rFonts w:ascii="Calibri" w:eastAsia="Calibri" w:hAnsi="Calibri"/>
          <w:szCs w:val="22"/>
        </w:rPr>
        <w:t>v případě RUGDJ bude obsahovat řádek DP</w:t>
      </w:r>
    </w:p>
    <w:p w14:paraId="0D2E4A5F" w14:textId="77777777" w:rsidR="00B4766F" w:rsidRDefault="00EE40B6" w:rsidP="00F237A3">
      <w:pPr>
        <w:numPr>
          <w:ilvl w:val="1"/>
          <w:numId w:val="68"/>
        </w:numPr>
        <w:spacing w:after="160" w:line="259" w:lineRule="auto"/>
        <w:contextualSpacing/>
        <w:rPr>
          <w:rFonts w:ascii="Calibri" w:eastAsia="Calibri" w:hAnsi="Calibri"/>
          <w:szCs w:val="22"/>
        </w:rPr>
      </w:pPr>
      <w:r>
        <w:rPr>
          <w:rFonts w:ascii="Calibri" w:eastAsia="Calibri" w:hAnsi="Calibri"/>
          <w:szCs w:val="22"/>
        </w:rPr>
        <w:t>žádná další opatření nebudou možná, tzn.  budou schována tlačítka pro přidání</w:t>
      </w:r>
    </w:p>
    <w:p w14:paraId="43E7CB9E" w14:textId="77777777" w:rsidR="00B4766F" w:rsidRDefault="00EE40B6" w:rsidP="00F237A3">
      <w:pPr>
        <w:numPr>
          <w:ilvl w:val="0"/>
          <w:numId w:val="68"/>
        </w:numPr>
        <w:spacing w:after="160" w:line="259" w:lineRule="auto"/>
        <w:contextualSpacing/>
        <w:rPr>
          <w:rFonts w:ascii="Calibri" w:eastAsia="Calibri" w:hAnsi="Calibri"/>
          <w:szCs w:val="22"/>
        </w:rPr>
      </w:pPr>
      <w:r>
        <w:rPr>
          <w:rFonts w:ascii="Calibri" w:eastAsia="Calibri" w:hAnsi="Calibri"/>
          <w:szCs w:val="22"/>
        </w:rPr>
        <w:t xml:space="preserve">Seznam zákresů bude k dispozici pouze u kultury RUGDJ </w:t>
      </w:r>
    </w:p>
    <w:p w14:paraId="2E7B5393" w14:textId="77777777" w:rsidR="00B4766F" w:rsidRDefault="00EE40B6" w:rsidP="00F237A3">
      <w:pPr>
        <w:numPr>
          <w:ilvl w:val="0"/>
          <w:numId w:val="68"/>
        </w:numPr>
        <w:spacing w:after="160" w:line="259" w:lineRule="auto"/>
        <w:contextualSpacing/>
        <w:rPr>
          <w:rFonts w:ascii="Calibri" w:eastAsia="Calibri" w:hAnsi="Calibri"/>
          <w:szCs w:val="22"/>
        </w:rPr>
      </w:pPr>
      <w:r>
        <w:rPr>
          <w:rFonts w:ascii="Calibri" w:eastAsia="Calibri" w:hAnsi="Calibri"/>
          <w:szCs w:val="22"/>
        </w:rPr>
        <w:t>V případě kultury Sad nelze řešit pěstební plochy, takže nebudou zobrazeny panely specifické pro kulturu Sad</w:t>
      </w:r>
    </w:p>
    <w:p w14:paraId="4C420CD0" w14:textId="77777777" w:rsidR="00B4766F" w:rsidRDefault="00B4766F">
      <w:pPr>
        <w:spacing w:after="160" w:line="259" w:lineRule="auto"/>
        <w:contextualSpacing/>
        <w:rPr>
          <w:rFonts w:ascii="Calibri" w:eastAsia="Calibri" w:hAnsi="Calibri"/>
          <w:szCs w:val="22"/>
        </w:rPr>
      </w:pPr>
    </w:p>
    <w:p w14:paraId="1CF25C4F" w14:textId="77777777" w:rsidR="00B4766F" w:rsidRDefault="00B4766F">
      <w:pPr>
        <w:spacing w:after="160" w:line="259" w:lineRule="auto"/>
        <w:rPr>
          <w:rFonts w:ascii="Calibri" w:eastAsia="Calibri" w:hAnsi="Calibri"/>
          <w:szCs w:val="22"/>
        </w:rPr>
      </w:pPr>
    </w:p>
    <w:p w14:paraId="18CC06E3" w14:textId="77777777" w:rsidR="00B4766F" w:rsidRDefault="00B4766F">
      <w:pPr>
        <w:spacing w:after="160" w:line="259" w:lineRule="auto"/>
        <w:rPr>
          <w:rFonts w:ascii="Calibri" w:eastAsia="Calibri" w:hAnsi="Calibri"/>
          <w:szCs w:val="22"/>
        </w:rPr>
      </w:pPr>
    </w:p>
    <w:p w14:paraId="6630F12E" w14:textId="77777777" w:rsidR="00B4766F" w:rsidRDefault="00B4766F">
      <w:pPr>
        <w:spacing w:after="160" w:line="259" w:lineRule="auto"/>
        <w:rPr>
          <w:rFonts w:ascii="Calibri" w:eastAsia="Calibri" w:hAnsi="Calibri"/>
          <w:szCs w:val="22"/>
        </w:rPr>
      </w:pPr>
    </w:p>
    <w:p w14:paraId="7EA14CD2" w14:textId="77777777" w:rsidR="00B4766F" w:rsidRDefault="00B4766F">
      <w:pPr>
        <w:spacing w:after="160" w:line="259" w:lineRule="auto"/>
        <w:rPr>
          <w:rFonts w:ascii="Calibri Light" w:hAnsi="Calibri Light"/>
          <w:color w:val="2F5496"/>
          <w:sz w:val="32"/>
          <w:szCs w:val="32"/>
        </w:rPr>
      </w:pPr>
    </w:p>
    <w:p w14:paraId="0D0D0FB3" w14:textId="77777777" w:rsidR="00B4766F" w:rsidRDefault="00EE40B6">
      <w:pPr>
        <w:pStyle w:val="Nadpis1"/>
      </w:pPr>
      <w:bookmarkStart w:id="21" w:name="_Toc84414749"/>
      <w:r>
        <w:t>5 Návrh úprav kreslení</w:t>
      </w:r>
      <w:bookmarkEnd w:id="21"/>
    </w:p>
    <w:p w14:paraId="491FFFCC" w14:textId="77777777" w:rsidR="00B4766F" w:rsidRDefault="00EE40B6">
      <w:pPr>
        <w:pStyle w:val="Nadpis2"/>
      </w:pPr>
      <w:bookmarkStart w:id="22" w:name="_Toc84414750"/>
      <w:r>
        <w:t>5.1 Nový nástroj pro import zákresů</w:t>
      </w:r>
      <w:bookmarkEnd w:id="22"/>
    </w:p>
    <w:p w14:paraId="6BA510AB" w14:textId="77777777" w:rsidR="00B4766F" w:rsidRDefault="00EE40B6">
      <w:pPr>
        <w:spacing w:after="160" w:line="259" w:lineRule="auto"/>
        <w:ind w:firstLine="576"/>
        <w:rPr>
          <w:rFonts w:ascii="Calibri" w:eastAsia="Calibri" w:hAnsi="Calibri"/>
          <w:szCs w:val="22"/>
        </w:rPr>
      </w:pPr>
      <w:r>
        <w:rPr>
          <w:rFonts w:ascii="Calibri" w:eastAsia="Calibri" w:hAnsi="Calibri"/>
          <w:szCs w:val="22"/>
        </w:rPr>
        <w:t xml:space="preserve">Podle požadavků popsaných v kapitole 2.2. bude dodán mezi nástroje kreslení nástroj „Magická hůlka“ </w:t>
      </w:r>
      <w:r>
        <w:rPr>
          <w:rFonts w:ascii="Calibri" w:eastAsia="Calibri" w:hAnsi="Calibri"/>
          <w:noProof/>
          <w:szCs w:val="22"/>
          <w:lang w:eastAsia="cs-CZ"/>
        </w:rPr>
        <w:drawing>
          <wp:inline distT="0" distB="0" distL="0" distR="0" wp14:anchorId="6DB597F0" wp14:editId="6A92C0EE">
            <wp:extent cx="381000" cy="314325"/>
            <wp:effectExtent l="0" t="0" r="0" b="9525"/>
            <wp:docPr id="67"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381000" cy="314325"/>
                    </a:xfrm>
                    <a:prstGeom prst="rect">
                      <a:avLst/>
                    </a:prstGeom>
                  </pic:spPr>
                </pic:pic>
              </a:graphicData>
            </a:graphic>
          </wp:inline>
        </w:drawing>
      </w:r>
    </w:p>
    <w:p w14:paraId="367D6EFA" w14:textId="77777777" w:rsidR="00B4766F" w:rsidRDefault="00EE40B6" w:rsidP="00F237A3">
      <w:pPr>
        <w:numPr>
          <w:ilvl w:val="0"/>
          <w:numId w:val="65"/>
        </w:numPr>
        <w:spacing w:after="160" w:line="259" w:lineRule="auto"/>
        <w:contextualSpacing/>
        <w:rPr>
          <w:rFonts w:ascii="Calibri" w:eastAsia="Calibri" w:hAnsi="Calibri"/>
          <w:szCs w:val="22"/>
        </w:rPr>
      </w:pPr>
      <w:r>
        <w:rPr>
          <w:rFonts w:ascii="Calibri" w:eastAsia="Calibri" w:hAnsi="Calibri"/>
          <w:szCs w:val="22"/>
        </w:rPr>
        <w:lastRenderedPageBreak/>
        <w:t xml:space="preserve">Nástroj předpokládá aktivní panel detailu v předtiscích, ze kterého identifikuje zákres dotčeného DPB. </w:t>
      </w:r>
    </w:p>
    <w:p w14:paraId="0517343B" w14:textId="77777777" w:rsidR="00B4766F" w:rsidRDefault="00EE40B6" w:rsidP="00F237A3">
      <w:pPr>
        <w:numPr>
          <w:ilvl w:val="0"/>
          <w:numId w:val="65"/>
        </w:numPr>
        <w:spacing w:after="160" w:line="259" w:lineRule="auto"/>
        <w:contextualSpacing/>
        <w:rPr>
          <w:rFonts w:ascii="Calibri" w:eastAsia="Calibri" w:hAnsi="Calibri"/>
          <w:szCs w:val="22"/>
        </w:rPr>
      </w:pPr>
      <w:r>
        <w:rPr>
          <w:rFonts w:ascii="Calibri" w:eastAsia="Calibri" w:hAnsi="Calibri"/>
          <w:szCs w:val="22"/>
        </w:rPr>
        <w:t>Načte přerývající se polygony aktuálně zobrazených vektorových vrstev nebo v případě již vybraných polygonů načte tyto vybrané.</w:t>
      </w:r>
    </w:p>
    <w:p w14:paraId="663B72E1" w14:textId="77777777" w:rsidR="00B4766F" w:rsidRDefault="00EE40B6" w:rsidP="00F237A3">
      <w:pPr>
        <w:numPr>
          <w:ilvl w:val="0"/>
          <w:numId w:val="65"/>
        </w:numPr>
        <w:spacing w:after="160" w:line="259" w:lineRule="auto"/>
        <w:contextualSpacing/>
        <w:rPr>
          <w:rFonts w:ascii="Calibri" w:eastAsia="Calibri" w:hAnsi="Calibri"/>
          <w:szCs w:val="22"/>
        </w:rPr>
      </w:pPr>
      <w:r>
        <w:rPr>
          <w:rFonts w:ascii="Calibri" w:eastAsia="Calibri" w:hAnsi="Calibri"/>
          <w:szCs w:val="22"/>
        </w:rPr>
        <w:t>Provede jejich vyčištění, scelení bodů a import do kreslící vrstvy, přičemž vzniknou řádky zákresů v seznamu.</w:t>
      </w:r>
    </w:p>
    <w:p w14:paraId="11B30B77" w14:textId="3FA38706" w:rsidR="00B4766F" w:rsidRDefault="00EE40B6">
      <w:pPr>
        <w:spacing w:after="160" w:line="259" w:lineRule="auto"/>
        <w:rPr>
          <w:rFonts w:ascii="Calibri" w:eastAsia="Calibri" w:hAnsi="Calibri"/>
          <w:b/>
          <w:bCs/>
          <w:szCs w:val="22"/>
        </w:rPr>
      </w:pPr>
      <w:r>
        <w:rPr>
          <w:rFonts w:ascii="Calibri" w:eastAsia="Calibri" w:hAnsi="Calibri"/>
          <w:szCs w:val="22"/>
        </w:rPr>
        <w:t xml:space="preserve">Příklad pro situaci dílu bez zákresů a bez plodin, </w:t>
      </w:r>
      <w:r>
        <w:rPr>
          <w:rFonts w:ascii="Calibri" w:eastAsia="Calibri" w:hAnsi="Calibri"/>
          <w:b/>
          <w:bCs/>
          <w:szCs w:val="22"/>
        </w:rPr>
        <w:t>kde se vyskytují pracovní zákresy VEP:</w:t>
      </w:r>
      <w:r w:rsidR="00BF6326">
        <w:rPr>
          <w:rFonts w:ascii="Calibri" w:eastAsia="Calibri" w:hAnsi="Calibri"/>
          <w:b/>
          <w:bCs/>
          <w:szCs w:val="22"/>
        </w:rPr>
        <w:t xml:space="preserve"> xxx</w:t>
      </w:r>
    </w:p>
    <w:p w14:paraId="48D408E6" w14:textId="77777777" w:rsidR="00B4766F" w:rsidRDefault="00B4766F">
      <w:pPr>
        <w:spacing w:after="160" w:line="259" w:lineRule="auto"/>
        <w:rPr>
          <w:rFonts w:ascii="Calibri" w:eastAsia="Calibri" w:hAnsi="Calibri"/>
          <w:szCs w:val="22"/>
        </w:rPr>
      </w:pPr>
    </w:p>
    <w:p w14:paraId="0966307B" w14:textId="04C856D0" w:rsidR="00B4766F" w:rsidRDefault="00EE40B6">
      <w:pPr>
        <w:spacing w:after="160" w:line="259" w:lineRule="auto"/>
        <w:ind w:firstLine="708"/>
        <w:rPr>
          <w:rFonts w:ascii="Calibri" w:eastAsia="Calibri" w:hAnsi="Calibri"/>
          <w:szCs w:val="22"/>
        </w:rPr>
      </w:pPr>
      <w:r>
        <w:rPr>
          <w:rFonts w:ascii="Calibri" w:eastAsia="Calibri" w:hAnsi="Calibri"/>
          <w:szCs w:val="22"/>
        </w:rPr>
        <w:t>Po využití nástroje jsou načteny překrývající se nebo myší vybrané polygony viditelných pracovních vrstev a zpracovány. Po zpracování jsou načteny do vrstvy pro editaci a dodány řádky do seznamu zákresů:</w:t>
      </w:r>
      <w:r w:rsidR="00BF6326">
        <w:rPr>
          <w:rFonts w:ascii="Calibri" w:eastAsia="Calibri" w:hAnsi="Calibri"/>
          <w:szCs w:val="22"/>
        </w:rPr>
        <w:t xml:space="preserve"> xxx</w:t>
      </w:r>
    </w:p>
    <w:p w14:paraId="305E98C1" w14:textId="77777777" w:rsidR="00B4766F" w:rsidRDefault="00B4766F">
      <w:pPr>
        <w:spacing w:after="160" w:line="259" w:lineRule="auto"/>
        <w:rPr>
          <w:rFonts w:ascii="Calibri" w:eastAsia="Calibri" w:hAnsi="Calibri"/>
          <w:szCs w:val="22"/>
        </w:rPr>
      </w:pPr>
    </w:p>
    <w:p w14:paraId="3816F530" w14:textId="77777777" w:rsidR="00B4766F" w:rsidRDefault="00B4766F">
      <w:pPr>
        <w:spacing w:after="160" w:line="259" w:lineRule="auto"/>
        <w:rPr>
          <w:rFonts w:ascii="Calibri" w:eastAsia="Calibri" w:hAnsi="Calibri"/>
          <w:szCs w:val="22"/>
        </w:rPr>
      </w:pPr>
    </w:p>
    <w:p w14:paraId="63C8FA71" w14:textId="77777777" w:rsidR="00B4766F" w:rsidRDefault="00B4766F">
      <w:pPr>
        <w:spacing w:after="160" w:line="259" w:lineRule="auto"/>
        <w:rPr>
          <w:rFonts w:ascii="Calibri" w:eastAsia="Calibri" w:hAnsi="Calibri"/>
          <w:szCs w:val="22"/>
        </w:rPr>
      </w:pPr>
    </w:p>
    <w:p w14:paraId="234229A5" w14:textId="5D54D7FF" w:rsidR="00B4766F" w:rsidRDefault="00EE40B6">
      <w:pPr>
        <w:spacing w:after="160" w:line="259" w:lineRule="auto"/>
        <w:rPr>
          <w:rFonts w:ascii="Calibri" w:eastAsia="Calibri" w:hAnsi="Calibri"/>
          <w:szCs w:val="22"/>
        </w:rPr>
      </w:pPr>
      <w:r>
        <w:rPr>
          <w:rFonts w:ascii="Calibri" w:eastAsia="Calibri" w:hAnsi="Calibri"/>
          <w:szCs w:val="22"/>
        </w:rPr>
        <w:t>Příklad uvádí vlevo situaci, kde jsou VEP zákresy nedokonalé, nelícují navzájem a nelícují ani s hranicí DPB. Po použití nástroje jsou světle modré předtiskové zákresy vyčištěny a u bodů zajištěno lícování s body vnější hranicí DPB a lícování bodů mezi předtiskovými zákresy navzájem:</w:t>
      </w:r>
      <w:r w:rsidR="00BF6326">
        <w:rPr>
          <w:rFonts w:ascii="Calibri" w:eastAsia="Calibri" w:hAnsi="Calibri"/>
          <w:szCs w:val="22"/>
        </w:rPr>
        <w:t xml:space="preserve"> xxx</w:t>
      </w:r>
    </w:p>
    <w:p w14:paraId="263FABD8" w14:textId="77777777" w:rsidR="00B4766F" w:rsidRDefault="00B4766F">
      <w:pPr>
        <w:spacing w:after="160" w:line="259" w:lineRule="auto"/>
        <w:rPr>
          <w:rFonts w:ascii="Calibri" w:eastAsia="Calibri" w:hAnsi="Calibri"/>
          <w:szCs w:val="22"/>
        </w:rPr>
      </w:pPr>
    </w:p>
    <w:p w14:paraId="73B04300" w14:textId="77777777" w:rsidR="00B4766F" w:rsidRDefault="00EE40B6" w:rsidP="00F237A3">
      <w:pPr>
        <w:pStyle w:val="Nadpis2"/>
        <w:numPr>
          <w:ilvl w:val="1"/>
          <w:numId w:val="74"/>
        </w:numPr>
      </w:pPr>
      <w:bookmarkStart w:id="23" w:name="_Toc84414751"/>
      <w:r>
        <w:t>Zrušení nástroje komplexního kreslení a nové možnosti nastavení</w:t>
      </w:r>
      <w:bookmarkEnd w:id="23"/>
      <w:r>
        <w:t xml:space="preserve"> </w:t>
      </w:r>
    </w:p>
    <w:p w14:paraId="4C07466B" w14:textId="77777777" w:rsidR="00B4766F" w:rsidRDefault="00EE40B6">
      <w:pPr>
        <w:spacing w:after="160" w:line="259" w:lineRule="auto"/>
        <w:ind w:firstLine="576"/>
        <w:rPr>
          <w:rFonts w:ascii="Calibri" w:eastAsia="Calibri" w:hAnsi="Calibri"/>
          <w:szCs w:val="22"/>
        </w:rPr>
      </w:pPr>
      <w:r>
        <w:rPr>
          <w:rFonts w:ascii="Calibri" w:eastAsia="Calibri" w:hAnsi="Calibri"/>
          <w:szCs w:val="22"/>
        </w:rPr>
        <w:t xml:space="preserve">Původně je po zmáčknutí nástroje </w:t>
      </w:r>
      <w:r>
        <w:rPr>
          <w:rFonts w:ascii="Calibri" w:eastAsia="Calibri" w:hAnsi="Calibri"/>
          <w:noProof/>
          <w:szCs w:val="22"/>
          <w:lang w:eastAsia="cs-CZ"/>
        </w:rPr>
        <w:drawing>
          <wp:inline distT="0" distB="0" distL="0" distR="0" wp14:anchorId="547F83D1" wp14:editId="3AF0BB93">
            <wp:extent cx="285750" cy="247650"/>
            <wp:effectExtent l="0" t="0" r="0" b="0"/>
            <wp:docPr id="73"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85750" cy="247650"/>
                    </a:xfrm>
                    <a:prstGeom prst="rect">
                      <a:avLst/>
                    </a:prstGeom>
                  </pic:spPr>
                </pic:pic>
              </a:graphicData>
            </a:graphic>
          </wp:inline>
        </w:drawing>
      </w:r>
      <w:r>
        <w:rPr>
          <w:rFonts w:ascii="Calibri" w:eastAsia="Calibri" w:hAnsi="Calibri"/>
          <w:szCs w:val="22"/>
        </w:rPr>
        <w:t xml:space="preserve"> zobrazen dialog, kde lze nastavit pouze možnost ořezu a dialog musel být zavírán, aby se dalo dále pracovat. </w:t>
      </w:r>
    </w:p>
    <w:p w14:paraId="4E25549B" w14:textId="77777777" w:rsidR="00B4766F" w:rsidRDefault="00EE40B6">
      <w:pPr>
        <w:spacing w:after="160" w:line="259" w:lineRule="auto"/>
        <w:ind w:firstLine="576"/>
        <w:rPr>
          <w:rFonts w:ascii="Calibri" w:eastAsia="Calibri" w:hAnsi="Calibri"/>
          <w:szCs w:val="22"/>
        </w:rPr>
      </w:pPr>
      <w:r>
        <w:rPr>
          <w:rFonts w:ascii="Calibri" w:eastAsia="Calibri" w:hAnsi="Calibri"/>
          <w:szCs w:val="22"/>
        </w:rPr>
        <w:t>Toto chování není vhodné, protože nabídka nastavení by měla být rozšířena v souvislosti s požadavky na zákresy</w:t>
      </w:r>
      <w:r>
        <w:rPr>
          <w:rFonts w:ascii="Calibri" w:eastAsia="Calibri" w:hAnsi="Calibri"/>
          <w:b/>
          <w:bCs/>
          <w:szCs w:val="22"/>
        </w:rPr>
        <w:t xml:space="preserve"> 6 a 7</w:t>
      </w:r>
      <w:r>
        <w:rPr>
          <w:rFonts w:ascii="Calibri" w:eastAsia="Calibri" w:hAnsi="Calibri"/>
          <w:szCs w:val="22"/>
        </w:rPr>
        <w:t xml:space="preserve">. Navíc je praktičtější mít nastavení podle potřeby stále zobrazeno, aby bylo možné ihned přepnout požadovaný režim či filtraci. </w:t>
      </w:r>
    </w:p>
    <w:p w14:paraId="092BA111" w14:textId="77777777" w:rsidR="00B4766F" w:rsidRDefault="00EE40B6">
      <w:pPr>
        <w:spacing w:after="160" w:line="259" w:lineRule="auto"/>
        <w:ind w:firstLine="576"/>
        <w:rPr>
          <w:rFonts w:ascii="Calibri" w:eastAsia="Calibri" w:hAnsi="Calibri"/>
          <w:szCs w:val="22"/>
        </w:rPr>
      </w:pPr>
      <w:r>
        <w:rPr>
          <w:rFonts w:ascii="Calibri" w:eastAsia="Calibri" w:hAnsi="Calibri"/>
          <w:szCs w:val="22"/>
        </w:rPr>
        <w:t>Nově bude tlačítko „ozubeného kola“ mezi nástroji kreslení pracovat jako přepínač. Po zapnutí bude panel s nástroji rozšiřovat o další nabídky nastavení, které budou součástí panelu, po vypnutí je zase skryje.</w:t>
      </w:r>
    </w:p>
    <w:p w14:paraId="69CECC16" w14:textId="6B305390" w:rsidR="00B4766F" w:rsidRDefault="00BF6326">
      <w:pPr>
        <w:spacing w:after="160" w:line="259" w:lineRule="auto"/>
        <w:ind w:firstLine="576"/>
        <w:rPr>
          <w:rFonts w:ascii="Calibri" w:eastAsia="Calibri" w:hAnsi="Calibri"/>
          <w:szCs w:val="22"/>
        </w:rPr>
      </w:pPr>
      <w:r>
        <w:rPr>
          <w:rFonts w:ascii="Calibri" w:eastAsia="Calibri" w:hAnsi="Calibri"/>
          <w:szCs w:val="22"/>
        </w:rPr>
        <w:t>xxx</w:t>
      </w:r>
    </w:p>
    <w:p w14:paraId="3D7849B3" w14:textId="77777777" w:rsidR="00B4766F" w:rsidRDefault="00B4766F">
      <w:pPr>
        <w:spacing w:after="160" w:line="259" w:lineRule="auto"/>
        <w:rPr>
          <w:rFonts w:ascii="Calibri" w:eastAsia="Calibri" w:hAnsi="Calibri"/>
          <w:szCs w:val="22"/>
        </w:rPr>
      </w:pPr>
    </w:p>
    <w:p w14:paraId="63A6ECA1" w14:textId="77777777" w:rsidR="00B4766F" w:rsidRDefault="00B4766F">
      <w:pPr>
        <w:spacing w:after="160" w:line="259" w:lineRule="auto"/>
        <w:rPr>
          <w:rFonts w:ascii="Calibri" w:eastAsia="Calibri" w:hAnsi="Calibri"/>
          <w:szCs w:val="22"/>
        </w:rPr>
      </w:pPr>
    </w:p>
    <w:p w14:paraId="15D0D20E" w14:textId="77777777" w:rsidR="00B4766F" w:rsidRDefault="00B4766F">
      <w:pPr>
        <w:spacing w:after="160" w:line="259" w:lineRule="auto"/>
        <w:rPr>
          <w:rFonts w:ascii="Calibri" w:eastAsia="Calibri" w:hAnsi="Calibri"/>
          <w:szCs w:val="22"/>
        </w:rPr>
      </w:pPr>
    </w:p>
    <w:p w14:paraId="07171657" w14:textId="77777777" w:rsidR="00B4766F" w:rsidRDefault="00B4766F">
      <w:pPr>
        <w:spacing w:after="160" w:line="259" w:lineRule="auto"/>
        <w:rPr>
          <w:rFonts w:ascii="Calibri" w:eastAsia="Calibri" w:hAnsi="Calibri"/>
          <w:szCs w:val="22"/>
        </w:rPr>
      </w:pPr>
    </w:p>
    <w:p w14:paraId="1BC0C460" w14:textId="77777777" w:rsidR="00B4766F" w:rsidRDefault="00B4766F">
      <w:pPr>
        <w:spacing w:after="160" w:line="259" w:lineRule="auto"/>
        <w:rPr>
          <w:rFonts w:ascii="Calibri" w:eastAsia="Calibri" w:hAnsi="Calibri"/>
          <w:szCs w:val="22"/>
        </w:rPr>
      </w:pPr>
    </w:p>
    <w:p w14:paraId="4D3A5644" w14:textId="77777777" w:rsidR="00B4766F" w:rsidRDefault="00EE40B6" w:rsidP="00F237A3">
      <w:pPr>
        <w:pStyle w:val="Nadpis2"/>
        <w:numPr>
          <w:ilvl w:val="1"/>
          <w:numId w:val="74"/>
        </w:numPr>
      </w:pPr>
      <w:bookmarkStart w:id="24" w:name="_Toc84414752"/>
      <w:r>
        <w:t>Automatické řešení křížení</w:t>
      </w:r>
      <w:bookmarkEnd w:id="24"/>
      <w:r>
        <w:t xml:space="preserve"> </w:t>
      </w:r>
    </w:p>
    <w:p w14:paraId="520C3BCE" w14:textId="77777777" w:rsidR="00B4766F" w:rsidRDefault="00EE40B6">
      <w:pPr>
        <w:spacing w:after="160" w:line="259" w:lineRule="auto"/>
        <w:ind w:firstLine="576"/>
        <w:rPr>
          <w:rFonts w:ascii="Calibri" w:eastAsia="Calibri" w:hAnsi="Calibri"/>
          <w:szCs w:val="22"/>
        </w:rPr>
      </w:pPr>
      <w:r>
        <w:rPr>
          <w:rFonts w:ascii="Calibri" w:eastAsia="Calibri" w:hAnsi="Calibri"/>
          <w:szCs w:val="22"/>
        </w:rPr>
        <w:t>Na základě požadavku kreslení č.10 bude do nastavení doplněna volba „Automatické řešení křížení“. Příklad řešení je uveden na následujících obrázcích</w:t>
      </w:r>
    </w:p>
    <w:p w14:paraId="26FAFBD9" w14:textId="3D081065" w:rsidR="00B4766F" w:rsidRDefault="00EE40B6">
      <w:pPr>
        <w:spacing w:after="160" w:line="259" w:lineRule="auto"/>
        <w:rPr>
          <w:rFonts w:ascii="Calibri" w:eastAsia="Calibri" w:hAnsi="Calibri"/>
          <w:szCs w:val="22"/>
        </w:rPr>
      </w:pPr>
      <w:r>
        <w:rPr>
          <w:rFonts w:ascii="Calibri" w:eastAsia="Calibri" w:hAnsi="Calibri"/>
          <w:szCs w:val="22"/>
        </w:rPr>
        <w:t>Postup řešení křížení je následující:</w:t>
      </w:r>
      <w:r w:rsidR="00BF6326">
        <w:rPr>
          <w:rFonts w:ascii="Calibri" w:eastAsia="Calibri" w:hAnsi="Calibri"/>
          <w:szCs w:val="22"/>
        </w:rPr>
        <w:t xml:space="preserve"> xxx</w:t>
      </w:r>
    </w:p>
    <w:p w14:paraId="059C709A" w14:textId="77777777" w:rsidR="00B4766F" w:rsidRDefault="00EE40B6" w:rsidP="00F237A3">
      <w:pPr>
        <w:numPr>
          <w:ilvl w:val="0"/>
          <w:numId w:val="69"/>
        </w:numPr>
        <w:spacing w:line="259" w:lineRule="auto"/>
        <w:rPr>
          <w:rFonts w:ascii="Calibri" w:hAnsi="Calibri"/>
          <w:szCs w:val="22"/>
        </w:rPr>
      </w:pPr>
      <w:r>
        <w:rPr>
          <w:rFonts w:ascii="Calibri" w:hAnsi="Calibri"/>
          <w:szCs w:val="22"/>
        </w:rPr>
        <w:lastRenderedPageBreak/>
        <w:t>Nejprve jsou doplněny body v místech křížení na křížících se hranách bez ohledu na to, o které polygony se jedná</w:t>
      </w:r>
    </w:p>
    <w:p w14:paraId="5D988355" w14:textId="77777777" w:rsidR="00B4766F" w:rsidRDefault="00EE40B6" w:rsidP="00F237A3">
      <w:pPr>
        <w:numPr>
          <w:ilvl w:val="0"/>
          <w:numId w:val="69"/>
        </w:numPr>
        <w:spacing w:line="259" w:lineRule="auto"/>
        <w:rPr>
          <w:rFonts w:ascii="Calibri" w:hAnsi="Calibri"/>
          <w:szCs w:val="22"/>
        </w:rPr>
      </w:pPr>
      <w:r>
        <w:rPr>
          <w:rFonts w:ascii="Calibri" w:hAnsi="Calibri"/>
          <w:szCs w:val="22"/>
        </w:rPr>
        <w:t>Doplněné body křížení jsou u editovaného polygon napojeny mezi bod, který byl tažen a sousední body taženého bodu (tedy mezi ně)</w:t>
      </w:r>
    </w:p>
    <w:p w14:paraId="3EF34758" w14:textId="77777777" w:rsidR="00B4766F" w:rsidRDefault="00EE40B6" w:rsidP="00F237A3">
      <w:pPr>
        <w:numPr>
          <w:ilvl w:val="0"/>
          <w:numId w:val="69"/>
        </w:numPr>
        <w:spacing w:line="259" w:lineRule="auto"/>
        <w:rPr>
          <w:rFonts w:ascii="Calibri" w:hAnsi="Calibri"/>
          <w:szCs w:val="22"/>
        </w:rPr>
      </w:pPr>
      <w:r>
        <w:rPr>
          <w:rFonts w:ascii="Calibri" w:hAnsi="Calibri"/>
          <w:szCs w:val="22"/>
        </w:rPr>
        <w:t>Následně jsou odmazány body, které byly z hranice odpojeny, ocitly se uvnitř polygonu a vytváří nevalidní polygon</w:t>
      </w:r>
    </w:p>
    <w:p w14:paraId="1604D14A" w14:textId="77777777" w:rsidR="00B4766F" w:rsidRDefault="00EE40B6" w:rsidP="00F237A3">
      <w:pPr>
        <w:numPr>
          <w:ilvl w:val="0"/>
          <w:numId w:val="69"/>
        </w:numPr>
        <w:spacing w:line="259" w:lineRule="auto"/>
        <w:rPr>
          <w:rFonts w:ascii="Calibri" w:hAnsi="Calibri"/>
          <w:szCs w:val="22"/>
        </w:rPr>
      </w:pPr>
      <w:r>
        <w:rPr>
          <w:rFonts w:ascii="Calibri" w:hAnsi="Calibri"/>
          <w:szCs w:val="22"/>
        </w:rPr>
        <w:t>Na závěr je polygon s vyřešeným křížením oříznut hranicí DPB</w:t>
      </w:r>
    </w:p>
    <w:p w14:paraId="51DDC0F3" w14:textId="77777777" w:rsidR="00B4766F" w:rsidRDefault="00B4766F">
      <w:pPr>
        <w:spacing w:after="160" w:line="259" w:lineRule="auto"/>
        <w:rPr>
          <w:rFonts w:ascii="Calibri" w:eastAsia="Calibri" w:hAnsi="Calibri"/>
          <w:szCs w:val="22"/>
        </w:rPr>
      </w:pPr>
    </w:p>
    <w:p w14:paraId="4340058A" w14:textId="77777777" w:rsidR="00B4766F" w:rsidRDefault="00EE40B6">
      <w:pPr>
        <w:spacing w:after="160" w:line="259" w:lineRule="auto"/>
        <w:rPr>
          <w:rFonts w:ascii="Calibri Light" w:hAnsi="Calibri Light"/>
          <w:color w:val="2F5496"/>
          <w:sz w:val="32"/>
          <w:szCs w:val="32"/>
        </w:rPr>
      </w:pPr>
      <w:r>
        <w:rPr>
          <w:rFonts w:ascii="Calibri" w:eastAsia="Calibri" w:hAnsi="Calibri"/>
          <w:szCs w:val="22"/>
        </w:rPr>
        <w:br w:type="page"/>
      </w:r>
    </w:p>
    <w:p w14:paraId="0A21621E" w14:textId="77777777" w:rsidR="00B4766F" w:rsidRDefault="00EE40B6" w:rsidP="00F237A3">
      <w:pPr>
        <w:pStyle w:val="Nadpis1"/>
        <w:numPr>
          <w:ilvl w:val="0"/>
          <w:numId w:val="74"/>
        </w:numPr>
      </w:pPr>
      <w:bookmarkStart w:id="25" w:name="_Toc84414753"/>
      <w:r>
        <w:lastRenderedPageBreak/>
        <w:t>Návrh úprav v Předtiskových aplikacích</w:t>
      </w:r>
      <w:bookmarkEnd w:id="25"/>
      <w:r>
        <w:t xml:space="preserve"> </w:t>
      </w:r>
    </w:p>
    <w:p w14:paraId="3DBDCA5A" w14:textId="77777777" w:rsidR="00B4766F" w:rsidRDefault="00EE40B6">
      <w:pPr>
        <w:pStyle w:val="Nadpis2"/>
      </w:pPr>
      <w:bookmarkStart w:id="26" w:name="_Toc84414754"/>
      <w:r>
        <w:t>6.1 Spouštění nových verzí aplikací a zpětná kompatibilita</w:t>
      </w:r>
      <w:bookmarkEnd w:id="26"/>
    </w:p>
    <w:p w14:paraId="3508B40A" w14:textId="77777777" w:rsidR="00B4766F" w:rsidRDefault="00EE40B6">
      <w:pPr>
        <w:spacing w:after="160" w:line="259" w:lineRule="auto"/>
        <w:rPr>
          <w:rFonts w:ascii="Calibri" w:eastAsia="Calibri" w:hAnsi="Calibri"/>
          <w:szCs w:val="22"/>
        </w:rPr>
      </w:pPr>
      <w:r>
        <w:rPr>
          <w:rFonts w:ascii="Calibri" w:eastAsia="Calibri" w:hAnsi="Calibri"/>
          <w:szCs w:val="22"/>
        </w:rPr>
        <w:t xml:space="preserve">Všechny požadavky uvedené v kapitolách požadavků, zejména </w:t>
      </w:r>
    </w:p>
    <w:p w14:paraId="29EFB934" w14:textId="77777777" w:rsidR="00B4766F" w:rsidRDefault="00EE40B6" w:rsidP="00F237A3">
      <w:pPr>
        <w:numPr>
          <w:ilvl w:val="0"/>
          <w:numId w:val="14"/>
        </w:numPr>
        <w:spacing w:after="160" w:line="259" w:lineRule="auto"/>
        <w:contextualSpacing/>
        <w:rPr>
          <w:rFonts w:ascii="Calibri" w:eastAsia="Calibri" w:hAnsi="Calibri"/>
          <w:szCs w:val="22"/>
        </w:rPr>
      </w:pPr>
      <w:r>
        <w:rPr>
          <w:rFonts w:ascii="Calibri" w:eastAsia="Calibri" w:hAnsi="Calibri"/>
          <w:szCs w:val="22"/>
        </w:rPr>
        <w:t xml:space="preserve">integrace nového panelu detailu </w:t>
      </w:r>
    </w:p>
    <w:p w14:paraId="6CA0C3FF" w14:textId="77777777" w:rsidR="00B4766F" w:rsidRDefault="00EE40B6" w:rsidP="00F237A3">
      <w:pPr>
        <w:numPr>
          <w:ilvl w:val="0"/>
          <w:numId w:val="14"/>
        </w:numPr>
        <w:spacing w:after="160" w:line="259" w:lineRule="auto"/>
        <w:contextualSpacing/>
        <w:rPr>
          <w:rFonts w:ascii="Calibri" w:eastAsia="Calibri" w:hAnsi="Calibri"/>
          <w:szCs w:val="22"/>
        </w:rPr>
      </w:pPr>
      <w:r>
        <w:rPr>
          <w:rFonts w:ascii="Calibri" w:eastAsia="Calibri" w:hAnsi="Calibri"/>
          <w:szCs w:val="22"/>
        </w:rPr>
        <w:t xml:space="preserve">integrace změn kreslení </w:t>
      </w:r>
    </w:p>
    <w:p w14:paraId="6E8C121B" w14:textId="77777777" w:rsidR="00B4766F" w:rsidRDefault="00EE40B6" w:rsidP="00F237A3">
      <w:pPr>
        <w:numPr>
          <w:ilvl w:val="0"/>
          <w:numId w:val="14"/>
        </w:numPr>
        <w:spacing w:after="160" w:line="259" w:lineRule="auto"/>
        <w:contextualSpacing/>
        <w:rPr>
          <w:rFonts w:ascii="Calibri" w:eastAsia="Calibri" w:hAnsi="Calibri"/>
          <w:szCs w:val="22"/>
        </w:rPr>
      </w:pPr>
      <w:r>
        <w:rPr>
          <w:rFonts w:ascii="Calibri" w:eastAsia="Calibri" w:hAnsi="Calibri"/>
          <w:szCs w:val="22"/>
        </w:rPr>
        <w:t xml:space="preserve">nefunkční požadavky na navýšení rychlosti </w:t>
      </w:r>
    </w:p>
    <w:p w14:paraId="0E9F9B69" w14:textId="77777777" w:rsidR="00B4766F" w:rsidRDefault="00EE40B6" w:rsidP="00F237A3">
      <w:pPr>
        <w:numPr>
          <w:ilvl w:val="0"/>
          <w:numId w:val="14"/>
        </w:numPr>
        <w:spacing w:after="160" w:line="259" w:lineRule="auto"/>
        <w:contextualSpacing/>
        <w:rPr>
          <w:rFonts w:ascii="Calibri" w:eastAsia="Calibri" w:hAnsi="Calibri"/>
          <w:szCs w:val="22"/>
        </w:rPr>
      </w:pPr>
      <w:r>
        <w:rPr>
          <w:rFonts w:ascii="Calibri" w:eastAsia="Calibri" w:hAnsi="Calibri"/>
          <w:szCs w:val="22"/>
        </w:rPr>
        <w:t>transparentnost provádění operací na pozadí</w:t>
      </w:r>
    </w:p>
    <w:p w14:paraId="1C19B987" w14:textId="77777777" w:rsidR="00B4766F" w:rsidRDefault="00EE40B6">
      <w:pPr>
        <w:spacing w:after="160" w:line="259" w:lineRule="auto"/>
        <w:rPr>
          <w:rFonts w:ascii="Calibri" w:eastAsia="Calibri" w:hAnsi="Calibri"/>
          <w:szCs w:val="22"/>
        </w:rPr>
      </w:pPr>
      <w:r>
        <w:rPr>
          <w:rFonts w:ascii="Calibri" w:eastAsia="Calibri" w:hAnsi="Calibri"/>
          <w:szCs w:val="22"/>
        </w:rPr>
        <w:t xml:space="preserve">vedou na potřebu provést </w:t>
      </w:r>
      <w:r>
        <w:rPr>
          <w:rFonts w:ascii="Calibri" w:eastAsia="Calibri" w:hAnsi="Calibri"/>
          <w:b/>
          <w:bCs/>
          <w:szCs w:val="22"/>
        </w:rPr>
        <w:t>upgrade aplikace pro jednotné žádosti</w:t>
      </w:r>
      <w:r>
        <w:rPr>
          <w:rFonts w:ascii="Calibri" w:eastAsia="Calibri" w:hAnsi="Calibri"/>
          <w:szCs w:val="22"/>
        </w:rPr>
        <w:t>.</w:t>
      </w:r>
    </w:p>
    <w:p w14:paraId="21EF343B" w14:textId="77777777" w:rsidR="00B4766F" w:rsidRDefault="00EE40B6">
      <w:pPr>
        <w:spacing w:after="160" w:line="259" w:lineRule="auto"/>
        <w:rPr>
          <w:rFonts w:ascii="Calibri" w:eastAsia="Calibri" w:hAnsi="Calibri"/>
          <w:szCs w:val="22"/>
        </w:rPr>
      </w:pPr>
      <w:r>
        <w:rPr>
          <w:rFonts w:ascii="Calibri" w:eastAsia="Calibri" w:hAnsi="Calibri"/>
          <w:szCs w:val="22"/>
        </w:rPr>
        <w:t xml:space="preserve">V PZ633 byla aplikace pro změnové žádosti implementována tak, že je její nová verze spouštěna pro danou změnovou sadu do nové záložky prohlížeče na nové adrese </w:t>
      </w:r>
    </w:p>
    <w:p w14:paraId="70B37A25" w14:textId="77777777" w:rsidR="00B4766F" w:rsidRDefault="00EE40B6">
      <w:pPr>
        <w:spacing w:after="160" w:line="259" w:lineRule="auto"/>
        <w:rPr>
          <w:rFonts w:ascii="Calibri" w:eastAsia="Calibri" w:hAnsi="Calibri"/>
          <w:b/>
          <w:bCs/>
          <w:szCs w:val="22"/>
        </w:rPr>
      </w:pPr>
      <w:r>
        <w:rPr>
          <w:rFonts w:ascii="Calibri" w:eastAsia="Calibri" w:hAnsi="Calibri"/>
          <w:i/>
          <w:iCs/>
          <w:szCs w:val="22"/>
        </w:rPr>
        <w:t>adresaceapolikaciportalu</w:t>
      </w:r>
      <w:r>
        <w:rPr>
          <w:rFonts w:ascii="Calibri" w:eastAsia="Calibri" w:hAnsi="Calibri"/>
          <w:szCs w:val="22"/>
        </w:rPr>
        <w:t>/</w:t>
      </w:r>
      <w:r>
        <w:rPr>
          <w:rFonts w:ascii="Calibri" w:eastAsia="Calibri" w:hAnsi="Calibri"/>
          <w:b/>
          <w:bCs/>
          <w:szCs w:val="22"/>
        </w:rPr>
        <w:t xml:space="preserve">lpis/ng/predtisky-zz/?id=xxxxxx </w:t>
      </w:r>
    </w:p>
    <w:p w14:paraId="3061DEEB" w14:textId="77777777" w:rsidR="00B4766F" w:rsidRDefault="00EE40B6">
      <w:pPr>
        <w:spacing w:after="160" w:line="259" w:lineRule="auto"/>
        <w:rPr>
          <w:rFonts w:ascii="Calibri" w:eastAsia="Calibri" w:hAnsi="Calibri"/>
          <w:b/>
          <w:bCs/>
          <w:szCs w:val="22"/>
        </w:rPr>
      </w:pPr>
      <w:r>
        <w:rPr>
          <w:rFonts w:ascii="Calibri" w:eastAsia="Calibri" w:hAnsi="Calibri"/>
          <w:szCs w:val="22"/>
        </w:rPr>
        <w:t>kde do parametru id je uveden jednoznačný identifikátor změnové sady.</w:t>
      </w:r>
      <w:r>
        <w:rPr>
          <w:rFonts w:ascii="Calibri" w:eastAsia="Calibri" w:hAnsi="Calibri"/>
          <w:b/>
          <w:bCs/>
          <w:szCs w:val="22"/>
        </w:rPr>
        <w:t xml:space="preserve"> </w:t>
      </w:r>
    </w:p>
    <w:p w14:paraId="35B1B26A" w14:textId="77777777" w:rsidR="00B4766F" w:rsidRDefault="00EE40B6">
      <w:pPr>
        <w:spacing w:after="160" w:line="259" w:lineRule="auto"/>
        <w:rPr>
          <w:rFonts w:ascii="Calibri" w:eastAsia="Calibri" w:hAnsi="Calibri"/>
          <w:szCs w:val="22"/>
        </w:rPr>
      </w:pPr>
      <w:r>
        <w:rPr>
          <w:rFonts w:ascii="Calibri" w:eastAsia="Calibri" w:hAnsi="Calibri"/>
          <w:szCs w:val="22"/>
        </w:rPr>
        <w:t xml:space="preserve">V rámci tohoto PZ bude implementována nová verze aplikace, která bude spouštěna taktéž pro danou konkrétní sadu JŽ na nové adrese </w:t>
      </w:r>
    </w:p>
    <w:p w14:paraId="7D166C90" w14:textId="77777777" w:rsidR="00B4766F" w:rsidRDefault="00EE40B6">
      <w:pPr>
        <w:spacing w:after="160" w:line="259" w:lineRule="auto"/>
        <w:rPr>
          <w:rFonts w:ascii="Calibri" w:eastAsia="Calibri" w:hAnsi="Calibri"/>
          <w:b/>
          <w:bCs/>
          <w:szCs w:val="22"/>
        </w:rPr>
      </w:pPr>
      <w:r>
        <w:rPr>
          <w:rFonts w:ascii="Calibri" w:eastAsia="Calibri" w:hAnsi="Calibri"/>
          <w:i/>
          <w:iCs/>
          <w:szCs w:val="22"/>
        </w:rPr>
        <w:t>adresaceapolikaciportalu</w:t>
      </w:r>
      <w:r>
        <w:rPr>
          <w:rFonts w:ascii="Calibri" w:eastAsia="Calibri" w:hAnsi="Calibri"/>
          <w:szCs w:val="22"/>
        </w:rPr>
        <w:t>/</w:t>
      </w:r>
      <w:r>
        <w:rPr>
          <w:rFonts w:ascii="Calibri" w:eastAsia="Calibri" w:hAnsi="Calibri"/>
          <w:b/>
          <w:bCs/>
          <w:szCs w:val="22"/>
        </w:rPr>
        <w:t>lpis/ng/predtisky-jz/?id=xxxxxx</w:t>
      </w:r>
    </w:p>
    <w:p w14:paraId="604FCB45" w14:textId="77777777" w:rsidR="00B4766F" w:rsidRDefault="00EE40B6">
      <w:pPr>
        <w:spacing w:after="160" w:line="259" w:lineRule="auto"/>
        <w:rPr>
          <w:rFonts w:ascii="Calibri" w:eastAsia="Calibri" w:hAnsi="Calibri"/>
          <w:b/>
          <w:bCs/>
          <w:szCs w:val="22"/>
        </w:rPr>
      </w:pPr>
      <w:r>
        <w:rPr>
          <w:rFonts w:ascii="Calibri" w:eastAsia="Calibri" w:hAnsi="Calibri"/>
          <w:szCs w:val="22"/>
        </w:rPr>
        <w:t>kde do parametru id je uveden jednoznačný identifikátor sady jednotné žádosti.</w:t>
      </w:r>
      <w:r>
        <w:rPr>
          <w:rFonts w:ascii="Calibri" w:eastAsia="Calibri" w:hAnsi="Calibri"/>
          <w:b/>
          <w:bCs/>
          <w:szCs w:val="22"/>
        </w:rPr>
        <w:t xml:space="preserve"> </w:t>
      </w:r>
    </w:p>
    <w:p w14:paraId="7035F2C0" w14:textId="77777777" w:rsidR="00B4766F" w:rsidRDefault="00EE40B6">
      <w:pPr>
        <w:spacing w:after="160" w:line="259" w:lineRule="auto"/>
        <w:rPr>
          <w:rFonts w:ascii="Calibri" w:eastAsia="Calibri" w:hAnsi="Calibri"/>
          <w:szCs w:val="22"/>
        </w:rPr>
      </w:pPr>
      <w:r>
        <w:rPr>
          <w:rFonts w:ascii="Calibri" w:eastAsia="Calibri" w:hAnsi="Calibri"/>
          <w:szCs w:val="22"/>
        </w:rPr>
        <w:t xml:space="preserve">Na adrese </w:t>
      </w:r>
    </w:p>
    <w:p w14:paraId="60AEA409" w14:textId="77777777" w:rsidR="00B4766F" w:rsidRDefault="00EE40B6">
      <w:pPr>
        <w:spacing w:after="160" w:line="259" w:lineRule="auto"/>
        <w:rPr>
          <w:rFonts w:ascii="Calibri" w:eastAsia="Calibri" w:hAnsi="Calibri"/>
          <w:b/>
          <w:bCs/>
          <w:szCs w:val="22"/>
        </w:rPr>
      </w:pPr>
      <w:r>
        <w:rPr>
          <w:rFonts w:ascii="Calibri" w:eastAsia="Calibri" w:hAnsi="Calibri"/>
          <w:i/>
          <w:iCs/>
          <w:szCs w:val="22"/>
        </w:rPr>
        <w:t>adresaceapolikaciportalu</w:t>
      </w:r>
      <w:r>
        <w:rPr>
          <w:rFonts w:ascii="Calibri" w:eastAsia="Calibri" w:hAnsi="Calibri"/>
          <w:szCs w:val="22"/>
        </w:rPr>
        <w:t>/</w:t>
      </w:r>
      <w:r>
        <w:rPr>
          <w:rFonts w:ascii="Calibri" w:eastAsia="Calibri" w:hAnsi="Calibri"/>
          <w:b/>
          <w:bCs/>
          <w:szCs w:val="22"/>
        </w:rPr>
        <w:t>lpis/ng/predtisky/</w:t>
      </w:r>
    </w:p>
    <w:p w14:paraId="26D7E9E1" w14:textId="77777777" w:rsidR="00B4766F" w:rsidRDefault="00EE40B6">
      <w:pPr>
        <w:spacing w:after="160" w:line="259" w:lineRule="auto"/>
        <w:rPr>
          <w:rFonts w:ascii="Calibri" w:eastAsia="Calibri" w:hAnsi="Calibri"/>
          <w:szCs w:val="22"/>
        </w:rPr>
      </w:pPr>
      <w:r>
        <w:rPr>
          <w:rFonts w:ascii="Calibri" w:eastAsia="Calibri" w:hAnsi="Calibri"/>
          <w:szCs w:val="22"/>
        </w:rPr>
        <w:t xml:space="preserve">stále poběží aplikace, která zobrazuje </w:t>
      </w:r>
      <w:r>
        <w:rPr>
          <w:rFonts w:ascii="Calibri" w:eastAsia="Calibri" w:hAnsi="Calibri"/>
          <w:b/>
          <w:bCs/>
          <w:szCs w:val="22"/>
        </w:rPr>
        <w:t xml:space="preserve">přehled sad uživatele EP </w:t>
      </w:r>
      <w:r>
        <w:rPr>
          <w:rFonts w:ascii="Calibri" w:eastAsia="Calibri" w:hAnsi="Calibri"/>
          <w:szCs w:val="22"/>
        </w:rPr>
        <w:t>a rozhoduje o tom, jak bude daná předtisková sada spuštěna, přičemž rozhoduje na základě</w:t>
      </w:r>
    </w:p>
    <w:p w14:paraId="443412D6" w14:textId="77777777" w:rsidR="00B4766F" w:rsidRDefault="00EE40B6" w:rsidP="00F237A3">
      <w:pPr>
        <w:numPr>
          <w:ilvl w:val="0"/>
          <w:numId w:val="56"/>
        </w:numPr>
        <w:spacing w:after="160" w:line="259" w:lineRule="auto"/>
        <w:contextualSpacing/>
        <w:rPr>
          <w:rFonts w:ascii="Calibri" w:eastAsia="Calibri" w:hAnsi="Calibri"/>
          <w:szCs w:val="22"/>
        </w:rPr>
      </w:pPr>
      <w:r>
        <w:rPr>
          <w:rFonts w:ascii="Calibri" w:eastAsia="Calibri" w:hAnsi="Calibri"/>
          <w:szCs w:val="22"/>
        </w:rPr>
        <w:t xml:space="preserve">typ sady </w:t>
      </w:r>
    </w:p>
    <w:p w14:paraId="1CC37B21" w14:textId="77777777" w:rsidR="00B4766F" w:rsidRDefault="00EE40B6" w:rsidP="00F237A3">
      <w:pPr>
        <w:numPr>
          <w:ilvl w:val="1"/>
          <w:numId w:val="56"/>
        </w:numPr>
        <w:spacing w:after="160" w:line="259" w:lineRule="auto"/>
        <w:contextualSpacing/>
        <w:rPr>
          <w:rFonts w:ascii="Calibri" w:eastAsia="Calibri" w:hAnsi="Calibri"/>
          <w:szCs w:val="22"/>
        </w:rPr>
      </w:pPr>
      <w:r>
        <w:rPr>
          <w:rFonts w:ascii="Calibri" w:eastAsia="Calibri" w:hAnsi="Calibri"/>
          <w:szCs w:val="22"/>
        </w:rPr>
        <w:t>jednotná žádost</w:t>
      </w:r>
    </w:p>
    <w:p w14:paraId="12575D3C" w14:textId="77777777" w:rsidR="00B4766F" w:rsidRDefault="00EE40B6" w:rsidP="00F237A3">
      <w:pPr>
        <w:numPr>
          <w:ilvl w:val="1"/>
          <w:numId w:val="56"/>
        </w:numPr>
        <w:spacing w:after="160" w:line="259" w:lineRule="auto"/>
        <w:contextualSpacing/>
        <w:rPr>
          <w:rFonts w:ascii="Calibri" w:eastAsia="Calibri" w:hAnsi="Calibri"/>
          <w:szCs w:val="22"/>
        </w:rPr>
      </w:pPr>
      <w:r>
        <w:rPr>
          <w:rFonts w:ascii="Calibri" w:eastAsia="Calibri" w:hAnsi="Calibri"/>
          <w:szCs w:val="22"/>
        </w:rPr>
        <w:t>změnová žádost</w:t>
      </w:r>
    </w:p>
    <w:p w14:paraId="3CA07BC6" w14:textId="77777777" w:rsidR="00B4766F" w:rsidRDefault="00EE40B6" w:rsidP="00F237A3">
      <w:pPr>
        <w:numPr>
          <w:ilvl w:val="0"/>
          <w:numId w:val="56"/>
        </w:numPr>
        <w:spacing w:after="160" w:line="259" w:lineRule="auto"/>
        <w:contextualSpacing/>
        <w:rPr>
          <w:rFonts w:ascii="Calibri" w:eastAsia="Calibri" w:hAnsi="Calibri"/>
          <w:szCs w:val="22"/>
        </w:rPr>
      </w:pPr>
      <w:r>
        <w:rPr>
          <w:rFonts w:ascii="Calibri" w:eastAsia="Calibri" w:hAnsi="Calibri"/>
          <w:szCs w:val="22"/>
        </w:rPr>
        <w:t>verze aplikace, ve které byla sada založena</w:t>
      </w:r>
    </w:p>
    <w:p w14:paraId="73B91E83" w14:textId="77777777" w:rsidR="00B4766F" w:rsidRDefault="00EE40B6">
      <w:pPr>
        <w:spacing w:after="160" w:line="259" w:lineRule="auto"/>
        <w:rPr>
          <w:rFonts w:ascii="Calibri" w:eastAsia="Calibri" w:hAnsi="Calibri"/>
          <w:szCs w:val="22"/>
        </w:rPr>
      </w:pPr>
      <w:r>
        <w:rPr>
          <w:rFonts w:ascii="Calibri" w:eastAsia="Calibri" w:hAnsi="Calibri"/>
          <w:szCs w:val="22"/>
        </w:rPr>
        <w:t xml:space="preserve">Pokud byla sada založena starou verzí, bude otevřena v rámci adresy </w:t>
      </w:r>
      <w:r>
        <w:rPr>
          <w:rFonts w:ascii="Calibri" w:eastAsia="Calibri" w:hAnsi="Calibri"/>
          <w:b/>
          <w:bCs/>
          <w:szCs w:val="22"/>
        </w:rPr>
        <w:t>/predtisky,</w:t>
      </w:r>
      <w:r>
        <w:rPr>
          <w:rFonts w:ascii="Calibri" w:eastAsia="Calibri" w:hAnsi="Calibri"/>
          <w:szCs w:val="22"/>
        </w:rPr>
        <w:t xml:space="preserve"> aniž by se otevírala nová záložka prohlížeče (stávající způsob) a do přehledu lze přepnout pomocí tlačítka „Zpět na přehled“ v záhlaví sady.</w:t>
      </w:r>
    </w:p>
    <w:p w14:paraId="1FD481A6" w14:textId="77777777" w:rsidR="00B4766F" w:rsidRDefault="00EE40B6">
      <w:pPr>
        <w:spacing w:after="160" w:line="259" w:lineRule="auto"/>
        <w:ind w:firstLine="708"/>
        <w:rPr>
          <w:rFonts w:ascii="Calibri" w:eastAsia="Calibri" w:hAnsi="Calibri"/>
          <w:szCs w:val="22"/>
        </w:rPr>
      </w:pPr>
      <w:r>
        <w:rPr>
          <w:rFonts w:ascii="Calibri" w:eastAsia="Calibri" w:hAnsi="Calibri"/>
          <w:szCs w:val="22"/>
        </w:rPr>
        <w:t xml:space="preserve">Pokud byla sada založena novou verzí, bude otevřena na nových adresách </w:t>
      </w:r>
      <w:r>
        <w:rPr>
          <w:rFonts w:ascii="Calibri" w:eastAsia="Calibri" w:hAnsi="Calibri"/>
          <w:b/>
          <w:bCs/>
          <w:szCs w:val="22"/>
        </w:rPr>
        <w:t>/predtisky-zz</w:t>
      </w:r>
      <w:r>
        <w:rPr>
          <w:rFonts w:ascii="Calibri" w:eastAsia="Calibri" w:hAnsi="Calibri"/>
          <w:szCs w:val="22"/>
        </w:rPr>
        <w:t xml:space="preserve"> či </w:t>
      </w:r>
      <w:r>
        <w:rPr>
          <w:rFonts w:ascii="Calibri" w:eastAsia="Calibri" w:hAnsi="Calibri"/>
          <w:b/>
          <w:bCs/>
          <w:szCs w:val="22"/>
        </w:rPr>
        <w:t>/predtisky-jz</w:t>
      </w:r>
      <w:r>
        <w:rPr>
          <w:rFonts w:ascii="Calibri" w:eastAsia="Calibri" w:hAnsi="Calibri"/>
          <w:szCs w:val="22"/>
        </w:rPr>
        <w:t xml:space="preserve"> do nových záložek prohlížeče. Přehled sad přitom detekuje, jestli daná sada není otevřena, pokud ano, pak je pouze záložka přepnuta, pokud ne, je otevřena nová. Pro pohyb mezi sadami a přehledem jsou pak k dispozici záložky prohlížeče. Tlačítko „Zpět na přehled“ v záhlaví sady nové verze aplikace již nebude k dispozici.</w:t>
      </w:r>
    </w:p>
    <w:p w14:paraId="367E9319" w14:textId="77777777" w:rsidR="00B4766F" w:rsidRDefault="00EE40B6">
      <w:pPr>
        <w:spacing w:after="160" w:line="259" w:lineRule="auto"/>
        <w:rPr>
          <w:rFonts w:ascii="Calibri Light" w:hAnsi="Calibri Light"/>
          <w:color w:val="2F5496"/>
          <w:sz w:val="26"/>
          <w:szCs w:val="26"/>
        </w:rPr>
      </w:pPr>
      <w:r>
        <w:rPr>
          <w:rFonts w:ascii="Calibri" w:eastAsia="Calibri" w:hAnsi="Calibri"/>
          <w:szCs w:val="22"/>
        </w:rPr>
        <w:br w:type="page"/>
      </w:r>
    </w:p>
    <w:p w14:paraId="30DDFF19" w14:textId="77777777" w:rsidR="00B4766F" w:rsidRDefault="00EE40B6" w:rsidP="00F237A3">
      <w:pPr>
        <w:pStyle w:val="Nadpis2"/>
        <w:numPr>
          <w:ilvl w:val="1"/>
          <w:numId w:val="74"/>
        </w:numPr>
      </w:pPr>
      <w:bookmarkStart w:id="27" w:name="_Toc84414755"/>
      <w:r>
        <w:lastRenderedPageBreak/>
        <w:t>Panel Upozornění v přehledu sad</w:t>
      </w:r>
      <w:bookmarkEnd w:id="27"/>
    </w:p>
    <w:p w14:paraId="4F9033D4" w14:textId="77777777" w:rsidR="00B4766F" w:rsidRDefault="00EE40B6">
      <w:pPr>
        <w:spacing w:after="160" w:line="259" w:lineRule="auto"/>
        <w:ind w:firstLine="360"/>
        <w:rPr>
          <w:rFonts w:ascii="Calibri" w:eastAsia="Calibri" w:hAnsi="Calibri"/>
          <w:szCs w:val="22"/>
        </w:rPr>
      </w:pPr>
      <w:r>
        <w:rPr>
          <w:rFonts w:ascii="Calibri" w:eastAsia="Calibri" w:hAnsi="Calibri"/>
          <w:szCs w:val="22"/>
        </w:rPr>
        <w:t>Pro lesní předtisky existuje upozorňování poplatné zadání lesních předtisků a do půdních předtisků měl být panel upozornění původně také řešen, ale k realizaci nedošlo. Panel tedy bude doplněn do přehledu sad uživatele v rámci tohoto PZ tak, že pro lesní předtisky zůstane nedotčený. Pro půdu bude obsahovat:</w:t>
      </w:r>
    </w:p>
    <w:p w14:paraId="6A212C5F" w14:textId="77777777" w:rsidR="00B4766F" w:rsidRDefault="00EE40B6" w:rsidP="00F237A3">
      <w:pPr>
        <w:numPr>
          <w:ilvl w:val="0"/>
          <w:numId w:val="48"/>
        </w:numPr>
        <w:spacing w:after="160" w:line="259" w:lineRule="auto"/>
        <w:contextualSpacing/>
        <w:rPr>
          <w:rFonts w:ascii="Calibri" w:eastAsia="Calibri" w:hAnsi="Calibri"/>
          <w:szCs w:val="22"/>
        </w:rPr>
      </w:pPr>
      <w:r>
        <w:rPr>
          <w:rFonts w:ascii="Calibri" w:eastAsia="Calibri" w:hAnsi="Calibri"/>
          <w:szCs w:val="22"/>
        </w:rPr>
        <w:t>lištu s tlačítkem pro přidání upozornění pro administrátorskou roli</w:t>
      </w:r>
    </w:p>
    <w:p w14:paraId="15B028FB" w14:textId="77777777" w:rsidR="00B4766F" w:rsidRDefault="00EE40B6" w:rsidP="00F237A3">
      <w:pPr>
        <w:numPr>
          <w:ilvl w:val="0"/>
          <w:numId w:val="48"/>
        </w:numPr>
        <w:spacing w:after="160" w:line="259" w:lineRule="auto"/>
        <w:contextualSpacing/>
        <w:rPr>
          <w:rFonts w:ascii="Calibri" w:eastAsia="Calibri" w:hAnsi="Calibri"/>
          <w:szCs w:val="22"/>
        </w:rPr>
      </w:pPr>
      <w:r>
        <w:rPr>
          <w:rFonts w:ascii="Calibri" w:eastAsia="Calibri" w:hAnsi="Calibri"/>
          <w:szCs w:val="22"/>
        </w:rPr>
        <w:t xml:space="preserve">seznam upozornění </w:t>
      </w:r>
    </w:p>
    <w:p w14:paraId="2220F150" w14:textId="77777777" w:rsidR="00B4766F" w:rsidRDefault="00EE40B6" w:rsidP="00F237A3">
      <w:pPr>
        <w:numPr>
          <w:ilvl w:val="1"/>
          <w:numId w:val="48"/>
        </w:numPr>
        <w:spacing w:after="160" w:line="259" w:lineRule="auto"/>
        <w:contextualSpacing/>
        <w:rPr>
          <w:rFonts w:ascii="Calibri" w:eastAsia="Calibri" w:hAnsi="Calibri"/>
          <w:szCs w:val="22"/>
        </w:rPr>
      </w:pPr>
      <w:r>
        <w:rPr>
          <w:rFonts w:ascii="Calibri" w:eastAsia="Calibri" w:hAnsi="Calibri"/>
          <w:szCs w:val="22"/>
        </w:rPr>
        <w:t xml:space="preserve">spravovaná administrátorskou rolí, která budou viditelná pro všechny uživatele půdy </w:t>
      </w:r>
    </w:p>
    <w:p w14:paraId="64D65284" w14:textId="77777777" w:rsidR="00B4766F" w:rsidRDefault="00EE40B6" w:rsidP="00F237A3">
      <w:pPr>
        <w:numPr>
          <w:ilvl w:val="1"/>
          <w:numId w:val="48"/>
        </w:numPr>
        <w:spacing w:after="160" w:line="259" w:lineRule="auto"/>
        <w:contextualSpacing/>
        <w:rPr>
          <w:rFonts w:ascii="Calibri" w:eastAsia="Calibri" w:hAnsi="Calibri"/>
          <w:szCs w:val="22"/>
        </w:rPr>
      </w:pPr>
      <w:r>
        <w:rPr>
          <w:rFonts w:ascii="Calibri" w:eastAsia="Calibri" w:hAnsi="Calibri"/>
          <w:szCs w:val="22"/>
        </w:rPr>
        <w:t>dodávaná systémem ve vztahu k uživateli LPIS, kdy bude možné například upozorňovat na změny v evidencích, které se dějí přes noc a ovlivňují obsah sad</w:t>
      </w:r>
    </w:p>
    <w:p w14:paraId="0D288499" w14:textId="77777777" w:rsidR="00B4766F" w:rsidRDefault="00EE40B6" w:rsidP="00F237A3">
      <w:pPr>
        <w:numPr>
          <w:ilvl w:val="1"/>
          <w:numId w:val="48"/>
        </w:numPr>
        <w:spacing w:after="160" w:line="259" w:lineRule="auto"/>
        <w:contextualSpacing/>
        <w:rPr>
          <w:rFonts w:ascii="Calibri" w:eastAsia="Calibri" w:hAnsi="Calibri"/>
          <w:szCs w:val="22"/>
        </w:rPr>
      </w:pPr>
      <w:r>
        <w:rPr>
          <w:rFonts w:ascii="Calibri" w:eastAsia="Calibri" w:hAnsi="Calibri"/>
          <w:szCs w:val="22"/>
        </w:rPr>
        <w:t>pokud bude upozornění souviset s daty konkrétní předtiskové sady, bude v přehledu sad zobrazena ikona s upozorněním</w:t>
      </w:r>
    </w:p>
    <w:p w14:paraId="6673919C" w14:textId="77777777" w:rsidR="00B4766F" w:rsidRDefault="00EE40B6" w:rsidP="00F237A3">
      <w:pPr>
        <w:numPr>
          <w:ilvl w:val="1"/>
          <w:numId w:val="48"/>
        </w:numPr>
        <w:spacing w:after="160" w:line="259" w:lineRule="auto"/>
        <w:contextualSpacing/>
        <w:rPr>
          <w:rFonts w:ascii="Calibri" w:eastAsia="Calibri" w:hAnsi="Calibri"/>
          <w:szCs w:val="22"/>
        </w:rPr>
      </w:pPr>
      <w:r>
        <w:rPr>
          <w:rFonts w:ascii="Calibri" w:eastAsia="Calibri" w:hAnsi="Calibri"/>
          <w:szCs w:val="22"/>
        </w:rPr>
        <w:t>upozornění bude možné označit zaškrtnutím, které bude zapamatováno ve vazbě na uživatele LPIS</w:t>
      </w:r>
    </w:p>
    <w:p w14:paraId="7AA5F811" w14:textId="77777777" w:rsidR="00B4766F" w:rsidRDefault="00EE40B6">
      <w:pPr>
        <w:spacing w:after="160" w:line="259" w:lineRule="auto"/>
        <w:rPr>
          <w:rFonts w:ascii="Calibri" w:eastAsia="Calibri" w:hAnsi="Calibri"/>
          <w:noProof/>
          <w:szCs w:val="22"/>
        </w:rPr>
      </w:pPr>
      <w:r>
        <w:rPr>
          <w:rFonts w:ascii="Calibri" w:eastAsia="Calibri" w:hAnsi="Calibri"/>
          <w:noProof/>
          <w:szCs w:val="22"/>
          <w:lang w:eastAsia="cs-CZ"/>
        </w:rPr>
        <w:drawing>
          <wp:anchor distT="0" distB="0" distL="114300" distR="114300" simplePos="0" relativeHeight="251678208" behindDoc="0" locked="0" layoutInCell="1" allowOverlap="1" wp14:anchorId="711C3B4B" wp14:editId="631B97C4">
            <wp:simplePos x="0" y="0"/>
            <wp:positionH relativeFrom="column">
              <wp:posOffset>192405</wp:posOffset>
            </wp:positionH>
            <wp:positionV relativeFrom="paragraph">
              <wp:posOffset>262255</wp:posOffset>
            </wp:positionV>
            <wp:extent cx="266700" cy="213360"/>
            <wp:effectExtent l="0" t="0" r="0" b="0"/>
            <wp:wrapNone/>
            <wp:docPr id="82"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pic:spPr>
                </pic:pic>
              </a:graphicData>
            </a:graphic>
          </wp:anchor>
        </w:drawing>
      </w:r>
      <w:r>
        <w:rPr>
          <w:rFonts w:ascii="Calibri" w:eastAsia="Calibri" w:hAnsi="Calibri"/>
          <w:noProof/>
          <w:szCs w:val="22"/>
        </w:rPr>
        <w:t>V seznamu sad bude typ upozornění rozlišen ikonami</w:t>
      </w:r>
    </w:p>
    <w:p w14:paraId="4C2AA1AE" w14:textId="77777777" w:rsidR="00B4766F" w:rsidRDefault="00EE40B6">
      <w:pPr>
        <w:ind w:firstLine="708"/>
        <w:rPr>
          <w:rFonts w:ascii="Calibri" w:eastAsia="Calibri" w:hAnsi="Calibri"/>
          <w:noProof/>
          <w:szCs w:val="22"/>
        </w:rPr>
      </w:pPr>
      <w:r>
        <w:rPr>
          <w:rFonts w:ascii="Calibri" w:eastAsia="Calibri" w:hAnsi="Calibri"/>
          <w:noProof/>
          <w:szCs w:val="22"/>
          <w:lang w:eastAsia="cs-CZ"/>
        </w:rPr>
        <w:drawing>
          <wp:anchor distT="0" distB="0" distL="114300" distR="114300" simplePos="0" relativeHeight="251677184" behindDoc="0" locked="0" layoutInCell="1" allowOverlap="1" wp14:anchorId="349A2D38" wp14:editId="19C59038">
            <wp:simplePos x="0" y="0"/>
            <wp:positionH relativeFrom="column">
              <wp:posOffset>205105</wp:posOffset>
            </wp:positionH>
            <wp:positionV relativeFrom="paragraph">
              <wp:posOffset>162560</wp:posOffset>
            </wp:positionV>
            <wp:extent cx="254000" cy="254000"/>
            <wp:effectExtent l="0" t="0" r="0" b="0"/>
            <wp:wrapNone/>
            <wp:docPr id="83"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pic:spPr>
                </pic:pic>
              </a:graphicData>
            </a:graphic>
          </wp:anchor>
        </w:drawing>
      </w:r>
      <w:r>
        <w:rPr>
          <w:rFonts w:ascii="Calibri" w:eastAsia="Calibri" w:hAnsi="Calibri"/>
          <w:noProof/>
          <w:szCs w:val="22"/>
        </w:rPr>
        <w:t xml:space="preserve">  centrální upozornění spravované administrátorsky</w:t>
      </w:r>
    </w:p>
    <w:p w14:paraId="1A8973A5" w14:textId="77777777" w:rsidR="00B4766F" w:rsidRDefault="00EE40B6">
      <w:pPr>
        <w:ind w:firstLine="708"/>
        <w:rPr>
          <w:rFonts w:ascii="Calibri" w:eastAsia="Calibri" w:hAnsi="Calibri"/>
          <w:noProof/>
          <w:szCs w:val="22"/>
        </w:rPr>
      </w:pPr>
      <w:r>
        <w:rPr>
          <w:rFonts w:ascii="Calibri" w:eastAsia="Calibri" w:hAnsi="Calibri"/>
          <w:noProof/>
          <w:szCs w:val="22"/>
        </w:rPr>
        <w:t>upozornění generované systémem – souvisí se sledováním změn v evidencích</w:t>
      </w:r>
    </w:p>
    <w:p w14:paraId="262635D8" w14:textId="77777777" w:rsidR="00B4766F" w:rsidRDefault="00B4766F">
      <w:pPr>
        <w:ind w:firstLine="708"/>
        <w:rPr>
          <w:rFonts w:ascii="Calibri" w:eastAsia="Calibri" w:hAnsi="Calibri"/>
          <w:noProof/>
          <w:szCs w:val="22"/>
        </w:rPr>
      </w:pPr>
    </w:p>
    <w:p w14:paraId="22EC5C16" w14:textId="77777777" w:rsidR="00B4766F" w:rsidRDefault="00EE40B6">
      <w:pPr>
        <w:spacing w:after="160" w:line="259" w:lineRule="auto"/>
        <w:rPr>
          <w:rFonts w:ascii="Calibri" w:eastAsia="Calibri" w:hAnsi="Calibri"/>
          <w:szCs w:val="22"/>
        </w:rPr>
      </w:pPr>
      <w:r>
        <w:rPr>
          <w:rFonts w:ascii="Calibri" w:eastAsia="Calibri" w:hAnsi="Calibri"/>
          <w:szCs w:val="22"/>
        </w:rPr>
        <w:t>Bude volitelně možné svázat upozornění s typem sady, při změně typu předtisků budou upozornění filtrována podle typu předtisk sady.</w:t>
      </w:r>
    </w:p>
    <w:p w14:paraId="60958FCE" w14:textId="2B3BBC2B" w:rsidR="00B4766F" w:rsidRDefault="00B4766F">
      <w:pPr>
        <w:spacing w:after="160" w:line="259" w:lineRule="auto"/>
        <w:rPr>
          <w:rFonts w:ascii="Calibri" w:eastAsia="Calibri" w:hAnsi="Calibri"/>
          <w:szCs w:val="22"/>
        </w:rPr>
      </w:pPr>
    </w:p>
    <w:p w14:paraId="64BACD8A" w14:textId="77777777" w:rsidR="00B4766F" w:rsidRDefault="00B4766F">
      <w:pPr>
        <w:spacing w:after="160" w:line="259" w:lineRule="auto"/>
        <w:rPr>
          <w:rFonts w:ascii="Calibri" w:eastAsia="Calibri" w:hAnsi="Calibri"/>
          <w:szCs w:val="22"/>
        </w:rPr>
      </w:pPr>
    </w:p>
    <w:p w14:paraId="6D6C2310" w14:textId="77777777" w:rsidR="00B4766F" w:rsidRDefault="00B4766F">
      <w:pPr>
        <w:spacing w:after="160" w:line="259" w:lineRule="auto"/>
        <w:rPr>
          <w:rFonts w:ascii="Calibri" w:eastAsia="Calibri" w:hAnsi="Calibri"/>
          <w:szCs w:val="22"/>
        </w:rPr>
      </w:pPr>
    </w:p>
    <w:p w14:paraId="688A0749" w14:textId="27715943" w:rsidR="00B4766F" w:rsidRDefault="00BF6326">
      <w:pPr>
        <w:spacing w:after="160" w:line="259" w:lineRule="auto"/>
        <w:rPr>
          <w:rFonts w:ascii="Calibri" w:eastAsia="Calibri" w:hAnsi="Calibri"/>
          <w:szCs w:val="22"/>
        </w:rPr>
      </w:pPr>
      <w:r>
        <w:rPr>
          <w:rFonts w:ascii="Calibri" w:eastAsia="Calibri" w:hAnsi="Calibri"/>
          <w:noProof/>
          <w:szCs w:val="22"/>
          <w:lang w:eastAsia="cs-CZ"/>
        </w:rPr>
        <w:t>xxx</w:t>
      </w:r>
    </w:p>
    <w:p w14:paraId="124659B5" w14:textId="77777777" w:rsidR="00B4766F" w:rsidRDefault="00B4766F">
      <w:pPr>
        <w:spacing w:after="160" w:line="259" w:lineRule="auto"/>
        <w:rPr>
          <w:rFonts w:ascii="Calibri" w:eastAsia="Calibri" w:hAnsi="Calibri"/>
          <w:szCs w:val="22"/>
        </w:rPr>
      </w:pPr>
    </w:p>
    <w:p w14:paraId="2FEC3498" w14:textId="77777777" w:rsidR="00B4766F" w:rsidRDefault="00B4766F">
      <w:pPr>
        <w:spacing w:after="160" w:line="259" w:lineRule="auto"/>
        <w:rPr>
          <w:rFonts w:ascii="Calibri" w:eastAsia="Calibri" w:hAnsi="Calibri"/>
          <w:szCs w:val="22"/>
        </w:rPr>
      </w:pPr>
    </w:p>
    <w:p w14:paraId="13AA7BC5" w14:textId="77777777" w:rsidR="00B4766F" w:rsidRDefault="00B4766F">
      <w:pPr>
        <w:spacing w:after="160" w:line="259" w:lineRule="auto"/>
        <w:rPr>
          <w:rFonts w:ascii="Calibri" w:eastAsia="Calibri" w:hAnsi="Calibri"/>
          <w:szCs w:val="22"/>
        </w:rPr>
      </w:pPr>
    </w:p>
    <w:p w14:paraId="0E5AF229" w14:textId="77777777" w:rsidR="00B4766F" w:rsidRDefault="00B4766F">
      <w:pPr>
        <w:spacing w:after="160" w:line="259" w:lineRule="auto"/>
        <w:rPr>
          <w:rFonts w:ascii="Calibri" w:eastAsia="Calibri" w:hAnsi="Calibri"/>
          <w:szCs w:val="22"/>
        </w:rPr>
      </w:pPr>
    </w:p>
    <w:p w14:paraId="5208CE35" w14:textId="77777777" w:rsidR="00B4766F" w:rsidRDefault="00B4766F">
      <w:pPr>
        <w:spacing w:after="160" w:line="259" w:lineRule="auto"/>
        <w:rPr>
          <w:rFonts w:ascii="Calibri" w:eastAsia="Calibri" w:hAnsi="Calibri"/>
          <w:szCs w:val="22"/>
        </w:rPr>
      </w:pPr>
    </w:p>
    <w:p w14:paraId="36DBB3C0" w14:textId="77777777" w:rsidR="00B4766F" w:rsidRDefault="00B4766F">
      <w:pPr>
        <w:spacing w:after="160" w:line="259" w:lineRule="auto"/>
        <w:rPr>
          <w:rFonts w:ascii="Calibri" w:eastAsia="Calibri" w:hAnsi="Calibri"/>
          <w:szCs w:val="22"/>
        </w:rPr>
      </w:pPr>
    </w:p>
    <w:p w14:paraId="258BA731" w14:textId="77777777" w:rsidR="00B4766F" w:rsidRDefault="00B4766F">
      <w:pPr>
        <w:spacing w:after="160" w:line="259" w:lineRule="auto"/>
        <w:rPr>
          <w:rFonts w:ascii="Calibri" w:eastAsia="Calibri" w:hAnsi="Calibri"/>
          <w:noProof/>
          <w:szCs w:val="22"/>
        </w:rPr>
      </w:pPr>
    </w:p>
    <w:p w14:paraId="7999BF7D" w14:textId="0B0FE48B" w:rsidR="00B4766F" w:rsidRDefault="00B4766F">
      <w:pPr>
        <w:spacing w:after="160" w:line="259" w:lineRule="auto"/>
        <w:rPr>
          <w:rFonts w:ascii="Calibri" w:eastAsia="Calibri" w:hAnsi="Calibri"/>
          <w:noProof/>
          <w:szCs w:val="22"/>
        </w:rPr>
      </w:pPr>
    </w:p>
    <w:p w14:paraId="1A54238F" w14:textId="77777777" w:rsidR="00B4766F" w:rsidRDefault="00B4766F">
      <w:pPr>
        <w:spacing w:after="160" w:line="259" w:lineRule="auto"/>
        <w:rPr>
          <w:rFonts w:ascii="Calibri" w:eastAsia="Calibri" w:hAnsi="Calibri"/>
          <w:noProof/>
          <w:szCs w:val="22"/>
        </w:rPr>
      </w:pPr>
    </w:p>
    <w:p w14:paraId="28E4F640" w14:textId="77777777" w:rsidR="00B4766F" w:rsidRDefault="00B4766F">
      <w:pPr>
        <w:spacing w:after="160" w:line="259" w:lineRule="auto"/>
        <w:rPr>
          <w:rFonts w:ascii="Calibri" w:eastAsia="Calibri" w:hAnsi="Calibri"/>
          <w:noProof/>
          <w:szCs w:val="22"/>
        </w:rPr>
      </w:pPr>
    </w:p>
    <w:p w14:paraId="72C7ABCC" w14:textId="77777777" w:rsidR="00B4766F" w:rsidRDefault="00EE40B6">
      <w:pPr>
        <w:spacing w:after="160" w:line="259" w:lineRule="auto"/>
        <w:ind w:firstLine="360"/>
        <w:rPr>
          <w:rFonts w:ascii="Calibri" w:eastAsia="Calibri" w:hAnsi="Calibri"/>
          <w:noProof/>
          <w:szCs w:val="22"/>
        </w:rPr>
      </w:pPr>
      <w:r>
        <w:rPr>
          <w:rFonts w:ascii="Calibri" w:eastAsia="Calibri" w:hAnsi="Calibri"/>
          <w:noProof/>
          <w:szCs w:val="22"/>
        </w:rPr>
        <w:t>Pro případ, že by bylo vhodné použít označování, bude upozornění opatřeno příznakem a zobrazí se nevyplněný checkbox. Uživatel pak má možnost jej zatrhnout a volba je zapamatována ve vazbě na uživatele LPIS.</w:t>
      </w:r>
    </w:p>
    <w:p w14:paraId="711693F0" w14:textId="77777777" w:rsidR="00B4766F" w:rsidRDefault="00EE40B6">
      <w:pPr>
        <w:spacing w:after="160" w:line="259" w:lineRule="auto"/>
        <w:ind w:firstLine="360"/>
        <w:rPr>
          <w:rFonts w:ascii="Calibri" w:eastAsia="Calibri" w:hAnsi="Calibri"/>
          <w:noProof/>
          <w:szCs w:val="22"/>
        </w:rPr>
      </w:pPr>
      <w:r>
        <w:rPr>
          <w:rFonts w:ascii="Calibri" w:eastAsia="Calibri" w:hAnsi="Calibri"/>
          <w:noProof/>
          <w:szCs w:val="22"/>
        </w:rPr>
        <w:br w:type="page"/>
      </w:r>
      <w:r>
        <w:rPr>
          <w:rFonts w:ascii="Calibri" w:eastAsia="Calibri" w:hAnsi="Calibri"/>
          <w:noProof/>
          <w:szCs w:val="22"/>
        </w:rPr>
        <w:lastRenderedPageBreak/>
        <w:t>Administrátoská role bude moci spracovat centrální upozornění, při přihlášení administrátora budou k dizpocizi ovládací prvky a editační dialog.</w:t>
      </w:r>
    </w:p>
    <w:p w14:paraId="0A364E82" w14:textId="7595FC62" w:rsidR="00B4766F" w:rsidRDefault="00EE40B6">
      <w:pPr>
        <w:spacing w:after="160" w:line="259" w:lineRule="auto"/>
        <w:ind w:left="360"/>
        <w:contextualSpacing/>
        <w:rPr>
          <w:rFonts w:ascii="Calibri" w:eastAsia="Calibri" w:hAnsi="Calibri"/>
          <w:szCs w:val="22"/>
        </w:rPr>
      </w:pPr>
      <w:r>
        <w:rPr>
          <w:rFonts w:ascii="Calibri" w:eastAsia="Calibri" w:hAnsi="Calibri"/>
          <w:noProof/>
          <w:szCs w:val="22"/>
        </w:rPr>
        <w:t xml:space="preserve"> </w:t>
      </w:r>
    </w:p>
    <w:p w14:paraId="3B4B9051" w14:textId="5F384D74" w:rsidR="00B4766F" w:rsidRDefault="00EE40B6" w:rsidP="00BF6326">
      <w:pPr>
        <w:spacing w:after="160" w:line="259" w:lineRule="auto"/>
        <w:rPr>
          <w:rFonts w:ascii="Calibri" w:eastAsia="Calibri" w:hAnsi="Calibri"/>
          <w:szCs w:val="22"/>
        </w:rPr>
      </w:pPr>
      <w:r>
        <w:rPr>
          <w:rFonts w:ascii="Calibri" w:eastAsia="Calibri" w:hAnsi="Calibri"/>
          <w:noProof/>
          <w:szCs w:val="22"/>
        </w:rPr>
        <w:t xml:space="preserve"> </w:t>
      </w:r>
      <w:r w:rsidR="00BF6326">
        <w:rPr>
          <w:rFonts w:ascii="Calibri" w:eastAsia="Calibri" w:hAnsi="Calibri"/>
          <w:noProof/>
          <w:szCs w:val="22"/>
        </w:rPr>
        <w:t>xxx</w:t>
      </w:r>
    </w:p>
    <w:p w14:paraId="5CEC36C9" w14:textId="77777777" w:rsidR="00B4766F" w:rsidRDefault="00B4766F">
      <w:pPr>
        <w:spacing w:after="160" w:line="259" w:lineRule="auto"/>
        <w:rPr>
          <w:rFonts w:ascii="Calibri" w:eastAsia="Calibri" w:hAnsi="Calibri"/>
          <w:szCs w:val="22"/>
        </w:rPr>
      </w:pPr>
    </w:p>
    <w:p w14:paraId="6CFEA22C" w14:textId="77777777" w:rsidR="00B4766F" w:rsidRDefault="00B4766F">
      <w:pPr>
        <w:spacing w:after="160" w:line="259" w:lineRule="auto"/>
        <w:rPr>
          <w:rFonts w:ascii="Calibri" w:eastAsia="Calibri" w:hAnsi="Calibri"/>
          <w:szCs w:val="22"/>
        </w:rPr>
      </w:pPr>
    </w:p>
    <w:p w14:paraId="7FA05410" w14:textId="77777777" w:rsidR="00B4766F" w:rsidRDefault="00B4766F">
      <w:pPr>
        <w:spacing w:after="160" w:line="259" w:lineRule="auto"/>
        <w:rPr>
          <w:rFonts w:ascii="Calibri" w:eastAsia="Calibri" w:hAnsi="Calibri"/>
          <w:szCs w:val="22"/>
        </w:rPr>
      </w:pPr>
    </w:p>
    <w:p w14:paraId="44C5E12C" w14:textId="0C2A00D0" w:rsidR="00B4766F" w:rsidRDefault="00B4766F">
      <w:pPr>
        <w:spacing w:after="160" w:line="259" w:lineRule="auto"/>
        <w:rPr>
          <w:rFonts w:ascii="Calibri" w:eastAsia="Calibri" w:hAnsi="Calibri"/>
          <w:szCs w:val="22"/>
        </w:rPr>
      </w:pPr>
    </w:p>
    <w:p w14:paraId="765C3C75" w14:textId="6412D4DD" w:rsidR="00B4766F" w:rsidRDefault="00B4766F">
      <w:pPr>
        <w:spacing w:after="160" w:line="259" w:lineRule="auto"/>
        <w:rPr>
          <w:rFonts w:ascii="Calibri" w:eastAsia="Calibri" w:hAnsi="Calibri"/>
          <w:szCs w:val="22"/>
        </w:rPr>
      </w:pPr>
    </w:p>
    <w:p w14:paraId="4B884EC9" w14:textId="77777777" w:rsidR="00B4766F" w:rsidRDefault="00B4766F">
      <w:pPr>
        <w:spacing w:after="160" w:line="259" w:lineRule="auto"/>
        <w:rPr>
          <w:rFonts w:ascii="Calibri" w:eastAsia="Calibri" w:hAnsi="Calibri"/>
          <w:szCs w:val="22"/>
        </w:rPr>
      </w:pPr>
    </w:p>
    <w:p w14:paraId="47435FA4" w14:textId="77777777" w:rsidR="00B4766F" w:rsidRDefault="00EE40B6">
      <w:pPr>
        <w:spacing w:after="160" w:line="259" w:lineRule="auto"/>
        <w:rPr>
          <w:rFonts w:ascii="Calibri" w:eastAsia="Calibri" w:hAnsi="Calibri"/>
          <w:szCs w:val="22"/>
        </w:rPr>
      </w:pPr>
      <w:r>
        <w:rPr>
          <w:rFonts w:ascii="Calibri" w:eastAsia="Calibri" w:hAnsi="Calibri"/>
          <w:szCs w:val="22"/>
        </w:rPr>
        <w:t>U upozornění lze editovat</w:t>
      </w:r>
    </w:p>
    <w:p w14:paraId="7EB9029F" w14:textId="77777777" w:rsidR="00B4766F" w:rsidRDefault="00EE40B6" w:rsidP="00F237A3">
      <w:pPr>
        <w:numPr>
          <w:ilvl w:val="0"/>
          <w:numId w:val="22"/>
        </w:numPr>
        <w:spacing w:after="160" w:line="259" w:lineRule="auto"/>
        <w:contextualSpacing/>
        <w:rPr>
          <w:rFonts w:ascii="Calibri" w:eastAsia="Calibri" w:hAnsi="Calibri"/>
          <w:szCs w:val="22"/>
        </w:rPr>
      </w:pPr>
      <w:r>
        <w:rPr>
          <w:rFonts w:ascii="Calibri" w:eastAsia="Calibri" w:hAnsi="Calibri"/>
          <w:szCs w:val="22"/>
        </w:rPr>
        <w:t>Typ předtisku (shodná nabídka s výběrem „Půdní předtisky“)</w:t>
      </w:r>
    </w:p>
    <w:p w14:paraId="1AA68B1F" w14:textId="77777777" w:rsidR="00B4766F" w:rsidRDefault="00EE40B6" w:rsidP="00F237A3">
      <w:pPr>
        <w:numPr>
          <w:ilvl w:val="0"/>
          <w:numId w:val="22"/>
        </w:numPr>
        <w:spacing w:after="160" w:line="259" w:lineRule="auto"/>
        <w:contextualSpacing/>
        <w:rPr>
          <w:rFonts w:ascii="Calibri" w:eastAsia="Calibri" w:hAnsi="Calibri"/>
          <w:szCs w:val="22"/>
        </w:rPr>
      </w:pPr>
      <w:r>
        <w:rPr>
          <w:rFonts w:ascii="Calibri" w:eastAsia="Calibri" w:hAnsi="Calibri"/>
          <w:szCs w:val="22"/>
        </w:rPr>
        <w:t>Od kdy se bude zobrazovat</w:t>
      </w:r>
    </w:p>
    <w:p w14:paraId="0233D365" w14:textId="77777777" w:rsidR="00B4766F" w:rsidRDefault="00EE40B6" w:rsidP="00F237A3">
      <w:pPr>
        <w:numPr>
          <w:ilvl w:val="0"/>
          <w:numId w:val="22"/>
        </w:numPr>
        <w:spacing w:after="160" w:line="259" w:lineRule="auto"/>
        <w:contextualSpacing/>
        <w:rPr>
          <w:rFonts w:ascii="Calibri" w:eastAsia="Calibri" w:hAnsi="Calibri"/>
          <w:szCs w:val="22"/>
        </w:rPr>
      </w:pPr>
      <w:r>
        <w:rPr>
          <w:rFonts w:ascii="Calibri" w:eastAsia="Calibri" w:hAnsi="Calibri"/>
          <w:szCs w:val="22"/>
        </w:rPr>
        <w:t>Do kdy se bude zobrazovat</w:t>
      </w:r>
    </w:p>
    <w:p w14:paraId="194186D6" w14:textId="77777777" w:rsidR="00B4766F" w:rsidRDefault="00EE40B6" w:rsidP="00F237A3">
      <w:pPr>
        <w:numPr>
          <w:ilvl w:val="0"/>
          <w:numId w:val="22"/>
        </w:numPr>
        <w:spacing w:after="160" w:line="259" w:lineRule="auto"/>
        <w:contextualSpacing/>
        <w:rPr>
          <w:rFonts w:ascii="Calibri" w:eastAsia="Calibri" w:hAnsi="Calibri"/>
          <w:szCs w:val="22"/>
        </w:rPr>
      </w:pPr>
      <w:r>
        <w:rPr>
          <w:rFonts w:ascii="Calibri" w:eastAsia="Calibri" w:hAnsi="Calibri"/>
          <w:szCs w:val="22"/>
        </w:rPr>
        <w:t>Časový údaj „Kdy“ je textový kvůli možnosti zapsat cokoli, například interval, rok atp</w:t>
      </w:r>
    </w:p>
    <w:p w14:paraId="01DE7B9E" w14:textId="77777777" w:rsidR="00B4766F" w:rsidRDefault="00EE40B6" w:rsidP="00F237A3">
      <w:pPr>
        <w:numPr>
          <w:ilvl w:val="0"/>
          <w:numId w:val="22"/>
        </w:numPr>
        <w:spacing w:after="160" w:line="259" w:lineRule="auto"/>
        <w:contextualSpacing/>
        <w:rPr>
          <w:rFonts w:ascii="Calibri" w:eastAsia="Calibri" w:hAnsi="Calibri"/>
          <w:szCs w:val="22"/>
        </w:rPr>
      </w:pPr>
      <w:r>
        <w:rPr>
          <w:rFonts w:ascii="Calibri" w:eastAsia="Calibri" w:hAnsi="Calibri"/>
          <w:szCs w:val="22"/>
        </w:rPr>
        <w:t>Popis</w:t>
      </w:r>
    </w:p>
    <w:p w14:paraId="4F390589" w14:textId="77777777" w:rsidR="00B4766F" w:rsidRDefault="00EE40B6" w:rsidP="00F237A3">
      <w:pPr>
        <w:numPr>
          <w:ilvl w:val="0"/>
          <w:numId w:val="22"/>
        </w:numPr>
        <w:spacing w:after="160" w:line="259" w:lineRule="auto"/>
        <w:contextualSpacing/>
        <w:rPr>
          <w:rFonts w:ascii="Calibri" w:eastAsia="Calibri" w:hAnsi="Calibri"/>
          <w:szCs w:val="22"/>
        </w:rPr>
      </w:pPr>
      <w:r>
        <w:rPr>
          <w:rFonts w:ascii="Calibri" w:eastAsia="Calibri" w:hAnsi="Calibri"/>
          <w:szCs w:val="22"/>
        </w:rPr>
        <w:t>Možnost uživatele označit, že už to řešil (jde o funkčnost používanou v lesních předtiscích)</w:t>
      </w:r>
    </w:p>
    <w:p w14:paraId="599627E5" w14:textId="77777777" w:rsidR="00B4766F" w:rsidRDefault="00EE40B6" w:rsidP="00F237A3">
      <w:pPr>
        <w:numPr>
          <w:ilvl w:val="0"/>
          <w:numId w:val="22"/>
        </w:numPr>
        <w:spacing w:after="160" w:line="259" w:lineRule="auto"/>
        <w:contextualSpacing/>
        <w:rPr>
          <w:rFonts w:ascii="Calibri" w:eastAsia="Calibri" w:hAnsi="Calibri"/>
          <w:szCs w:val="22"/>
        </w:rPr>
      </w:pPr>
      <w:r>
        <w:rPr>
          <w:rFonts w:ascii="Calibri" w:eastAsia="Calibri" w:hAnsi="Calibri"/>
          <w:szCs w:val="22"/>
        </w:rPr>
        <w:t>ID uživatele v případě, že má být upozornění zobrazeno konkrétnímu uživateli</w:t>
      </w:r>
    </w:p>
    <w:p w14:paraId="708565D6" w14:textId="77777777" w:rsidR="00B4766F" w:rsidRDefault="00EE40B6" w:rsidP="00F237A3">
      <w:pPr>
        <w:pStyle w:val="Nadpis2"/>
        <w:numPr>
          <w:ilvl w:val="1"/>
          <w:numId w:val="74"/>
        </w:numPr>
      </w:pPr>
      <w:bookmarkStart w:id="28" w:name="_Toc75520536"/>
      <w:bookmarkStart w:id="29" w:name="_Toc84414756"/>
      <w:r>
        <w:t>Panel Událost</w:t>
      </w:r>
      <w:bookmarkEnd w:id="28"/>
      <w:r>
        <w:t>i</w:t>
      </w:r>
      <w:bookmarkEnd w:id="29"/>
      <w:r>
        <w:t xml:space="preserve"> </w:t>
      </w:r>
    </w:p>
    <w:p w14:paraId="48A0C74A" w14:textId="77777777" w:rsidR="00B4766F" w:rsidRDefault="00EE40B6">
      <w:pPr>
        <w:spacing w:after="160" w:line="259" w:lineRule="auto"/>
        <w:ind w:firstLine="708"/>
        <w:rPr>
          <w:rFonts w:ascii="Calibri" w:eastAsia="Calibri" w:hAnsi="Calibri"/>
          <w:szCs w:val="22"/>
        </w:rPr>
      </w:pPr>
      <w:r>
        <w:rPr>
          <w:rFonts w:ascii="Calibri" w:eastAsia="Calibri" w:hAnsi="Calibri"/>
          <w:b/>
          <w:bCs/>
          <w:szCs w:val="22"/>
        </w:rPr>
        <w:t>Přehled událostí bude zobecněn a rozšířen</w:t>
      </w:r>
      <w:r>
        <w:rPr>
          <w:rFonts w:ascii="Calibri" w:eastAsia="Calibri" w:hAnsi="Calibri"/>
          <w:szCs w:val="22"/>
        </w:rPr>
        <w:t>. Bude k dispozici jako komponenta použitelná v aplikaci Předtisky a potenciálně i v jiné aplikaci. Panel s přehledem bude obsahovat:</w:t>
      </w:r>
    </w:p>
    <w:p w14:paraId="5B0A4829" w14:textId="77777777" w:rsidR="00B4766F" w:rsidRDefault="00EE40B6" w:rsidP="00F237A3">
      <w:pPr>
        <w:numPr>
          <w:ilvl w:val="0"/>
          <w:numId w:val="29"/>
        </w:numPr>
        <w:spacing w:after="160" w:line="259" w:lineRule="auto"/>
        <w:contextualSpacing/>
        <w:rPr>
          <w:rFonts w:ascii="Calibri" w:eastAsia="Calibri" w:hAnsi="Calibri"/>
          <w:szCs w:val="22"/>
        </w:rPr>
      </w:pPr>
      <w:r>
        <w:rPr>
          <w:rFonts w:ascii="Calibri" w:eastAsia="Calibri" w:hAnsi="Calibri"/>
          <w:b/>
          <w:bCs/>
          <w:szCs w:val="22"/>
        </w:rPr>
        <w:t>Typ události</w:t>
      </w:r>
    </w:p>
    <w:p w14:paraId="347F2469"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 xml:space="preserve">kategorizuje události, přičemž typ bude hierarchicky dvouúrovňový, typ události hlavní a podřízený </w:t>
      </w:r>
    </w:p>
    <w:p w14:paraId="0CA4AFFB" w14:textId="77777777" w:rsidR="00B4766F" w:rsidRDefault="00EE40B6" w:rsidP="00F237A3">
      <w:pPr>
        <w:numPr>
          <w:ilvl w:val="0"/>
          <w:numId w:val="29"/>
        </w:numPr>
        <w:spacing w:after="160" w:line="259" w:lineRule="auto"/>
        <w:contextualSpacing/>
        <w:rPr>
          <w:rFonts w:ascii="Calibri" w:eastAsia="Calibri" w:hAnsi="Calibri"/>
          <w:b/>
          <w:bCs/>
          <w:szCs w:val="22"/>
        </w:rPr>
      </w:pPr>
      <w:r>
        <w:rPr>
          <w:rFonts w:ascii="Calibri" w:eastAsia="Calibri" w:hAnsi="Calibri"/>
          <w:b/>
          <w:bCs/>
          <w:szCs w:val="22"/>
        </w:rPr>
        <w:t xml:space="preserve">Stav </w:t>
      </w:r>
    </w:p>
    <w:p w14:paraId="24FFEFE0" w14:textId="77777777" w:rsidR="00B4766F" w:rsidRDefault="00EE40B6" w:rsidP="00F237A3">
      <w:pPr>
        <w:numPr>
          <w:ilvl w:val="1"/>
          <w:numId w:val="29"/>
        </w:numPr>
        <w:spacing w:after="160" w:line="259" w:lineRule="auto"/>
        <w:contextualSpacing/>
        <w:rPr>
          <w:rFonts w:ascii="Calibri" w:eastAsia="Calibri" w:hAnsi="Calibri"/>
          <w:b/>
          <w:bCs/>
          <w:szCs w:val="22"/>
        </w:rPr>
      </w:pPr>
      <w:r>
        <w:rPr>
          <w:rFonts w:ascii="Calibri" w:eastAsia="Calibri" w:hAnsi="Calibri"/>
          <w:b/>
          <w:bCs/>
          <w:szCs w:val="22"/>
        </w:rPr>
        <w:t xml:space="preserve">Čeká </w:t>
      </w:r>
      <w:r>
        <w:rPr>
          <w:rFonts w:ascii="Calibri" w:eastAsia="Calibri" w:hAnsi="Calibri"/>
          <w:szCs w:val="22"/>
        </w:rPr>
        <w:t>– bylo spuštěno, ale nemůže být zatím provedeno, čeká na dokončení jiné operace nebo je systém příliš zaneprázdněn</w:t>
      </w:r>
    </w:p>
    <w:p w14:paraId="09A226FD" w14:textId="77777777" w:rsidR="00B4766F" w:rsidRDefault="00EE40B6" w:rsidP="00F237A3">
      <w:pPr>
        <w:numPr>
          <w:ilvl w:val="1"/>
          <w:numId w:val="29"/>
        </w:numPr>
        <w:spacing w:after="160" w:line="259" w:lineRule="auto"/>
        <w:contextualSpacing/>
        <w:rPr>
          <w:rFonts w:ascii="Calibri" w:eastAsia="Calibri" w:hAnsi="Calibri"/>
          <w:b/>
          <w:bCs/>
          <w:szCs w:val="22"/>
        </w:rPr>
      </w:pPr>
      <w:r>
        <w:rPr>
          <w:rFonts w:ascii="Calibri" w:eastAsia="Calibri" w:hAnsi="Calibri"/>
          <w:b/>
          <w:bCs/>
          <w:szCs w:val="22"/>
        </w:rPr>
        <w:t xml:space="preserve">Probíhá </w:t>
      </w:r>
      <w:r>
        <w:rPr>
          <w:rFonts w:ascii="Calibri" w:eastAsia="Calibri" w:hAnsi="Calibri"/>
          <w:szCs w:val="22"/>
        </w:rPr>
        <w:t>– probíhá zpracování</w:t>
      </w:r>
    </w:p>
    <w:p w14:paraId="2CBE7DBF" w14:textId="77777777" w:rsidR="00B4766F" w:rsidRDefault="00EE40B6" w:rsidP="00F237A3">
      <w:pPr>
        <w:numPr>
          <w:ilvl w:val="1"/>
          <w:numId w:val="29"/>
        </w:numPr>
        <w:spacing w:after="160" w:line="259" w:lineRule="auto"/>
        <w:contextualSpacing/>
        <w:rPr>
          <w:rFonts w:ascii="Calibri" w:eastAsia="Calibri" w:hAnsi="Calibri"/>
          <w:b/>
          <w:bCs/>
          <w:szCs w:val="22"/>
        </w:rPr>
      </w:pPr>
      <w:r>
        <w:rPr>
          <w:rFonts w:ascii="Calibri" w:eastAsia="Calibri" w:hAnsi="Calibri"/>
          <w:b/>
          <w:bCs/>
          <w:szCs w:val="22"/>
        </w:rPr>
        <w:t xml:space="preserve">Dokončeno </w:t>
      </w:r>
      <w:r>
        <w:rPr>
          <w:rFonts w:ascii="Calibri" w:eastAsia="Calibri" w:hAnsi="Calibri"/>
          <w:szCs w:val="22"/>
        </w:rPr>
        <w:t>– operace proběhla úspěšně</w:t>
      </w:r>
    </w:p>
    <w:p w14:paraId="22EAC6F4" w14:textId="77777777" w:rsidR="00B4766F" w:rsidRDefault="00EE40B6" w:rsidP="00F237A3">
      <w:pPr>
        <w:numPr>
          <w:ilvl w:val="1"/>
          <w:numId w:val="29"/>
        </w:numPr>
        <w:spacing w:after="160" w:line="259" w:lineRule="auto"/>
        <w:contextualSpacing/>
        <w:rPr>
          <w:rFonts w:ascii="Calibri" w:eastAsia="Calibri" w:hAnsi="Calibri"/>
          <w:b/>
          <w:bCs/>
          <w:szCs w:val="22"/>
        </w:rPr>
      </w:pPr>
      <w:r>
        <w:rPr>
          <w:rFonts w:ascii="Calibri" w:eastAsia="Calibri" w:hAnsi="Calibri"/>
          <w:b/>
          <w:bCs/>
          <w:szCs w:val="22"/>
        </w:rPr>
        <w:t xml:space="preserve">Chyba - </w:t>
      </w:r>
      <w:r>
        <w:rPr>
          <w:rFonts w:ascii="Calibri" w:eastAsia="Calibri" w:hAnsi="Calibri"/>
          <w:szCs w:val="22"/>
        </w:rPr>
        <w:t>operace nebyla dokončena, objevila se chyba</w:t>
      </w:r>
    </w:p>
    <w:p w14:paraId="23DF4BD2" w14:textId="77777777" w:rsidR="00B4766F" w:rsidRDefault="00EE40B6" w:rsidP="00F237A3">
      <w:pPr>
        <w:numPr>
          <w:ilvl w:val="0"/>
          <w:numId w:val="29"/>
        </w:numPr>
        <w:spacing w:after="160" w:line="259" w:lineRule="auto"/>
        <w:contextualSpacing/>
        <w:rPr>
          <w:rFonts w:ascii="Calibri" w:eastAsia="Calibri" w:hAnsi="Calibri"/>
          <w:b/>
          <w:bCs/>
          <w:szCs w:val="22"/>
        </w:rPr>
      </w:pPr>
      <w:r>
        <w:rPr>
          <w:rFonts w:ascii="Calibri" w:eastAsia="Calibri" w:hAnsi="Calibri"/>
          <w:b/>
          <w:bCs/>
          <w:szCs w:val="22"/>
        </w:rPr>
        <w:t>Spuštěno/hotovo</w:t>
      </w:r>
    </w:p>
    <w:p w14:paraId="486C6E36"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Datum/čas spuštění, pokud stav Čeká nebo Probíhá</w:t>
      </w:r>
    </w:p>
    <w:p w14:paraId="02CCECEE"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Datum/čas dokončení, pokud stav Dokončeno</w:t>
      </w:r>
    </w:p>
    <w:p w14:paraId="0AAA1BBD"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Pokud jde o dnešní datum, je zobrazen čas hh:mi:ss</w:t>
      </w:r>
    </w:p>
    <w:p w14:paraId="3AF6DAC2"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Pokud jde o jiný než dnešní datum, je zobrazen den a čas dd.mm.rrrr hh:mi:ss</w:t>
      </w:r>
    </w:p>
    <w:p w14:paraId="2B331EAF" w14:textId="77777777" w:rsidR="00B4766F" w:rsidRDefault="00EE40B6" w:rsidP="00F237A3">
      <w:pPr>
        <w:numPr>
          <w:ilvl w:val="0"/>
          <w:numId w:val="29"/>
        </w:numPr>
        <w:spacing w:after="160" w:line="259" w:lineRule="auto"/>
        <w:contextualSpacing/>
        <w:rPr>
          <w:rFonts w:ascii="Calibri" w:eastAsia="Calibri" w:hAnsi="Calibri"/>
          <w:szCs w:val="22"/>
        </w:rPr>
      </w:pPr>
      <w:r>
        <w:rPr>
          <w:rFonts w:ascii="Calibri" w:eastAsia="Calibri" w:hAnsi="Calibri"/>
          <w:b/>
          <w:bCs/>
          <w:szCs w:val="22"/>
        </w:rPr>
        <w:t>Sada číslo</w:t>
      </w:r>
      <w:r>
        <w:rPr>
          <w:rFonts w:ascii="Calibri" w:eastAsia="Calibri" w:hAnsi="Calibri"/>
          <w:szCs w:val="22"/>
        </w:rPr>
        <w:t xml:space="preserve"> </w:t>
      </w:r>
    </w:p>
    <w:p w14:paraId="632CDE70"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 xml:space="preserve">pokud je událost </w:t>
      </w:r>
      <w:r>
        <w:rPr>
          <w:rFonts w:ascii="Calibri" w:eastAsia="Calibri" w:hAnsi="Calibri"/>
          <w:b/>
          <w:bCs/>
          <w:szCs w:val="22"/>
        </w:rPr>
        <w:t>hlavní</w:t>
      </w:r>
      <w:r>
        <w:rPr>
          <w:rFonts w:ascii="Calibri" w:eastAsia="Calibri" w:hAnsi="Calibri"/>
          <w:szCs w:val="22"/>
        </w:rPr>
        <w:t xml:space="preserve"> a je původu </w:t>
      </w:r>
      <w:r>
        <w:rPr>
          <w:rFonts w:ascii="Calibri" w:eastAsia="Calibri" w:hAnsi="Calibri"/>
          <w:b/>
          <w:bCs/>
          <w:szCs w:val="22"/>
        </w:rPr>
        <w:t>Předtisky</w:t>
      </w:r>
      <w:r>
        <w:rPr>
          <w:rFonts w:ascii="Calibri" w:eastAsia="Calibri" w:hAnsi="Calibri"/>
          <w:szCs w:val="22"/>
        </w:rPr>
        <w:t>, pak je vyplněno číslo sady</w:t>
      </w:r>
    </w:p>
    <w:p w14:paraId="4B5E57BD"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 xml:space="preserve">formou odkazu, kliknutí otevře sadu, pokud již je v daném okamžiku otevíratelná </w:t>
      </w:r>
    </w:p>
    <w:p w14:paraId="7D58BA75" w14:textId="77777777" w:rsidR="00B4766F" w:rsidRDefault="00EE40B6" w:rsidP="00F237A3">
      <w:pPr>
        <w:numPr>
          <w:ilvl w:val="0"/>
          <w:numId w:val="29"/>
        </w:numPr>
        <w:spacing w:after="160" w:line="259" w:lineRule="auto"/>
        <w:contextualSpacing/>
        <w:rPr>
          <w:rFonts w:ascii="Calibri" w:eastAsia="Calibri" w:hAnsi="Calibri"/>
          <w:b/>
          <w:bCs/>
          <w:szCs w:val="22"/>
        </w:rPr>
      </w:pPr>
      <w:r>
        <w:rPr>
          <w:rFonts w:ascii="Calibri" w:eastAsia="Calibri" w:hAnsi="Calibri"/>
          <w:b/>
          <w:bCs/>
          <w:szCs w:val="22"/>
        </w:rPr>
        <w:t>DPB</w:t>
      </w:r>
    </w:p>
    <w:p w14:paraId="4FF621AD"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pokud událost souvisí s konkrétním DPB, je uveden zkrácený kód a čtverec</w:t>
      </w:r>
    </w:p>
    <w:p w14:paraId="3076B766"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formou odkazu</w:t>
      </w:r>
    </w:p>
    <w:p w14:paraId="55669DD1"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kliknutí pokud jde o událost s DPB v rámci předtiskové sady (původ Předtisky)</w:t>
      </w:r>
    </w:p>
    <w:p w14:paraId="5CC14BFE" w14:textId="77777777" w:rsidR="00B4766F" w:rsidRDefault="00EE40B6" w:rsidP="00F237A3">
      <w:pPr>
        <w:numPr>
          <w:ilvl w:val="2"/>
          <w:numId w:val="29"/>
        </w:numPr>
        <w:spacing w:after="160" w:line="259" w:lineRule="auto"/>
        <w:contextualSpacing/>
        <w:rPr>
          <w:rFonts w:ascii="Calibri" w:eastAsia="Calibri" w:hAnsi="Calibri"/>
          <w:szCs w:val="22"/>
        </w:rPr>
      </w:pPr>
      <w:r>
        <w:rPr>
          <w:rFonts w:ascii="Calibri" w:eastAsia="Calibri" w:hAnsi="Calibri"/>
          <w:szCs w:val="22"/>
        </w:rPr>
        <w:lastRenderedPageBreak/>
        <w:t>otevře sadu, pokud není otevřena</w:t>
      </w:r>
    </w:p>
    <w:p w14:paraId="7E8D2CC8" w14:textId="77777777" w:rsidR="00B4766F" w:rsidRDefault="00EE40B6" w:rsidP="00F237A3">
      <w:pPr>
        <w:numPr>
          <w:ilvl w:val="2"/>
          <w:numId w:val="29"/>
        </w:numPr>
        <w:spacing w:after="160" w:line="259" w:lineRule="auto"/>
        <w:contextualSpacing/>
        <w:rPr>
          <w:rFonts w:ascii="Calibri" w:eastAsia="Calibri" w:hAnsi="Calibri"/>
          <w:szCs w:val="22"/>
        </w:rPr>
      </w:pPr>
      <w:r>
        <w:rPr>
          <w:rFonts w:ascii="Calibri" w:eastAsia="Calibri" w:hAnsi="Calibri"/>
          <w:szCs w:val="22"/>
        </w:rPr>
        <w:t>otevře detail DPB  v sadě</w:t>
      </w:r>
    </w:p>
    <w:p w14:paraId="08FBE8E0"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kliknutí pokud jde o událost s DPB mimo rámec předtiskové sady (původ jiný než Předtisky) otevře okno podrobností o DPB</w:t>
      </w:r>
    </w:p>
    <w:p w14:paraId="4321825C" w14:textId="77777777" w:rsidR="00B4766F" w:rsidRDefault="00EE40B6" w:rsidP="00F237A3">
      <w:pPr>
        <w:numPr>
          <w:ilvl w:val="0"/>
          <w:numId w:val="29"/>
        </w:numPr>
        <w:spacing w:after="160" w:line="259" w:lineRule="auto"/>
        <w:contextualSpacing/>
        <w:rPr>
          <w:rFonts w:ascii="Calibri" w:eastAsia="Calibri" w:hAnsi="Calibri"/>
          <w:b/>
          <w:bCs/>
          <w:szCs w:val="22"/>
        </w:rPr>
      </w:pPr>
      <w:r>
        <w:rPr>
          <w:rFonts w:ascii="Calibri" w:eastAsia="Calibri" w:hAnsi="Calibri"/>
          <w:b/>
          <w:bCs/>
          <w:szCs w:val="22"/>
        </w:rPr>
        <w:t>Podrobnosti</w:t>
      </w:r>
    </w:p>
    <w:p w14:paraId="7792EAF8"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Jiné textové údaje související s událostí</w:t>
      </w:r>
    </w:p>
    <w:p w14:paraId="5A4D2D58" w14:textId="77777777" w:rsidR="00B4766F" w:rsidRDefault="00EE40B6" w:rsidP="00F237A3">
      <w:pPr>
        <w:numPr>
          <w:ilvl w:val="0"/>
          <w:numId w:val="29"/>
        </w:numPr>
        <w:spacing w:after="160" w:line="259" w:lineRule="auto"/>
        <w:contextualSpacing/>
        <w:rPr>
          <w:rFonts w:ascii="Calibri" w:eastAsia="Calibri" w:hAnsi="Calibri"/>
          <w:b/>
          <w:bCs/>
          <w:szCs w:val="22"/>
        </w:rPr>
      </w:pPr>
      <w:r>
        <w:rPr>
          <w:rFonts w:ascii="Calibri" w:eastAsia="Calibri" w:hAnsi="Calibri"/>
          <w:b/>
          <w:bCs/>
          <w:szCs w:val="22"/>
        </w:rPr>
        <w:t>Původ</w:t>
      </w:r>
    </w:p>
    <w:p w14:paraId="5DD16F8B"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Aplikace nebo evidence, odkud událost vzešla</w:t>
      </w:r>
    </w:p>
    <w:p w14:paraId="46B11AE3"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b/>
          <w:bCs/>
          <w:szCs w:val="22"/>
        </w:rPr>
        <w:t>Předtisky</w:t>
      </w:r>
      <w:r>
        <w:rPr>
          <w:rFonts w:ascii="Calibri" w:eastAsia="Calibri" w:hAnsi="Calibri"/>
          <w:szCs w:val="22"/>
        </w:rPr>
        <w:t xml:space="preserve"> pro všechny operace generující události v rámci aplikace</w:t>
      </w:r>
    </w:p>
    <w:p w14:paraId="136145D1"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 xml:space="preserve">Například pro </w:t>
      </w:r>
      <w:r>
        <w:rPr>
          <w:rFonts w:ascii="Calibri" w:eastAsia="Calibri" w:hAnsi="Calibri"/>
          <w:b/>
          <w:bCs/>
          <w:szCs w:val="22"/>
        </w:rPr>
        <w:t>nabytí účinnosti DPB</w:t>
      </w:r>
      <w:r>
        <w:rPr>
          <w:rFonts w:ascii="Calibri" w:eastAsia="Calibri" w:hAnsi="Calibri"/>
          <w:szCs w:val="22"/>
        </w:rPr>
        <w:t xml:space="preserve"> bude uvedeno</w:t>
      </w:r>
      <w:r>
        <w:rPr>
          <w:rFonts w:ascii="Calibri" w:eastAsia="Calibri" w:hAnsi="Calibri"/>
          <w:b/>
          <w:bCs/>
          <w:szCs w:val="22"/>
        </w:rPr>
        <w:t xml:space="preserve"> EP</w:t>
      </w:r>
    </w:p>
    <w:p w14:paraId="15C0241E" w14:textId="77777777" w:rsidR="00B4766F" w:rsidRDefault="00EE40B6" w:rsidP="00F237A3">
      <w:pPr>
        <w:numPr>
          <w:ilvl w:val="0"/>
          <w:numId w:val="29"/>
        </w:numPr>
        <w:spacing w:after="160" w:line="259" w:lineRule="auto"/>
        <w:contextualSpacing/>
        <w:rPr>
          <w:rFonts w:ascii="Calibri" w:eastAsia="Calibri" w:hAnsi="Calibri"/>
          <w:szCs w:val="22"/>
        </w:rPr>
      </w:pPr>
      <w:r>
        <w:rPr>
          <w:rFonts w:ascii="Calibri" w:eastAsia="Calibri" w:hAnsi="Calibri"/>
          <w:b/>
          <w:bCs/>
          <w:szCs w:val="22"/>
        </w:rPr>
        <w:t>Spustil</w:t>
      </w:r>
    </w:p>
    <w:p w14:paraId="0736476D" w14:textId="77777777" w:rsidR="00B4766F" w:rsidRDefault="00EE40B6" w:rsidP="00F237A3">
      <w:pPr>
        <w:numPr>
          <w:ilvl w:val="1"/>
          <w:numId w:val="29"/>
        </w:numPr>
        <w:spacing w:after="160" w:line="259" w:lineRule="auto"/>
        <w:contextualSpacing/>
        <w:rPr>
          <w:rFonts w:ascii="Calibri" w:eastAsia="Calibri" w:hAnsi="Calibri"/>
          <w:szCs w:val="22"/>
        </w:rPr>
      </w:pPr>
      <w:bookmarkStart w:id="30" w:name="_Hlk74659434"/>
      <w:r>
        <w:rPr>
          <w:rFonts w:ascii="Calibri" w:eastAsia="Calibri" w:hAnsi="Calibri"/>
          <w:szCs w:val="22"/>
        </w:rPr>
        <w:t xml:space="preserve">Pokud jde o událost vyvolanou člověkem </w:t>
      </w:r>
      <w:bookmarkEnd w:id="30"/>
      <w:r>
        <w:rPr>
          <w:rFonts w:ascii="Calibri" w:eastAsia="Calibri" w:hAnsi="Calibri"/>
          <w:szCs w:val="22"/>
        </w:rPr>
        <w:t>je uvedeno</w:t>
      </w:r>
      <w:r>
        <w:rPr>
          <w:rFonts w:ascii="Calibri" w:eastAsia="Calibri" w:hAnsi="Calibri"/>
          <w:b/>
          <w:bCs/>
          <w:szCs w:val="22"/>
        </w:rPr>
        <w:t xml:space="preserve"> jméno příjmení</w:t>
      </w:r>
    </w:p>
    <w:p w14:paraId="485EE0BC" w14:textId="77777777" w:rsidR="00B4766F" w:rsidRDefault="00EE40B6" w:rsidP="00F237A3">
      <w:pPr>
        <w:numPr>
          <w:ilvl w:val="1"/>
          <w:numId w:val="29"/>
        </w:numPr>
        <w:spacing w:after="160" w:line="259" w:lineRule="auto"/>
        <w:contextualSpacing/>
        <w:rPr>
          <w:rFonts w:ascii="Calibri" w:eastAsia="Calibri" w:hAnsi="Calibri"/>
          <w:szCs w:val="22"/>
        </w:rPr>
      </w:pPr>
      <w:r>
        <w:rPr>
          <w:rFonts w:ascii="Calibri" w:eastAsia="Calibri" w:hAnsi="Calibri"/>
          <w:szCs w:val="22"/>
        </w:rPr>
        <w:t>Pokud jde o událost vyvolanou systémem, je uvedeno</w:t>
      </w:r>
      <w:r>
        <w:rPr>
          <w:rFonts w:ascii="Calibri" w:eastAsia="Calibri" w:hAnsi="Calibri"/>
          <w:b/>
          <w:bCs/>
          <w:szCs w:val="22"/>
        </w:rPr>
        <w:t xml:space="preserve"> Systém</w:t>
      </w:r>
    </w:p>
    <w:p w14:paraId="7AE078B7" w14:textId="77777777" w:rsidR="00B4766F" w:rsidRDefault="00EE40B6">
      <w:pPr>
        <w:spacing w:after="160" w:line="259" w:lineRule="auto"/>
        <w:ind w:firstLine="708"/>
        <w:rPr>
          <w:rFonts w:ascii="Calibri" w:eastAsia="Calibri" w:hAnsi="Calibri"/>
          <w:szCs w:val="22"/>
        </w:rPr>
      </w:pPr>
      <w:r>
        <w:rPr>
          <w:rFonts w:ascii="Calibri" w:eastAsia="Calibri" w:hAnsi="Calibri"/>
          <w:b/>
          <w:bCs/>
          <w:szCs w:val="22"/>
        </w:rPr>
        <w:t xml:space="preserve">Hlavní události s dílčími událostmi nebudou rozbaleny po otevření panelu automaticky (kromě otevření ze Založení sady). </w:t>
      </w:r>
      <w:r>
        <w:rPr>
          <w:rFonts w:ascii="Calibri" w:eastAsia="Calibri" w:hAnsi="Calibri"/>
          <w:szCs w:val="22"/>
        </w:rPr>
        <w:t>U hromadných operací vyvolaných uživatelem typu „Přidání titulu do sady“ totiž může jít o velké množství dotčených DPB, takže budou případně nataženy až po rozbalení hlavní úlohy.</w:t>
      </w:r>
    </w:p>
    <w:p w14:paraId="1083FE51" w14:textId="77777777" w:rsidR="00B4766F" w:rsidRDefault="00EE40B6">
      <w:pPr>
        <w:spacing w:after="160" w:line="259" w:lineRule="auto"/>
        <w:rPr>
          <w:rFonts w:ascii="Calibri" w:eastAsia="Calibri" w:hAnsi="Calibri"/>
          <w:szCs w:val="22"/>
        </w:rPr>
      </w:pPr>
      <w:r>
        <w:rPr>
          <w:rFonts w:ascii="Calibri" w:eastAsia="Calibri" w:hAnsi="Calibri"/>
          <w:szCs w:val="22"/>
        </w:rPr>
        <w:t>Přehled umožní filtrovat:</w:t>
      </w:r>
    </w:p>
    <w:p w14:paraId="32C02A64" w14:textId="77777777" w:rsidR="00B4766F" w:rsidRDefault="00EE40B6" w:rsidP="00F237A3">
      <w:pPr>
        <w:numPr>
          <w:ilvl w:val="0"/>
          <w:numId w:val="9"/>
        </w:numPr>
        <w:spacing w:after="160" w:line="259" w:lineRule="auto"/>
        <w:contextualSpacing/>
        <w:rPr>
          <w:rFonts w:ascii="Calibri" w:eastAsia="Calibri" w:hAnsi="Calibri"/>
          <w:b/>
          <w:bCs/>
          <w:szCs w:val="22"/>
        </w:rPr>
      </w:pPr>
      <w:r>
        <w:rPr>
          <w:rFonts w:ascii="Calibri" w:eastAsia="Calibri" w:hAnsi="Calibri"/>
          <w:b/>
          <w:bCs/>
          <w:szCs w:val="22"/>
        </w:rPr>
        <w:t xml:space="preserve">Kdy </w:t>
      </w:r>
      <w:r>
        <w:rPr>
          <w:rFonts w:ascii="Calibri" w:eastAsia="Calibri" w:hAnsi="Calibri"/>
          <w:szCs w:val="22"/>
        </w:rPr>
        <w:t>datum spuštění/dokončení události</w:t>
      </w:r>
    </w:p>
    <w:p w14:paraId="11270450" w14:textId="77777777" w:rsidR="00B4766F" w:rsidRDefault="00EE40B6" w:rsidP="00F237A3">
      <w:pPr>
        <w:numPr>
          <w:ilvl w:val="0"/>
          <w:numId w:val="9"/>
        </w:numPr>
        <w:spacing w:after="160" w:line="259" w:lineRule="auto"/>
        <w:contextualSpacing/>
        <w:rPr>
          <w:rFonts w:ascii="Calibri" w:eastAsia="Calibri" w:hAnsi="Calibri"/>
          <w:b/>
          <w:bCs/>
          <w:szCs w:val="22"/>
        </w:rPr>
      </w:pPr>
      <w:r>
        <w:rPr>
          <w:rFonts w:ascii="Calibri" w:eastAsia="Calibri" w:hAnsi="Calibri"/>
          <w:b/>
          <w:bCs/>
          <w:szCs w:val="22"/>
        </w:rPr>
        <w:t xml:space="preserve">Sada </w:t>
      </w:r>
      <w:r>
        <w:rPr>
          <w:rFonts w:ascii="Calibri" w:eastAsia="Calibri" w:hAnsi="Calibri"/>
          <w:szCs w:val="22"/>
        </w:rPr>
        <w:t>výběr</w:t>
      </w:r>
      <w:r>
        <w:rPr>
          <w:rFonts w:ascii="Calibri" w:eastAsia="Calibri" w:hAnsi="Calibri"/>
          <w:b/>
          <w:bCs/>
          <w:szCs w:val="22"/>
        </w:rPr>
        <w:t xml:space="preserve"> </w:t>
      </w:r>
      <w:r>
        <w:rPr>
          <w:rFonts w:ascii="Calibri" w:eastAsia="Calibri" w:hAnsi="Calibri"/>
          <w:szCs w:val="22"/>
        </w:rPr>
        <w:t>ze sad uživatele, seřazeno od nejmladších</w:t>
      </w:r>
    </w:p>
    <w:p w14:paraId="20DD3D91" w14:textId="77777777" w:rsidR="00B4766F" w:rsidRDefault="00EE40B6" w:rsidP="00F237A3">
      <w:pPr>
        <w:numPr>
          <w:ilvl w:val="0"/>
          <w:numId w:val="9"/>
        </w:numPr>
        <w:spacing w:after="160" w:line="259" w:lineRule="auto"/>
        <w:contextualSpacing/>
        <w:rPr>
          <w:rFonts w:ascii="Calibri" w:eastAsia="Calibri" w:hAnsi="Calibri"/>
          <w:b/>
          <w:bCs/>
          <w:szCs w:val="22"/>
        </w:rPr>
      </w:pPr>
      <w:r>
        <w:rPr>
          <w:rFonts w:ascii="Calibri" w:eastAsia="Calibri" w:hAnsi="Calibri"/>
          <w:b/>
          <w:bCs/>
          <w:szCs w:val="22"/>
        </w:rPr>
        <w:t xml:space="preserve">DPB </w:t>
      </w:r>
      <w:r>
        <w:rPr>
          <w:rFonts w:ascii="Calibri" w:eastAsia="Calibri" w:hAnsi="Calibri"/>
          <w:szCs w:val="22"/>
        </w:rPr>
        <w:t>našeptávání dílů uživatele – našeptávání</w:t>
      </w:r>
    </w:p>
    <w:p w14:paraId="628FA89C" w14:textId="77777777" w:rsidR="00B4766F" w:rsidRDefault="00EE40B6" w:rsidP="00F237A3">
      <w:pPr>
        <w:numPr>
          <w:ilvl w:val="0"/>
          <w:numId w:val="9"/>
        </w:numPr>
        <w:spacing w:after="160" w:line="259" w:lineRule="auto"/>
        <w:contextualSpacing/>
        <w:rPr>
          <w:rFonts w:ascii="Calibri" w:eastAsia="Calibri" w:hAnsi="Calibri"/>
          <w:b/>
          <w:bCs/>
          <w:szCs w:val="22"/>
        </w:rPr>
      </w:pPr>
      <w:r>
        <w:rPr>
          <w:rFonts w:ascii="Calibri" w:eastAsia="Calibri" w:hAnsi="Calibri"/>
          <w:b/>
          <w:bCs/>
          <w:szCs w:val="22"/>
        </w:rPr>
        <w:t xml:space="preserve">Původ </w:t>
      </w:r>
      <w:r>
        <w:rPr>
          <w:rFonts w:ascii="Calibri" w:eastAsia="Calibri" w:hAnsi="Calibri"/>
          <w:szCs w:val="22"/>
        </w:rPr>
        <w:t>výběr možných původů podle operací generujících události, viz následující kapitola</w:t>
      </w:r>
    </w:p>
    <w:p w14:paraId="3C4446B5" w14:textId="77777777" w:rsidR="00B4766F" w:rsidRDefault="00EE40B6" w:rsidP="00F237A3">
      <w:pPr>
        <w:numPr>
          <w:ilvl w:val="0"/>
          <w:numId w:val="9"/>
        </w:numPr>
        <w:spacing w:after="160" w:line="259" w:lineRule="auto"/>
        <w:contextualSpacing/>
        <w:rPr>
          <w:rFonts w:ascii="Calibri" w:eastAsia="Calibri" w:hAnsi="Calibri"/>
          <w:b/>
          <w:bCs/>
          <w:szCs w:val="22"/>
        </w:rPr>
      </w:pPr>
      <w:r>
        <w:rPr>
          <w:rFonts w:ascii="Calibri" w:eastAsia="Calibri" w:hAnsi="Calibri"/>
          <w:b/>
          <w:bCs/>
          <w:szCs w:val="22"/>
        </w:rPr>
        <w:t xml:space="preserve">Hledat kdekoli </w:t>
      </w:r>
      <w:r>
        <w:rPr>
          <w:rFonts w:ascii="Calibri" w:eastAsia="Calibri" w:hAnsi="Calibri"/>
          <w:szCs w:val="22"/>
        </w:rPr>
        <w:t>po napsání znaků filtruje zobrazené řádky podle výskytu daného řetězce</w:t>
      </w:r>
    </w:p>
    <w:p w14:paraId="22596606" w14:textId="3CE59CAF" w:rsidR="00B4766F" w:rsidRDefault="00EE40B6">
      <w:pPr>
        <w:spacing w:after="160" w:line="259" w:lineRule="auto"/>
        <w:ind w:firstLine="708"/>
        <w:rPr>
          <w:rFonts w:ascii="Calibri" w:eastAsia="Calibri" w:hAnsi="Calibri"/>
          <w:szCs w:val="22"/>
        </w:rPr>
      </w:pPr>
      <w:r>
        <w:rPr>
          <w:rFonts w:ascii="Calibri" w:eastAsia="Calibri" w:hAnsi="Calibri"/>
          <w:szCs w:val="22"/>
        </w:rPr>
        <w:t>Různé varianty vyplnění přehledu událostí jsou znázorněny na následujícím obrázku – uživatel rozklikl dvě hlavní úlohy:</w:t>
      </w:r>
      <w:r w:rsidR="00BF6326">
        <w:rPr>
          <w:rFonts w:ascii="Calibri" w:eastAsia="Calibri" w:hAnsi="Calibri"/>
          <w:szCs w:val="22"/>
        </w:rPr>
        <w:t xml:space="preserve"> xxx</w:t>
      </w:r>
    </w:p>
    <w:p w14:paraId="06236B84" w14:textId="77777777" w:rsidR="00B4766F" w:rsidRDefault="00EE40B6">
      <w:pPr>
        <w:spacing w:after="160" w:line="259" w:lineRule="auto"/>
        <w:rPr>
          <w:rFonts w:ascii="Calibri" w:eastAsia="Calibri" w:hAnsi="Calibri"/>
          <w:b/>
          <w:bCs/>
          <w:szCs w:val="22"/>
        </w:rPr>
      </w:pPr>
      <w:r>
        <w:rPr>
          <w:rFonts w:ascii="Calibri" w:eastAsia="Calibri" w:hAnsi="Calibri"/>
          <w:b/>
          <w:bCs/>
          <w:szCs w:val="22"/>
        </w:rPr>
        <w:t>Všechny zobrazené události jsou vázány k uživateli a filtrované pode aktivovaného uživatele v aplikaci Předtisky.</w:t>
      </w:r>
    </w:p>
    <w:p w14:paraId="17E06D50" w14:textId="77777777" w:rsidR="00B4766F" w:rsidRDefault="00EE40B6" w:rsidP="00F237A3">
      <w:pPr>
        <w:pStyle w:val="Nadpis2"/>
        <w:numPr>
          <w:ilvl w:val="1"/>
          <w:numId w:val="74"/>
        </w:numPr>
      </w:pPr>
      <w:bookmarkStart w:id="31" w:name="_Toc84414757"/>
      <w:r>
        <w:t>Zjednodušené zobrazení</w:t>
      </w:r>
      <w:bookmarkEnd w:id="31"/>
      <w:r>
        <w:t xml:space="preserve"> </w:t>
      </w:r>
    </w:p>
    <w:p w14:paraId="17CE5F0C" w14:textId="16CC1FA1" w:rsidR="00B4766F" w:rsidRDefault="00EE40B6">
      <w:pPr>
        <w:spacing w:after="160" w:line="259" w:lineRule="auto"/>
        <w:ind w:firstLine="708"/>
        <w:rPr>
          <w:rFonts w:ascii="Calibri" w:eastAsia="Calibri" w:hAnsi="Calibri"/>
          <w:szCs w:val="22"/>
        </w:rPr>
      </w:pPr>
      <w:r>
        <w:rPr>
          <w:rFonts w:ascii="Calibri" w:eastAsia="Calibri" w:hAnsi="Calibri"/>
          <w:szCs w:val="22"/>
        </w:rPr>
        <w:t>Vždy, když bude spuštěna hromadná operace, není vhodné zobrazovat rozsáhlý panel se všemi údaji. Za tím účelem vznikne zjednodušené zobrazení, které by nezobrazovalo všechny údaje o událostech, ale bylo by možné sledovat aktuální stav a v případě potřeby se přepnout do detailního zobrazení.</w:t>
      </w:r>
    </w:p>
    <w:p w14:paraId="2FE60EA6" w14:textId="787B9D4E" w:rsidR="00BF6326" w:rsidRDefault="00BF6326">
      <w:pPr>
        <w:spacing w:after="160" w:line="259" w:lineRule="auto"/>
        <w:ind w:firstLine="708"/>
        <w:rPr>
          <w:rFonts w:ascii="Calibri" w:eastAsia="Calibri" w:hAnsi="Calibri"/>
          <w:szCs w:val="22"/>
        </w:rPr>
      </w:pPr>
      <w:r>
        <w:rPr>
          <w:rFonts w:ascii="Calibri" w:eastAsia="Calibri" w:hAnsi="Calibri"/>
          <w:szCs w:val="22"/>
        </w:rPr>
        <w:t>xxx</w:t>
      </w:r>
    </w:p>
    <w:p w14:paraId="6320FFB0" w14:textId="4155F543" w:rsidR="00B4766F" w:rsidRDefault="00B4766F">
      <w:pPr>
        <w:spacing w:after="160" w:line="259" w:lineRule="auto"/>
        <w:rPr>
          <w:rFonts w:ascii="Calibri" w:eastAsia="Calibri" w:hAnsi="Calibri"/>
          <w:szCs w:val="22"/>
        </w:rPr>
      </w:pPr>
    </w:p>
    <w:p w14:paraId="03FDE2DA" w14:textId="77777777" w:rsidR="00B4766F" w:rsidRDefault="00EE40B6" w:rsidP="00F237A3">
      <w:pPr>
        <w:pStyle w:val="Nadpis2"/>
        <w:numPr>
          <w:ilvl w:val="1"/>
          <w:numId w:val="74"/>
        </w:numPr>
      </w:pPr>
      <w:bookmarkStart w:id="32" w:name="_Toc84414758"/>
      <w:r>
        <w:t>Použití panelu událostí</w:t>
      </w:r>
      <w:bookmarkEnd w:id="32"/>
    </w:p>
    <w:p w14:paraId="3DF4657D" w14:textId="77777777" w:rsidR="00B4766F" w:rsidRDefault="00EE40B6">
      <w:pPr>
        <w:spacing w:after="160" w:line="259" w:lineRule="auto"/>
        <w:ind w:firstLine="360"/>
        <w:rPr>
          <w:rFonts w:ascii="Calibri" w:eastAsia="Calibri" w:hAnsi="Calibri"/>
          <w:szCs w:val="22"/>
        </w:rPr>
      </w:pPr>
      <w:r>
        <w:rPr>
          <w:rFonts w:ascii="Calibri" w:eastAsia="Calibri" w:hAnsi="Calibri"/>
          <w:szCs w:val="22"/>
        </w:rPr>
        <w:t>Podle požadavků by měly být spouštěny dlouho trvající operace na pozadí. Panel s událostmi přitom bude sloužit pro sledování průběhu. Přitom je však třeba je rozlišit na blokující a neblokující další práci se sadou.</w:t>
      </w:r>
    </w:p>
    <w:p w14:paraId="63E65143" w14:textId="77777777" w:rsidR="00B4766F" w:rsidRDefault="00EE40B6" w:rsidP="00F237A3">
      <w:pPr>
        <w:numPr>
          <w:ilvl w:val="0"/>
          <w:numId w:val="25"/>
        </w:numPr>
        <w:spacing w:after="160" w:line="259" w:lineRule="auto"/>
        <w:contextualSpacing/>
        <w:rPr>
          <w:rFonts w:ascii="Calibri" w:eastAsia="Calibri" w:hAnsi="Calibri"/>
          <w:szCs w:val="22"/>
        </w:rPr>
      </w:pPr>
      <w:r>
        <w:rPr>
          <w:rFonts w:ascii="Calibri" w:eastAsia="Calibri" w:hAnsi="Calibri"/>
          <w:szCs w:val="22"/>
        </w:rPr>
        <w:t xml:space="preserve">Zobrazení panelu událostí, jak detailního, tak zjednodušeného bude vždy tzv. modální, že znemožní přístup k sadě (všechny komponenty sady budou pod tzv. maskou, budou zašedlé) </w:t>
      </w:r>
    </w:p>
    <w:p w14:paraId="15C863EA" w14:textId="77777777" w:rsidR="00B4766F" w:rsidRDefault="00EE40B6" w:rsidP="00F237A3">
      <w:pPr>
        <w:numPr>
          <w:ilvl w:val="0"/>
          <w:numId w:val="25"/>
        </w:numPr>
        <w:spacing w:after="160" w:line="259" w:lineRule="auto"/>
        <w:contextualSpacing/>
        <w:rPr>
          <w:rFonts w:ascii="Calibri" w:eastAsia="Calibri" w:hAnsi="Calibri"/>
          <w:szCs w:val="22"/>
        </w:rPr>
      </w:pPr>
      <w:r>
        <w:rPr>
          <w:rFonts w:ascii="Calibri" w:eastAsia="Calibri" w:hAnsi="Calibri"/>
          <w:szCs w:val="22"/>
        </w:rPr>
        <w:t>Po spuštění hromadné operace bude vždy zobrazeno nejprve zjednodušené zobrazení, které si případně může operátor přepnout do detailního</w:t>
      </w:r>
    </w:p>
    <w:p w14:paraId="43ADC30D" w14:textId="77777777" w:rsidR="00B4766F" w:rsidRDefault="00EE40B6" w:rsidP="00F237A3">
      <w:pPr>
        <w:numPr>
          <w:ilvl w:val="0"/>
          <w:numId w:val="25"/>
        </w:numPr>
        <w:spacing w:after="160" w:line="259" w:lineRule="auto"/>
        <w:contextualSpacing/>
        <w:rPr>
          <w:rFonts w:ascii="Calibri" w:eastAsia="Calibri" w:hAnsi="Calibri"/>
          <w:szCs w:val="22"/>
        </w:rPr>
      </w:pPr>
      <w:r>
        <w:rPr>
          <w:rFonts w:ascii="Calibri" w:eastAsia="Calibri" w:hAnsi="Calibri"/>
          <w:szCs w:val="22"/>
        </w:rPr>
        <w:t>Blokující a neblokující způsob spuštění bude spočívat v možnosti zavřít panel událostí pomocí křížku vpravo nahoře.</w:t>
      </w:r>
    </w:p>
    <w:p w14:paraId="7C20A8A7" w14:textId="08750EE0" w:rsidR="00B4766F" w:rsidRDefault="00BF6326">
      <w:pPr>
        <w:spacing w:after="160" w:line="259" w:lineRule="auto"/>
        <w:rPr>
          <w:rFonts w:ascii="Calibri" w:eastAsia="Calibri" w:hAnsi="Calibri"/>
          <w:szCs w:val="22"/>
        </w:rPr>
      </w:pPr>
      <w:r>
        <w:rPr>
          <w:rFonts w:ascii="Calibri" w:eastAsia="Calibri" w:hAnsi="Calibri"/>
          <w:szCs w:val="22"/>
        </w:rPr>
        <w:t>xxx</w:t>
      </w:r>
    </w:p>
    <w:p w14:paraId="0BF31432" w14:textId="77777777" w:rsidR="00B4766F" w:rsidRDefault="00B4766F">
      <w:pPr>
        <w:spacing w:after="160" w:line="259" w:lineRule="auto"/>
        <w:rPr>
          <w:rFonts w:ascii="Calibri" w:eastAsia="Calibri" w:hAnsi="Calibri"/>
          <w:szCs w:val="22"/>
        </w:rPr>
      </w:pPr>
    </w:p>
    <w:p w14:paraId="075A69A8" w14:textId="77777777" w:rsidR="00B4766F" w:rsidRDefault="00B4766F">
      <w:pPr>
        <w:spacing w:after="160" w:line="259" w:lineRule="auto"/>
        <w:rPr>
          <w:rFonts w:ascii="Calibri" w:eastAsia="Calibri" w:hAnsi="Calibri"/>
          <w:szCs w:val="22"/>
        </w:rPr>
      </w:pPr>
    </w:p>
    <w:p w14:paraId="3293FAF1" w14:textId="1078D142" w:rsidR="00B4766F" w:rsidRDefault="00EE40B6">
      <w:pPr>
        <w:spacing w:after="160" w:line="259" w:lineRule="auto"/>
        <w:rPr>
          <w:rFonts w:ascii="Calibri" w:eastAsia="Calibri" w:hAnsi="Calibri"/>
          <w:szCs w:val="22"/>
        </w:rPr>
      </w:pPr>
      <w:r>
        <w:rPr>
          <w:rFonts w:ascii="Calibri" w:eastAsia="Calibri" w:hAnsi="Calibri"/>
          <w:noProof/>
          <w:szCs w:val="22"/>
        </w:rPr>
        <w:t xml:space="preserve">                </w:t>
      </w:r>
    </w:p>
    <w:p w14:paraId="720ED021" w14:textId="40D69EF1" w:rsidR="00B4766F" w:rsidRDefault="00B4766F">
      <w:pPr>
        <w:spacing w:after="160" w:line="259" w:lineRule="auto"/>
        <w:rPr>
          <w:rFonts w:ascii="Calibri" w:eastAsia="Calibri" w:hAnsi="Calibri"/>
          <w:szCs w:val="22"/>
        </w:rPr>
      </w:pPr>
    </w:p>
    <w:p w14:paraId="3D53875C" w14:textId="147F325D" w:rsidR="00B4766F" w:rsidRDefault="00B4766F">
      <w:pPr>
        <w:spacing w:after="160" w:line="259" w:lineRule="auto"/>
        <w:rPr>
          <w:rFonts w:ascii="Calibri" w:eastAsia="Calibri" w:hAnsi="Calibri"/>
          <w:szCs w:val="22"/>
        </w:rPr>
      </w:pPr>
    </w:p>
    <w:p w14:paraId="487CBA8D" w14:textId="77777777" w:rsidR="00B4766F" w:rsidRDefault="00EE40B6">
      <w:pPr>
        <w:spacing w:after="160" w:line="259" w:lineRule="auto"/>
        <w:ind w:firstLine="708"/>
        <w:rPr>
          <w:rFonts w:ascii="Calibri" w:eastAsia="Calibri" w:hAnsi="Calibri"/>
          <w:szCs w:val="22"/>
        </w:rPr>
      </w:pPr>
      <w:r>
        <w:rPr>
          <w:rFonts w:ascii="Calibri" w:eastAsia="Calibri" w:hAnsi="Calibri"/>
          <w:szCs w:val="22"/>
        </w:rPr>
        <w:t>Při neblokující spuštění operací na pozadí bude zobrazeno vždy nejprve zjednodušené zobrazení, ale s křížkem, které umožní se vrátit k editaci sady.</w:t>
      </w:r>
    </w:p>
    <w:p w14:paraId="740D7CCD" w14:textId="6246C1A4" w:rsidR="00B4766F" w:rsidRDefault="00EE40B6">
      <w:pPr>
        <w:spacing w:after="160" w:line="259" w:lineRule="auto"/>
        <w:ind w:firstLine="708"/>
        <w:rPr>
          <w:rFonts w:ascii="Calibri" w:eastAsia="Calibri" w:hAnsi="Calibri"/>
          <w:szCs w:val="22"/>
        </w:rPr>
      </w:pPr>
      <w:r>
        <w:rPr>
          <w:rFonts w:ascii="Calibri" w:eastAsia="Calibri" w:hAnsi="Calibri"/>
          <w:szCs w:val="22"/>
        </w:rPr>
        <w:t>Pokud bude operace na pozadí blokující, nebude možné pracovat se sadou, pouze se přepínat mezi zobrazením detailního a zjednodušeného panelu Události.</w:t>
      </w:r>
    </w:p>
    <w:p w14:paraId="4F7F8FD0" w14:textId="1B51F6CB" w:rsidR="00BF6326" w:rsidRDefault="00BF6326">
      <w:pPr>
        <w:spacing w:after="160" w:line="259" w:lineRule="auto"/>
        <w:ind w:firstLine="708"/>
        <w:rPr>
          <w:rFonts w:ascii="Calibri" w:eastAsia="Calibri" w:hAnsi="Calibri"/>
          <w:szCs w:val="22"/>
        </w:rPr>
      </w:pPr>
      <w:r>
        <w:rPr>
          <w:rFonts w:ascii="Calibri" w:eastAsia="Calibri" w:hAnsi="Calibri"/>
          <w:szCs w:val="22"/>
        </w:rPr>
        <w:t>xxx</w:t>
      </w:r>
    </w:p>
    <w:p w14:paraId="4479AC8C" w14:textId="77595701" w:rsidR="00B4766F" w:rsidRDefault="00B4766F">
      <w:pPr>
        <w:spacing w:after="160" w:line="259" w:lineRule="auto"/>
        <w:ind w:firstLine="708"/>
        <w:rPr>
          <w:rFonts w:ascii="Calibri" w:eastAsia="Calibri" w:hAnsi="Calibri"/>
          <w:szCs w:val="22"/>
        </w:rPr>
      </w:pPr>
    </w:p>
    <w:p w14:paraId="0ADD5C3E" w14:textId="77777777" w:rsidR="00B4766F" w:rsidRDefault="00EE40B6">
      <w:pPr>
        <w:spacing w:after="160" w:line="259" w:lineRule="auto"/>
        <w:rPr>
          <w:rFonts w:ascii="Calibri" w:eastAsia="Calibri" w:hAnsi="Calibri"/>
          <w:szCs w:val="22"/>
        </w:rPr>
      </w:pPr>
      <w:r>
        <w:rPr>
          <w:rFonts w:ascii="Calibri" w:eastAsia="Calibri" w:hAnsi="Calibri"/>
          <w:szCs w:val="22"/>
        </w:rPr>
        <w:t>Na obrázku je vidět situace při blokující operaci</w:t>
      </w:r>
    </w:p>
    <w:p w14:paraId="692860C8" w14:textId="77777777" w:rsidR="00B4766F" w:rsidRDefault="00EE40B6" w:rsidP="00F237A3">
      <w:pPr>
        <w:numPr>
          <w:ilvl w:val="0"/>
          <w:numId w:val="12"/>
        </w:numPr>
        <w:spacing w:after="160" w:line="259" w:lineRule="auto"/>
        <w:contextualSpacing/>
        <w:rPr>
          <w:rFonts w:ascii="Calibri" w:eastAsia="Calibri" w:hAnsi="Calibri"/>
          <w:szCs w:val="22"/>
        </w:rPr>
      </w:pPr>
      <w:r>
        <w:rPr>
          <w:rFonts w:ascii="Calibri" w:eastAsia="Calibri" w:hAnsi="Calibri"/>
          <w:szCs w:val="22"/>
        </w:rPr>
        <w:t>Sada je zašedlá, nelze editovat</w:t>
      </w:r>
    </w:p>
    <w:p w14:paraId="4D15C394" w14:textId="77777777" w:rsidR="00B4766F" w:rsidRDefault="00EE40B6" w:rsidP="00F237A3">
      <w:pPr>
        <w:numPr>
          <w:ilvl w:val="0"/>
          <w:numId w:val="12"/>
        </w:numPr>
        <w:spacing w:after="160" w:line="259" w:lineRule="auto"/>
        <w:contextualSpacing/>
        <w:rPr>
          <w:rFonts w:ascii="Calibri" w:eastAsia="Calibri" w:hAnsi="Calibri"/>
          <w:szCs w:val="22"/>
        </w:rPr>
      </w:pPr>
      <w:r>
        <w:rPr>
          <w:rFonts w:ascii="Calibri" w:eastAsia="Calibri" w:hAnsi="Calibri"/>
          <w:szCs w:val="22"/>
        </w:rPr>
        <w:t xml:space="preserve">Lze přepnout na detailní zobrazení </w:t>
      </w:r>
    </w:p>
    <w:p w14:paraId="56FCE652" w14:textId="77777777" w:rsidR="00B4766F" w:rsidRDefault="00EE40B6" w:rsidP="00F237A3">
      <w:pPr>
        <w:numPr>
          <w:ilvl w:val="0"/>
          <w:numId w:val="12"/>
        </w:numPr>
        <w:spacing w:after="160" w:line="259" w:lineRule="auto"/>
        <w:contextualSpacing/>
        <w:rPr>
          <w:rFonts w:ascii="Calibri" w:eastAsia="Calibri" w:hAnsi="Calibri"/>
          <w:szCs w:val="22"/>
        </w:rPr>
      </w:pPr>
      <w:r>
        <w:rPr>
          <w:rFonts w:ascii="Calibri" w:eastAsia="Calibri" w:hAnsi="Calibri"/>
          <w:szCs w:val="22"/>
        </w:rPr>
        <w:t>Dynamicky je aktualizován stav zpracování</w:t>
      </w:r>
    </w:p>
    <w:p w14:paraId="3F1CC4A9" w14:textId="77777777" w:rsidR="00B4766F" w:rsidRDefault="00EE40B6" w:rsidP="00F237A3">
      <w:pPr>
        <w:numPr>
          <w:ilvl w:val="0"/>
          <w:numId w:val="12"/>
        </w:numPr>
        <w:spacing w:after="160" w:line="259" w:lineRule="auto"/>
        <w:contextualSpacing/>
        <w:rPr>
          <w:rFonts w:ascii="Calibri" w:eastAsia="Calibri" w:hAnsi="Calibri"/>
          <w:szCs w:val="22"/>
        </w:rPr>
      </w:pPr>
      <w:r>
        <w:rPr>
          <w:rFonts w:ascii="Calibri" w:eastAsia="Calibri" w:hAnsi="Calibri"/>
          <w:szCs w:val="22"/>
        </w:rPr>
        <w:t xml:space="preserve">Pokud bude záložka se sadou zavřena a opětovně sada otevřena </w:t>
      </w:r>
    </w:p>
    <w:p w14:paraId="4DB15E50" w14:textId="77777777" w:rsidR="00B4766F" w:rsidRDefault="00EE40B6" w:rsidP="00F237A3">
      <w:pPr>
        <w:numPr>
          <w:ilvl w:val="1"/>
          <w:numId w:val="12"/>
        </w:numPr>
        <w:spacing w:after="160" w:line="259" w:lineRule="auto"/>
        <w:contextualSpacing/>
        <w:rPr>
          <w:rFonts w:ascii="Calibri" w:eastAsia="Calibri" w:hAnsi="Calibri"/>
          <w:szCs w:val="22"/>
        </w:rPr>
      </w:pPr>
      <w:r>
        <w:rPr>
          <w:rFonts w:ascii="Calibri" w:eastAsia="Calibri" w:hAnsi="Calibri"/>
          <w:szCs w:val="22"/>
        </w:rPr>
        <w:t>Pokud operace ještě poběží, bude sada zobrazena do tohoto blokačního režimu v aktuálním stavu zpracování</w:t>
      </w:r>
    </w:p>
    <w:p w14:paraId="287BF184" w14:textId="77777777" w:rsidR="00B4766F" w:rsidRDefault="00EE40B6" w:rsidP="00F237A3">
      <w:pPr>
        <w:numPr>
          <w:ilvl w:val="1"/>
          <w:numId w:val="12"/>
        </w:numPr>
        <w:spacing w:after="160" w:line="259" w:lineRule="auto"/>
        <w:contextualSpacing/>
        <w:rPr>
          <w:rFonts w:ascii="Calibri" w:eastAsia="Calibri" w:hAnsi="Calibri"/>
          <w:szCs w:val="22"/>
        </w:rPr>
      </w:pPr>
      <w:r>
        <w:rPr>
          <w:rFonts w:ascii="Calibri" w:eastAsia="Calibri" w:hAnsi="Calibri"/>
          <w:szCs w:val="22"/>
        </w:rPr>
        <w:t>Pokud operace už nepoběží, bude sada zobrazena v normálním režimu odpovídající stavu sady</w:t>
      </w:r>
    </w:p>
    <w:p w14:paraId="35ED0F40" w14:textId="77777777" w:rsidR="00B4766F" w:rsidRDefault="00EE40B6" w:rsidP="00F237A3">
      <w:pPr>
        <w:numPr>
          <w:ilvl w:val="0"/>
          <w:numId w:val="12"/>
        </w:numPr>
        <w:spacing w:after="160" w:line="259" w:lineRule="auto"/>
        <w:contextualSpacing/>
        <w:rPr>
          <w:rFonts w:ascii="Calibri" w:eastAsia="Calibri" w:hAnsi="Calibri"/>
          <w:szCs w:val="22"/>
        </w:rPr>
      </w:pPr>
      <w:r>
        <w:rPr>
          <w:rFonts w:ascii="Calibri" w:eastAsia="Calibri" w:hAnsi="Calibri"/>
          <w:szCs w:val="22"/>
        </w:rPr>
        <w:t xml:space="preserve">Jakmile operace na pozadí doběhne, tak aplikace obnoví data sady a zavře panel událostí </w:t>
      </w:r>
    </w:p>
    <w:p w14:paraId="626EC9DD" w14:textId="77777777" w:rsidR="00B4766F" w:rsidRDefault="00EE40B6">
      <w:pPr>
        <w:spacing w:after="160" w:line="259" w:lineRule="auto"/>
        <w:rPr>
          <w:rFonts w:ascii="Calibri" w:eastAsia="Calibri" w:hAnsi="Calibri"/>
          <w:szCs w:val="22"/>
        </w:rPr>
      </w:pPr>
      <w:r>
        <w:rPr>
          <w:rFonts w:ascii="Calibri" w:eastAsia="Calibri" w:hAnsi="Calibri"/>
          <w:szCs w:val="22"/>
        </w:rPr>
        <w:t>Použití bude aplikováno podle kapitoly požadavků na hromadné operace, včetně založení a odeslání sady.</w:t>
      </w:r>
    </w:p>
    <w:p w14:paraId="4F43054A" w14:textId="77777777" w:rsidR="00B4766F" w:rsidRDefault="00EE40B6">
      <w:pPr>
        <w:spacing w:after="160" w:line="259" w:lineRule="auto"/>
        <w:ind w:firstLine="708"/>
        <w:rPr>
          <w:rFonts w:ascii="Calibri" w:eastAsia="Calibri" w:hAnsi="Calibri"/>
          <w:szCs w:val="22"/>
        </w:rPr>
      </w:pPr>
      <w:r>
        <w:rPr>
          <w:rFonts w:ascii="Calibri" w:eastAsia="Calibri" w:hAnsi="Calibri"/>
          <w:szCs w:val="22"/>
        </w:rPr>
        <w:t xml:space="preserve">Při </w:t>
      </w:r>
      <w:r>
        <w:rPr>
          <w:rFonts w:ascii="Calibri" w:eastAsia="Calibri" w:hAnsi="Calibri"/>
          <w:b/>
          <w:bCs/>
          <w:szCs w:val="22"/>
        </w:rPr>
        <w:t xml:space="preserve">založení sady </w:t>
      </w:r>
      <w:r>
        <w:rPr>
          <w:rFonts w:ascii="Calibri" w:eastAsia="Calibri" w:hAnsi="Calibri"/>
          <w:szCs w:val="22"/>
        </w:rPr>
        <w:t>bude situace specifická a bude se týkat jak JŽ tak ZJŽ. Jakmile bude zmáčknuto tlačítko pro založení sady, bude ihned otevřena nová záložka prohlížeče. Na zašedlém pozadí nebudou zobrazeny žádné záložky, panely, seznamy kromě záhlaví sady a aktivního panelu Událostí ve zjednodušené podobě. Jakmile založení doběhne, bude sada obnovena/vykreslena se k editaci se všemi komponentami.</w:t>
      </w:r>
    </w:p>
    <w:p w14:paraId="592ED833" w14:textId="77777777" w:rsidR="00B4766F" w:rsidRDefault="00EE40B6">
      <w:pPr>
        <w:spacing w:after="160" w:line="259" w:lineRule="auto"/>
        <w:ind w:firstLine="708"/>
        <w:rPr>
          <w:rFonts w:ascii="Calibri" w:eastAsia="Calibri" w:hAnsi="Calibri"/>
          <w:szCs w:val="22"/>
        </w:rPr>
      </w:pPr>
      <w:r>
        <w:rPr>
          <w:rFonts w:ascii="Calibri" w:eastAsia="Calibri" w:hAnsi="Calibri"/>
          <w:szCs w:val="22"/>
        </w:rPr>
        <w:t xml:space="preserve">Při </w:t>
      </w:r>
      <w:r>
        <w:rPr>
          <w:rFonts w:ascii="Calibri" w:eastAsia="Calibri" w:hAnsi="Calibri"/>
          <w:b/>
          <w:bCs/>
          <w:szCs w:val="22"/>
        </w:rPr>
        <w:t xml:space="preserve">odeslání sady </w:t>
      </w:r>
      <w:r>
        <w:rPr>
          <w:rFonts w:ascii="Calibri" w:eastAsia="Calibri" w:hAnsi="Calibri"/>
          <w:szCs w:val="22"/>
        </w:rPr>
        <w:t>bude situace blokační, rozdíl oproti jiným operacím bude v tom, že jakmile operace doběhne, bude obnovena celá záložka prohlížeče (jak JŽ tak ZJŽ). Sada změnila stav na odeslanou a musí se vyměnit tlačítka a ikony a všechny panely přepnout do needitovatelného stavu.</w:t>
      </w:r>
    </w:p>
    <w:p w14:paraId="75290114" w14:textId="77777777" w:rsidR="00B4766F" w:rsidRDefault="00EE40B6" w:rsidP="00F237A3">
      <w:pPr>
        <w:pStyle w:val="Nadpis1"/>
        <w:numPr>
          <w:ilvl w:val="0"/>
          <w:numId w:val="74"/>
        </w:numPr>
        <w:rPr>
          <w:szCs w:val="22"/>
        </w:rPr>
      </w:pPr>
      <w:r>
        <w:rPr>
          <w:szCs w:val="22"/>
        </w:rPr>
        <w:t>Dopady na IS MZe</w:t>
      </w:r>
    </w:p>
    <w:p w14:paraId="411B5354" w14:textId="77777777" w:rsidR="00B4766F" w:rsidRDefault="00EE40B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058891E" w14:textId="77777777" w:rsidR="00B4766F" w:rsidRDefault="00EE40B6" w:rsidP="00F237A3">
      <w:pPr>
        <w:pStyle w:val="Nadpis2"/>
        <w:numPr>
          <w:ilvl w:val="1"/>
          <w:numId w:val="75"/>
        </w:numPr>
      </w:pPr>
      <w:r>
        <w:t>Na provoz a infrastrukturu</w:t>
      </w:r>
    </w:p>
    <w:p w14:paraId="6F91284D" w14:textId="77777777" w:rsidR="00B4766F" w:rsidRDefault="00EE40B6">
      <w:r>
        <w:t>Bez dopadu.</w:t>
      </w:r>
    </w:p>
    <w:p w14:paraId="2EC3FB19" w14:textId="77777777" w:rsidR="00B4766F" w:rsidRDefault="00EE40B6" w:rsidP="00F237A3">
      <w:pPr>
        <w:pStyle w:val="Nadpis2"/>
        <w:numPr>
          <w:ilvl w:val="1"/>
          <w:numId w:val="75"/>
        </w:numPr>
      </w:pPr>
      <w:r>
        <w:t>Na bezpečnost</w:t>
      </w:r>
    </w:p>
    <w:p w14:paraId="2F84C1EE" w14:textId="77777777" w:rsidR="00B4766F" w:rsidRDefault="00EE40B6">
      <w:r>
        <w:t>Bez dopadu – role pro přístup do aplikace se nemění.</w:t>
      </w:r>
    </w:p>
    <w:p w14:paraId="131084C1" w14:textId="77777777" w:rsidR="00B4766F" w:rsidRDefault="00EE40B6" w:rsidP="00F237A3">
      <w:pPr>
        <w:pStyle w:val="Nadpis2"/>
        <w:numPr>
          <w:ilvl w:val="1"/>
          <w:numId w:val="75"/>
        </w:numPr>
      </w:pPr>
      <w:r>
        <w:t>Na součinnost s dalšími systémy</w:t>
      </w:r>
    </w:p>
    <w:p w14:paraId="7BC1A9EA" w14:textId="77777777" w:rsidR="00B4766F" w:rsidRDefault="00EE40B6">
      <w:r>
        <w:t>Bez dopadu.</w:t>
      </w:r>
    </w:p>
    <w:p w14:paraId="4FA072FD" w14:textId="77777777" w:rsidR="00B4766F" w:rsidRDefault="00EE40B6" w:rsidP="00F237A3">
      <w:pPr>
        <w:pStyle w:val="Nadpis2"/>
        <w:numPr>
          <w:ilvl w:val="1"/>
          <w:numId w:val="75"/>
        </w:numPr>
      </w:pPr>
      <w:r>
        <w:t>Požadavky na součinnost AgriBus</w:t>
      </w:r>
    </w:p>
    <w:p w14:paraId="59682CD9" w14:textId="77777777" w:rsidR="00B4766F" w:rsidRDefault="00EE40B6">
      <w:pPr>
        <w:rPr>
          <w:sz w:val="16"/>
          <w:szCs w:val="16"/>
        </w:rPr>
      </w:pPr>
      <w:r>
        <w:rPr>
          <w:sz w:val="16"/>
          <w:szCs w:val="16"/>
        </w:rPr>
        <w:t>(Pokud existují požadavky na součinnost Agribus, uveďte specifikaci služby ve formě strukturovaného požadavku (request) a odpovědi (response) s vyznačenou změnou.)</w:t>
      </w:r>
    </w:p>
    <w:p w14:paraId="0C8D71FA" w14:textId="77777777" w:rsidR="00B4766F" w:rsidRDefault="00EE40B6">
      <w:r>
        <w:t>Bez dopadu.</w:t>
      </w:r>
    </w:p>
    <w:p w14:paraId="295A41F0" w14:textId="77777777" w:rsidR="00B4766F" w:rsidRDefault="00EE40B6" w:rsidP="00F237A3">
      <w:pPr>
        <w:pStyle w:val="Nadpis2"/>
        <w:numPr>
          <w:ilvl w:val="1"/>
          <w:numId w:val="75"/>
        </w:numPr>
      </w:pPr>
      <w:r>
        <w:t>Požadavek na podporu provozu naimplementované změny</w:t>
      </w:r>
    </w:p>
    <w:p w14:paraId="06A05DEC" w14:textId="77777777" w:rsidR="00B4766F" w:rsidRDefault="00EE40B6">
      <w:pPr>
        <w:rPr>
          <w:b/>
          <w:sz w:val="16"/>
          <w:szCs w:val="16"/>
        </w:rPr>
      </w:pPr>
      <w:r>
        <w:rPr>
          <w:sz w:val="16"/>
          <w:szCs w:val="16"/>
        </w:rPr>
        <w:t>(Uveďte, zda zařadit změnu do stávající provozní smlouvy, konkrétní požadavky na požadované služby, SLA.)</w:t>
      </w:r>
    </w:p>
    <w:p w14:paraId="513FD005" w14:textId="77777777" w:rsidR="00B4766F" w:rsidRDefault="00EE40B6">
      <w:r>
        <w:lastRenderedPageBreak/>
        <w:t>Rozsah podpory provozu se nemění a odpovídá dosavadnímu rozsahu provozu předtiskové aplikace.</w:t>
      </w:r>
    </w:p>
    <w:p w14:paraId="181C2CE1" w14:textId="77777777" w:rsidR="00B4766F" w:rsidRDefault="00EE40B6" w:rsidP="00F237A3">
      <w:pPr>
        <w:pStyle w:val="Nadpis2"/>
        <w:numPr>
          <w:ilvl w:val="1"/>
          <w:numId w:val="75"/>
        </w:numPr>
      </w:pPr>
      <w:r>
        <w:t>Požadavek na úpravu dohledového nástroje</w:t>
      </w:r>
    </w:p>
    <w:p w14:paraId="0BF27E25" w14:textId="77777777" w:rsidR="00B4766F" w:rsidRDefault="00EE40B6">
      <w:pPr>
        <w:rPr>
          <w:b/>
          <w:sz w:val="16"/>
          <w:szCs w:val="16"/>
        </w:rPr>
      </w:pPr>
      <w:r>
        <w:rPr>
          <w:sz w:val="16"/>
          <w:szCs w:val="16"/>
        </w:rPr>
        <w:t>(Uveďte, zda a jakým způsobem je požadována úprava dohledových nástrojů.)</w:t>
      </w:r>
    </w:p>
    <w:p w14:paraId="70DE1313" w14:textId="77777777" w:rsidR="00B4766F" w:rsidRDefault="00B4766F"/>
    <w:p w14:paraId="128EC49A" w14:textId="77777777" w:rsidR="00B4766F" w:rsidRDefault="00EE40B6" w:rsidP="00F237A3">
      <w:pPr>
        <w:pStyle w:val="Nadpis1"/>
        <w:numPr>
          <w:ilvl w:val="0"/>
          <w:numId w:val="75"/>
        </w:numPr>
        <w:rPr>
          <w:szCs w:val="22"/>
        </w:rPr>
      </w:pPr>
      <w:r>
        <w:rPr>
          <w:szCs w:val="22"/>
        </w:rPr>
        <w:t>Požadavek na dokumentaci</w:t>
      </w:r>
      <w:r>
        <w:rPr>
          <w:vertAlign w:val="superscript"/>
        </w:rPr>
        <w:endnoteReference w:id="8"/>
      </w:r>
    </w:p>
    <w:p w14:paraId="0A1915CD" w14:textId="77777777" w:rsidR="00B4766F" w:rsidRDefault="00B4766F"/>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67"/>
        <w:gridCol w:w="4536"/>
        <w:gridCol w:w="1559"/>
        <w:gridCol w:w="1418"/>
        <w:gridCol w:w="850"/>
        <w:gridCol w:w="851"/>
      </w:tblGrid>
      <w:tr w:rsidR="00B4766F" w14:paraId="596A70F2" w14:textId="77777777">
        <w:trPr>
          <w:trHeight w:val="263"/>
        </w:trPr>
        <w:tc>
          <w:tcPr>
            <w:tcW w:w="567"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7F660261" w14:textId="77777777" w:rsidR="00B4766F" w:rsidRDefault="00EE40B6">
            <w:pPr>
              <w:rPr>
                <w:b/>
                <w:bCs/>
                <w:color w:val="000000"/>
                <w:szCs w:val="22"/>
                <w:lang w:eastAsia="cs-CZ"/>
              </w:rPr>
            </w:pPr>
            <w:r>
              <w:rPr>
                <w:b/>
                <w:bCs/>
                <w:color w:val="000000"/>
                <w:szCs w:val="22"/>
                <w:lang w:eastAsia="cs-CZ"/>
              </w:rPr>
              <w:t>ID</w:t>
            </w:r>
          </w:p>
        </w:tc>
        <w:tc>
          <w:tcPr>
            <w:tcW w:w="4536"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07764A30" w14:textId="77777777" w:rsidR="00B4766F" w:rsidRDefault="00EE40B6">
            <w:pPr>
              <w:rPr>
                <w:b/>
                <w:bCs/>
                <w:color w:val="000000"/>
                <w:szCs w:val="22"/>
                <w:lang w:eastAsia="cs-CZ"/>
              </w:rPr>
            </w:pPr>
            <w:r>
              <w:rPr>
                <w:b/>
                <w:bCs/>
                <w:color w:val="000000"/>
                <w:szCs w:val="22"/>
                <w:lang w:eastAsia="cs-CZ"/>
              </w:rPr>
              <w:t>Dokument</w:t>
            </w:r>
          </w:p>
        </w:tc>
        <w:tc>
          <w:tcPr>
            <w:tcW w:w="2977" w:type="dxa"/>
            <w:gridSpan w:val="2"/>
            <w:tcBorders>
              <w:top w:val="single" w:sz="8" w:space="0" w:color="auto"/>
              <w:left w:val="single" w:sz="8" w:space="0" w:color="auto"/>
              <w:bottom w:val="single" w:sz="8" w:space="0" w:color="auto"/>
              <w:right w:val="single" w:sz="8" w:space="0" w:color="auto"/>
            </w:tcBorders>
          </w:tcPr>
          <w:p w14:paraId="6008CC28" w14:textId="77777777" w:rsidR="00B4766F" w:rsidRDefault="00EE40B6">
            <w:pPr>
              <w:rPr>
                <w:b/>
                <w:bCs/>
                <w:color w:val="000000"/>
                <w:szCs w:val="22"/>
                <w:lang w:eastAsia="cs-CZ"/>
              </w:rPr>
            </w:pPr>
            <w:r>
              <w:rPr>
                <w:b/>
                <w:bCs/>
                <w:color w:val="000000"/>
                <w:szCs w:val="22"/>
                <w:lang w:eastAsia="cs-CZ"/>
              </w:rPr>
              <w:t>Formát výstupu (ano/ne)</w:t>
            </w:r>
          </w:p>
        </w:tc>
        <w:tc>
          <w:tcPr>
            <w:tcW w:w="1701" w:type="dxa"/>
            <w:gridSpan w:val="2"/>
            <w:tcBorders>
              <w:top w:val="single" w:sz="8" w:space="0" w:color="auto"/>
              <w:left w:val="single" w:sz="8" w:space="0" w:color="auto"/>
              <w:bottom w:val="single" w:sz="2" w:space="0" w:color="auto"/>
              <w:right w:val="single" w:sz="8" w:space="0" w:color="auto"/>
            </w:tcBorders>
            <w:vAlign w:val="center"/>
          </w:tcPr>
          <w:p w14:paraId="4C8D07A0" w14:textId="77777777" w:rsidR="00B4766F" w:rsidRDefault="00EE40B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B4766F" w14:paraId="6C2A4E36" w14:textId="77777777">
        <w:trPr>
          <w:trHeight w:val="263"/>
        </w:trPr>
        <w:tc>
          <w:tcPr>
            <w:tcW w:w="567" w:type="dxa"/>
            <w:tcBorders>
              <w:left w:val="single" w:sz="8" w:space="0" w:color="auto"/>
              <w:bottom w:val="single" w:sz="8" w:space="0" w:color="auto"/>
              <w:right w:val="single" w:sz="8" w:space="0" w:color="auto"/>
            </w:tcBorders>
            <w:shd w:val="clear" w:color="auto" w:fill="auto"/>
            <w:noWrap/>
            <w:vAlign w:val="center"/>
          </w:tcPr>
          <w:p w14:paraId="637BDC5D" w14:textId="77777777" w:rsidR="00B4766F" w:rsidRDefault="00B4766F">
            <w:pPr>
              <w:rPr>
                <w:b/>
                <w:bCs/>
                <w:color w:val="000000"/>
                <w:szCs w:val="22"/>
                <w:lang w:eastAsia="cs-CZ"/>
              </w:rPr>
            </w:pPr>
          </w:p>
        </w:tc>
        <w:tc>
          <w:tcPr>
            <w:tcW w:w="4536" w:type="dxa"/>
            <w:tcBorders>
              <w:left w:val="single" w:sz="8" w:space="0" w:color="auto"/>
              <w:bottom w:val="single" w:sz="8" w:space="0" w:color="auto"/>
              <w:right w:val="single" w:sz="8" w:space="0" w:color="auto"/>
            </w:tcBorders>
            <w:shd w:val="clear" w:color="auto" w:fill="auto"/>
            <w:noWrap/>
            <w:vAlign w:val="center"/>
          </w:tcPr>
          <w:p w14:paraId="21C1BD92" w14:textId="77777777" w:rsidR="00B4766F" w:rsidRDefault="00B4766F">
            <w:pPr>
              <w:rPr>
                <w:b/>
                <w:bCs/>
                <w:color w:val="000000"/>
                <w:szCs w:val="22"/>
                <w:lang w:eastAsia="cs-CZ"/>
              </w:rPr>
            </w:pPr>
          </w:p>
        </w:tc>
        <w:tc>
          <w:tcPr>
            <w:tcW w:w="1559" w:type="dxa"/>
            <w:tcBorders>
              <w:top w:val="single" w:sz="8" w:space="0" w:color="auto"/>
              <w:left w:val="single" w:sz="8" w:space="0" w:color="auto"/>
              <w:bottom w:val="single" w:sz="8" w:space="0" w:color="auto"/>
              <w:right w:val="single" w:sz="8" w:space="0" w:color="auto"/>
            </w:tcBorders>
          </w:tcPr>
          <w:p w14:paraId="20923F17" w14:textId="77777777" w:rsidR="00B4766F" w:rsidRDefault="00EE40B6">
            <w:pPr>
              <w:rPr>
                <w:bCs/>
                <w:color w:val="000000"/>
                <w:szCs w:val="22"/>
                <w:lang w:eastAsia="cs-CZ"/>
              </w:rPr>
            </w:pPr>
            <w:r>
              <w:rPr>
                <w:bCs/>
                <w:color w:val="000000"/>
                <w:szCs w:val="22"/>
                <w:lang w:eastAsia="cs-CZ"/>
              </w:rPr>
              <w:t>el. úložiště</w:t>
            </w:r>
          </w:p>
        </w:tc>
        <w:tc>
          <w:tcPr>
            <w:tcW w:w="1418" w:type="dxa"/>
            <w:tcBorders>
              <w:top w:val="single" w:sz="8" w:space="0" w:color="auto"/>
              <w:left w:val="single" w:sz="8" w:space="0" w:color="auto"/>
              <w:bottom w:val="single" w:sz="8" w:space="0" w:color="auto"/>
              <w:right w:val="single" w:sz="8" w:space="0" w:color="auto"/>
            </w:tcBorders>
          </w:tcPr>
          <w:p w14:paraId="258B1FE9" w14:textId="77777777" w:rsidR="00B4766F" w:rsidRDefault="00EE40B6">
            <w:pPr>
              <w:rPr>
                <w:bCs/>
                <w:color w:val="000000"/>
                <w:szCs w:val="22"/>
                <w:lang w:eastAsia="cs-CZ"/>
              </w:rPr>
            </w:pPr>
            <w:r>
              <w:rPr>
                <w:bCs/>
                <w:color w:val="000000"/>
                <w:szCs w:val="22"/>
                <w:lang w:eastAsia="cs-CZ"/>
              </w:rPr>
              <w:t>papír</w:t>
            </w:r>
          </w:p>
        </w:tc>
        <w:tc>
          <w:tcPr>
            <w:tcW w:w="850" w:type="dxa"/>
            <w:tcBorders>
              <w:top w:val="single" w:sz="8" w:space="0" w:color="auto"/>
              <w:left w:val="single" w:sz="8" w:space="0" w:color="auto"/>
              <w:bottom w:val="single" w:sz="8" w:space="0" w:color="auto"/>
              <w:right w:val="single" w:sz="8" w:space="0" w:color="auto"/>
            </w:tcBorders>
          </w:tcPr>
          <w:p w14:paraId="6553FD37" w14:textId="77777777" w:rsidR="00B4766F" w:rsidRDefault="00EE40B6">
            <w:pPr>
              <w:rPr>
                <w:bCs/>
                <w:color w:val="000000"/>
                <w:szCs w:val="22"/>
                <w:lang w:eastAsia="cs-CZ"/>
              </w:rPr>
            </w:pPr>
            <w:r>
              <w:rPr>
                <w:bCs/>
                <w:color w:val="000000"/>
                <w:szCs w:val="22"/>
                <w:lang w:eastAsia="cs-CZ"/>
              </w:rPr>
              <w:t>CD</w:t>
            </w:r>
          </w:p>
        </w:tc>
        <w:tc>
          <w:tcPr>
            <w:tcW w:w="851" w:type="dxa"/>
            <w:tcBorders>
              <w:left w:val="single" w:sz="8" w:space="0" w:color="auto"/>
              <w:bottom w:val="single" w:sz="8" w:space="0" w:color="auto"/>
              <w:right w:val="single" w:sz="8" w:space="0" w:color="auto"/>
            </w:tcBorders>
          </w:tcPr>
          <w:p w14:paraId="6226236F" w14:textId="77777777" w:rsidR="00B4766F" w:rsidRDefault="00B4766F">
            <w:pPr>
              <w:rPr>
                <w:bCs/>
                <w:color w:val="000000"/>
                <w:szCs w:val="22"/>
                <w:lang w:eastAsia="cs-CZ"/>
              </w:rPr>
            </w:pPr>
          </w:p>
        </w:tc>
      </w:tr>
      <w:tr w:rsidR="00B4766F" w14:paraId="2FB17200" w14:textId="77777777">
        <w:trPr>
          <w:trHeight w:val="284"/>
        </w:trPr>
        <w:tc>
          <w:tcPr>
            <w:tcW w:w="567"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E07553F" w14:textId="77777777" w:rsidR="00B4766F" w:rsidRDefault="00B4766F" w:rsidP="00F237A3">
            <w:pPr>
              <w:pStyle w:val="Odstavecseseznamem"/>
              <w:numPr>
                <w:ilvl w:val="0"/>
                <w:numId w:val="33"/>
              </w:numPr>
              <w:spacing w:after="0"/>
              <w:jc w:val="both"/>
              <w:rPr>
                <w:rFonts w:cs="Arial"/>
                <w:color w:val="000000"/>
                <w:szCs w:val="22"/>
                <w:lang w:eastAsia="cs-CZ"/>
              </w:rPr>
            </w:pPr>
          </w:p>
        </w:tc>
        <w:tc>
          <w:tcPr>
            <w:tcW w:w="4536"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A5E0D74" w14:textId="77777777" w:rsidR="00B4766F" w:rsidRDefault="00EE40B6">
            <w:pPr>
              <w:rPr>
                <w:color w:val="000000"/>
                <w:szCs w:val="22"/>
                <w:lang w:eastAsia="cs-CZ"/>
              </w:rPr>
            </w:pPr>
            <w:r>
              <w:rPr>
                <w:color w:val="000000"/>
                <w:szCs w:val="22"/>
                <w:lang w:eastAsia="cs-CZ"/>
              </w:rPr>
              <w:t>Analýza navrhnutého řešení – implementační dokument</w:t>
            </w:r>
          </w:p>
        </w:tc>
        <w:tc>
          <w:tcPr>
            <w:tcW w:w="1559" w:type="dxa"/>
            <w:tcBorders>
              <w:top w:val="single" w:sz="8" w:space="0" w:color="auto"/>
              <w:left w:val="dotted" w:sz="4" w:space="0" w:color="auto"/>
              <w:bottom w:val="dotted" w:sz="4" w:space="0" w:color="auto"/>
              <w:right w:val="dotted" w:sz="4" w:space="0" w:color="auto"/>
            </w:tcBorders>
          </w:tcPr>
          <w:p w14:paraId="3537047E" w14:textId="77777777" w:rsidR="00B4766F" w:rsidRDefault="00EE40B6">
            <w:pPr>
              <w:rPr>
                <w:color w:val="000000"/>
                <w:szCs w:val="22"/>
                <w:lang w:eastAsia="cs-CZ"/>
              </w:rPr>
            </w:pPr>
            <w:r>
              <w:rPr>
                <w:color w:val="000000"/>
                <w:szCs w:val="22"/>
                <w:lang w:eastAsia="cs-CZ"/>
              </w:rPr>
              <w:t>ANO</w:t>
            </w:r>
          </w:p>
        </w:tc>
        <w:tc>
          <w:tcPr>
            <w:tcW w:w="1418" w:type="dxa"/>
            <w:tcBorders>
              <w:top w:val="single" w:sz="8" w:space="0" w:color="auto"/>
              <w:left w:val="dotted" w:sz="4" w:space="0" w:color="auto"/>
              <w:bottom w:val="dotted" w:sz="4" w:space="0" w:color="auto"/>
              <w:right w:val="dotted" w:sz="4" w:space="0" w:color="auto"/>
            </w:tcBorders>
          </w:tcPr>
          <w:p w14:paraId="1AB41816" w14:textId="77777777" w:rsidR="00B4766F" w:rsidRDefault="00EE40B6">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0A0CD452" w14:textId="77777777" w:rsidR="00B4766F" w:rsidRDefault="00EE40B6">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2939F67A" w14:textId="77777777" w:rsidR="00B4766F" w:rsidRDefault="00B4766F">
            <w:pPr>
              <w:rPr>
                <w:color w:val="000000"/>
                <w:szCs w:val="22"/>
                <w:lang w:eastAsia="cs-CZ"/>
              </w:rPr>
            </w:pPr>
          </w:p>
        </w:tc>
      </w:tr>
      <w:tr w:rsidR="00B4766F" w14:paraId="44F9AD4D"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6F2F02" w14:textId="77777777" w:rsidR="00B4766F" w:rsidRDefault="00B4766F" w:rsidP="00F237A3">
            <w:pPr>
              <w:pStyle w:val="Odstavecseseznamem"/>
              <w:numPr>
                <w:ilvl w:val="0"/>
                <w:numId w:val="33"/>
              </w:numPr>
              <w:spacing w:after="0"/>
              <w:jc w:val="both"/>
              <w:rPr>
                <w:rFonts w:cs="Arial"/>
                <w:color w:val="000000"/>
                <w:szCs w:val="22"/>
                <w:lang w:eastAsia="cs-CZ"/>
              </w:rPr>
            </w:pP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6B44BB" w14:textId="77777777" w:rsidR="00B4766F" w:rsidRDefault="00EE40B6">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559" w:type="dxa"/>
            <w:tcBorders>
              <w:top w:val="dotted" w:sz="4" w:space="0" w:color="auto"/>
              <w:left w:val="dotted" w:sz="4" w:space="0" w:color="auto"/>
              <w:bottom w:val="dotted" w:sz="4" w:space="0" w:color="auto"/>
              <w:right w:val="dotted" w:sz="4" w:space="0" w:color="auto"/>
            </w:tcBorders>
          </w:tcPr>
          <w:p w14:paraId="0F388E15" w14:textId="77777777" w:rsidR="00B4766F" w:rsidRDefault="00EE40B6">
            <w:pPr>
              <w:rPr>
                <w:color w:val="000000"/>
                <w:szCs w:val="22"/>
                <w:lang w:eastAsia="cs-CZ"/>
              </w:rPr>
            </w:pPr>
            <w:r>
              <w:rPr>
                <w:color w:val="000000"/>
                <w:szCs w:val="22"/>
                <w:lang w:eastAsia="cs-CZ"/>
              </w:rPr>
              <w:t>ANO</w:t>
            </w:r>
          </w:p>
        </w:tc>
        <w:tc>
          <w:tcPr>
            <w:tcW w:w="1418" w:type="dxa"/>
            <w:tcBorders>
              <w:top w:val="dotted" w:sz="4" w:space="0" w:color="auto"/>
              <w:left w:val="dotted" w:sz="4" w:space="0" w:color="auto"/>
              <w:bottom w:val="dotted" w:sz="4" w:space="0" w:color="auto"/>
              <w:right w:val="dotted" w:sz="4" w:space="0" w:color="auto"/>
            </w:tcBorders>
          </w:tcPr>
          <w:p w14:paraId="07AF6E6F" w14:textId="77777777" w:rsidR="00B4766F" w:rsidRDefault="00EE40B6">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702C51A4" w14:textId="77777777" w:rsidR="00B4766F" w:rsidRDefault="00EE40B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F44FF0E" w14:textId="77777777" w:rsidR="00B4766F" w:rsidRDefault="00B4766F">
            <w:pPr>
              <w:rPr>
                <w:color w:val="000000"/>
                <w:szCs w:val="22"/>
                <w:lang w:eastAsia="cs-CZ"/>
              </w:rPr>
            </w:pPr>
          </w:p>
        </w:tc>
      </w:tr>
      <w:tr w:rsidR="00B4766F" w14:paraId="695D1D02"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7A4E7F" w14:textId="77777777" w:rsidR="00B4766F" w:rsidRDefault="00B4766F" w:rsidP="00F237A3">
            <w:pPr>
              <w:pStyle w:val="Odstavecseseznamem"/>
              <w:numPr>
                <w:ilvl w:val="0"/>
                <w:numId w:val="33"/>
              </w:numPr>
              <w:spacing w:after="0"/>
              <w:jc w:val="both"/>
              <w:rPr>
                <w:rFonts w:cs="Arial"/>
                <w:color w:val="000000"/>
                <w:szCs w:val="22"/>
                <w:lang w:eastAsia="cs-CZ"/>
              </w:rPr>
            </w:pP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222AB7" w14:textId="77777777" w:rsidR="00B4766F" w:rsidRDefault="00EE40B6">
            <w:pPr>
              <w:rPr>
                <w:color w:val="000000"/>
                <w:szCs w:val="22"/>
                <w:lang w:eastAsia="cs-CZ"/>
              </w:rPr>
            </w:pPr>
            <w:r>
              <w:rPr>
                <w:color w:val="000000"/>
                <w:szCs w:val="22"/>
                <w:lang w:eastAsia="cs-CZ"/>
              </w:rPr>
              <w:t>Testovací scénář, protokol o otestování</w:t>
            </w:r>
          </w:p>
        </w:tc>
        <w:tc>
          <w:tcPr>
            <w:tcW w:w="1559" w:type="dxa"/>
            <w:tcBorders>
              <w:top w:val="dotted" w:sz="4" w:space="0" w:color="auto"/>
              <w:left w:val="dotted" w:sz="4" w:space="0" w:color="auto"/>
              <w:bottom w:val="dotted" w:sz="4" w:space="0" w:color="auto"/>
              <w:right w:val="dotted" w:sz="4" w:space="0" w:color="auto"/>
            </w:tcBorders>
          </w:tcPr>
          <w:p w14:paraId="4DCD7A62" w14:textId="77777777" w:rsidR="00B4766F" w:rsidRDefault="00EE40B6">
            <w:pPr>
              <w:rPr>
                <w:color w:val="000000"/>
                <w:szCs w:val="22"/>
                <w:lang w:eastAsia="cs-CZ"/>
              </w:rPr>
            </w:pPr>
            <w:r>
              <w:rPr>
                <w:color w:val="000000"/>
                <w:szCs w:val="22"/>
                <w:lang w:eastAsia="cs-CZ"/>
              </w:rPr>
              <w:t>ANO</w:t>
            </w:r>
          </w:p>
        </w:tc>
        <w:tc>
          <w:tcPr>
            <w:tcW w:w="1418" w:type="dxa"/>
            <w:tcBorders>
              <w:top w:val="dotted" w:sz="4" w:space="0" w:color="auto"/>
              <w:left w:val="dotted" w:sz="4" w:space="0" w:color="auto"/>
              <w:bottom w:val="dotted" w:sz="4" w:space="0" w:color="auto"/>
              <w:right w:val="dotted" w:sz="4" w:space="0" w:color="auto"/>
            </w:tcBorders>
          </w:tcPr>
          <w:p w14:paraId="5EDCDB84" w14:textId="77777777" w:rsidR="00B4766F" w:rsidRDefault="00EE40B6">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59DE2F98" w14:textId="77777777" w:rsidR="00B4766F" w:rsidRDefault="00EE40B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BD4AF7D" w14:textId="77777777" w:rsidR="00B4766F" w:rsidRDefault="00B4766F">
            <w:pPr>
              <w:rPr>
                <w:color w:val="000000"/>
                <w:szCs w:val="22"/>
                <w:lang w:eastAsia="cs-CZ"/>
              </w:rPr>
            </w:pPr>
          </w:p>
        </w:tc>
      </w:tr>
      <w:tr w:rsidR="00B4766F" w14:paraId="0AE63178"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2EC452" w14:textId="77777777" w:rsidR="00B4766F" w:rsidRDefault="00B4766F" w:rsidP="00F237A3">
            <w:pPr>
              <w:pStyle w:val="Odstavecseseznamem"/>
              <w:numPr>
                <w:ilvl w:val="0"/>
                <w:numId w:val="33"/>
              </w:numPr>
              <w:spacing w:after="0"/>
              <w:jc w:val="both"/>
              <w:rPr>
                <w:rFonts w:cs="Arial"/>
                <w:color w:val="000000"/>
                <w:szCs w:val="22"/>
                <w:lang w:eastAsia="cs-CZ"/>
              </w:rPr>
            </w:pP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2E5B87" w14:textId="77777777" w:rsidR="00B4766F" w:rsidRDefault="00EE40B6">
            <w:pPr>
              <w:rPr>
                <w:color w:val="000000"/>
                <w:szCs w:val="22"/>
                <w:lang w:eastAsia="cs-CZ"/>
              </w:rPr>
            </w:pPr>
            <w:r>
              <w:rPr>
                <w:color w:val="000000"/>
                <w:szCs w:val="22"/>
                <w:lang w:eastAsia="cs-CZ"/>
              </w:rPr>
              <w:t xml:space="preserve">Uživatelská příručka </w:t>
            </w:r>
          </w:p>
        </w:tc>
        <w:tc>
          <w:tcPr>
            <w:tcW w:w="1559" w:type="dxa"/>
            <w:tcBorders>
              <w:top w:val="dotted" w:sz="4" w:space="0" w:color="auto"/>
              <w:left w:val="dotted" w:sz="4" w:space="0" w:color="auto"/>
              <w:bottom w:val="dotted" w:sz="4" w:space="0" w:color="auto"/>
              <w:right w:val="dotted" w:sz="4" w:space="0" w:color="auto"/>
            </w:tcBorders>
          </w:tcPr>
          <w:p w14:paraId="6A7A066F" w14:textId="77777777" w:rsidR="00B4766F" w:rsidRDefault="00EE40B6">
            <w:pPr>
              <w:rPr>
                <w:color w:val="000000"/>
                <w:szCs w:val="22"/>
                <w:lang w:eastAsia="cs-CZ"/>
              </w:rPr>
            </w:pPr>
            <w:r>
              <w:rPr>
                <w:color w:val="000000"/>
                <w:szCs w:val="22"/>
                <w:lang w:eastAsia="cs-CZ"/>
              </w:rPr>
              <w:t>ANO</w:t>
            </w:r>
          </w:p>
        </w:tc>
        <w:tc>
          <w:tcPr>
            <w:tcW w:w="1418" w:type="dxa"/>
            <w:tcBorders>
              <w:top w:val="dotted" w:sz="4" w:space="0" w:color="auto"/>
              <w:left w:val="dotted" w:sz="4" w:space="0" w:color="auto"/>
              <w:bottom w:val="dotted" w:sz="4" w:space="0" w:color="auto"/>
              <w:right w:val="dotted" w:sz="4" w:space="0" w:color="auto"/>
            </w:tcBorders>
          </w:tcPr>
          <w:p w14:paraId="6655B999" w14:textId="77777777" w:rsidR="00B4766F" w:rsidRDefault="00EE40B6">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1BE0FC2" w14:textId="77777777" w:rsidR="00B4766F" w:rsidRDefault="00EE40B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36F2B8A" w14:textId="77777777" w:rsidR="00B4766F" w:rsidRDefault="00EE40B6">
            <w:pPr>
              <w:rPr>
                <w:color w:val="000000"/>
                <w:szCs w:val="22"/>
                <w:lang w:eastAsia="cs-CZ"/>
              </w:rPr>
            </w:pPr>
            <w:r>
              <w:rPr>
                <w:color w:val="000000"/>
                <w:szCs w:val="22"/>
                <w:lang w:eastAsia="cs-CZ"/>
              </w:rPr>
              <w:t>Věcný garant</w:t>
            </w:r>
          </w:p>
        </w:tc>
      </w:tr>
      <w:tr w:rsidR="00B4766F" w14:paraId="48CD377C"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047507" w14:textId="77777777" w:rsidR="00B4766F" w:rsidRDefault="00B4766F" w:rsidP="00F237A3">
            <w:pPr>
              <w:pStyle w:val="Odstavecseseznamem"/>
              <w:numPr>
                <w:ilvl w:val="0"/>
                <w:numId w:val="33"/>
              </w:numPr>
              <w:spacing w:after="0"/>
              <w:jc w:val="both"/>
              <w:rPr>
                <w:rFonts w:cs="Arial"/>
                <w:color w:val="000000"/>
                <w:szCs w:val="22"/>
                <w:lang w:eastAsia="cs-CZ"/>
              </w:rPr>
            </w:pP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0A5C5F" w14:textId="77777777" w:rsidR="00B4766F" w:rsidRDefault="00EE40B6">
            <w:pPr>
              <w:rPr>
                <w:color w:val="000000"/>
              </w:rPr>
            </w:pPr>
            <w:r>
              <w:rPr>
                <w:color w:val="000000"/>
                <w:szCs w:val="22"/>
                <w:lang w:eastAsia="cs-CZ"/>
              </w:rPr>
              <w:t>Provozně technická dokumentace (systémová a bezpečnostní</w:t>
            </w:r>
            <w:r>
              <w:rPr>
                <w:color w:val="000000"/>
              </w:rPr>
              <w:t xml:space="preserve"> dokumentace</w:t>
            </w:r>
            <w:r>
              <w:rPr>
                <w:color w:val="000000"/>
                <w:szCs w:val="22"/>
                <w:lang w:eastAsia="cs-CZ"/>
              </w:rPr>
              <w:t>) příručka</w:t>
            </w:r>
          </w:p>
        </w:tc>
        <w:tc>
          <w:tcPr>
            <w:tcW w:w="1559" w:type="dxa"/>
            <w:tcBorders>
              <w:top w:val="dotted" w:sz="4" w:space="0" w:color="auto"/>
              <w:left w:val="dotted" w:sz="4" w:space="0" w:color="auto"/>
              <w:bottom w:val="dotted" w:sz="4" w:space="0" w:color="auto"/>
              <w:right w:val="dotted" w:sz="4" w:space="0" w:color="auto"/>
            </w:tcBorders>
          </w:tcPr>
          <w:p w14:paraId="32865F49" w14:textId="77777777" w:rsidR="00B4766F" w:rsidRDefault="00EE40B6">
            <w:pPr>
              <w:rPr>
                <w:color w:val="000000"/>
                <w:szCs w:val="22"/>
                <w:lang w:eastAsia="cs-CZ"/>
              </w:rPr>
            </w:pPr>
            <w:r>
              <w:rPr>
                <w:color w:val="000000"/>
                <w:szCs w:val="22"/>
                <w:lang w:eastAsia="cs-CZ"/>
              </w:rPr>
              <w:t>ANO</w:t>
            </w:r>
          </w:p>
        </w:tc>
        <w:tc>
          <w:tcPr>
            <w:tcW w:w="1418" w:type="dxa"/>
            <w:tcBorders>
              <w:top w:val="dotted" w:sz="4" w:space="0" w:color="auto"/>
              <w:left w:val="dotted" w:sz="4" w:space="0" w:color="auto"/>
              <w:bottom w:val="dotted" w:sz="4" w:space="0" w:color="auto"/>
              <w:right w:val="dotted" w:sz="4" w:space="0" w:color="auto"/>
            </w:tcBorders>
          </w:tcPr>
          <w:p w14:paraId="680244E4" w14:textId="77777777" w:rsidR="00B4766F" w:rsidRDefault="00EE40B6">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A19C2B5" w14:textId="77777777" w:rsidR="00B4766F" w:rsidRDefault="00EE40B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94F7878" w14:textId="77777777" w:rsidR="00B4766F" w:rsidRDefault="00EE40B6">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B4766F" w14:paraId="19F90FE1"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D66A1D" w14:textId="77777777" w:rsidR="00B4766F" w:rsidRDefault="00B4766F" w:rsidP="00F237A3">
            <w:pPr>
              <w:pStyle w:val="Odstavecseseznamem"/>
              <w:numPr>
                <w:ilvl w:val="0"/>
                <w:numId w:val="33"/>
              </w:numPr>
              <w:spacing w:after="0"/>
              <w:jc w:val="both"/>
              <w:rPr>
                <w:rFonts w:cs="Arial"/>
                <w:color w:val="000000"/>
                <w:szCs w:val="22"/>
                <w:lang w:eastAsia="cs-CZ"/>
              </w:rPr>
            </w:pP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B19ABF" w14:textId="77777777" w:rsidR="00B4766F" w:rsidRDefault="00EE40B6">
            <w:pPr>
              <w:rPr>
                <w:color w:val="000000"/>
                <w:szCs w:val="22"/>
                <w:lang w:eastAsia="cs-CZ"/>
              </w:rPr>
            </w:pPr>
            <w:r>
              <w:rPr>
                <w:color w:val="000000"/>
                <w:szCs w:val="22"/>
                <w:lang w:eastAsia="cs-CZ"/>
              </w:rPr>
              <w:t>Zdrojový kód a měněné konfigurační soubory</w:t>
            </w:r>
          </w:p>
        </w:tc>
        <w:tc>
          <w:tcPr>
            <w:tcW w:w="1559" w:type="dxa"/>
            <w:tcBorders>
              <w:top w:val="dotted" w:sz="4" w:space="0" w:color="auto"/>
              <w:left w:val="dotted" w:sz="4" w:space="0" w:color="auto"/>
              <w:bottom w:val="dotted" w:sz="4" w:space="0" w:color="auto"/>
              <w:right w:val="dotted" w:sz="4" w:space="0" w:color="auto"/>
            </w:tcBorders>
          </w:tcPr>
          <w:p w14:paraId="5F8A84C6" w14:textId="77777777" w:rsidR="00B4766F" w:rsidRDefault="00EE40B6">
            <w:pPr>
              <w:rPr>
                <w:rStyle w:val="Odkaznakoment1"/>
              </w:rPr>
            </w:pPr>
            <w:r>
              <w:rPr>
                <w:color w:val="000000"/>
                <w:szCs w:val="22"/>
                <w:lang w:eastAsia="cs-CZ"/>
              </w:rPr>
              <w:t>ANO</w:t>
            </w:r>
          </w:p>
        </w:tc>
        <w:tc>
          <w:tcPr>
            <w:tcW w:w="1418" w:type="dxa"/>
            <w:tcBorders>
              <w:top w:val="dotted" w:sz="4" w:space="0" w:color="auto"/>
              <w:left w:val="dotted" w:sz="4" w:space="0" w:color="auto"/>
              <w:bottom w:val="dotted" w:sz="4" w:space="0" w:color="auto"/>
              <w:right w:val="dotted" w:sz="4" w:space="0" w:color="auto"/>
            </w:tcBorders>
          </w:tcPr>
          <w:p w14:paraId="601495A4" w14:textId="77777777" w:rsidR="00B4766F" w:rsidRDefault="00EE40B6">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10BD9C22" w14:textId="77777777" w:rsidR="00B4766F" w:rsidRDefault="00EE40B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51B78E0" w14:textId="77777777" w:rsidR="00B4766F" w:rsidRDefault="00B4766F">
            <w:pPr>
              <w:rPr>
                <w:rStyle w:val="Odkaznakoment1"/>
              </w:rPr>
            </w:pPr>
          </w:p>
        </w:tc>
      </w:tr>
      <w:tr w:rsidR="00B4766F" w14:paraId="3FB8C02C"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E2F0CD" w14:textId="77777777" w:rsidR="00B4766F" w:rsidRDefault="00B4766F" w:rsidP="00F237A3">
            <w:pPr>
              <w:pStyle w:val="Odstavecseseznamem"/>
              <w:numPr>
                <w:ilvl w:val="0"/>
                <w:numId w:val="33"/>
              </w:numPr>
              <w:spacing w:after="0"/>
              <w:jc w:val="both"/>
              <w:rPr>
                <w:rFonts w:cs="Arial"/>
                <w:color w:val="000000"/>
                <w:szCs w:val="22"/>
                <w:lang w:eastAsia="cs-CZ"/>
              </w:rPr>
            </w:pP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3C9594" w14:textId="77777777" w:rsidR="00B4766F" w:rsidRDefault="00EE40B6">
            <w:pPr>
              <w:rPr>
                <w:color w:val="000000"/>
                <w:szCs w:val="22"/>
                <w:lang w:eastAsia="cs-CZ"/>
              </w:rPr>
            </w:pPr>
            <w:r>
              <w:rPr>
                <w:color w:val="000000"/>
                <w:szCs w:val="22"/>
                <w:lang w:eastAsia="cs-CZ"/>
              </w:rPr>
              <w:t>Webové služby (dotčené změnou)  – technická dokumentace dotčených webových služeb (WSDL, povolené hodnoty včetně popisu významu, případně odkazy na externí číselníky, vnitřní logika služby, chybové kódy s popisem, popis logování na úrovni služby)</w:t>
            </w:r>
          </w:p>
        </w:tc>
        <w:tc>
          <w:tcPr>
            <w:tcW w:w="1559" w:type="dxa"/>
            <w:tcBorders>
              <w:top w:val="dotted" w:sz="4" w:space="0" w:color="auto"/>
              <w:left w:val="dotted" w:sz="4" w:space="0" w:color="auto"/>
              <w:bottom w:val="dotted" w:sz="4" w:space="0" w:color="auto"/>
              <w:right w:val="dotted" w:sz="4" w:space="0" w:color="auto"/>
            </w:tcBorders>
          </w:tcPr>
          <w:p w14:paraId="4A4335F2" w14:textId="77777777" w:rsidR="00B4766F" w:rsidRDefault="00EE40B6">
            <w:pPr>
              <w:rPr>
                <w:rStyle w:val="Odkaznakoment1"/>
              </w:rPr>
            </w:pPr>
            <w:r>
              <w:rPr>
                <w:color w:val="000000"/>
                <w:szCs w:val="22"/>
                <w:lang w:eastAsia="cs-CZ"/>
              </w:rPr>
              <w:t>ANO</w:t>
            </w:r>
          </w:p>
        </w:tc>
        <w:tc>
          <w:tcPr>
            <w:tcW w:w="1418" w:type="dxa"/>
            <w:tcBorders>
              <w:top w:val="dotted" w:sz="4" w:space="0" w:color="auto"/>
              <w:left w:val="dotted" w:sz="4" w:space="0" w:color="auto"/>
              <w:bottom w:val="dotted" w:sz="4" w:space="0" w:color="auto"/>
              <w:right w:val="dotted" w:sz="4" w:space="0" w:color="auto"/>
            </w:tcBorders>
          </w:tcPr>
          <w:p w14:paraId="0F7953F7" w14:textId="77777777" w:rsidR="00B4766F" w:rsidRDefault="00EE40B6">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C96F669" w14:textId="77777777" w:rsidR="00B4766F" w:rsidRDefault="00EE40B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677DF28" w14:textId="77777777" w:rsidR="00B4766F" w:rsidRDefault="00B4766F">
            <w:pPr>
              <w:rPr>
                <w:rStyle w:val="Odkaznakoment1"/>
              </w:rPr>
            </w:pPr>
          </w:p>
        </w:tc>
      </w:tr>
      <w:tr w:rsidR="00B4766F" w14:paraId="364AC854"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B12C21" w14:textId="77777777" w:rsidR="00B4766F" w:rsidRDefault="00B4766F" w:rsidP="00F237A3">
            <w:pPr>
              <w:pStyle w:val="Odstavecseseznamem"/>
              <w:numPr>
                <w:ilvl w:val="0"/>
                <w:numId w:val="33"/>
              </w:numPr>
              <w:spacing w:after="0"/>
              <w:jc w:val="both"/>
              <w:rPr>
                <w:rFonts w:cs="Arial"/>
                <w:color w:val="000000"/>
                <w:szCs w:val="22"/>
                <w:lang w:eastAsia="cs-CZ"/>
              </w:rPr>
            </w:pP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F6C728" w14:textId="77777777" w:rsidR="00B4766F" w:rsidRDefault="00EE40B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559" w:type="dxa"/>
            <w:tcBorders>
              <w:top w:val="dotted" w:sz="4" w:space="0" w:color="auto"/>
              <w:left w:val="dotted" w:sz="4" w:space="0" w:color="auto"/>
              <w:bottom w:val="dotted" w:sz="4" w:space="0" w:color="auto"/>
              <w:right w:val="dotted" w:sz="4" w:space="0" w:color="auto"/>
            </w:tcBorders>
          </w:tcPr>
          <w:p w14:paraId="164302DB" w14:textId="77777777" w:rsidR="00B4766F" w:rsidRDefault="00EE40B6">
            <w:pPr>
              <w:rPr>
                <w:rStyle w:val="Odkaznakoment1"/>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tcPr>
          <w:p w14:paraId="23D13D50" w14:textId="77777777" w:rsidR="00B4766F" w:rsidRDefault="00EE40B6">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2D29FC6B" w14:textId="77777777" w:rsidR="00B4766F" w:rsidRDefault="00EE40B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14:paraId="3EC5689B" w14:textId="77777777" w:rsidR="00B4766F" w:rsidRDefault="00B4766F">
            <w:pPr>
              <w:rPr>
                <w:rStyle w:val="Odkaznakoment1"/>
              </w:rPr>
            </w:pPr>
          </w:p>
        </w:tc>
      </w:tr>
    </w:tbl>
    <w:p w14:paraId="6DF421B8" w14:textId="77777777" w:rsidR="00B4766F" w:rsidRDefault="00EE40B6">
      <w:pPr>
        <w:rPr>
          <w:b/>
        </w:rPr>
      </w:pPr>
      <w:r>
        <w:rPr>
          <w:b/>
        </w:rPr>
        <w:t>ROZSAH TECHNICKÉ DOKUMENTACE</w:t>
      </w:r>
    </w:p>
    <w:p w14:paraId="49BE7C90" w14:textId="77777777" w:rsidR="00B4766F" w:rsidRDefault="00EE40B6" w:rsidP="00F237A3">
      <w:pPr>
        <w:pStyle w:val="Odstavecseseznamem"/>
        <w:numPr>
          <w:ilvl w:val="0"/>
          <w:numId w:val="7"/>
        </w:numPr>
        <w:spacing w:after="120"/>
        <w:ind w:left="1060" w:hanging="703"/>
        <w:contextualSpacing w:val="0"/>
        <w:rPr>
          <w:b/>
        </w:rPr>
      </w:pPr>
      <w:r>
        <w:rPr>
          <w:b/>
        </w:rPr>
        <w:t xml:space="preserve">Sparx EA modelu (zejména ArchiMate modelu) </w:t>
      </w:r>
    </w:p>
    <w:p w14:paraId="2BBD8FBC" w14:textId="77777777" w:rsidR="00B4766F" w:rsidRDefault="00EE40B6">
      <w:pPr>
        <w:pStyle w:val="Odstavecseseznamem"/>
        <w:ind w:left="1065"/>
      </w:pPr>
      <w:r>
        <w:t>V případě, že v rámci implementace dojde k jeho změnám oproti návrhu architektury připravenému jako součást analýzy, provede se aktualizace modelu. Sparx EA model by měl zahrnovat:</w:t>
      </w:r>
    </w:p>
    <w:p w14:paraId="223FD699" w14:textId="77777777" w:rsidR="00B4766F" w:rsidRDefault="00EE40B6" w:rsidP="00F237A3">
      <w:pPr>
        <w:pStyle w:val="Odstavecseseznamem"/>
        <w:numPr>
          <w:ilvl w:val="1"/>
          <w:numId w:val="7"/>
        </w:numPr>
        <w:ind w:left="1418" w:hanging="338"/>
      </w:pPr>
      <w:r>
        <w:t>aplikační komponenty tvořící řešení, případně dílčí komponenty v podobě ArchiMate Application Component,</w:t>
      </w:r>
    </w:p>
    <w:p w14:paraId="06186103" w14:textId="77777777" w:rsidR="00B4766F" w:rsidRDefault="00EE40B6" w:rsidP="00F237A3">
      <w:pPr>
        <w:pStyle w:val="Odstavecseseznamem"/>
        <w:numPr>
          <w:ilvl w:val="1"/>
          <w:numId w:val="7"/>
        </w:numPr>
        <w:ind w:left="1418" w:hanging="338"/>
      </w:pPr>
      <w:r>
        <w:t>vymezení relevantních dílčích funkcionalit jako ArchiMate koncepty, Application Function přidělené k příslušné aplikační komponentě (Application Component),</w:t>
      </w:r>
    </w:p>
    <w:p w14:paraId="704E50C2" w14:textId="77777777" w:rsidR="00B4766F" w:rsidRDefault="00EE40B6" w:rsidP="00F237A3">
      <w:pPr>
        <w:pStyle w:val="Odstavecseseznamem"/>
        <w:numPr>
          <w:ilvl w:val="1"/>
          <w:numId w:val="7"/>
        </w:numPr>
        <w:ind w:left="1418" w:hanging="338"/>
      </w:pPr>
      <w:r>
        <w:t>prvky webových služeb reprezentované ArchiMate Application Service,</w:t>
      </w:r>
    </w:p>
    <w:p w14:paraId="077D03D0" w14:textId="77777777" w:rsidR="00B4766F" w:rsidRDefault="00EE40B6" w:rsidP="00F237A3">
      <w:pPr>
        <w:pStyle w:val="Odstavecseseznamem"/>
        <w:numPr>
          <w:ilvl w:val="1"/>
          <w:numId w:val="7"/>
        </w:numPr>
        <w:ind w:left="1418" w:hanging="338"/>
      </w:pPr>
      <w:r>
        <w:t>hlavní datové objekty a číselníky reprezentovány ArchiMate Data Object,</w:t>
      </w:r>
    </w:p>
    <w:p w14:paraId="6207F43D" w14:textId="77777777" w:rsidR="00B4766F" w:rsidRDefault="00EE40B6" w:rsidP="00F237A3">
      <w:pPr>
        <w:pStyle w:val="Odstavecseseznamem"/>
        <w:numPr>
          <w:ilvl w:val="1"/>
          <w:numId w:val="7"/>
        </w:numPr>
        <w:ind w:left="1418" w:hanging="338"/>
      </w:pPr>
      <w:r>
        <w:t>activity model/diagramy anebo sekvenční model/diagramy logiky zpracování definovaných typů dokumentů,</w:t>
      </w:r>
    </w:p>
    <w:p w14:paraId="6631B268" w14:textId="77777777" w:rsidR="00B4766F" w:rsidRDefault="00EE40B6" w:rsidP="00F237A3">
      <w:pPr>
        <w:pStyle w:val="Odstavecseseznamem"/>
        <w:numPr>
          <w:ilvl w:val="1"/>
          <w:numId w:val="7"/>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1B962F5A" w14:textId="77777777" w:rsidR="00B4766F" w:rsidRDefault="00EE40B6" w:rsidP="00F237A3">
      <w:pPr>
        <w:pStyle w:val="Odstavecseseznamem"/>
        <w:numPr>
          <w:ilvl w:val="1"/>
          <w:numId w:val="7"/>
        </w:numPr>
        <w:ind w:left="1418" w:hanging="338"/>
      </w:pPr>
      <w:r>
        <w:t>doplnění modelu o integrace na externí systémy (konzumace integračních funkcionalit, služeb a rozhraní), znázorněné ArchiMate vazbou Used by.</w:t>
      </w:r>
    </w:p>
    <w:p w14:paraId="6BA354ED" w14:textId="77777777" w:rsidR="00B4766F" w:rsidRDefault="00B4766F"/>
    <w:p w14:paraId="73FE0201" w14:textId="77777777" w:rsidR="00B4766F" w:rsidRDefault="00EE40B6" w:rsidP="00F237A3">
      <w:pPr>
        <w:pStyle w:val="Odstavecseseznamem"/>
        <w:numPr>
          <w:ilvl w:val="0"/>
          <w:numId w:val="7"/>
        </w:numPr>
        <w:spacing w:after="120"/>
        <w:ind w:left="1060" w:hanging="703"/>
        <w:contextualSpacing w:val="0"/>
        <w:rPr>
          <w:b/>
        </w:rPr>
      </w:pPr>
      <w:r>
        <w:rPr>
          <w:b/>
        </w:rPr>
        <w:t>Bezpečnostní dokumentace</w:t>
      </w:r>
    </w:p>
    <w:p w14:paraId="729FCE94" w14:textId="77777777" w:rsidR="00B4766F" w:rsidRDefault="00EE40B6">
      <w:pPr>
        <w:pStyle w:val="Odstavecseseznamem"/>
        <w:ind w:left="1065"/>
      </w:pPr>
      <w:r>
        <w:t>Jde o přehled bezpečnostních opatření, který jen odkazuje, kde v technické dokumentaci se nalézá jejich popis</w:t>
      </w:r>
    </w:p>
    <w:p w14:paraId="77C50B75" w14:textId="77777777" w:rsidR="00B4766F" w:rsidRDefault="00EE40B6">
      <w:pPr>
        <w:pStyle w:val="Odstavecseseznamem"/>
        <w:ind w:left="1065"/>
      </w:pPr>
      <w:r>
        <w:t>Jedná se především o popis těchto bezpečnostních opatření (jsou-li relevantní):</w:t>
      </w:r>
    </w:p>
    <w:p w14:paraId="5D5585E8" w14:textId="77777777" w:rsidR="00B4766F" w:rsidRDefault="00EE40B6" w:rsidP="00F237A3">
      <w:pPr>
        <w:pStyle w:val="Odstavecseseznamem"/>
        <w:numPr>
          <w:ilvl w:val="1"/>
          <w:numId w:val="7"/>
        </w:numPr>
        <w:ind w:left="1418" w:hanging="338"/>
      </w:pPr>
      <w:r>
        <w:t>řízení přístupu, role, autentizace a autorizace, druhy a správa účtů,</w:t>
      </w:r>
    </w:p>
    <w:p w14:paraId="34FEFF9B" w14:textId="77777777" w:rsidR="00B4766F" w:rsidRDefault="00EE40B6" w:rsidP="00F237A3">
      <w:pPr>
        <w:pStyle w:val="Odstavecseseznamem"/>
        <w:numPr>
          <w:ilvl w:val="1"/>
          <w:numId w:val="7"/>
        </w:numPr>
        <w:ind w:left="1418" w:hanging="338"/>
      </w:pPr>
      <w:r>
        <w:lastRenderedPageBreak/>
        <w:t>omezení oprávnění (princip minimálních oprávnění),</w:t>
      </w:r>
    </w:p>
    <w:p w14:paraId="35A0AD7C" w14:textId="77777777" w:rsidR="00B4766F" w:rsidRDefault="00EE40B6" w:rsidP="00F237A3">
      <w:pPr>
        <w:pStyle w:val="Odstavecseseznamem"/>
        <w:numPr>
          <w:ilvl w:val="1"/>
          <w:numId w:val="7"/>
        </w:numPr>
        <w:ind w:left="1418" w:hanging="338"/>
      </w:pPr>
      <w:r>
        <w:t>proces řízení účtů (přidělování/odebírání, vytváření/rušení),</w:t>
      </w:r>
    </w:p>
    <w:p w14:paraId="702C2F28" w14:textId="77777777" w:rsidR="00B4766F" w:rsidRDefault="00EE40B6" w:rsidP="00F237A3">
      <w:pPr>
        <w:pStyle w:val="Odstavecseseznamem"/>
        <w:numPr>
          <w:ilvl w:val="1"/>
          <w:numId w:val="7"/>
        </w:numPr>
        <w:ind w:left="1418" w:hanging="338"/>
      </w:pPr>
      <w:r>
        <w:t>auditní mechanismy, napojení na SIEM (Syslog, SNP TRAP, Textový soubor, JDBC, Microsoft Event Log…),</w:t>
      </w:r>
    </w:p>
    <w:p w14:paraId="6A1A0BD0" w14:textId="77777777" w:rsidR="00B4766F" w:rsidRDefault="00EE40B6" w:rsidP="00F237A3">
      <w:pPr>
        <w:pStyle w:val="Odstavecseseznamem"/>
        <w:numPr>
          <w:ilvl w:val="1"/>
          <w:numId w:val="7"/>
        </w:numPr>
        <w:ind w:left="1418" w:hanging="338"/>
      </w:pPr>
      <w:r>
        <w:t>šifrování,</w:t>
      </w:r>
    </w:p>
    <w:p w14:paraId="04441530" w14:textId="77777777" w:rsidR="00B4766F" w:rsidRDefault="00EE40B6" w:rsidP="00F237A3">
      <w:pPr>
        <w:pStyle w:val="Odstavecseseznamem"/>
        <w:numPr>
          <w:ilvl w:val="1"/>
          <w:numId w:val="7"/>
        </w:numPr>
        <w:ind w:left="1418" w:hanging="338"/>
      </w:pPr>
      <w:r>
        <w:t>zabezpečení webového rozhraní, je-li součástí systému,</w:t>
      </w:r>
    </w:p>
    <w:p w14:paraId="42ED981F" w14:textId="77777777" w:rsidR="00B4766F" w:rsidRDefault="00EE40B6" w:rsidP="00F237A3">
      <w:pPr>
        <w:pStyle w:val="Odstavecseseznamem"/>
        <w:numPr>
          <w:ilvl w:val="1"/>
          <w:numId w:val="7"/>
        </w:numPr>
        <w:ind w:left="1418" w:hanging="338"/>
      </w:pPr>
      <w:r>
        <w:t>certifikační autority a PKI,</w:t>
      </w:r>
    </w:p>
    <w:p w14:paraId="2FF1B441" w14:textId="77777777" w:rsidR="00B4766F" w:rsidRDefault="00EE40B6" w:rsidP="00F237A3">
      <w:pPr>
        <w:pStyle w:val="Odstavecseseznamem"/>
        <w:numPr>
          <w:ilvl w:val="1"/>
          <w:numId w:val="7"/>
        </w:numPr>
        <w:ind w:left="1418" w:hanging="338"/>
      </w:pPr>
      <w:r>
        <w:t>zajištění integrity dat,</w:t>
      </w:r>
    </w:p>
    <w:p w14:paraId="669CF708" w14:textId="77777777" w:rsidR="00B4766F" w:rsidRDefault="00EE40B6" w:rsidP="00F237A3">
      <w:pPr>
        <w:pStyle w:val="Odstavecseseznamem"/>
        <w:numPr>
          <w:ilvl w:val="1"/>
          <w:numId w:val="7"/>
        </w:numPr>
        <w:ind w:left="1418" w:hanging="338"/>
      </w:pPr>
      <w:r>
        <w:t>zajištění dostupnosti dat (redundance, cluster, HA…),</w:t>
      </w:r>
    </w:p>
    <w:p w14:paraId="2EBDCA72" w14:textId="77777777" w:rsidR="00B4766F" w:rsidRDefault="00EE40B6" w:rsidP="00F237A3">
      <w:pPr>
        <w:pStyle w:val="Odstavecseseznamem"/>
        <w:numPr>
          <w:ilvl w:val="1"/>
          <w:numId w:val="7"/>
        </w:numPr>
        <w:ind w:left="1418" w:hanging="338"/>
      </w:pPr>
      <w:r>
        <w:t>zálohování, způsob, rozvrh,</w:t>
      </w:r>
    </w:p>
    <w:p w14:paraId="420C3767" w14:textId="77777777" w:rsidR="00B4766F" w:rsidRDefault="00EE40B6" w:rsidP="00F237A3">
      <w:pPr>
        <w:pStyle w:val="Odstavecseseznamem"/>
        <w:numPr>
          <w:ilvl w:val="1"/>
          <w:numId w:val="7"/>
        </w:numPr>
        <w:ind w:left="1418" w:hanging="338"/>
      </w:pPr>
      <w:r>
        <w:t>obnovení ze zálohy (DRP) včetně předpokládané doby obnovy,</w:t>
      </w:r>
    </w:p>
    <w:p w14:paraId="69B648E6" w14:textId="77777777" w:rsidR="00B4766F" w:rsidRDefault="00EE40B6" w:rsidP="00F237A3">
      <w:pPr>
        <w:pStyle w:val="Odstavecseseznamem"/>
        <w:numPr>
          <w:ilvl w:val="1"/>
          <w:numId w:val="7"/>
        </w:numPr>
        <w:ind w:left="1418" w:hanging="338"/>
      </w:pPr>
      <w:r>
        <w:t>předpokládá se, že existuje síťové schéma, komunikační schéma a zdrojový kód.</w:t>
      </w:r>
    </w:p>
    <w:p w14:paraId="1117A1A2" w14:textId="77777777" w:rsidR="00B4766F" w:rsidRDefault="00EE40B6">
      <w:pPr>
        <w:ind w:right="-427"/>
        <w:rPr>
          <w:sz w:val="18"/>
          <w:szCs w:val="18"/>
        </w:rPr>
      </w:pPr>
      <w:r>
        <w:rPr>
          <w:sz w:val="18"/>
          <w:szCs w:val="18"/>
        </w:rPr>
        <w:t xml:space="preserve">Dohledové scénáře jsou požadovány, pokud Dodavatel potvrdí dopad na dohledové scénáře/nástroj. </w:t>
      </w:r>
    </w:p>
    <w:p w14:paraId="52A083EA" w14:textId="288A4564" w:rsidR="00B4766F" w:rsidRDefault="00EE40B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2F18D75" w14:textId="332E2558" w:rsidR="00B4766F" w:rsidRDefault="00EE40B6">
      <w:pPr>
        <w:ind w:right="-427"/>
        <w:rPr>
          <w:sz w:val="18"/>
          <w:szCs w:val="18"/>
        </w:rPr>
      </w:pPr>
      <w:r>
        <w:rPr>
          <w:sz w:val="18"/>
          <w:szCs w:val="18"/>
        </w:rPr>
        <w:t xml:space="preserve">Provozně-technická dokumentace bude zpracována dle vzorového dokumentu, který je připojen – otevřete dvojklikem:      </w:t>
      </w:r>
      <w:r w:rsidR="00BF6326">
        <w:rPr>
          <w:sz w:val="18"/>
          <w:szCs w:val="18"/>
        </w:rPr>
        <w:t>xxx</w:t>
      </w:r>
      <w:r>
        <w:rPr>
          <w:sz w:val="18"/>
          <w:szCs w:val="18"/>
        </w:rPr>
        <w:t xml:space="preserve"> </w:t>
      </w:r>
    </w:p>
    <w:p w14:paraId="37CCBF76" w14:textId="77777777" w:rsidR="00B4766F" w:rsidRDefault="00EE40B6">
      <w:pPr>
        <w:ind w:right="-427"/>
        <w:rPr>
          <w:szCs w:val="22"/>
        </w:rPr>
      </w:pPr>
      <w:r>
        <w:rPr>
          <w:szCs w:val="22"/>
        </w:rPr>
        <w:t xml:space="preserve">        </w:t>
      </w:r>
    </w:p>
    <w:p w14:paraId="44D9D261" w14:textId="77777777" w:rsidR="00B4766F" w:rsidRDefault="00EE40B6" w:rsidP="00F237A3">
      <w:pPr>
        <w:pStyle w:val="Nadpis1"/>
        <w:numPr>
          <w:ilvl w:val="0"/>
          <w:numId w:val="75"/>
        </w:numPr>
        <w:rPr>
          <w:szCs w:val="22"/>
        </w:rPr>
      </w:pPr>
      <w:r>
        <w:rPr>
          <w:szCs w:val="22"/>
        </w:rPr>
        <w:t>Akceptační kritéria</w:t>
      </w:r>
    </w:p>
    <w:p w14:paraId="7368BC23" w14:textId="77777777" w:rsidR="00B4766F" w:rsidRDefault="00EE40B6">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8, budou předloženy podepsané protokoly o uživatelském testování a splněna případná další kritéria uvedená v tomto bodu. </w:t>
      </w:r>
    </w:p>
    <w:p w14:paraId="14066FF2" w14:textId="77777777" w:rsidR="00B4766F" w:rsidRDefault="00B4766F">
      <w:pPr>
        <w:rPr>
          <w:szCs w:val="22"/>
        </w:rPr>
      </w:pPr>
    </w:p>
    <w:p w14:paraId="560159AD" w14:textId="77777777" w:rsidR="00B4766F" w:rsidRDefault="00EE40B6" w:rsidP="00F237A3">
      <w:pPr>
        <w:pStyle w:val="Nadpis1"/>
        <w:numPr>
          <w:ilvl w:val="0"/>
          <w:numId w:val="17"/>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B4766F" w14:paraId="278DB8E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A159F" w14:textId="77777777" w:rsidR="00B4766F" w:rsidRDefault="00EE40B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57C2B16" w14:textId="77777777" w:rsidR="00B4766F" w:rsidRDefault="00EE40B6">
            <w:pPr>
              <w:rPr>
                <w:b/>
                <w:bCs/>
                <w:color w:val="000000"/>
                <w:szCs w:val="22"/>
                <w:lang w:eastAsia="cs-CZ"/>
              </w:rPr>
            </w:pPr>
            <w:r>
              <w:rPr>
                <w:b/>
                <w:bCs/>
                <w:color w:val="000000"/>
                <w:szCs w:val="22"/>
                <w:lang w:eastAsia="cs-CZ"/>
              </w:rPr>
              <w:t>Termín</w:t>
            </w:r>
          </w:p>
        </w:tc>
      </w:tr>
      <w:tr w:rsidR="00B4766F" w14:paraId="08E1AB87" w14:textId="77777777">
        <w:trPr>
          <w:trHeight w:val="284"/>
        </w:trPr>
        <w:tc>
          <w:tcPr>
            <w:tcW w:w="7655" w:type="dxa"/>
            <w:shd w:val="clear" w:color="auto" w:fill="auto"/>
            <w:noWrap/>
            <w:vAlign w:val="center"/>
          </w:tcPr>
          <w:p w14:paraId="02FBE59E" w14:textId="77777777" w:rsidR="00B4766F" w:rsidRDefault="00EE40B6">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14A49480" w14:textId="77777777" w:rsidR="00B4766F" w:rsidRDefault="00EE40B6">
            <w:pPr>
              <w:rPr>
                <w:color w:val="000000"/>
                <w:szCs w:val="22"/>
                <w:lang w:eastAsia="cs-CZ"/>
              </w:rPr>
            </w:pPr>
            <w:r>
              <w:rPr>
                <w:color w:val="000000"/>
                <w:szCs w:val="22"/>
                <w:lang w:eastAsia="cs-CZ"/>
              </w:rPr>
              <w:t>31.1.2022</w:t>
            </w:r>
          </w:p>
        </w:tc>
      </w:tr>
      <w:tr w:rsidR="00B4766F" w14:paraId="03CEF4ED" w14:textId="77777777">
        <w:trPr>
          <w:trHeight w:val="284"/>
        </w:trPr>
        <w:tc>
          <w:tcPr>
            <w:tcW w:w="7655" w:type="dxa"/>
            <w:shd w:val="clear" w:color="auto" w:fill="auto"/>
            <w:noWrap/>
            <w:vAlign w:val="center"/>
          </w:tcPr>
          <w:p w14:paraId="547E06ED" w14:textId="77777777" w:rsidR="00B4766F" w:rsidRDefault="00EE40B6">
            <w:pPr>
              <w:rPr>
                <w:color w:val="000000"/>
                <w:szCs w:val="22"/>
                <w:lang w:eastAsia="cs-CZ"/>
              </w:rPr>
            </w:pPr>
            <w:r>
              <w:rPr>
                <w:color w:val="000000"/>
                <w:szCs w:val="22"/>
                <w:lang w:eastAsia="cs-CZ"/>
              </w:rPr>
              <w:t>Nasazení na pilotní provoz</w:t>
            </w:r>
          </w:p>
        </w:tc>
        <w:tc>
          <w:tcPr>
            <w:tcW w:w="2116" w:type="dxa"/>
            <w:shd w:val="clear" w:color="auto" w:fill="auto"/>
            <w:vAlign w:val="center"/>
          </w:tcPr>
          <w:p w14:paraId="01DC845F" w14:textId="77777777" w:rsidR="00B4766F" w:rsidRDefault="00EE40B6">
            <w:pPr>
              <w:rPr>
                <w:color w:val="000000"/>
                <w:szCs w:val="22"/>
                <w:lang w:eastAsia="cs-CZ"/>
              </w:rPr>
            </w:pPr>
            <w:r>
              <w:rPr>
                <w:color w:val="000000"/>
                <w:szCs w:val="22"/>
                <w:lang w:eastAsia="cs-CZ"/>
              </w:rPr>
              <w:t>15.2.2022</w:t>
            </w:r>
          </w:p>
        </w:tc>
      </w:tr>
      <w:tr w:rsidR="00B4766F" w14:paraId="3DAD41A7" w14:textId="77777777">
        <w:trPr>
          <w:trHeight w:val="284"/>
        </w:trPr>
        <w:tc>
          <w:tcPr>
            <w:tcW w:w="7655" w:type="dxa"/>
            <w:shd w:val="clear" w:color="auto" w:fill="auto"/>
            <w:noWrap/>
            <w:vAlign w:val="center"/>
          </w:tcPr>
          <w:p w14:paraId="3596D55C" w14:textId="77777777" w:rsidR="00B4766F" w:rsidRDefault="00EE40B6">
            <w:pPr>
              <w:rPr>
                <w:color w:val="000000"/>
                <w:szCs w:val="22"/>
                <w:lang w:eastAsia="cs-CZ"/>
              </w:rPr>
            </w:pPr>
            <w:r>
              <w:rPr>
                <w:color w:val="000000"/>
                <w:szCs w:val="22"/>
                <w:lang w:eastAsia="cs-CZ"/>
              </w:rPr>
              <w:t xml:space="preserve">Akceptace </w:t>
            </w:r>
          </w:p>
        </w:tc>
        <w:tc>
          <w:tcPr>
            <w:tcW w:w="2116" w:type="dxa"/>
            <w:shd w:val="clear" w:color="auto" w:fill="auto"/>
            <w:vAlign w:val="center"/>
          </w:tcPr>
          <w:p w14:paraId="7683E9CD" w14:textId="77777777" w:rsidR="00B4766F" w:rsidRDefault="00EE40B6">
            <w:pPr>
              <w:rPr>
                <w:color w:val="000000"/>
                <w:szCs w:val="22"/>
                <w:lang w:eastAsia="cs-CZ"/>
              </w:rPr>
            </w:pPr>
            <w:r>
              <w:rPr>
                <w:color w:val="000000"/>
                <w:szCs w:val="22"/>
                <w:lang w:eastAsia="cs-CZ"/>
              </w:rPr>
              <w:t>25.3.2022</w:t>
            </w:r>
          </w:p>
        </w:tc>
      </w:tr>
    </w:tbl>
    <w:p w14:paraId="3ABC77F7" w14:textId="77777777" w:rsidR="00B4766F" w:rsidRDefault="00B4766F">
      <w:pPr>
        <w:rPr>
          <w:szCs w:val="22"/>
        </w:rPr>
      </w:pPr>
    </w:p>
    <w:p w14:paraId="6B52FF77" w14:textId="77777777" w:rsidR="00B4766F" w:rsidRDefault="00EE40B6" w:rsidP="00F237A3">
      <w:pPr>
        <w:pStyle w:val="Nadpis1"/>
        <w:numPr>
          <w:ilvl w:val="0"/>
          <w:numId w:val="17"/>
        </w:numPr>
        <w:ind w:left="284" w:hanging="284"/>
        <w:rPr>
          <w:szCs w:val="22"/>
        </w:rPr>
      </w:pPr>
      <w:r>
        <w:rPr>
          <w:szCs w:val="22"/>
        </w:rPr>
        <w:t>Přílohy</w:t>
      </w:r>
    </w:p>
    <w:p w14:paraId="6A1F7608" w14:textId="77777777" w:rsidR="00B4766F" w:rsidRDefault="00EE40B6">
      <w:pPr>
        <w:ind w:left="426"/>
        <w:rPr>
          <w:szCs w:val="22"/>
        </w:rPr>
      </w:pPr>
      <w:r>
        <w:rPr>
          <w:szCs w:val="22"/>
        </w:rPr>
        <w:t>1.</w:t>
      </w:r>
    </w:p>
    <w:p w14:paraId="54001035" w14:textId="77777777" w:rsidR="00B4766F" w:rsidRDefault="00B4766F">
      <w:pPr>
        <w:rPr>
          <w:szCs w:val="22"/>
        </w:rPr>
      </w:pPr>
    </w:p>
    <w:p w14:paraId="217AB266" w14:textId="77777777" w:rsidR="00B4766F" w:rsidRDefault="00EE40B6" w:rsidP="00F237A3">
      <w:pPr>
        <w:pStyle w:val="Nadpis1"/>
        <w:numPr>
          <w:ilvl w:val="0"/>
          <w:numId w:val="17"/>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B4766F" w14:paraId="0639390E"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B1AB12B" w14:textId="77777777" w:rsidR="00B4766F" w:rsidRDefault="00EE40B6">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4A0BAEB7" w14:textId="77777777" w:rsidR="00B4766F" w:rsidRDefault="00EE40B6">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3D3A7221" w14:textId="77777777" w:rsidR="00B4766F" w:rsidRDefault="00EE40B6">
            <w:pPr>
              <w:rPr>
                <w:b/>
                <w:bCs/>
                <w:color w:val="000000"/>
                <w:szCs w:val="22"/>
                <w:lang w:eastAsia="cs-CZ"/>
              </w:rPr>
            </w:pPr>
            <w:r>
              <w:rPr>
                <w:b/>
                <w:bCs/>
                <w:color w:val="000000"/>
                <w:szCs w:val="22"/>
                <w:lang w:eastAsia="cs-CZ"/>
              </w:rPr>
              <w:t>Podpis:</w:t>
            </w:r>
          </w:p>
        </w:tc>
      </w:tr>
      <w:tr w:rsidR="00B4766F" w14:paraId="5B35B9A4" w14:textId="77777777">
        <w:trPr>
          <w:trHeight w:val="600"/>
        </w:trPr>
        <w:tc>
          <w:tcPr>
            <w:tcW w:w="3255" w:type="dxa"/>
            <w:shd w:val="clear" w:color="auto" w:fill="auto"/>
            <w:noWrap/>
            <w:vAlign w:val="center"/>
            <w:hideMark/>
          </w:tcPr>
          <w:p w14:paraId="5C4E7220" w14:textId="77777777" w:rsidR="00B4766F" w:rsidRDefault="00EE40B6">
            <w:pPr>
              <w:rPr>
                <w:color w:val="000000"/>
                <w:szCs w:val="22"/>
                <w:lang w:eastAsia="cs-CZ"/>
              </w:rPr>
            </w:pPr>
            <w:r>
              <w:rPr>
                <w:szCs w:val="22"/>
              </w:rPr>
              <w:t>Žadatel/věcný garant SZIF</w:t>
            </w:r>
          </w:p>
        </w:tc>
        <w:tc>
          <w:tcPr>
            <w:tcW w:w="2977" w:type="dxa"/>
            <w:vAlign w:val="center"/>
          </w:tcPr>
          <w:p w14:paraId="487D1DA0" w14:textId="77777777" w:rsidR="00B4766F" w:rsidRDefault="00EE40B6">
            <w:pPr>
              <w:rPr>
                <w:color w:val="000000"/>
                <w:szCs w:val="22"/>
                <w:lang w:eastAsia="cs-CZ"/>
              </w:rPr>
            </w:pPr>
            <w:r>
              <w:rPr>
                <w:sz w:val="20"/>
                <w:szCs w:val="20"/>
              </w:rPr>
              <w:t>Josef Miškovský</w:t>
            </w:r>
          </w:p>
        </w:tc>
        <w:tc>
          <w:tcPr>
            <w:tcW w:w="2977" w:type="dxa"/>
            <w:shd w:val="clear" w:color="auto" w:fill="auto"/>
            <w:vAlign w:val="center"/>
          </w:tcPr>
          <w:p w14:paraId="02E66177" w14:textId="77777777" w:rsidR="00B4766F" w:rsidRDefault="00B4766F">
            <w:pPr>
              <w:rPr>
                <w:color w:val="000000"/>
                <w:szCs w:val="22"/>
                <w:lang w:eastAsia="cs-CZ"/>
              </w:rPr>
            </w:pPr>
          </w:p>
        </w:tc>
      </w:tr>
      <w:tr w:rsidR="00B4766F" w14:paraId="5630147E" w14:textId="77777777">
        <w:trPr>
          <w:trHeight w:val="617"/>
        </w:trPr>
        <w:tc>
          <w:tcPr>
            <w:tcW w:w="3255" w:type="dxa"/>
            <w:shd w:val="clear" w:color="auto" w:fill="auto"/>
            <w:noWrap/>
            <w:vAlign w:val="center"/>
          </w:tcPr>
          <w:p w14:paraId="371FB740" w14:textId="77777777" w:rsidR="00B4766F" w:rsidRDefault="00EE40B6">
            <w:pPr>
              <w:rPr>
                <w:color w:val="000000"/>
                <w:szCs w:val="22"/>
                <w:lang w:eastAsia="cs-CZ"/>
              </w:rPr>
            </w:pPr>
            <w:r>
              <w:rPr>
                <w:szCs w:val="22"/>
              </w:rPr>
              <w:t>Koordinátor změny:</w:t>
            </w:r>
          </w:p>
        </w:tc>
        <w:tc>
          <w:tcPr>
            <w:tcW w:w="2977" w:type="dxa"/>
            <w:vAlign w:val="center"/>
          </w:tcPr>
          <w:p w14:paraId="56C5E798" w14:textId="77777777" w:rsidR="00B4766F" w:rsidRDefault="00EE40B6">
            <w:pPr>
              <w:rPr>
                <w:color w:val="000000"/>
                <w:szCs w:val="22"/>
                <w:lang w:eastAsia="cs-CZ"/>
              </w:rPr>
            </w:pPr>
            <w:r>
              <w:rPr>
                <w:sz w:val="20"/>
                <w:szCs w:val="20"/>
              </w:rPr>
              <w:t>Jiří Bukovský</w:t>
            </w:r>
          </w:p>
        </w:tc>
        <w:tc>
          <w:tcPr>
            <w:tcW w:w="2977" w:type="dxa"/>
            <w:shd w:val="clear" w:color="auto" w:fill="auto"/>
            <w:vAlign w:val="center"/>
          </w:tcPr>
          <w:p w14:paraId="015287CA" w14:textId="77777777" w:rsidR="00B4766F" w:rsidRDefault="00B4766F">
            <w:pPr>
              <w:rPr>
                <w:color w:val="000000"/>
                <w:szCs w:val="22"/>
                <w:lang w:eastAsia="cs-CZ"/>
              </w:rPr>
            </w:pPr>
          </w:p>
        </w:tc>
      </w:tr>
    </w:tbl>
    <w:p w14:paraId="0D8F03E3" w14:textId="77777777" w:rsidR="00B4766F" w:rsidRDefault="00B4766F">
      <w:pPr>
        <w:rPr>
          <w:szCs w:val="22"/>
        </w:rPr>
      </w:pPr>
    </w:p>
    <w:p w14:paraId="4294DFCD" w14:textId="77777777" w:rsidR="00B4766F" w:rsidRDefault="00B4766F">
      <w:pPr>
        <w:rPr>
          <w:szCs w:val="22"/>
        </w:rPr>
      </w:pPr>
    </w:p>
    <w:p w14:paraId="645A881F" w14:textId="77777777" w:rsidR="00B4766F" w:rsidRDefault="00B4766F">
      <w:pPr>
        <w:rPr>
          <w:szCs w:val="22"/>
        </w:rPr>
      </w:pPr>
    </w:p>
    <w:p w14:paraId="00250680" w14:textId="77777777" w:rsidR="00B4766F" w:rsidRDefault="00B4766F">
      <w:pPr>
        <w:rPr>
          <w:szCs w:val="22"/>
        </w:rPr>
      </w:pPr>
    </w:p>
    <w:p w14:paraId="27770BEE" w14:textId="77777777" w:rsidR="00B4766F" w:rsidRDefault="00B4766F">
      <w:pPr>
        <w:rPr>
          <w:szCs w:val="22"/>
        </w:rPr>
      </w:pPr>
    </w:p>
    <w:p w14:paraId="1D11827B" w14:textId="77777777" w:rsidR="00B4766F" w:rsidRDefault="00B4766F">
      <w:pPr>
        <w:rPr>
          <w:szCs w:val="22"/>
        </w:rPr>
      </w:pPr>
    </w:p>
    <w:p w14:paraId="43C76274" w14:textId="77777777" w:rsidR="00B4766F" w:rsidRDefault="00B4766F">
      <w:pPr>
        <w:rPr>
          <w:szCs w:val="22"/>
        </w:rPr>
      </w:pPr>
    </w:p>
    <w:p w14:paraId="5318D7B4" w14:textId="77777777" w:rsidR="00B4766F" w:rsidRDefault="00B4766F">
      <w:pPr>
        <w:rPr>
          <w:szCs w:val="22"/>
        </w:rPr>
      </w:pPr>
    </w:p>
    <w:p w14:paraId="7B17ECE1" w14:textId="77777777" w:rsidR="00B4766F" w:rsidRDefault="00B4766F">
      <w:pPr>
        <w:rPr>
          <w:szCs w:val="22"/>
        </w:rPr>
      </w:pPr>
    </w:p>
    <w:p w14:paraId="5FE7616F" w14:textId="77777777" w:rsidR="00B4766F" w:rsidRDefault="00B4766F">
      <w:pPr>
        <w:rPr>
          <w:szCs w:val="22"/>
        </w:rPr>
      </w:pPr>
    </w:p>
    <w:p w14:paraId="4A91B62A" w14:textId="77777777" w:rsidR="00B4766F" w:rsidRDefault="00B4766F">
      <w:pPr>
        <w:rPr>
          <w:szCs w:val="22"/>
        </w:rPr>
      </w:pPr>
    </w:p>
    <w:p w14:paraId="5306571A" w14:textId="77777777" w:rsidR="00B4766F" w:rsidRDefault="00EE40B6">
      <w:pPr>
        <w:rPr>
          <w:b/>
          <w:caps/>
          <w:szCs w:val="22"/>
        </w:rPr>
      </w:pPr>
      <w:r>
        <w:rPr>
          <w:b/>
          <w:caps/>
          <w:szCs w:val="22"/>
        </w:rPr>
        <w:t>B – nabídkA řešení k požadavku Z32966</w:t>
      </w:r>
    </w:p>
    <w:tbl>
      <w:tblPr>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4766F" w14:paraId="43EAB93A" w14:textId="77777777">
        <w:tc>
          <w:tcPr>
            <w:tcW w:w="1701" w:type="dxa"/>
            <w:tcBorders>
              <w:top w:val="single" w:sz="8" w:space="0" w:color="auto"/>
              <w:left w:val="single" w:sz="8" w:space="0" w:color="auto"/>
              <w:bottom w:val="single" w:sz="8" w:space="0" w:color="auto"/>
            </w:tcBorders>
            <w:vAlign w:val="center"/>
          </w:tcPr>
          <w:p w14:paraId="3548653A" w14:textId="77777777" w:rsidR="00B4766F" w:rsidRDefault="00EE40B6">
            <w:pPr>
              <w:pStyle w:val="Tabulka"/>
              <w:jc w:val="both"/>
              <w:rPr>
                <w:rStyle w:val="Siln"/>
                <w:szCs w:val="22"/>
              </w:rPr>
            </w:pPr>
            <w:r>
              <w:rPr>
                <w:szCs w:val="22"/>
              </w:rPr>
              <w:t>ID PK MZe</w:t>
            </w:r>
            <w:r>
              <w:rPr>
                <w:rStyle w:val="Odkaznavysvtlivky"/>
                <w:szCs w:val="22"/>
              </w:rPr>
              <w:endnoteReference w:id="13"/>
            </w:r>
            <w:r>
              <w:rPr>
                <w:szCs w:val="22"/>
              </w:rPr>
              <w:t>:</w:t>
            </w:r>
          </w:p>
        </w:tc>
        <w:tc>
          <w:tcPr>
            <w:tcW w:w="1095" w:type="dxa"/>
            <w:vAlign w:val="center"/>
          </w:tcPr>
          <w:p w14:paraId="35602150" w14:textId="77777777" w:rsidR="00B4766F" w:rsidRDefault="00EE40B6">
            <w:pPr>
              <w:pStyle w:val="Tabulka"/>
              <w:jc w:val="both"/>
              <w:rPr>
                <w:szCs w:val="22"/>
              </w:rPr>
            </w:pPr>
            <w:r>
              <w:rPr>
                <w:szCs w:val="22"/>
              </w:rPr>
              <w:t>639</w:t>
            </w:r>
          </w:p>
        </w:tc>
      </w:tr>
    </w:tbl>
    <w:p w14:paraId="1ED0C4A2" w14:textId="77777777" w:rsidR="00B4766F" w:rsidRDefault="00B4766F">
      <w:pPr>
        <w:rPr>
          <w:caps/>
          <w:szCs w:val="22"/>
        </w:rPr>
      </w:pPr>
    </w:p>
    <w:p w14:paraId="4A14372B" w14:textId="77777777" w:rsidR="00B4766F" w:rsidRDefault="00EE40B6" w:rsidP="00F237A3">
      <w:pPr>
        <w:pStyle w:val="Nadpis1"/>
        <w:numPr>
          <w:ilvl w:val="0"/>
          <w:numId w:val="76"/>
        </w:numPr>
        <w:ind w:left="284" w:hanging="284"/>
        <w:rPr>
          <w:szCs w:val="22"/>
        </w:rPr>
      </w:pPr>
      <w:r>
        <w:rPr>
          <w:szCs w:val="22"/>
        </w:rPr>
        <w:lastRenderedPageBreak/>
        <w:t xml:space="preserve">Návrh konceptu technického řešení  </w:t>
      </w:r>
    </w:p>
    <w:p w14:paraId="04954EEE" w14:textId="77777777" w:rsidR="00B4766F" w:rsidRDefault="00EE40B6">
      <w:r>
        <w:t>Viz část A tohoto PZ, body 2-6.</w:t>
      </w:r>
    </w:p>
    <w:p w14:paraId="6F01BFEC" w14:textId="77777777" w:rsidR="00B4766F" w:rsidRDefault="00EE40B6" w:rsidP="00F237A3">
      <w:pPr>
        <w:pStyle w:val="Nadpis1"/>
        <w:numPr>
          <w:ilvl w:val="0"/>
          <w:numId w:val="76"/>
        </w:numPr>
        <w:ind w:left="284" w:hanging="284"/>
        <w:rPr>
          <w:szCs w:val="22"/>
        </w:rPr>
      </w:pPr>
      <w:r>
        <w:rPr>
          <w:szCs w:val="22"/>
        </w:rPr>
        <w:t>Uživatelské a licenční zajištění pro Objednatele</w:t>
      </w:r>
    </w:p>
    <w:p w14:paraId="312CBB2B" w14:textId="77777777" w:rsidR="00B4766F" w:rsidRDefault="00EE40B6">
      <w:r>
        <w:t>V souladu s podmínkami smlouvy č. 391-2019-11150.</w:t>
      </w:r>
    </w:p>
    <w:p w14:paraId="1C1532F8" w14:textId="7382FF37" w:rsidR="00B4766F" w:rsidRDefault="00EE40B6" w:rsidP="00F237A3">
      <w:pPr>
        <w:pStyle w:val="Nadpis1"/>
        <w:numPr>
          <w:ilvl w:val="0"/>
          <w:numId w:val="76"/>
        </w:numPr>
        <w:ind w:left="284" w:hanging="284"/>
        <w:rPr>
          <w:szCs w:val="22"/>
        </w:rPr>
      </w:pPr>
      <w:r>
        <w:rPr>
          <w:szCs w:val="22"/>
        </w:rPr>
        <w:t>Dopady do systémů MZe</w:t>
      </w:r>
    </w:p>
    <w:p w14:paraId="74511F78" w14:textId="77777777" w:rsidR="00B4766F" w:rsidRDefault="00EE40B6" w:rsidP="00F237A3">
      <w:pPr>
        <w:pStyle w:val="Nadpis1"/>
        <w:numPr>
          <w:ilvl w:val="1"/>
          <w:numId w:val="76"/>
        </w:numPr>
        <w:ind w:left="1440" w:hanging="292"/>
        <w:rPr>
          <w:szCs w:val="22"/>
        </w:rPr>
      </w:pPr>
      <w:r>
        <w:rPr>
          <w:szCs w:val="22"/>
        </w:rPr>
        <w:t>Na provoz a infrastrukturu</w:t>
      </w:r>
    </w:p>
    <w:p w14:paraId="67313474" w14:textId="6F8EB933" w:rsidR="00B4766F" w:rsidRDefault="00EE40B6">
      <w:pPr>
        <w:rPr>
          <w:sz w:val="18"/>
          <w:szCs w:val="18"/>
        </w:rPr>
      </w:pPr>
      <w:r>
        <w:rPr>
          <w:sz w:val="18"/>
          <w:szCs w:val="18"/>
        </w:rPr>
        <w:t xml:space="preserve">(Pozn.: V případě, že má změna dopady na síťovou infrastrukturu, doplňte tabulku v připojeném souboru - otevřete dvojklikem.)     </w:t>
      </w:r>
      <w:r w:rsidR="00BF6326">
        <w:rPr>
          <w:sz w:val="18"/>
          <w:szCs w:val="18"/>
        </w:rPr>
        <w:t>xxx</w:t>
      </w:r>
    </w:p>
    <w:p w14:paraId="65B63BB3" w14:textId="77777777" w:rsidR="00B4766F" w:rsidRDefault="00B4766F"/>
    <w:p w14:paraId="1B1D4202" w14:textId="77777777" w:rsidR="00B4766F" w:rsidRDefault="00EE40B6" w:rsidP="00F237A3">
      <w:pPr>
        <w:pStyle w:val="Nadpis1"/>
        <w:numPr>
          <w:ilvl w:val="1"/>
          <w:numId w:val="76"/>
        </w:numPr>
        <w:ind w:left="1440" w:hanging="292"/>
        <w:rPr>
          <w:szCs w:val="22"/>
        </w:rPr>
      </w:pPr>
      <w:r>
        <w:rPr>
          <w:szCs w:val="22"/>
        </w:rPr>
        <w:t>Na bezpečnost</w:t>
      </w:r>
    </w:p>
    <w:p w14:paraId="4C7A037E" w14:textId="77777777" w:rsidR="00B4766F" w:rsidRDefault="00EE40B6">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B4766F" w14:paraId="19FFB0C8"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FE4DE86" w14:textId="77777777" w:rsidR="00B4766F" w:rsidRDefault="00EE40B6">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9AE26" w14:textId="77777777" w:rsidR="00B4766F" w:rsidRDefault="00EE40B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DA97D5" w14:textId="77777777" w:rsidR="00B4766F" w:rsidRDefault="00EE40B6">
            <w:pPr>
              <w:rPr>
                <w:b/>
                <w:bCs/>
                <w:color w:val="000000"/>
                <w:szCs w:val="22"/>
                <w:lang w:eastAsia="cs-CZ"/>
              </w:rPr>
            </w:pPr>
            <w:r>
              <w:rPr>
                <w:b/>
                <w:bCs/>
                <w:color w:val="000000"/>
                <w:szCs w:val="22"/>
                <w:lang w:eastAsia="cs-CZ"/>
              </w:rPr>
              <w:t>Předpokládaný dopad a navrhované opatření/změny</w:t>
            </w:r>
          </w:p>
        </w:tc>
      </w:tr>
      <w:tr w:rsidR="00B4766F" w14:paraId="4F569C6E" w14:textId="77777777">
        <w:trPr>
          <w:trHeight w:val="300"/>
        </w:trPr>
        <w:tc>
          <w:tcPr>
            <w:tcW w:w="426" w:type="dxa"/>
            <w:tcBorders>
              <w:top w:val="single" w:sz="8" w:space="0" w:color="auto"/>
              <w:bottom w:val="single" w:sz="4" w:space="0" w:color="auto"/>
            </w:tcBorders>
            <w:vAlign w:val="center"/>
          </w:tcPr>
          <w:p w14:paraId="012D9970"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4D641AAE" w14:textId="77777777" w:rsidR="00B4766F" w:rsidRDefault="00EE40B6">
            <w:pPr>
              <w:rPr>
                <w:bCs/>
                <w:i/>
                <w:iCs/>
                <w:color w:val="000000"/>
                <w:szCs w:val="22"/>
                <w:lang w:eastAsia="cs-CZ"/>
              </w:rPr>
            </w:pPr>
            <w:r>
              <w:rPr>
                <w:bCs/>
                <w:i/>
                <w:iCs/>
                <w:color w:val="000000"/>
                <w:szCs w:val="22"/>
                <w:lang w:eastAsia="cs-CZ"/>
              </w:rPr>
              <w:t>Řízení přístupu 3.1.1. – 3.1.6.</w:t>
            </w:r>
            <w:r>
              <w:rPr>
                <w:rStyle w:val="Znakapoznpodarou"/>
                <w:bCs/>
                <w:i/>
                <w:i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14605982" w14:textId="77777777" w:rsidR="00B4766F" w:rsidRDefault="00EE40B6">
            <w:pPr>
              <w:rPr>
                <w:i/>
                <w:iCs/>
                <w:color w:val="000000"/>
                <w:szCs w:val="22"/>
                <w:lang w:eastAsia="cs-CZ"/>
              </w:rPr>
            </w:pPr>
            <w:r>
              <w:rPr>
                <w:i/>
                <w:iCs/>
                <w:color w:val="000000"/>
                <w:szCs w:val="22"/>
                <w:lang w:eastAsia="cs-CZ"/>
              </w:rPr>
              <w:t>Bez dopadů</w:t>
            </w:r>
          </w:p>
        </w:tc>
      </w:tr>
      <w:tr w:rsidR="00B4766F" w14:paraId="70C8E091" w14:textId="77777777">
        <w:trPr>
          <w:trHeight w:val="300"/>
        </w:trPr>
        <w:tc>
          <w:tcPr>
            <w:tcW w:w="426" w:type="dxa"/>
            <w:tcBorders>
              <w:bottom w:val="single" w:sz="4" w:space="0" w:color="auto"/>
            </w:tcBorders>
            <w:vAlign w:val="center"/>
          </w:tcPr>
          <w:p w14:paraId="48BBF762"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hideMark/>
          </w:tcPr>
          <w:p w14:paraId="6E0E591E" w14:textId="77777777" w:rsidR="00B4766F" w:rsidRDefault="00EE40B6">
            <w:pPr>
              <w:rPr>
                <w:bCs/>
                <w:i/>
                <w:iCs/>
                <w:color w:val="000000"/>
                <w:szCs w:val="22"/>
                <w:lang w:eastAsia="cs-CZ"/>
              </w:rPr>
            </w:pPr>
            <w:r>
              <w:rPr>
                <w:bCs/>
                <w:i/>
                <w:i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377DD108" w14:textId="77777777" w:rsidR="00B4766F" w:rsidRDefault="00EE40B6">
            <w:pPr>
              <w:rPr>
                <w:b/>
                <w:bCs/>
                <w:i/>
                <w:iCs/>
                <w:color w:val="000000"/>
                <w:szCs w:val="22"/>
                <w:lang w:eastAsia="cs-CZ"/>
              </w:rPr>
            </w:pPr>
            <w:r>
              <w:rPr>
                <w:i/>
                <w:iCs/>
                <w:color w:val="000000"/>
                <w:szCs w:val="22"/>
                <w:lang w:eastAsia="cs-CZ"/>
              </w:rPr>
              <w:t>Bez dopadů</w:t>
            </w:r>
          </w:p>
        </w:tc>
      </w:tr>
      <w:tr w:rsidR="00B4766F" w14:paraId="39B6346E" w14:textId="77777777">
        <w:trPr>
          <w:trHeight w:val="300"/>
        </w:trPr>
        <w:tc>
          <w:tcPr>
            <w:tcW w:w="426" w:type="dxa"/>
            <w:tcBorders>
              <w:bottom w:val="single" w:sz="4" w:space="0" w:color="auto"/>
            </w:tcBorders>
            <w:vAlign w:val="center"/>
          </w:tcPr>
          <w:p w14:paraId="655C1183"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hideMark/>
          </w:tcPr>
          <w:p w14:paraId="1818ABBA" w14:textId="77777777" w:rsidR="00B4766F" w:rsidRDefault="00EE40B6">
            <w:pPr>
              <w:rPr>
                <w:bCs/>
                <w:i/>
                <w:iCs/>
                <w:color w:val="000000"/>
                <w:szCs w:val="22"/>
                <w:lang w:eastAsia="cs-CZ"/>
              </w:rPr>
            </w:pPr>
            <w:r>
              <w:rPr>
                <w:bCs/>
                <w:i/>
                <w:iCs/>
                <w:color w:val="000000"/>
                <w:szCs w:val="22"/>
                <w:lang w:eastAsia="cs-CZ"/>
              </w:rPr>
              <w:t>Centrální logování událostí v systému 3.1.7.</w:t>
            </w:r>
            <w:r>
              <w:rPr>
                <w:rStyle w:val="Znakapoznpodarou"/>
                <w:bCs/>
                <w:i/>
                <w:i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0580CFF2" w14:textId="77777777" w:rsidR="00B4766F" w:rsidRDefault="00EE40B6">
            <w:pPr>
              <w:rPr>
                <w:b/>
                <w:bCs/>
                <w:i/>
                <w:iCs/>
                <w:color w:val="000000"/>
                <w:szCs w:val="22"/>
                <w:lang w:eastAsia="cs-CZ"/>
              </w:rPr>
            </w:pPr>
            <w:r>
              <w:rPr>
                <w:i/>
                <w:iCs/>
                <w:color w:val="000000"/>
                <w:szCs w:val="22"/>
                <w:lang w:eastAsia="cs-CZ"/>
              </w:rPr>
              <w:t>Bez dopadů</w:t>
            </w:r>
          </w:p>
        </w:tc>
      </w:tr>
      <w:tr w:rsidR="00B4766F" w14:paraId="5FCBE1EF" w14:textId="77777777">
        <w:trPr>
          <w:trHeight w:val="300"/>
        </w:trPr>
        <w:tc>
          <w:tcPr>
            <w:tcW w:w="426" w:type="dxa"/>
            <w:tcBorders>
              <w:bottom w:val="single" w:sz="4" w:space="0" w:color="auto"/>
            </w:tcBorders>
            <w:vAlign w:val="center"/>
          </w:tcPr>
          <w:p w14:paraId="1E063EAC"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tcPr>
          <w:p w14:paraId="709F16BC" w14:textId="77777777" w:rsidR="00B4766F" w:rsidRDefault="00EE40B6">
            <w:pPr>
              <w:rPr>
                <w:bCs/>
                <w:i/>
                <w:iCs/>
                <w:color w:val="000000"/>
                <w:szCs w:val="22"/>
                <w:lang w:eastAsia="cs-CZ"/>
              </w:rPr>
            </w:pPr>
            <w:r>
              <w:rPr>
                <w:i/>
                <w:iCs/>
                <w:szCs w:val="22"/>
              </w:rPr>
              <w:t>Šifrování 3.1.8., Certifikační autority a PKI 3.1.9.</w:t>
            </w:r>
          </w:p>
        </w:tc>
        <w:tc>
          <w:tcPr>
            <w:tcW w:w="4253" w:type="dxa"/>
            <w:tcBorders>
              <w:bottom w:val="single" w:sz="4" w:space="0" w:color="auto"/>
            </w:tcBorders>
            <w:shd w:val="clear" w:color="auto" w:fill="auto"/>
            <w:noWrap/>
            <w:vAlign w:val="center"/>
          </w:tcPr>
          <w:p w14:paraId="22382ABA" w14:textId="77777777" w:rsidR="00B4766F" w:rsidRDefault="00EE40B6">
            <w:pPr>
              <w:rPr>
                <w:b/>
                <w:bCs/>
                <w:i/>
                <w:iCs/>
                <w:color w:val="000000"/>
                <w:szCs w:val="22"/>
                <w:lang w:eastAsia="cs-CZ"/>
              </w:rPr>
            </w:pPr>
            <w:r>
              <w:rPr>
                <w:i/>
                <w:iCs/>
                <w:color w:val="000000"/>
                <w:szCs w:val="22"/>
                <w:lang w:eastAsia="cs-CZ"/>
              </w:rPr>
              <w:t>Bez dopadů</w:t>
            </w:r>
          </w:p>
        </w:tc>
      </w:tr>
      <w:tr w:rsidR="00B4766F" w14:paraId="1405C4F7" w14:textId="77777777">
        <w:trPr>
          <w:trHeight w:val="300"/>
        </w:trPr>
        <w:tc>
          <w:tcPr>
            <w:tcW w:w="426" w:type="dxa"/>
            <w:tcBorders>
              <w:bottom w:val="single" w:sz="4" w:space="0" w:color="auto"/>
            </w:tcBorders>
            <w:vAlign w:val="center"/>
          </w:tcPr>
          <w:p w14:paraId="2BA768CA"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hideMark/>
          </w:tcPr>
          <w:p w14:paraId="506BD47D" w14:textId="77777777" w:rsidR="00B4766F" w:rsidRDefault="00EE40B6">
            <w:pPr>
              <w:rPr>
                <w:bCs/>
                <w:i/>
                <w:iCs/>
                <w:color w:val="000000"/>
                <w:szCs w:val="22"/>
                <w:lang w:eastAsia="cs-CZ"/>
              </w:rPr>
            </w:pPr>
            <w:r>
              <w:rPr>
                <w:bCs/>
                <w:i/>
                <w:i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53C3A7B6" w14:textId="77777777" w:rsidR="00B4766F" w:rsidRDefault="00EE40B6">
            <w:pPr>
              <w:rPr>
                <w:b/>
                <w:bCs/>
                <w:i/>
                <w:iCs/>
                <w:color w:val="000000"/>
                <w:szCs w:val="22"/>
                <w:lang w:eastAsia="cs-CZ"/>
              </w:rPr>
            </w:pPr>
            <w:r>
              <w:rPr>
                <w:i/>
                <w:iCs/>
                <w:color w:val="000000"/>
                <w:szCs w:val="22"/>
                <w:lang w:eastAsia="cs-CZ"/>
              </w:rPr>
              <w:t>Bez dopadů</w:t>
            </w:r>
          </w:p>
        </w:tc>
      </w:tr>
      <w:tr w:rsidR="00B4766F" w14:paraId="0C944633" w14:textId="77777777">
        <w:trPr>
          <w:trHeight w:val="300"/>
        </w:trPr>
        <w:tc>
          <w:tcPr>
            <w:tcW w:w="426" w:type="dxa"/>
            <w:tcBorders>
              <w:bottom w:val="single" w:sz="4" w:space="0" w:color="auto"/>
            </w:tcBorders>
            <w:vAlign w:val="center"/>
          </w:tcPr>
          <w:p w14:paraId="3C61F506"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hideMark/>
          </w:tcPr>
          <w:p w14:paraId="1501B0FD" w14:textId="77777777" w:rsidR="00B4766F" w:rsidRDefault="00EE40B6">
            <w:pPr>
              <w:rPr>
                <w:bCs/>
                <w:i/>
                <w:iCs/>
                <w:color w:val="000000"/>
                <w:szCs w:val="22"/>
                <w:lang w:eastAsia="cs-CZ"/>
              </w:rPr>
            </w:pPr>
            <w:r>
              <w:rPr>
                <w:bCs/>
                <w:i/>
                <w:i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7CEF8A29" w14:textId="77777777" w:rsidR="00B4766F" w:rsidRDefault="00EE40B6">
            <w:pPr>
              <w:rPr>
                <w:b/>
                <w:bCs/>
                <w:i/>
                <w:iCs/>
                <w:color w:val="000000"/>
                <w:szCs w:val="22"/>
                <w:lang w:eastAsia="cs-CZ"/>
              </w:rPr>
            </w:pPr>
            <w:r>
              <w:rPr>
                <w:i/>
                <w:iCs/>
                <w:color w:val="000000"/>
                <w:szCs w:val="22"/>
                <w:lang w:eastAsia="cs-CZ"/>
              </w:rPr>
              <w:t>Bez dopadů</w:t>
            </w:r>
          </w:p>
        </w:tc>
      </w:tr>
      <w:tr w:rsidR="00B4766F" w14:paraId="095FA0E3" w14:textId="77777777">
        <w:trPr>
          <w:trHeight w:val="300"/>
        </w:trPr>
        <w:tc>
          <w:tcPr>
            <w:tcW w:w="426" w:type="dxa"/>
            <w:tcBorders>
              <w:bottom w:val="single" w:sz="4" w:space="0" w:color="auto"/>
            </w:tcBorders>
            <w:vAlign w:val="center"/>
          </w:tcPr>
          <w:p w14:paraId="2F55DD62"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hideMark/>
          </w:tcPr>
          <w:p w14:paraId="0C1ABDB0" w14:textId="77777777" w:rsidR="00B4766F" w:rsidRDefault="00EE40B6">
            <w:pPr>
              <w:rPr>
                <w:bCs/>
                <w:i/>
                <w:iCs/>
                <w:color w:val="000000"/>
                <w:szCs w:val="22"/>
                <w:lang w:eastAsia="cs-CZ"/>
              </w:rPr>
            </w:pPr>
            <w:r>
              <w:rPr>
                <w:bCs/>
                <w:i/>
                <w:i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78EBCE8B" w14:textId="77777777" w:rsidR="00B4766F" w:rsidRDefault="00EE40B6">
            <w:pPr>
              <w:rPr>
                <w:b/>
                <w:bCs/>
                <w:i/>
                <w:iCs/>
                <w:color w:val="000000"/>
                <w:szCs w:val="22"/>
                <w:lang w:eastAsia="cs-CZ"/>
              </w:rPr>
            </w:pPr>
            <w:r>
              <w:rPr>
                <w:i/>
                <w:iCs/>
                <w:color w:val="000000"/>
                <w:szCs w:val="22"/>
                <w:lang w:eastAsia="cs-CZ"/>
              </w:rPr>
              <w:t>Bez dopadů</w:t>
            </w:r>
          </w:p>
        </w:tc>
      </w:tr>
      <w:tr w:rsidR="00B4766F" w14:paraId="58AE7A7F" w14:textId="77777777">
        <w:trPr>
          <w:trHeight w:val="300"/>
        </w:trPr>
        <w:tc>
          <w:tcPr>
            <w:tcW w:w="426" w:type="dxa"/>
            <w:tcBorders>
              <w:bottom w:val="single" w:sz="4" w:space="0" w:color="auto"/>
            </w:tcBorders>
            <w:vAlign w:val="center"/>
          </w:tcPr>
          <w:p w14:paraId="34ABD7A4"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hideMark/>
          </w:tcPr>
          <w:p w14:paraId="3F7C8ABE" w14:textId="77777777" w:rsidR="00B4766F" w:rsidRDefault="00EE40B6">
            <w:pPr>
              <w:rPr>
                <w:bCs/>
                <w:i/>
                <w:iCs/>
                <w:color w:val="000000"/>
                <w:szCs w:val="22"/>
                <w:lang w:eastAsia="cs-CZ"/>
              </w:rPr>
            </w:pPr>
            <w:r>
              <w:rPr>
                <w:bCs/>
                <w:i/>
                <w:i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27E35E89" w14:textId="77777777" w:rsidR="00B4766F" w:rsidRDefault="00EE40B6">
            <w:pPr>
              <w:rPr>
                <w:b/>
                <w:bCs/>
                <w:i/>
                <w:iCs/>
                <w:color w:val="000000"/>
                <w:szCs w:val="22"/>
                <w:lang w:eastAsia="cs-CZ"/>
              </w:rPr>
            </w:pPr>
            <w:r>
              <w:rPr>
                <w:i/>
                <w:iCs/>
                <w:color w:val="000000"/>
                <w:szCs w:val="22"/>
                <w:lang w:eastAsia="cs-CZ"/>
              </w:rPr>
              <w:t>Bez dopadů</w:t>
            </w:r>
          </w:p>
        </w:tc>
      </w:tr>
      <w:tr w:rsidR="00B4766F" w14:paraId="18ED8F7C" w14:textId="77777777">
        <w:trPr>
          <w:trHeight w:val="300"/>
        </w:trPr>
        <w:tc>
          <w:tcPr>
            <w:tcW w:w="426" w:type="dxa"/>
            <w:tcBorders>
              <w:bottom w:val="single" w:sz="4" w:space="0" w:color="auto"/>
            </w:tcBorders>
            <w:vAlign w:val="center"/>
          </w:tcPr>
          <w:p w14:paraId="389E33FA"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hideMark/>
          </w:tcPr>
          <w:p w14:paraId="283CCF7E" w14:textId="77777777" w:rsidR="00B4766F" w:rsidRDefault="00EE40B6">
            <w:pPr>
              <w:rPr>
                <w:bCs/>
                <w:i/>
                <w:iCs/>
                <w:color w:val="000000"/>
                <w:szCs w:val="22"/>
                <w:lang w:eastAsia="cs-CZ"/>
              </w:rPr>
            </w:pPr>
            <w:r>
              <w:rPr>
                <w:bCs/>
                <w:i/>
                <w:i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3FF0EE2A" w14:textId="77777777" w:rsidR="00B4766F" w:rsidRDefault="00EE40B6">
            <w:pPr>
              <w:rPr>
                <w:b/>
                <w:bCs/>
                <w:i/>
                <w:iCs/>
                <w:color w:val="000000"/>
                <w:szCs w:val="22"/>
                <w:lang w:eastAsia="cs-CZ"/>
              </w:rPr>
            </w:pPr>
            <w:r>
              <w:rPr>
                <w:i/>
                <w:iCs/>
                <w:color w:val="000000"/>
                <w:szCs w:val="22"/>
                <w:lang w:eastAsia="cs-CZ"/>
              </w:rPr>
              <w:t>Bez dopadů</w:t>
            </w:r>
          </w:p>
        </w:tc>
      </w:tr>
      <w:tr w:rsidR="00B4766F" w14:paraId="57FA56A7" w14:textId="77777777">
        <w:trPr>
          <w:trHeight w:val="300"/>
        </w:trPr>
        <w:tc>
          <w:tcPr>
            <w:tcW w:w="426" w:type="dxa"/>
            <w:tcBorders>
              <w:bottom w:val="single" w:sz="4" w:space="0" w:color="auto"/>
            </w:tcBorders>
            <w:vAlign w:val="center"/>
          </w:tcPr>
          <w:p w14:paraId="6CA653CC"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hideMark/>
          </w:tcPr>
          <w:p w14:paraId="43E9AB73" w14:textId="77777777" w:rsidR="00B4766F" w:rsidRDefault="00EE40B6">
            <w:pPr>
              <w:rPr>
                <w:bCs/>
                <w:i/>
                <w:iCs/>
                <w:color w:val="000000"/>
                <w:szCs w:val="22"/>
                <w:lang w:eastAsia="cs-CZ"/>
              </w:rPr>
            </w:pPr>
            <w:r>
              <w:rPr>
                <w:bCs/>
                <w:i/>
                <w:iCs/>
                <w:color w:val="000000"/>
                <w:szCs w:val="22"/>
                <w:lang w:eastAsia="cs-CZ"/>
              </w:rPr>
              <w:t>Řízení - konfigurace změn 3.4.5.</w:t>
            </w:r>
            <w:r>
              <w:rPr>
                <w:rStyle w:val="Znakapoznpodarou"/>
                <w:bCs/>
                <w:i/>
                <w:i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76633BCE" w14:textId="77777777" w:rsidR="00B4766F" w:rsidRDefault="00EE40B6">
            <w:pPr>
              <w:rPr>
                <w:b/>
                <w:bCs/>
                <w:i/>
                <w:iCs/>
                <w:color w:val="000000"/>
                <w:szCs w:val="22"/>
                <w:lang w:eastAsia="cs-CZ"/>
              </w:rPr>
            </w:pPr>
            <w:r>
              <w:rPr>
                <w:i/>
                <w:iCs/>
                <w:color w:val="000000"/>
                <w:szCs w:val="22"/>
                <w:lang w:eastAsia="cs-CZ"/>
              </w:rPr>
              <w:t>Bez dopadů</w:t>
            </w:r>
          </w:p>
        </w:tc>
      </w:tr>
      <w:tr w:rsidR="00B4766F" w14:paraId="602D6AB3" w14:textId="77777777">
        <w:trPr>
          <w:trHeight w:val="300"/>
        </w:trPr>
        <w:tc>
          <w:tcPr>
            <w:tcW w:w="426" w:type="dxa"/>
            <w:tcBorders>
              <w:bottom w:val="single" w:sz="4" w:space="0" w:color="auto"/>
            </w:tcBorders>
            <w:vAlign w:val="center"/>
          </w:tcPr>
          <w:p w14:paraId="39DB3895"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hideMark/>
          </w:tcPr>
          <w:p w14:paraId="2A1685E5" w14:textId="77777777" w:rsidR="00B4766F" w:rsidRDefault="00EE40B6">
            <w:pPr>
              <w:rPr>
                <w:bCs/>
                <w:i/>
                <w:iCs/>
                <w:color w:val="000000"/>
                <w:szCs w:val="22"/>
                <w:lang w:eastAsia="cs-CZ"/>
              </w:rPr>
            </w:pPr>
            <w:r>
              <w:rPr>
                <w:bCs/>
                <w:i/>
                <w:i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3D1B6CE5" w14:textId="77777777" w:rsidR="00B4766F" w:rsidRDefault="00EE40B6">
            <w:pPr>
              <w:rPr>
                <w:b/>
                <w:bCs/>
                <w:i/>
                <w:iCs/>
                <w:color w:val="000000"/>
                <w:szCs w:val="22"/>
                <w:lang w:eastAsia="cs-CZ"/>
              </w:rPr>
            </w:pPr>
            <w:r>
              <w:rPr>
                <w:i/>
                <w:iCs/>
                <w:color w:val="000000"/>
                <w:szCs w:val="22"/>
                <w:lang w:eastAsia="cs-CZ"/>
              </w:rPr>
              <w:t>Bez dopadů</w:t>
            </w:r>
          </w:p>
        </w:tc>
      </w:tr>
      <w:tr w:rsidR="00B4766F" w14:paraId="53A2DD4F" w14:textId="77777777">
        <w:trPr>
          <w:trHeight w:val="300"/>
        </w:trPr>
        <w:tc>
          <w:tcPr>
            <w:tcW w:w="426" w:type="dxa"/>
            <w:tcBorders>
              <w:bottom w:val="single" w:sz="4" w:space="0" w:color="auto"/>
            </w:tcBorders>
            <w:vAlign w:val="center"/>
          </w:tcPr>
          <w:p w14:paraId="4963493E"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hideMark/>
          </w:tcPr>
          <w:p w14:paraId="00FD9ECD" w14:textId="77777777" w:rsidR="00B4766F" w:rsidRDefault="00EE40B6">
            <w:pPr>
              <w:rPr>
                <w:bCs/>
                <w:i/>
                <w:iCs/>
                <w:color w:val="000000"/>
                <w:szCs w:val="22"/>
                <w:lang w:eastAsia="cs-CZ"/>
              </w:rPr>
            </w:pPr>
            <w:r>
              <w:rPr>
                <w:bCs/>
                <w:i/>
                <w:i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1CC1D8B2" w14:textId="77777777" w:rsidR="00B4766F" w:rsidRDefault="00EE40B6">
            <w:pPr>
              <w:rPr>
                <w:b/>
                <w:bCs/>
                <w:i/>
                <w:iCs/>
                <w:color w:val="000000"/>
                <w:szCs w:val="22"/>
                <w:lang w:eastAsia="cs-CZ"/>
              </w:rPr>
            </w:pPr>
            <w:r>
              <w:rPr>
                <w:i/>
                <w:iCs/>
                <w:color w:val="000000"/>
                <w:szCs w:val="22"/>
                <w:lang w:eastAsia="cs-CZ"/>
              </w:rPr>
              <w:t>Bez dopadů</w:t>
            </w:r>
          </w:p>
        </w:tc>
      </w:tr>
      <w:tr w:rsidR="00B4766F" w14:paraId="1E7C98B2" w14:textId="77777777">
        <w:trPr>
          <w:trHeight w:val="300"/>
        </w:trPr>
        <w:tc>
          <w:tcPr>
            <w:tcW w:w="426" w:type="dxa"/>
            <w:tcBorders>
              <w:bottom w:val="single" w:sz="4" w:space="0" w:color="auto"/>
            </w:tcBorders>
            <w:vAlign w:val="center"/>
          </w:tcPr>
          <w:p w14:paraId="2A111154" w14:textId="77777777" w:rsidR="00B4766F" w:rsidRDefault="00B4766F" w:rsidP="00F237A3">
            <w:pPr>
              <w:pStyle w:val="Odstavecseseznamem"/>
              <w:numPr>
                <w:ilvl w:val="0"/>
                <w:numId w:val="53"/>
              </w:numPr>
              <w:spacing w:after="0"/>
              <w:ind w:left="568" w:hanging="284"/>
              <w:jc w:val="both"/>
              <w:rPr>
                <w:rFonts w:cs="Arial"/>
                <w:bCs/>
                <w:i/>
                <w:iCs/>
                <w:color w:val="000000"/>
                <w:szCs w:val="22"/>
                <w:lang w:eastAsia="cs-CZ"/>
              </w:rPr>
            </w:pPr>
          </w:p>
        </w:tc>
        <w:tc>
          <w:tcPr>
            <w:tcW w:w="5102" w:type="dxa"/>
            <w:tcBorders>
              <w:bottom w:val="single" w:sz="4" w:space="0" w:color="auto"/>
            </w:tcBorders>
            <w:shd w:val="clear" w:color="auto" w:fill="auto"/>
            <w:noWrap/>
            <w:vAlign w:val="center"/>
            <w:hideMark/>
          </w:tcPr>
          <w:p w14:paraId="6BD29BC7" w14:textId="77777777" w:rsidR="00B4766F" w:rsidRDefault="00EE40B6">
            <w:pPr>
              <w:rPr>
                <w:bCs/>
                <w:i/>
                <w:iCs/>
                <w:color w:val="000000"/>
                <w:szCs w:val="22"/>
                <w:lang w:eastAsia="cs-CZ"/>
              </w:rPr>
            </w:pPr>
            <w:r>
              <w:rPr>
                <w:bCs/>
                <w:i/>
                <w:i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09AF2073" w14:textId="77777777" w:rsidR="00B4766F" w:rsidRDefault="00EE40B6">
            <w:pPr>
              <w:rPr>
                <w:b/>
                <w:bCs/>
                <w:i/>
                <w:iCs/>
                <w:color w:val="000000"/>
                <w:szCs w:val="22"/>
                <w:lang w:eastAsia="cs-CZ"/>
              </w:rPr>
            </w:pPr>
            <w:r>
              <w:rPr>
                <w:i/>
                <w:iCs/>
                <w:color w:val="000000"/>
                <w:szCs w:val="22"/>
                <w:lang w:eastAsia="cs-CZ"/>
              </w:rPr>
              <w:t>Bez dopadů</w:t>
            </w:r>
          </w:p>
        </w:tc>
      </w:tr>
    </w:tbl>
    <w:p w14:paraId="2CFAB1FE" w14:textId="77777777" w:rsidR="00B4766F" w:rsidRDefault="00B4766F">
      <w:pPr>
        <w:rPr>
          <w:i/>
          <w:iCs/>
        </w:rPr>
      </w:pPr>
    </w:p>
    <w:p w14:paraId="288B2222" w14:textId="77777777" w:rsidR="00B4766F" w:rsidRDefault="00EE40B6" w:rsidP="00F237A3">
      <w:pPr>
        <w:pStyle w:val="Nadpis1"/>
        <w:numPr>
          <w:ilvl w:val="1"/>
          <w:numId w:val="76"/>
        </w:numPr>
        <w:ind w:left="1440" w:hanging="292"/>
        <w:rPr>
          <w:szCs w:val="22"/>
        </w:rPr>
      </w:pPr>
      <w:r>
        <w:rPr>
          <w:szCs w:val="22"/>
        </w:rPr>
        <w:t>Na součinnost s dalšími systémy</w:t>
      </w:r>
    </w:p>
    <w:p w14:paraId="7CA9496A" w14:textId="77777777" w:rsidR="00B4766F" w:rsidRDefault="00EE40B6">
      <w:pPr>
        <w:ind w:left="284"/>
      </w:pPr>
      <w:r>
        <w:t>Bez dopadů</w:t>
      </w:r>
    </w:p>
    <w:p w14:paraId="05726A43" w14:textId="77777777" w:rsidR="00B4766F" w:rsidRDefault="00EE40B6" w:rsidP="00F237A3">
      <w:pPr>
        <w:pStyle w:val="Nadpis1"/>
        <w:numPr>
          <w:ilvl w:val="1"/>
          <w:numId w:val="76"/>
        </w:numPr>
        <w:ind w:left="1440" w:hanging="292"/>
        <w:rPr>
          <w:szCs w:val="22"/>
        </w:rPr>
      </w:pPr>
      <w:r>
        <w:rPr>
          <w:szCs w:val="22"/>
        </w:rPr>
        <w:t>Na součinnost AgriBus</w:t>
      </w:r>
    </w:p>
    <w:p w14:paraId="11633E78" w14:textId="77777777" w:rsidR="00B4766F" w:rsidRDefault="00EE40B6">
      <w:pPr>
        <w:ind w:left="284"/>
      </w:pPr>
      <w:r>
        <w:t>Je možný dopad</w:t>
      </w:r>
    </w:p>
    <w:p w14:paraId="276048ED" w14:textId="77777777" w:rsidR="00B4766F" w:rsidRDefault="00EE40B6" w:rsidP="00F237A3">
      <w:pPr>
        <w:pStyle w:val="Nadpis1"/>
        <w:numPr>
          <w:ilvl w:val="1"/>
          <w:numId w:val="76"/>
        </w:numPr>
        <w:ind w:left="1440" w:hanging="292"/>
        <w:rPr>
          <w:szCs w:val="22"/>
        </w:rPr>
      </w:pPr>
      <w:r>
        <w:rPr>
          <w:szCs w:val="22"/>
        </w:rPr>
        <w:t>Na dohledové nástroje/scénáře</w:t>
      </w:r>
      <w:r>
        <w:rPr>
          <w:rStyle w:val="Odkaznavysvtlivky"/>
          <w:szCs w:val="22"/>
        </w:rPr>
        <w:endnoteReference w:id="15"/>
      </w:r>
    </w:p>
    <w:p w14:paraId="33DA82F1" w14:textId="77777777" w:rsidR="00B4766F" w:rsidRDefault="00B4766F">
      <w:pPr>
        <w:spacing w:after="120"/>
      </w:pPr>
    </w:p>
    <w:p w14:paraId="60DE1F08" w14:textId="77777777" w:rsidR="00B4766F" w:rsidRDefault="00EE40B6" w:rsidP="00F237A3">
      <w:pPr>
        <w:pStyle w:val="Nadpis1"/>
        <w:numPr>
          <w:ilvl w:val="1"/>
          <w:numId w:val="76"/>
        </w:numPr>
        <w:ind w:left="1440" w:hanging="292"/>
        <w:rPr>
          <w:szCs w:val="22"/>
        </w:rPr>
      </w:pPr>
      <w:r>
        <w:rPr>
          <w:szCs w:val="22"/>
        </w:rPr>
        <w:t>Ostatní dopady</w:t>
      </w:r>
    </w:p>
    <w:p w14:paraId="44595AAF" w14:textId="77777777" w:rsidR="00B4766F" w:rsidRDefault="00EE40B6">
      <w:pPr>
        <w:spacing w:before="120"/>
        <w:rPr>
          <w:sz w:val="18"/>
          <w:szCs w:val="18"/>
        </w:rPr>
      </w:pPr>
      <w:r>
        <w:rPr>
          <w:sz w:val="18"/>
          <w:szCs w:val="18"/>
        </w:rPr>
        <w:t>(Pozn.: Pokud má požadavek dopady do dalších požadavků MZe, uveďte je také v tomto bodu.)</w:t>
      </w:r>
    </w:p>
    <w:p w14:paraId="32F8D12E" w14:textId="77777777" w:rsidR="00B4766F" w:rsidRDefault="00B4766F">
      <w:pPr>
        <w:rPr>
          <w:szCs w:val="22"/>
        </w:rPr>
      </w:pPr>
    </w:p>
    <w:p w14:paraId="0E7D90E1" w14:textId="77777777" w:rsidR="00B4766F" w:rsidRDefault="00EE40B6" w:rsidP="00F237A3">
      <w:pPr>
        <w:pStyle w:val="Nadpis1"/>
        <w:numPr>
          <w:ilvl w:val="0"/>
          <w:numId w:val="76"/>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B4766F" w14:paraId="37BF352C"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2BBFF0" w14:textId="77777777" w:rsidR="00B4766F" w:rsidRDefault="00EE40B6">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6F1681" w14:textId="77777777" w:rsidR="00B4766F" w:rsidRDefault="00EE40B6">
            <w:pPr>
              <w:rPr>
                <w:b/>
                <w:bCs/>
                <w:color w:val="000000"/>
                <w:szCs w:val="22"/>
                <w:lang w:eastAsia="cs-CZ"/>
              </w:rPr>
            </w:pPr>
            <w:r>
              <w:rPr>
                <w:b/>
                <w:bCs/>
                <w:color w:val="000000"/>
                <w:szCs w:val="22"/>
                <w:lang w:eastAsia="cs-CZ"/>
              </w:rPr>
              <w:t>Popis požadavku na součinnost</w:t>
            </w:r>
          </w:p>
        </w:tc>
      </w:tr>
      <w:tr w:rsidR="00B4766F" w14:paraId="43521E76" w14:textId="77777777">
        <w:trPr>
          <w:trHeight w:val="284"/>
        </w:trPr>
        <w:tc>
          <w:tcPr>
            <w:tcW w:w="2126" w:type="dxa"/>
            <w:tcBorders>
              <w:right w:val="dotted" w:sz="4" w:space="0" w:color="auto"/>
            </w:tcBorders>
            <w:shd w:val="clear" w:color="auto" w:fill="auto"/>
            <w:noWrap/>
            <w:vAlign w:val="bottom"/>
          </w:tcPr>
          <w:p w14:paraId="3D67AF74" w14:textId="77777777" w:rsidR="00B4766F" w:rsidRDefault="00EE40B6">
            <w:pPr>
              <w:rPr>
                <w:color w:val="000000"/>
                <w:szCs w:val="22"/>
                <w:lang w:eastAsia="cs-CZ"/>
              </w:rPr>
            </w:pPr>
            <w:r>
              <w:rPr>
                <w:color w:val="000000"/>
                <w:szCs w:val="22"/>
                <w:lang w:eastAsia="cs-CZ"/>
              </w:rPr>
              <w:t>SZIF/SAP/MZe</w:t>
            </w:r>
          </w:p>
        </w:tc>
        <w:tc>
          <w:tcPr>
            <w:tcW w:w="7654" w:type="dxa"/>
            <w:tcBorders>
              <w:left w:val="dotted" w:sz="4" w:space="0" w:color="auto"/>
              <w:right w:val="dotted" w:sz="4" w:space="0" w:color="auto"/>
            </w:tcBorders>
            <w:shd w:val="clear" w:color="auto" w:fill="auto"/>
            <w:noWrap/>
            <w:vAlign w:val="bottom"/>
          </w:tcPr>
          <w:p w14:paraId="4DC2C025" w14:textId="77777777" w:rsidR="00B4766F" w:rsidRDefault="00EE40B6">
            <w:pPr>
              <w:rPr>
                <w:color w:val="000000"/>
                <w:szCs w:val="22"/>
                <w:lang w:eastAsia="cs-CZ"/>
              </w:rPr>
            </w:pPr>
            <w:r>
              <w:rPr>
                <w:color w:val="000000"/>
                <w:szCs w:val="22"/>
                <w:lang w:eastAsia="cs-CZ"/>
              </w:rPr>
              <w:t>Součinnost při testování a akceptaci PZ</w:t>
            </w:r>
          </w:p>
        </w:tc>
      </w:tr>
      <w:tr w:rsidR="00B4766F" w14:paraId="421FB38E" w14:textId="77777777">
        <w:trPr>
          <w:trHeight w:val="284"/>
        </w:trPr>
        <w:tc>
          <w:tcPr>
            <w:tcW w:w="2126" w:type="dxa"/>
            <w:tcBorders>
              <w:right w:val="dotted" w:sz="4" w:space="0" w:color="auto"/>
            </w:tcBorders>
            <w:shd w:val="clear" w:color="auto" w:fill="auto"/>
            <w:noWrap/>
            <w:vAlign w:val="bottom"/>
          </w:tcPr>
          <w:p w14:paraId="40677899" w14:textId="77777777" w:rsidR="00B4766F" w:rsidRDefault="00B4766F">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C8A565A" w14:textId="77777777" w:rsidR="00B4766F" w:rsidRDefault="00B4766F">
            <w:pPr>
              <w:rPr>
                <w:color w:val="000000"/>
                <w:szCs w:val="22"/>
                <w:lang w:eastAsia="cs-CZ"/>
              </w:rPr>
            </w:pPr>
          </w:p>
        </w:tc>
      </w:tr>
    </w:tbl>
    <w:p w14:paraId="553827E6" w14:textId="77777777" w:rsidR="00B4766F" w:rsidRDefault="00EE40B6">
      <w:pPr>
        <w:rPr>
          <w:sz w:val="18"/>
          <w:szCs w:val="18"/>
        </w:rPr>
      </w:pPr>
      <w:r>
        <w:rPr>
          <w:sz w:val="18"/>
          <w:szCs w:val="18"/>
        </w:rPr>
        <w:t>(Pozn.: K popisu požadavku uveďte etapu, kdy bude součinnost vyžadována.)</w:t>
      </w:r>
    </w:p>
    <w:p w14:paraId="665F902C" w14:textId="77777777" w:rsidR="00B4766F" w:rsidRDefault="00B4766F"/>
    <w:p w14:paraId="7B2ADE38" w14:textId="77777777" w:rsidR="00B4766F" w:rsidRDefault="00EE40B6" w:rsidP="00F237A3">
      <w:pPr>
        <w:pStyle w:val="Nadpis1"/>
        <w:numPr>
          <w:ilvl w:val="0"/>
          <w:numId w:val="76"/>
        </w:numPr>
        <w:ind w:left="284" w:hanging="284"/>
        <w:rPr>
          <w:szCs w:val="22"/>
        </w:rPr>
      </w:pPr>
      <w:r>
        <w:rPr>
          <w:szCs w:val="22"/>
        </w:rPr>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B4766F" w14:paraId="2C567971"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9BFC50" w14:textId="77777777" w:rsidR="00B4766F" w:rsidRDefault="00EE40B6">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92B472E" w14:textId="77777777" w:rsidR="00B4766F" w:rsidRDefault="00EE40B6">
            <w:pPr>
              <w:rPr>
                <w:b/>
                <w:bCs/>
                <w:color w:val="000000"/>
                <w:szCs w:val="22"/>
                <w:lang w:eastAsia="cs-CZ"/>
              </w:rPr>
            </w:pPr>
            <w:r>
              <w:rPr>
                <w:b/>
                <w:bCs/>
                <w:color w:val="000000"/>
                <w:szCs w:val="22"/>
                <w:lang w:eastAsia="cs-CZ"/>
              </w:rPr>
              <w:t>Termín</w:t>
            </w:r>
          </w:p>
        </w:tc>
      </w:tr>
      <w:tr w:rsidR="00B4766F" w14:paraId="0573B7C3" w14:textId="77777777">
        <w:trPr>
          <w:trHeight w:val="284"/>
        </w:trPr>
        <w:tc>
          <w:tcPr>
            <w:tcW w:w="7229" w:type="dxa"/>
            <w:tcBorders>
              <w:right w:val="dotted" w:sz="4" w:space="0" w:color="auto"/>
            </w:tcBorders>
            <w:shd w:val="clear" w:color="auto" w:fill="auto"/>
            <w:noWrap/>
            <w:vAlign w:val="bottom"/>
          </w:tcPr>
          <w:p w14:paraId="0C7DB3B4" w14:textId="77777777" w:rsidR="00B4766F" w:rsidRDefault="00EE40B6">
            <w:pPr>
              <w:rPr>
                <w:color w:val="000000"/>
                <w:szCs w:val="22"/>
                <w:lang w:eastAsia="cs-CZ"/>
              </w:rPr>
            </w:pPr>
            <w:r>
              <w:rPr>
                <w:color w:val="000000"/>
                <w:szCs w:val="22"/>
                <w:lang w:eastAsia="cs-CZ"/>
              </w:rPr>
              <w:t>Předání k testům detailu DPB Předtisky LPIS</w:t>
            </w:r>
          </w:p>
        </w:tc>
        <w:tc>
          <w:tcPr>
            <w:tcW w:w="2552" w:type="dxa"/>
            <w:tcBorders>
              <w:left w:val="dotted" w:sz="4" w:space="0" w:color="auto"/>
            </w:tcBorders>
            <w:shd w:val="clear" w:color="auto" w:fill="auto"/>
            <w:vAlign w:val="bottom"/>
          </w:tcPr>
          <w:p w14:paraId="4D63B716" w14:textId="77777777" w:rsidR="00B4766F" w:rsidRDefault="00EE40B6">
            <w:pPr>
              <w:rPr>
                <w:color w:val="000000"/>
                <w:szCs w:val="22"/>
                <w:lang w:eastAsia="cs-CZ"/>
              </w:rPr>
            </w:pPr>
            <w:r>
              <w:rPr>
                <w:color w:val="000000"/>
                <w:szCs w:val="22"/>
                <w:lang w:eastAsia="cs-CZ"/>
              </w:rPr>
              <w:t>15.1.2022</w:t>
            </w:r>
          </w:p>
        </w:tc>
      </w:tr>
      <w:tr w:rsidR="00B4766F" w14:paraId="43DCA5CF" w14:textId="77777777">
        <w:trPr>
          <w:trHeight w:val="284"/>
        </w:trPr>
        <w:tc>
          <w:tcPr>
            <w:tcW w:w="7229" w:type="dxa"/>
            <w:tcBorders>
              <w:right w:val="dotted" w:sz="4" w:space="0" w:color="auto"/>
            </w:tcBorders>
            <w:shd w:val="clear" w:color="auto" w:fill="auto"/>
            <w:noWrap/>
            <w:vAlign w:val="bottom"/>
          </w:tcPr>
          <w:p w14:paraId="435D757A" w14:textId="77777777" w:rsidR="00B4766F" w:rsidRDefault="00EE40B6">
            <w:pPr>
              <w:rPr>
                <w:szCs w:val="22"/>
                <w:lang w:eastAsia="cs-CZ"/>
              </w:rPr>
            </w:pPr>
            <w:r>
              <w:t>Předání k testům kreslení PT zákres Předtisky LPIS</w:t>
            </w:r>
          </w:p>
        </w:tc>
        <w:tc>
          <w:tcPr>
            <w:tcW w:w="2552" w:type="dxa"/>
            <w:tcBorders>
              <w:left w:val="dotted" w:sz="4" w:space="0" w:color="auto"/>
            </w:tcBorders>
            <w:shd w:val="clear" w:color="auto" w:fill="auto"/>
            <w:vAlign w:val="bottom"/>
          </w:tcPr>
          <w:p w14:paraId="7370A7A7" w14:textId="77777777" w:rsidR="00B4766F" w:rsidRDefault="00EE40B6">
            <w:pPr>
              <w:rPr>
                <w:szCs w:val="22"/>
                <w:lang w:eastAsia="cs-CZ"/>
              </w:rPr>
            </w:pPr>
            <w:r>
              <w:t>15.02.2022</w:t>
            </w:r>
          </w:p>
        </w:tc>
      </w:tr>
      <w:tr w:rsidR="00B4766F" w14:paraId="6CCE5017" w14:textId="77777777">
        <w:trPr>
          <w:trHeight w:val="284"/>
        </w:trPr>
        <w:tc>
          <w:tcPr>
            <w:tcW w:w="7229" w:type="dxa"/>
            <w:tcBorders>
              <w:right w:val="dotted" w:sz="4" w:space="0" w:color="auto"/>
            </w:tcBorders>
            <w:shd w:val="clear" w:color="auto" w:fill="auto"/>
            <w:noWrap/>
            <w:vAlign w:val="bottom"/>
          </w:tcPr>
          <w:p w14:paraId="02D1BEA9" w14:textId="77777777" w:rsidR="00B4766F" w:rsidRDefault="00EE40B6">
            <w:pPr>
              <w:rPr>
                <w:szCs w:val="22"/>
                <w:lang w:eastAsia="cs-CZ"/>
              </w:rPr>
            </w:pPr>
            <w:r>
              <w:lastRenderedPageBreak/>
              <w:t>Předaní k testům funkčního celku</w:t>
            </w:r>
          </w:p>
        </w:tc>
        <w:tc>
          <w:tcPr>
            <w:tcW w:w="2552" w:type="dxa"/>
            <w:tcBorders>
              <w:left w:val="dotted" w:sz="4" w:space="0" w:color="auto"/>
            </w:tcBorders>
            <w:shd w:val="clear" w:color="auto" w:fill="auto"/>
            <w:vAlign w:val="bottom"/>
          </w:tcPr>
          <w:p w14:paraId="438BFF4F" w14:textId="77777777" w:rsidR="00B4766F" w:rsidRDefault="00EE40B6">
            <w:pPr>
              <w:rPr>
                <w:szCs w:val="22"/>
                <w:lang w:eastAsia="cs-CZ"/>
              </w:rPr>
            </w:pPr>
            <w:r>
              <w:t>01.03.2022</w:t>
            </w:r>
          </w:p>
        </w:tc>
      </w:tr>
      <w:tr w:rsidR="00B4766F" w14:paraId="20F42046" w14:textId="77777777">
        <w:trPr>
          <w:trHeight w:val="284"/>
        </w:trPr>
        <w:tc>
          <w:tcPr>
            <w:tcW w:w="7229" w:type="dxa"/>
            <w:tcBorders>
              <w:right w:val="dotted" w:sz="4" w:space="0" w:color="auto"/>
            </w:tcBorders>
            <w:shd w:val="clear" w:color="auto" w:fill="auto"/>
            <w:noWrap/>
            <w:vAlign w:val="bottom"/>
          </w:tcPr>
          <w:p w14:paraId="41E383C2" w14:textId="77777777" w:rsidR="00B4766F" w:rsidRDefault="00EE40B6">
            <w:pPr>
              <w:rPr>
                <w:szCs w:val="22"/>
                <w:lang w:eastAsia="cs-CZ"/>
              </w:rPr>
            </w:pPr>
            <w:r>
              <w:t>Termín akceptace</w:t>
            </w:r>
          </w:p>
        </w:tc>
        <w:tc>
          <w:tcPr>
            <w:tcW w:w="2552" w:type="dxa"/>
            <w:tcBorders>
              <w:left w:val="dotted" w:sz="4" w:space="0" w:color="auto"/>
            </w:tcBorders>
            <w:shd w:val="clear" w:color="auto" w:fill="auto"/>
            <w:vAlign w:val="bottom"/>
          </w:tcPr>
          <w:p w14:paraId="504277A0" w14:textId="77777777" w:rsidR="00B4766F" w:rsidRDefault="00EE40B6">
            <w:pPr>
              <w:rPr>
                <w:szCs w:val="22"/>
                <w:lang w:eastAsia="cs-CZ"/>
              </w:rPr>
            </w:pPr>
            <w:r>
              <w:t>20.6.2022</w:t>
            </w:r>
          </w:p>
        </w:tc>
      </w:tr>
    </w:tbl>
    <w:p w14:paraId="5086ED87" w14:textId="77777777" w:rsidR="00B4766F" w:rsidRDefault="00EE40B6">
      <w:pPr>
        <w:rPr>
          <w:sz w:val="18"/>
          <w:szCs w:val="18"/>
        </w:rPr>
      </w:pPr>
      <w:r>
        <w:rPr>
          <w:sz w:val="18"/>
          <w:szCs w:val="18"/>
        </w:rPr>
        <w:t>*/ Upozornění: Uvedený harmonogram je platný v případě, že Dodavatel obdrží objednávku v rozmezí 25.11.-03.12.2021. V případě pozdějšího data objednání si Dodavatel vyhrazuje právo na úpravu harmonogramu v závislosti na aktuálním vytížení kapacit daného realizačního týmu Dodavatele či stanovení priorit ze strany Objednatele.</w:t>
      </w:r>
    </w:p>
    <w:p w14:paraId="6353348C" w14:textId="77777777" w:rsidR="00B4766F" w:rsidRDefault="00EE40B6" w:rsidP="00F237A3">
      <w:pPr>
        <w:pStyle w:val="Nadpis1"/>
        <w:numPr>
          <w:ilvl w:val="0"/>
          <w:numId w:val="76"/>
        </w:numPr>
        <w:ind w:left="284" w:hanging="284"/>
        <w:rPr>
          <w:szCs w:val="22"/>
        </w:rPr>
      </w:pPr>
      <w:r>
        <w:rPr>
          <w:szCs w:val="22"/>
        </w:rPr>
        <w:t>Pracnost a cenová nabídka navrhovaného řešení</w:t>
      </w:r>
    </w:p>
    <w:p w14:paraId="0A13DD44" w14:textId="77777777" w:rsidR="00B4766F" w:rsidRDefault="00EE40B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B4766F" w14:paraId="665ECD19" w14:textId="77777777">
        <w:tc>
          <w:tcPr>
            <w:tcW w:w="1701" w:type="dxa"/>
            <w:tcBorders>
              <w:top w:val="single" w:sz="8" w:space="0" w:color="auto"/>
              <w:left w:val="single" w:sz="8" w:space="0" w:color="auto"/>
              <w:bottom w:val="single" w:sz="8" w:space="0" w:color="auto"/>
              <w:right w:val="single" w:sz="8" w:space="0" w:color="auto"/>
            </w:tcBorders>
          </w:tcPr>
          <w:p w14:paraId="371C3D97" w14:textId="77777777" w:rsidR="00B4766F" w:rsidRDefault="00EE40B6">
            <w:pPr>
              <w:pStyle w:val="Tabulka"/>
              <w:jc w:val="both"/>
              <w:rPr>
                <w:szCs w:val="22"/>
              </w:rPr>
            </w:pPr>
            <w:r>
              <w:rPr>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5173930F" w14:textId="77777777" w:rsidR="00B4766F" w:rsidRDefault="00EE40B6">
            <w:pPr>
              <w:pStyle w:val="Tabulka"/>
              <w:jc w:val="both"/>
              <w:rPr>
                <w:szCs w:val="22"/>
              </w:rPr>
            </w:pPr>
            <w:r>
              <w:rPr>
                <w:szCs w:val="22"/>
              </w:rPr>
              <w:t>Popis</w:t>
            </w:r>
          </w:p>
        </w:tc>
        <w:tc>
          <w:tcPr>
            <w:tcW w:w="1276" w:type="dxa"/>
            <w:tcBorders>
              <w:top w:val="single" w:sz="8" w:space="0" w:color="auto"/>
              <w:left w:val="single" w:sz="8" w:space="0" w:color="auto"/>
              <w:bottom w:val="single" w:sz="8" w:space="0" w:color="auto"/>
              <w:right w:val="single" w:sz="8" w:space="0" w:color="auto"/>
            </w:tcBorders>
          </w:tcPr>
          <w:p w14:paraId="59DD920C" w14:textId="77777777" w:rsidR="00B4766F" w:rsidRDefault="00EE40B6">
            <w:pPr>
              <w:pStyle w:val="Tabulka"/>
              <w:jc w:val="both"/>
              <w:rPr>
                <w:szCs w:val="22"/>
              </w:rPr>
            </w:pPr>
            <w:r>
              <w:rPr>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438A9E8" w14:textId="77777777" w:rsidR="00B4766F" w:rsidRDefault="00EE40B6">
            <w:pPr>
              <w:pStyle w:val="Tabulka"/>
              <w:jc w:val="both"/>
              <w:rPr>
                <w:szCs w:val="22"/>
              </w:rPr>
            </w:pPr>
            <w:r>
              <w:rPr>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CDAF110" w14:textId="77777777" w:rsidR="00B4766F" w:rsidRDefault="00EE40B6">
            <w:pPr>
              <w:pStyle w:val="Tabulka"/>
              <w:jc w:val="both"/>
              <w:rPr>
                <w:szCs w:val="22"/>
              </w:rPr>
            </w:pPr>
            <w:r>
              <w:rPr>
                <w:szCs w:val="22"/>
              </w:rPr>
              <w:t>v Kč s DPH</w:t>
            </w:r>
          </w:p>
        </w:tc>
      </w:tr>
      <w:tr w:rsidR="00B4766F" w14:paraId="7A9F1559" w14:textId="77777777">
        <w:trPr>
          <w:trHeight w:hRule="exact" w:val="20"/>
        </w:trPr>
        <w:tc>
          <w:tcPr>
            <w:tcW w:w="1701" w:type="dxa"/>
            <w:tcBorders>
              <w:top w:val="single" w:sz="8" w:space="0" w:color="auto"/>
              <w:left w:val="dotted" w:sz="4" w:space="0" w:color="auto"/>
            </w:tcBorders>
          </w:tcPr>
          <w:p w14:paraId="5DEF3390" w14:textId="77777777" w:rsidR="00B4766F" w:rsidRDefault="00B4766F">
            <w:pPr>
              <w:pStyle w:val="Tabulka"/>
              <w:jc w:val="both"/>
              <w:rPr>
                <w:szCs w:val="22"/>
              </w:rPr>
            </w:pPr>
          </w:p>
        </w:tc>
        <w:tc>
          <w:tcPr>
            <w:tcW w:w="3544" w:type="dxa"/>
            <w:tcBorders>
              <w:top w:val="single" w:sz="8" w:space="0" w:color="auto"/>
              <w:left w:val="dotted" w:sz="4" w:space="0" w:color="auto"/>
            </w:tcBorders>
          </w:tcPr>
          <w:p w14:paraId="3C9A0257" w14:textId="77777777" w:rsidR="00B4766F" w:rsidRDefault="00B4766F">
            <w:pPr>
              <w:pStyle w:val="Tabulka"/>
              <w:jc w:val="both"/>
              <w:rPr>
                <w:szCs w:val="22"/>
              </w:rPr>
            </w:pPr>
          </w:p>
        </w:tc>
        <w:tc>
          <w:tcPr>
            <w:tcW w:w="1276" w:type="dxa"/>
            <w:tcBorders>
              <w:top w:val="single" w:sz="8" w:space="0" w:color="auto"/>
            </w:tcBorders>
          </w:tcPr>
          <w:p w14:paraId="7B589413" w14:textId="77777777" w:rsidR="00B4766F" w:rsidRDefault="00B4766F">
            <w:pPr>
              <w:pStyle w:val="Tabulka"/>
              <w:jc w:val="both"/>
              <w:rPr>
                <w:szCs w:val="22"/>
              </w:rPr>
            </w:pPr>
          </w:p>
        </w:tc>
        <w:tc>
          <w:tcPr>
            <w:tcW w:w="1559" w:type="dxa"/>
            <w:tcBorders>
              <w:top w:val="single" w:sz="8" w:space="0" w:color="auto"/>
            </w:tcBorders>
          </w:tcPr>
          <w:p w14:paraId="1035A041" w14:textId="77777777" w:rsidR="00B4766F" w:rsidRDefault="00B4766F">
            <w:pPr>
              <w:pStyle w:val="Tabulka"/>
              <w:jc w:val="both"/>
              <w:rPr>
                <w:szCs w:val="22"/>
              </w:rPr>
            </w:pPr>
          </w:p>
        </w:tc>
        <w:tc>
          <w:tcPr>
            <w:tcW w:w="1699" w:type="dxa"/>
            <w:tcBorders>
              <w:top w:val="single" w:sz="8" w:space="0" w:color="auto"/>
            </w:tcBorders>
          </w:tcPr>
          <w:p w14:paraId="7451A11F" w14:textId="77777777" w:rsidR="00B4766F" w:rsidRDefault="00B4766F">
            <w:pPr>
              <w:pStyle w:val="Tabulka"/>
              <w:jc w:val="both"/>
              <w:rPr>
                <w:szCs w:val="22"/>
              </w:rPr>
            </w:pPr>
          </w:p>
        </w:tc>
      </w:tr>
      <w:tr w:rsidR="00B4766F" w14:paraId="10A29235" w14:textId="77777777">
        <w:trPr>
          <w:trHeight w:val="397"/>
        </w:trPr>
        <w:tc>
          <w:tcPr>
            <w:tcW w:w="1701" w:type="dxa"/>
            <w:tcBorders>
              <w:top w:val="dotted" w:sz="4" w:space="0" w:color="auto"/>
              <w:left w:val="dotted" w:sz="4" w:space="0" w:color="auto"/>
            </w:tcBorders>
          </w:tcPr>
          <w:p w14:paraId="4402F789" w14:textId="77777777" w:rsidR="00B4766F" w:rsidRDefault="00B4766F">
            <w:pPr>
              <w:pStyle w:val="Tabulka"/>
              <w:jc w:val="both"/>
              <w:rPr>
                <w:szCs w:val="22"/>
              </w:rPr>
            </w:pPr>
          </w:p>
        </w:tc>
        <w:tc>
          <w:tcPr>
            <w:tcW w:w="3544" w:type="dxa"/>
            <w:tcBorders>
              <w:top w:val="dotted" w:sz="4" w:space="0" w:color="auto"/>
              <w:left w:val="dotted" w:sz="4" w:space="0" w:color="auto"/>
            </w:tcBorders>
          </w:tcPr>
          <w:p w14:paraId="40DF1484" w14:textId="77777777" w:rsidR="00B4766F" w:rsidRDefault="00EE40B6">
            <w:pPr>
              <w:pStyle w:val="Tabulka"/>
              <w:jc w:val="both"/>
              <w:rPr>
                <w:szCs w:val="22"/>
              </w:rPr>
            </w:pPr>
            <w:r>
              <w:rPr>
                <w:szCs w:val="22"/>
              </w:rPr>
              <w:t>Viz cenová nabídka v příloze č. 01</w:t>
            </w:r>
          </w:p>
        </w:tc>
        <w:tc>
          <w:tcPr>
            <w:tcW w:w="1276" w:type="dxa"/>
            <w:tcBorders>
              <w:top w:val="dotted" w:sz="4" w:space="0" w:color="auto"/>
            </w:tcBorders>
          </w:tcPr>
          <w:p w14:paraId="4922EC50" w14:textId="77777777" w:rsidR="00B4766F" w:rsidRDefault="00EE40B6">
            <w:pPr>
              <w:pStyle w:val="Tabulka"/>
              <w:jc w:val="both"/>
              <w:rPr>
                <w:szCs w:val="22"/>
              </w:rPr>
            </w:pPr>
            <w:r>
              <w:rPr>
                <w:szCs w:val="22"/>
              </w:rPr>
              <w:t>1 395,25</w:t>
            </w:r>
          </w:p>
        </w:tc>
        <w:tc>
          <w:tcPr>
            <w:tcW w:w="1559" w:type="dxa"/>
            <w:tcBorders>
              <w:top w:val="dotted" w:sz="4" w:space="0" w:color="auto"/>
            </w:tcBorders>
          </w:tcPr>
          <w:p w14:paraId="5BD0832A" w14:textId="77777777" w:rsidR="00B4766F" w:rsidRDefault="00EE40B6">
            <w:pPr>
              <w:pStyle w:val="Tabulka"/>
              <w:jc w:val="both"/>
              <w:rPr>
                <w:szCs w:val="22"/>
              </w:rPr>
            </w:pPr>
            <w:r>
              <w:t>12 417725,00</w:t>
            </w:r>
          </w:p>
        </w:tc>
        <w:tc>
          <w:tcPr>
            <w:tcW w:w="1699" w:type="dxa"/>
            <w:tcBorders>
              <w:top w:val="dotted" w:sz="4" w:space="0" w:color="auto"/>
            </w:tcBorders>
          </w:tcPr>
          <w:p w14:paraId="6944D4BF" w14:textId="77777777" w:rsidR="00B4766F" w:rsidRDefault="00EE40B6">
            <w:pPr>
              <w:pStyle w:val="Tabulka"/>
              <w:jc w:val="both"/>
              <w:rPr>
                <w:szCs w:val="22"/>
              </w:rPr>
            </w:pPr>
            <w:r>
              <w:t>15 025 447,25</w:t>
            </w:r>
          </w:p>
        </w:tc>
      </w:tr>
      <w:tr w:rsidR="00B4766F" w14:paraId="1F05A981" w14:textId="77777777">
        <w:trPr>
          <w:trHeight w:val="397"/>
        </w:trPr>
        <w:tc>
          <w:tcPr>
            <w:tcW w:w="5245" w:type="dxa"/>
            <w:gridSpan w:val="2"/>
            <w:tcBorders>
              <w:left w:val="dotted" w:sz="4" w:space="0" w:color="auto"/>
              <w:bottom w:val="dotted" w:sz="4" w:space="0" w:color="auto"/>
            </w:tcBorders>
          </w:tcPr>
          <w:p w14:paraId="47CFC788" w14:textId="77777777" w:rsidR="00B4766F" w:rsidRDefault="00EE40B6">
            <w:pPr>
              <w:pStyle w:val="Tabulka"/>
              <w:jc w:val="both"/>
              <w:rPr>
                <w:szCs w:val="22"/>
              </w:rPr>
            </w:pPr>
            <w:r>
              <w:rPr>
                <w:szCs w:val="22"/>
              </w:rPr>
              <w:t>Celkem:</w:t>
            </w:r>
          </w:p>
        </w:tc>
        <w:tc>
          <w:tcPr>
            <w:tcW w:w="1276" w:type="dxa"/>
            <w:tcBorders>
              <w:bottom w:val="dotted" w:sz="4" w:space="0" w:color="auto"/>
            </w:tcBorders>
          </w:tcPr>
          <w:p w14:paraId="092682CD" w14:textId="77777777" w:rsidR="00B4766F" w:rsidRDefault="00EE40B6">
            <w:pPr>
              <w:pStyle w:val="Tabulka"/>
              <w:jc w:val="both"/>
              <w:rPr>
                <w:szCs w:val="22"/>
              </w:rPr>
            </w:pPr>
            <w:r>
              <w:rPr>
                <w:szCs w:val="22"/>
              </w:rPr>
              <w:t>1 395,25</w:t>
            </w:r>
          </w:p>
        </w:tc>
        <w:tc>
          <w:tcPr>
            <w:tcW w:w="1559" w:type="dxa"/>
            <w:tcBorders>
              <w:bottom w:val="dotted" w:sz="4" w:space="0" w:color="auto"/>
            </w:tcBorders>
          </w:tcPr>
          <w:p w14:paraId="2574B682" w14:textId="77777777" w:rsidR="00B4766F" w:rsidRDefault="00EE40B6">
            <w:pPr>
              <w:pStyle w:val="Tabulka"/>
              <w:jc w:val="both"/>
              <w:rPr>
                <w:szCs w:val="22"/>
              </w:rPr>
            </w:pPr>
            <w:r>
              <w:t>12 417725,00</w:t>
            </w:r>
          </w:p>
        </w:tc>
        <w:tc>
          <w:tcPr>
            <w:tcW w:w="1699" w:type="dxa"/>
            <w:tcBorders>
              <w:bottom w:val="dotted" w:sz="4" w:space="0" w:color="auto"/>
            </w:tcBorders>
          </w:tcPr>
          <w:p w14:paraId="098A705F" w14:textId="77777777" w:rsidR="00B4766F" w:rsidRDefault="00EE40B6">
            <w:pPr>
              <w:pStyle w:val="Tabulka"/>
              <w:jc w:val="both"/>
              <w:rPr>
                <w:szCs w:val="22"/>
              </w:rPr>
            </w:pPr>
            <w:r>
              <w:t>15 025 447,25</w:t>
            </w:r>
          </w:p>
        </w:tc>
      </w:tr>
    </w:tbl>
    <w:p w14:paraId="37448E29" w14:textId="77777777" w:rsidR="00B4766F" w:rsidRDefault="00B4766F">
      <w:pPr>
        <w:rPr>
          <w:sz w:val="8"/>
          <w:szCs w:val="8"/>
        </w:rPr>
      </w:pPr>
    </w:p>
    <w:p w14:paraId="5C0E7BA2" w14:textId="77777777" w:rsidR="00B4766F" w:rsidRDefault="00EE40B6">
      <w:pPr>
        <w:rPr>
          <w:sz w:val="18"/>
          <w:szCs w:val="18"/>
        </w:rPr>
      </w:pPr>
      <w:r>
        <w:rPr>
          <w:sz w:val="18"/>
          <w:szCs w:val="18"/>
        </w:rPr>
        <w:t>(Pozn.: MD – člověkoden, MJ – měrná jednotka, např. počet kusů)</w:t>
      </w:r>
    </w:p>
    <w:p w14:paraId="32A9CD4B" w14:textId="77777777" w:rsidR="00B4766F" w:rsidRDefault="00B4766F"/>
    <w:p w14:paraId="37358F1D" w14:textId="77777777" w:rsidR="00B4766F" w:rsidRDefault="00EE40B6" w:rsidP="00F237A3">
      <w:pPr>
        <w:pStyle w:val="Nadpis1"/>
        <w:numPr>
          <w:ilvl w:val="0"/>
          <w:numId w:val="76"/>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B4766F" w14:paraId="079CDADE"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00F59" w14:textId="77777777" w:rsidR="00B4766F" w:rsidRDefault="00EE40B6">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198B92" w14:textId="77777777" w:rsidR="00B4766F" w:rsidRDefault="00EE40B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20C2964" w14:textId="77777777" w:rsidR="00B4766F" w:rsidRDefault="00EE40B6">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B4766F" w14:paraId="5D3B46E3" w14:textId="77777777">
        <w:trPr>
          <w:trHeight w:val="284"/>
        </w:trPr>
        <w:tc>
          <w:tcPr>
            <w:tcW w:w="710" w:type="dxa"/>
            <w:tcBorders>
              <w:right w:val="dotted" w:sz="4" w:space="0" w:color="auto"/>
            </w:tcBorders>
            <w:shd w:val="clear" w:color="auto" w:fill="auto"/>
            <w:noWrap/>
            <w:vAlign w:val="bottom"/>
          </w:tcPr>
          <w:p w14:paraId="27851B97" w14:textId="77777777" w:rsidR="00B4766F" w:rsidRDefault="00EE40B6">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8803863" w14:textId="77777777" w:rsidR="00B4766F" w:rsidRDefault="00EE40B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2A000136" w14:textId="77777777" w:rsidR="00B4766F" w:rsidRDefault="00EE40B6">
            <w:pPr>
              <w:rPr>
                <w:color w:val="000000"/>
                <w:szCs w:val="22"/>
                <w:lang w:eastAsia="cs-CZ"/>
              </w:rPr>
            </w:pPr>
            <w:r>
              <w:rPr>
                <w:color w:val="000000"/>
                <w:szCs w:val="22"/>
                <w:lang w:eastAsia="cs-CZ"/>
              </w:rPr>
              <w:t>Listinná forma</w:t>
            </w:r>
          </w:p>
        </w:tc>
      </w:tr>
      <w:tr w:rsidR="00B4766F" w14:paraId="7DFB76F2" w14:textId="77777777">
        <w:trPr>
          <w:trHeight w:val="284"/>
        </w:trPr>
        <w:tc>
          <w:tcPr>
            <w:tcW w:w="710" w:type="dxa"/>
            <w:tcBorders>
              <w:right w:val="dotted" w:sz="4" w:space="0" w:color="auto"/>
            </w:tcBorders>
            <w:shd w:val="clear" w:color="auto" w:fill="auto"/>
            <w:noWrap/>
            <w:vAlign w:val="bottom"/>
          </w:tcPr>
          <w:p w14:paraId="461B5D3D" w14:textId="77777777" w:rsidR="00B4766F" w:rsidRDefault="00EE40B6">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2D4C0C8" w14:textId="77777777" w:rsidR="00B4766F" w:rsidRDefault="00EE40B6">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56F48768" w14:textId="77777777" w:rsidR="00B4766F" w:rsidRDefault="00EE40B6">
            <w:pPr>
              <w:rPr>
                <w:color w:val="000000"/>
                <w:szCs w:val="22"/>
                <w:lang w:eastAsia="cs-CZ"/>
              </w:rPr>
            </w:pPr>
            <w:r>
              <w:rPr>
                <w:color w:val="000000"/>
                <w:szCs w:val="22"/>
                <w:lang w:eastAsia="cs-CZ"/>
              </w:rPr>
              <w:t>e-mailem</w:t>
            </w:r>
          </w:p>
        </w:tc>
      </w:tr>
    </w:tbl>
    <w:p w14:paraId="330F1DC6" w14:textId="77777777" w:rsidR="00B4766F" w:rsidRDefault="00B4766F"/>
    <w:p w14:paraId="65F5F225" w14:textId="77777777" w:rsidR="00B4766F" w:rsidRDefault="00B4766F"/>
    <w:p w14:paraId="27575EA4" w14:textId="77777777" w:rsidR="00B4766F" w:rsidRDefault="00EE40B6" w:rsidP="00F237A3">
      <w:pPr>
        <w:pStyle w:val="Nadpis1"/>
        <w:numPr>
          <w:ilvl w:val="0"/>
          <w:numId w:val="76"/>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119"/>
        <w:gridCol w:w="3402"/>
      </w:tblGrid>
      <w:tr w:rsidR="00B4766F" w14:paraId="7B4E771F" w14:textId="77777777">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D69451" w14:textId="77777777" w:rsidR="00B4766F" w:rsidRDefault="00EE40B6">
            <w:pPr>
              <w:rPr>
                <w:b/>
                <w:bCs/>
                <w:color w:val="000000"/>
                <w:szCs w:val="22"/>
                <w:lang w:eastAsia="cs-CZ"/>
              </w:rPr>
            </w:pPr>
            <w:r>
              <w:rPr>
                <w:b/>
                <w:bCs/>
                <w:color w:val="000000"/>
                <w:szCs w:val="22"/>
                <w:lang w:eastAsia="cs-CZ"/>
              </w:rPr>
              <w:t>Název Dodavatele</w:t>
            </w:r>
          </w:p>
        </w:tc>
        <w:tc>
          <w:tcPr>
            <w:tcW w:w="3119" w:type="dxa"/>
            <w:tcBorders>
              <w:top w:val="single" w:sz="8" w:space="0" w:color="auto"/>
              <w:left w:val="single" w:sz="8" w:space="0" w:color="auto"/>
              <w:bottom w:val="single" w:sz="8" w:space="0" w:color="auto"/>
              <w:right w:val="single" w:sz="8" w:space="0" w:color="auto"/>
            </w:tcBorders>
            <w:vAlign w:val="center"/>
          </w:tcPr>
          <w:p w14:paraId="0C04BFFF" w14:textId="77777777" w:rsidR="00B4766F" w:rsidRDefault="00EE40B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2D464193" w14:textId="77777777" w:rsidR="00B4766F" w:rsidRDefault="00EE40B6">
            <w:pPr>
              <w:rPr>
                <w:b/>
                <w:bCs/>
                <w:color w:val="000000"/>
                <w:szCs w:val="22"/>
                <w:lang w:eastAsia="cs-CZ"/>
              </w:rPr>
            </w:pPr>
            <w:r>
              <w:rPr>
                <w:b/>
                <w:bCs/>
                <w:color w:val="000000"/>
                <w:szCs w:val="22"/>
                <w:lang w:eastAsia="cs-CZ"/>
              </w:rPr>
              <w:t>Podpis</w:t>
            </w:r>
          </w:p>
        </w:tc>
      </w:tr>
      <w:tr w:rsidR="00B4766F" w14:paraId="0F8ACF28" w14:textId="77777777">
        <w:trPr>
          <w:trHeight w:val="1423"/>
        </w:trPr>
        <w:tc>
          <w:tcPr>
            <w:tcW w:w="2688" w:type="dxa"/>
            <w:shd w:val="clear" w:color="auto" w:fill="auto"/>
            <w:noWrap/>
            <w:vAlign w:val="center"/>
          </w:tcPr>
          <w:p w14:paraId="0C3CCE7C" w14:textId="77777777" w:rsidR="00B4766F" w:rsidRDefault="00EE40B6">
            <w:pPr>
              <w:rPr>
                <w:color w:val="000000"/>
                <w:szCs w:val="22"/>
                <w:lang w:eastAsia="cs-CZ"/>
              </w:rPr>
            </w:pPr>
            <w:r>
              <w:rPr>
                <w:color w:val="000000"/>
                <w:szCs w:val="22"/>
                <w:lang w:eastAsia="cs-CZ"/>
              </w:rPr>
              <w:t>O2 IT Services s.r.o.</w:t>
            </w:r>
          </w:p>
        </w:tc>
        <w:tc>
          <w:tcPr>
            <w:tcW w:w="3119" w:type="dxa"/>
            <w:vAlign w:val="center"/>
          </w:tcPr>
          <w:p w14:paraId="13CA2605" w14:textId="0C9314B4" w:rsidR="00B4766F" w:rsidRDefault="00BF6326">
            <w:pPr>
              <w:rPr>
                <w:color w:val="000000"/>
                <w:szCs w:val="22"/>
                <w:lang w:eastAsia="cs-CZ"/>
              </w:rPr>
            </w:pPr>
            <w:r>
              <w:rPr>
                <w:color w:val="000000"/>
                <w:szCs w:val="22"/>
                <w:lang w:eastAsia="cs-CZ"/>
              </w:rPr>
              <w:t>xxx</w:t>
            </w:r>
          </w:p>
        </w:tc>
        <w:tc>
          <w:tcPr>
            <w:tcW w:w="3402" w:type="dxa"/>
            <w:shd w:val="clear" w:color="auto" w:fill="auto"/>
            <w:vAlign w:val="center"/>
          </w:tcPr>
          <w:p w14:paraId="4D213F6B" w14:textId="77777777" w:rsidR="00B4766F" w:rsidRDefault="00B4766F">
            <w:pPr>
              <w:ind w:right="72"/>
              <w:rPr>
                <w:color w:val="000000"/>
                <w:szCs w:val="22"/>
                <w:lang w:eastAsia="cs-CZ"/>
              </w:rPr>
            </w:pPr>
          </w:p>
        </w:tc>
      </w:tr>
    </w:tbl>
    <w:p w14:paraId="5B39D87E" w14:textId="77777777" w:rsidR="00B4766F" w:rsidRDefault="00B4766F">
      <w:pPr>
        <w:rPr>
          <w:szCs w:val="22"/>
        </w:rPr>
      </w:pPr>
    </w:p>
    <w:p w14:paraId="553344FF" w14:textId="77777777" w:rsidR="00B4766F" w:rsidRDefault="00EE40B6">
      <w:pPr>
        <w:rPr>
          <w:b/>
          <w:caps/>
          <w:szCs w:val="22"/>
        </w:rPr>
      </w:pPr>
      <w:r>
        <w:rPr>
          <w:b/>
          <w:caps/>
          <w:szCs w:val="22"/>
        </w:rPr>
        <w:br w:type="page"/>
      </w:r>
    </w:p>
    <w:p w14:paraId="2AEAC1B4" w14:textId="77777777" w:rsidR="00B4766F" w:rsidRDefault="00B4766F">
      <w:pPr>
        <w:rPr>
          <w:b/>
          <w:caps/>
          <w:szCs w:val="22"/>
        </w:rPr>
        <w:sectPr w:rsidR="00B4766F">
          <w:headerReference w:type="even" r:id="rId22"/>
          <w:headerReference w:type="default" r:id="rId23"/>
          <w:footerReference w:type="even" r:id="rId24"/>
          <w:footerReference w:type="default" r:id="rId25"/>
          <w:headerReference w:type="first" r:id="rId26"/>
          <w:footerReference w:type="first" r:id="rId27"/>
          <w:pgSz w:w="11906" w:h="16838"/>
          <w:pgMar w:top="1560" w:right="1418" w:bottom="1134" w:left="992" w:header="567" w:footer="567" w:gutter="0"/>
          <w:pgNumType w:start="1"/>
          <w:cols w:space="708"/>
          <w:docGrid w:linePitch="360"/>
        </w:sectPr>
      </w:pPr>
    </w:p>
    <w:p w14:paraId="0B15F2C8" w14:textId="77777777" w:rsidR="00B4766F" w:rsidRDefault="00EE40B6">
      <w:pPr>
        <w:rPr>
          <w:b/>
          <w:caps/>
          <w:szCs w:val="22"/>
        </w:rPr>
      </w:pPr>
      <w:r>
        <w:rPr>
          <w:b/>
          <w:caps/>
          <w:szCs w:val="22"/>
        </w:rPr>
        <w:lastRenderedPageBreak/>
        <w:t xml:space="preserve">C – Schválení realizace požadavku </w:t>
      </w:r>
      <w:r>
        <w:rPr>
          <w:b/>
          <w:sz w:val="36"/>
          <w:szCs w:val="36"/>
        </w:rPr>
        <w:t>Z32966</w:t>
      </w:r>
    </w:p>
    <w:tbl>
      <w:tblPr>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4766F" w14:paraId="660CABA5" w14:textId="77777777">
        <w:tc>
          <w:tcPr>
            <w:tcW w:w="1701" w:type="dxa"/>
            <w:tcBorders>
              <w:top w:val="single" w:sz="8" w:space="0" w:color="auto"/>
              <w:left w:val="single" w:sz="8" w:space="0" w:color="auto"/>
              <w:bottom w:val="single" w:sz="8" w:space="0" w:color="auto"/>
            </w:tcBorders>
            <w:vAlign w:val="center"/>
          </w:tcPr>
          <w:p w14:paraId="640F94B5" w14:textId="77777777" w:rsidR="00B4766F" w:rsidRDefault="00EE40B6">
            <w:pPr>
              <w:pStyle w:val="Tabulka"/>
              <w:jc w:val="both"/>
              <w:rPr>
                <w:rStyle w:val="Siln"/>
                <w:szCs w:val="22"/>
              </w:rPr>
            </w:pPr>
            <w:r>
              <w:rPr>
                <w:szCs w:val="22"/>
              </w:rPr>
              <w:t>ID PK MZe</w:t>
            </w:r>
            <w:r>
              <w:rPr>
                <w:rStyle w:val="Odkaznavysvtlivky"/>
                <w:szCs w:val="22"/>
              </w:rPr>
              <w:endnoteReference w:id="19"/>
            </w:r>
            <w:r>
              <w:rPr>
                <w:szCs w:val="22"/>
              </w:rPr>
              <w:t>:</w:t>
            </w:r>
          </w:p>
        </w:tc>
        <w:tc>
          <w:tcPr>
            <w:tcW w:w="1095" w:type="dxa"/>
            <w:vAlign w:val="center"/>
          </w:tcPr>
          <w:p w14:paraId="44C8CA7B" w14:textId="77777777" w:rsidR="00B4766F" w:rsidRDefault="00EE40B6">
            <w:pPr>
              <w:pStyle w:val="Tabulka"/>
              <w:jc w:val="both"/>
              <w:rPr>
                <w:szCs w:val="22"/>
              </w:rPr>
            </w:pPr>
            <w:r>
              <w:rPr>
                <w:szCs w:val="22"/>
              </w:rPr>
              <w:t>639</w:t>
            </w:r>
          </w:p>
        </w:tc>
      </w:tr>
    </w:tbl>
    <w:p w14:paraId="0F21C66A" w14:textId="77777777" w:rsidR="00B4766F" w:rsidRDefault="00B4766F">
      <w:pPr>
        <w:rPr>
          <w:szCs w:val="22"/>
        </w:rPr>
      </w:pPr>
    </w:p>
    <w:p w14:paraId="1DC59272" w14:textId="77777777" w:rsidR="00B4766F" w:rsidRDefault="00EE40B6" w:rsidP="00F237A3">
      <w:pPr>
        <w:pStyle w:val="Nadpis1"/>
        <w:numPr>
          <w:ilvl w:val="0"/>
          <w:numId w:val="77"/>
        </w:numPr>
        <w:ind w:left="284" w:hanging="284"/>
        <w:rPr>
          <w:szCs w:val="22"/>
        </w:rPr>
      </w:pPr>
      <w:r>
        <w:rPr>
          <w:szCs w:val="22"/>
        </w:rPr>
        <w:t>Specifikace plnění</w:t>
      </w:r>
    </w:p>
    <w:p w14:paraId="3F8FF342" w14:textId="77777777" w:rsidR="00B4766F" w:rsidRDefault="00EE40B6">
      <w:pPr>
        <w:spacing w:after="120"/>
      </w:pPr>
      <w:r>
        <w:t xml:space="preserve">Požadované plnění je specifikováno v části A a B tohoto RfC. </w:t>
      </w:r>
    </w:p>
    <w:p w14:paraId="10740EA2" w14:textId="77777777" w:rsidR="00B4766F" w:rsidRDefault="00EE40B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B4766F" w14:paraId="1344A4E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F6226A8" w14:textId="77777777" w:rsidR="00B4766F" w:rsidRDefault="00EE40B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71D1A7" w14:textId="77777777" w:rsidR="00B4766F" w:rsidRDefault="00EE40B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084A63F" w14:textId="77777777" w:rsidR="00B4766F" w:rsidRDefault="00EE40B6">
            <w:pPr>
              <w:rPr>
                <w:rFonts w:ascii="Arial Narrow" w:hAnsi="Arial Narrow"/>
                <w:b/>
                <w:bCs/>
                <w:color w:val="000000"/>
                <w:szCs w:val="22"/>
                <w:lang w:eastAsia="cs-CZ"/>
              </w:rPr>
            </w:pPr>
            <w:r>
              <w:rPr>
                <w:rFonts w:ascii="Arial Narrow" w:hAnsi="Arial Narrow"/>
                <w:b/>
                <w:bCs/>
                <w:color w:val="000000"/>
                <w:szCs w:val="22"/>
                <w:lang w:eastAsia="cs-CZ"/>
              </w:rPr>
              <w:t>Realizovat</w:t>
            </w:r>
          </w:p>
          <w:p w14:paraId="3BEA89AA" w14:textId="77777777" w:rsidR="00B4766F" w:rsidRDefault="00EE40B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FB0233D" w14:textId="77777777" w:rsidR="00B4766F" w:rsidRDefault="00EE40B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B4766F" w14:paraId="6101551E"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B768E7A"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E44BB62" w14:textId="77777777" w:rsidR="00B4766F" w:rsidRDefault="00EE40B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4DD56901"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0F2A335E" w14:textId="77777777" w:rsidR="00B4766F" w:rsidRDefault="00EE40B6">
            <w:pPr>
              <w:rPr>
                <w:color w:val="000000"/>
                <w:szCs w:val="22"/>
                <w:lang w:eastAsia="cs-CZ"/>
              </w:rPr>
            </w:pPr>
            <w:r>
              <w:rPr>
                <w:color w:val="000000"/>
                <w:szCs w:val="22"/>
                <w:lang w:eastAsia="cs-CZ"/>
              </w:rPr>
              <w:t>Bez dopadů</w:t>
            </w:r>
          </w:p>
        </w:tc>
      </w:tr>
      <w:tr w:rsidR="00B4766F" w14:paraId="0780C79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B2B540A"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843CBF1" w14:textId="77777777" w:rsidR="00B4766F" w:rsidRDefault="00EE40B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BF39AE3"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B89FB76" w14:textId="77777777" w:rsidR="00B4766F" w:rsidRDefault="00EE40B6">
            <w:pPr>
              <w:rPr>
                <w:color w:val="000000"/>
                <w:szCs w:val="22"/>
                <w:lang w:eastAsia="cs-CZ"/>
              </w:rPr>
            </w:pPr>
            <w:r>
              <w:rPr>
                <w:color w:val="000000"/>
                <w:szCs w:val="22"/>
                <w:lang w:eastAsia="cs-CZ"/>
              </w:rPr>
              <w:t>Bez dopadů</w:t>
            </w:r>
          </w:p>
        </w:tc>
      </w:tr>
      <w:tr w:rsidR="00B4766F" w14:paraId="0B6AC5A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275D102"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E01BCF" w14:textId="77777777" w:rsidR="00B4766F" w:rsidRDefault="00EE40B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C97A533"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0A95690" w14:textId="77777777" w:rsidR="00B4766F" w:rsidRDefault="00EE40B6">
            <w:pPr>
              <w:rPr>
                <w:color w:val="000000"/>
                <w:szCs w:val="22"/>
                <w:lang w:eastAsia="cs-CZ"/>
              </w:rPr>
            </w:pPr>
            <w:r>
              <w:rPr>
                <w:color w:val="000000"/>
                <w:szCs w:val="22"/>
                <w:lang w:eastAsia="cs-CZ"/>
              </w:rPr>
              <w:t>Bez dopadů</w:t>
            </w:r>
          </w:p>
        </w:tc>
      </w:tr>
      <w:tr w:rsidR="00B4766F" w14:paraId="56DCD56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2C79DF"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C2552" w14:textId="77777777" w:rsidR="00B4766F" w:rsidRDefault="00EE40B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F40954D"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BAC94FE" w14:textId="77777777" w:rsidR="00B4766F" w:rsidRDefault="00EE40B6">
            <w:pPr>
              <w:rPr>
                <w:color w:val="000000"/>
                <w:szCs w:val="22"/>
                <w:lang w:eastAsia="cs-CZ"/>
              </w:rPr>
            </w:pPr>
            <w:r>
              <w:rPr>
                <w:color w:val="000000"/>
                <w:szCs w:val="22"/>
                <w:lang w:eastAsia="cs-CZ"/>
              </w:rPr>
              <w:t>Bez dopadů</w:t>
            </w:r>
          </w:p>
        </w:tc>
      </w:tr>
      <w:tr w:rsidR="00B4766F" w14:paraId="20BB102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F29C83"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6B4939" w14:textId="77777777" w:rsidR="00B4766F" w:rsidRDefault="00EE40B6">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CE4DE74"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33704AB" w14:textId="77777777" w:rsidR="00B4766F" w:rsidRDefault="00EE40B6">
            <w:pPr>
              <w:rPr>
                <w:color w:val="000000"/>
                <w:szCs w:val="22"/>
                <w:lang w:eastAsia="cs-CZ"/>
              </w:rPr>
            </w:pPr>
            <w:r>
              <w:rPr>
                <w:color w:val="000000"/>
                <w:szCs w:val="22"/>
                <w:lang w:eastAsia="cs-CZ"/>
              </w:rPr>
              <w:t>Bez dopadů</w:t>
            </w:r>
          </w:p>
        </w:tc>
      </w:tr>
      <w:tr w:rsidR="00B4766F" w14:paraId="2126EE7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3668D24"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417F09" w14:textId="77777777" w:rsidR="00B4766F" w:rsidRDefault="00EE40B6">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BB357C1"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A3A7F00" w14:textId="77777777" w:rsidR="00B4766F" w:rsidRDefault="00EE40B6">
            <w:pPr>
              <w:rPr>
                <w:color w:val="000000"/>
                <w:szCs w:val="22"/>
                <w:lang w:eastAsia="cs-CZ"/>
              </w:rPr>
            </w:pPr>
            <w:r>
              <w:rPr>
                <w:color w:val="000000"/>
                <w:szCs w:val="22"/>
                <w:lang w:eastAsia="cs-CZ"/>
              </w:rPr>
              <w:t>Bez dopadů</w:t>
            </w:r>
          </w:p>
        </w:tc>
      </w:tr>
      <w:tr w:rsidR="00B4766F" w14:paraId="42D827E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D96AE9B"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B561AD" w14:textId="77777777" w:rsidR="00B4766F" w:rsidRDefault="00EE40B6">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170FCF1"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6A49440" w14:textId="77777777" w:rsidR="00B4766F" w:rsidRDefault="00EE40B6">
            <w:pPr>
              <w:rPr>
                <w:color w:val="000000"/>
                <w:szCs w:val="22"/>
                <w:lang w:eastAsia="cs-CZ"/>
              </w:rPr>
            </w:pPr>
            <w:r>
              <w:rPr>
                <w:color w:val="000000"/>
                <w:szCs w:val="22"/>
                <w:lang w:eastAsia="cs-CZ"/>
              </w:rPr>
              <w:t>Bez dopadů</w:t>
            </w:r>
          </w:p>
        </w:tc>
      </w:tr>
      <w:tr w:rsidR="00B4766F" w14:paraId="1B1C69A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97F9BC9"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886A2D" w14:textId="77777777" w:rsidR="00B4766F" w:rsidRDefault="00EE40B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F5E1971"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802B666" w14:textId="77777777" w:rsidR="00B4766F" w:rsidRDefault="00EE40B6">
            <w:pPr>
              <w:rPr>
                <w:color w:val="000000"/>
                <w:szCs w:val="22"/>
                <w:lang w:eastAsia="cs-CZ"/>
              </w:rPr>
            </w:pPr>
            <w:r>
              <w:rPr>
                <w:color w:val="000000"/>
                <w:szCs w:val="22"/>
                <w:lang w:eastAsia="cs-CZ"/>
              </w:rPr>
              <w:t>Bez dopadů</w:t>
            </w:r>
          </w:p>
        </w:tc>
      </w:tr>
      <w:tr w:rsidR="00B4766F" w14:paraId="56C1397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0E1C96"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6B7611" w14:textId="77777777" w:rsidR="00B4766F" w:rsidRDefault="00EE40B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99D4045"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0B76597" w14:textId="77777777" w:rsidR="00B4766F" w:rsidRDefault="00EE40B6">
            <w:pPr>
              <w:rPr>
                <w:color w:val="000000"/>
                <w:szCs w:val="22"/>
                <w:lang w:eastAsia="cs-CZ"/>
              </w:rPr>
            </w:pPr>
            <w:r>
              <w:rPr>
                <w:color w:val="000000"/>
                <w:szCs w:val="22"/>
                <w:lang w:eastAsia="cs-CZ"/>
              </w:rPr>
              <w:t>Bez dopadů</w:t>
            </w:r>
          </w:p>
        </w:tc>
      </w:tr>
      <w:tr w:rsidR="00B4766F" w14:paraId="78C4379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DC7058A"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2C6183" w14:textId="77777777" w:rsidR="00B4766F" w:rsidRDefault="00EE40B6">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CA5CB63"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F7864E9" w14:textId="77777777" w:rsidR="00B4766F" w:rsidRDefault="00EE40B6">
            <w:pPr>
              <w:rPr>
                <w:color w:val="000000"/>
                <w:szCs w:val="22"/>
                <w:lang w:eastAsia="cs-CZ"/>
              </w:rPr>
            </w:pPr>
            <w:r>
              <w:rPr>
                <w:color w:val="000000"/>
                <w:szCs w:val="22"/>
                <w:lang w:eastAsia="cs-CZ"/>
              </w:rPr>
              <w:t>Bez dopadů</w:t>
            </w:r>
          </w:p>
        </w:tc>
      </w:tr>
      <w:tr w:rsidR="00B4766F" w14:paraId="3B7E24E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950933"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8EBAAC" w14:textId="77777777" w:rsidR="00B4766F" w:rsidRDefault="00EE40B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89C4DD3"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F625C5D" w14:textId="77777777" w:rsidR="00B4766F" w:rsidRDefault="00EE40B6">
            <w:pPr>
              <w:rPr>
                <w:color w:val="000000"/>
                <w:szCs w:val="22"/>
                <w:lang w:eastAsia="cs-CZ"/>
              </w:rPr>
            </w:pPr>
            <w:r>
              <w:rPr>
                <w:color w:val="000000"/>
                <w:szCs w:val="22"/>
                <w:lang w:eastAsia="cs-CZ"/>
              </w:rPr>
              <w:t>Bez dopadů</w:t>
            </w:r>
          </w:p>
        </w:tc>
      </w:tr>
      <w:tr w:rsidR="00B4766F" w14:paraId="7ECDA5E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5B09A2"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8D89E1" w14:textId="77777777" w:rsidR="00B4766F" w:rsidRDefault="00EE40B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6CEF6AA8"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B9AC7" w14:textId="77777777" w:rsidR="00B4766F" w:rsidRDefault="00EE40B6">
            <w:pPr>
              <w:rPr>
                <w:color w:val="000000"/>
                <w:szCs w:val="22"/>
                <w:lang w:eastAsia="cs-CZ"/>
              </w:rPr>
            </w:pPr>
            <w:r>
              <w:rPr>
                <w:color w:val="000000"/>
                <w:szCs w:val="22"/>
                <w:lang w:eastAsia="cs-CZ"/>
              </w:rPr>
              <w:t>Bez dopadů</w:t>
            </w:r>
          </w:p>
        </w:tc>
      </w:tr>
      <w:tr w:rsidR="00B4766F" w14:paraId="4F18212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634293" w14:textId="77777777" w:rsidR="00B4766F" w:rsidRDefault="00B4766F" w:rsidP="00F237A3">
            <w:pPr>
              <w:pStyle w:val="Odstavecseseznamem"/>
              <w:numPr>
                <w:ilvl w:val="0"/>
                <w:numId w:val="6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FDD45A" w14:textId="77777777" w:rsidR="00B4766F" w:rsidRDefault="00EE40B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8C83718" w14:textId="77777777" w:rsidR="00B4766F" w:rsidRDefault="00EE40B6">
                <w:pP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3F6689C" w14:textId="77777777" w:rsidR="00B4766F" w:rsidRDefault="00EE40B6">
            <w:pPr>
              <w:rPr>
                <w:color w:val="000000"/>
                <w:szCs w:val="22"/>
                <w:lang w:eastAsia="cs-CZ"/>
              </w:rPr>
            </w:pPr>
            <w:r>
              <w:rPr>
                <w:color w:val="000000"/>
                <w:szCs w:val="22"/>
                <w:lang w:eastAsia="cs-CZ"/>
              </w:rPr>
              <w:t>Bez dopadů</w:t>
            </w:r>
          </w:p>
        </w:tc>
      </w:tr>
    </w:tbl>
    <w:p w14:paraId="6BBCD85D" w14:textId="77777777" w:rsidR="00B4766F" w:rsidRDefault="00B4766F"/>
    <w:p w14:paraId="46C56A03" w14:textId="77777777" w:rsidR="00B4766F" w:rsidRDefault="00EE40B6" w:rsidP="00F237A3">
      <w:pPr>
        <w:pStyle w:val="Nadpis1"/>
        <w:numPr>
          <w:ilvl w:val="0"/>
          <w:numId w:val="77"/>
        </w:numPr>
        <w:ind w:left="284" w:hanging="284"/>
        <w:rPr>
          <w:szCs w:val="22"/>
        </w:rPr>
      </w:pPr>
      <w:r>
        <w:rPr>
          <w:szCs w:val="22"/>
        </w:rPr>
        <w:t>Uživatelské a licenční zajištění pro Objednatele (je-li relevantní):</w:t>
      </w:r>
    </w:p>
    <w:p w14:paraId="1E80C33E" w14:textId="77777777" w:rsidR="00B4766F" w:rsidRDefault="00B4766F"/>
    <w:p w14:paraId="4CCEE64F" w14:textId="77777777" w:rsidR="00B4766F" w:rsidRDefault="00EE40B6" w:rsidP="00F237A3">
      <w:pPr>
        <w:pStyle w:val="Nadpis1"/>
        <w:numPr>
          <w:ilvl w:val="0"/>
          <w:numId w:val="7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B4766F" w14:paraId="280589F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634CC" w14:textId="77777777" w:rsidR="00B4766F" w:rsidRDefault="00EE40B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4569E" w14:textId="77777777" w:rsidR="00B4766F" w:rsidRDefault="00EE40B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57BC370" w14:textId="77777777" w:rsidR="00B4766F" w:rsidRDefault="00EE40B6">
            <w:pPr>
              <w:rPr>
                <w:b/>
                <w:bCs/>
                <w:color w:val="000000"/>
                <w:szCs w:val="22"/>
                <w:lang w:eastAsia="cs-CZ"/>
              </w:rPr>
            </w:pPr>
            <w:r>
              <w:rPr>
                <w:b/>
                <w:bCs/>
                <w:color w:val="000000"/>
                <w:szCs w:val="22"/>
                <w:lang w:eastAsia="cs-CZ"/>
              </w:rPr>
              <w:t>Odpovědná osoba</w:t>
            </w:r>
          </w:p>
        </w:tc>
      </w:tr>
      <w:tr w:rsidR="00B4766F" w14:paraId="4F4874F2" w14:textId="77777777">
        <w:trPr>
          <w:trHeight w:val="284"/>
        </w:trPr>
        <w:tc>
          <w:tcPr>
            <w:tcW w:w="1843" w:type="dxa"/>
            <w:tcBorders>
              <w:right w:val="dotted" w:sz="4" w:space="0" w:color="auto"/>
            </w:tcBorders>
            <w:shd w:val="clear" w:color="auto" w:fill="auto"/>
            <w:noWrap/>
            <w:vAlign w:val="bottom"/>
          </w:tcPr>
          <w:p w14:paraId="7789858A" w14:textId="77777777" w:rsidR="00B4766F" w:rsidRDefault="00EE40B6">
            <w:pPr>
              <w:rPr>
                <w:color w:val="000000"/>
                <w:szCs w:val="22"/>
                <w:lang w:eastAsia="cs-CZ"/>
              </w:rPr>
            </w:pPr>
            <w:r>
              <w:rPr>
                <w:color w:val="000000"/>
                <w:szCs w:val="22"/>
                <w:lang w:eastAsia="cs-CZ"/>
              </w:rPr>
              <w:t>SZIF/SAP/</w:t>
            </w:r>
          </w:p>
        </w:tc>
        <w:tc>
          <w:tcPr>
            <w:tcW w:w="5670" w:type="dxa"/>
            <w:tcBorders>
              <w:left w:val="dotted" w:sz="4" w:space="0" w:color="auto"/>
              <w:right w:val="dotted" w:sz="4" w:space="0" w:color="auto"/>
            </w:tcBorders>
            <w:shd w:val="clear" w:color="auto" w:fill="auto"/>
            <w:noWrap/>
            <w:vAlign w:val="bottom"/>
          </w:tcPr>
          <w:p w14:paraId="71D4F8AA" w14:textId="77777777" w:rsidR="00B4766F" w:rsidRDefault="00EE40B6">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12548394" w14:textId="77777777" w:rsidR="00B4766F" w:rsidRDefault="00EE40B6">
            <w:pPr>
              <w:rPr>
                <w:color w:val="000000"/>
                <w:szCs w:val="22"/>
                <w:lang w:eastAsia="cs-CZ"/>
              </w:rPr>
            </w:pPr>
            <w:r>
              <w:rPr>
                <w:color w:val="000000"/>
                <w:szCs w:val="22"/>
                <w:lang w:eastAsia="cs-CZ"/>
              </w:rPr>
              <w:t>Ing. Josef Miškovský</w:t>
            </w:r>
          </w:p>
        </w:tc>
      </w:tr>
      <w:tr w:rsidR="00B4766F" w14:paraId="55FA6714" w14:textId="77777777">
        <w:trPr>
          <w:trHeight w:val="284"/>
        </w:trPr>
        <w:tc>
          <w:tcPr>
            <w:tcW w:w="1843" w:type="dxa"/>
            <w:tcBorders>
              <w:right w:val="dotted" w:sz="4" w:space="0" w:color="auto"/>
            </w:tcBorders>
            <w:shd w:val="clear" w:color="auto" w:fill="auto"/>
            <w:noWrap/>
            <w:vAlign w:val="bottom"/>
          </w:tcPr>
          <w:p w14:paraId="29BB39E3" w14:textId="77777777" w:rsidR="00B4766F" w:rsidRDefault="00B4766F">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EA8885E" w14:textId="77777777" w:rsidR="00B4766F" w:rsidRDefault="00B4766F">
            <w:pPr>
              <w:rPr>
                <w:color w:val="000000"/>
                <w:szCs w:val="22"/>
                <w:lang w:eastAsia="cs-CZ"/>
              </w:rPr>
            </w:pPr>
          </w:p>
        </w:tc>
        <w:tc>
          <w:tcPr>
            <w:tcW w:w="2268" w:type="dxa"/>
            <w:tcBorders>
              <w:left w:val="dotted" w:sz="4" w:space="0" w:color="auto"/>
            </w:tcBorders>
            <w:shd w:val="clear" w:color="auto" w:fill="auto"/>
            <w:vAlign w:val="bottom"/>
          </w:tcPr>
          <w:p w14:paraId="72843BE3" w14:textId="77777777" w:rsidR="00B4766F" w:rsidRDefault="00B4766F">
            <w:pPr>
              <w:rPr>
                <w:color w:val="000000"/>
                <w:szCs w:val="22"/>
                <w:lang w:eastAsia="cs-CZ"/>
              </w:rPr>
            </w:pPr>
          </w:p>
        </w:tc>
      </w:tr>
    </w:tbl>
    <w:p w14:paraId="02514E99" w14:textId="77777777" w:rsidR="00B4766F" w:rsidRDefault="00EE40B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440FF61" w14:textId="77777777" w:rsidR="00B4766F" w:rsidRDefault="00B4766F"/>
    <w:p w14:paraId="4C91DDC5" w14:textId="77777777" w:rsidR="00B4766F" w:rsidRDefault="00EE40B6" w:rsidP="00F237A3">
      <w:pPr>
        <w:pStyle w:val="Nadpis1"/>
        <w:numPr>
          <w:ilvl w:val="0"/>
          <w:numId w:val="77"/>
        </w:numPr>
        <w:ind w:left="284" w:hanging="284"/>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B4766F" w14:paraId="1E898827"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59B83" w14:textId="77777777" w:rsidR="00B4766F" w:rsidRDefault="00EE40B6">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35BA9AF" w14:textId="77777777" w:rsidR="00B4766F" w:rsidRDefault="00EE40B6">
            <w:pPr>
              <w:rPr>
                <w:b/>
                <w:bCs/>
                <w:color w:val="000000"/>
                <w:szCs w:val="22"/>
                <w:lang w:eastAsia="cs-CZ"/>
              </w:rPr>
            </w:pPr>
            <w:r>
              <w:rPr>
                <w:b/>
                <w:bCs/>
                <w:color w:val="000000"/>
                <w:szCs w:val="22"/>
                <w:lang w:eastAsia="cs-CZ"/>
              </w:rPr>
              <w:t>Termín</w:t>
            </w:r>
          </w:p>
        </w:tc>
      </w:tr>
      <w:tr w:rsidR="00B4766F" w14:paraId="2F2D9A25" w14:textId="77777777">
        <w:trPr>
          <w:trHeight w:val="284"/>
        </w:trPr>
        <w:tc>
          <w:tcPr>
            <w:tcW w:w="7229" w:type="dxa"/>
            <w:tcBorders>
              <w:right w:val="dotted" w:sz="4" w:space="0" w:color="auto"/>
            </w:tcBorders>
            <w:shd w:val="clear" w:color="auto" w:fill="auto"/>
            <w:noWrap/>
            <w:vAlign w:val="bottom"/>
          </w:tcPr>
          <w:p w14:paraId="1D38F119" w14:textId="77777777" w:rsidR="00B4766F" w:rsidRDefault="00EE40B6">
            <w:pPr>
              <w:rPr>
                <w:color w:val="000000"/>
                <w:szCs w:val="22"/>
                <w:lang w:eastAsia="cs-CZ"/>
              </w:rPr>
            </w:pPr>
            <w:r>
              <w:rPr>
                <w:color w:val="000000"/>
                <w:szCs w:val="22"/>
                <w:lang w:eastAsia="cs-CZ"/>
              </w:rPr>
              <w:t>Předání k testům detailu DPB Předtisky LPIS</w:t>
            </w:r>
          </w:p>
        </w:tc>
        <w:tc>
          <w:tcPr>
            <w:tcW w:w="2552" w:type="dxa"/>
            <w:tcBorders>
              <w:left w:val="dotted" w:sz="4" w:space="0" w:color="auto"/>
            </w:tcBorders>
            <w:shd w:val="clear" w:color="auto" w:fill="auto"/>
            <w:vAlign w:val="bottom"/>
          </w:tcPr>
          <w:p w14:paraId="2C861703" w14:textId="77777777" w:rsidR="00B4766F" w:rsidRDefault="00EE40B6">
            <w:pPr>
              <w:rPr>
                <w:color w:val="000000"/>
                <w:szCs w:val="22"/>
                <w:lang w:eastAsia="cs-CZ"/>
              </w:rPr>
            </w:pPr>
            <w:r>
              <w:rPr>
                <w:color w:val="000000"/>
                <w:szCs w:val="22"/>
                <w:lang w:eastAsia="cs-CZ"/>
              </w:rPr>
              <w:t>15.1.2022</w:t>
            </w:r>
          </w:p>
        </w:tc>
      </w:tr>
      <w:tr w:rsidR="00B4766F" w14:paraId="1F93CDF1" w14:textId="77777777">
        <w:trPr>
          <w:trHeight w:val="284"/>
        </w:trPr>
        <w:tc>
          <w:tcPr>
            <w:tcW w:w="7229" w:type="dxa"/>
            <w:tcBorders>
              <w:right w:val="dotted" w:sz="4" w:space="0" w:color="auto"/>
            </w:tcBorders>
            <w:shd w:val="clear" w:color="auto" w:fill="auto"/>
            <w:noWrap/>
            <w:vAlign w:val="bottom"/>
          </w:tcPr>
          <w:p w14:paraId="037F3EEF" w14:textId="77777777" w:rsidR="00B4766F" w:rsidRDefault="00EE40B6">
            <w:pPr>
              <w:rPr>
                <w:szCs w:val="22"/>
                <w:lang w:eastAsia="cs-CZ"/>
              </w:rPr>
            </w:pPr>
            <w:r>
              <w:t>Předání k testům kreslení PT zákres Předtisky LPIS</w:t>
            </w:r>
          </w:p>
        </w:tc>
        <w:tc>
          <w:tcPr>
            <w:tcW w:w="2552" w:type="dxa"/>
            <w:tcBorders>
              <w:left w:val="dotted" w:sz="4" w:space="0" w:color="auto"/>
            </w:tcBorders>
            <w:shd w:val="clear" w:color="auto" w:fill="auto"/>
            <w:vAlign w:val="bottom"/>
          </w:tcPr>
          <w:p w14:paraId="439E00DC" w14:textId="77777777" w:rsidR="00B4766F" w:rsidRDefault="00EE40B6">
            <w:pPr>
              <w:rPr>
                <w:szCs w:val="22"/>
                <w:lang w:eastAsia="cs-CZ"/>
              </w:rPr>
            </w:pPr>
            <w:r>
              <w:t>15.02.2022</w:t>
            </w:r>
          </w:p>
        </w:tc>
      </w:tr>
      <w:tr w:rsidR="00B4766F" w14:paraId="4F75B211" w14:textId="77777777">
        <w:trPr>
          <w:trHeight w:val="284"/>
        </w:trPr>
        <w:tc>
          <w:tcPr>
            <w:tcW w:w="7229" w:type="dxa"/>
            <w:tcBorders>
              <w:right w:val="dotted" w:sz="4" w:space="0" w:color="auto"/>
            </w:tcBorders>
            <w:shd w:val="clear" w:color="auto" w:fill="auto"/>
            <w:noWrap/>
            <w:vAlign w:val="bottom"/>
          </w:tcPr>
          <w:p w14:paraId="04505E1C" w14:textId="77777777" w:rsidR="00B4766F" w:rsidRDefault="00EE40B6">
            <w:pPr>
              <w:rPr>
                <w:szCs w:val="22"/>
                <w:lang w:eastAsia="cs-CZ"/>
              </w:rPr>
            </w:pPr>
            <w:r>
              <w:t>Nasazení na pilotní provoz</w:t>
            </w:r>
          </w:p>
        </w:tc>
        <w:tc>
          <w:tcPr>
            <w:tcW w:w="2552" w:type="dxa"/>
            <w:tcBorders>
              <w:left w:val="dotted" w:sz="4" w:space="0" w:color="auto"/>
            </w:tcBorders>
            <w:shd w:val="clear" w:color="auto" w:fill="auto"/>
            <w:vAlign w:val="bottom"/>
          </w:tcPr>
          <w:p w14:paraId="1A371D8F" w14:textId="77777777" w:rsidR="00B4766F" w:rsidRDefault="00EE40B6">
            <w:pPr>
              <w:rPr>
                <w:szCs w:val="22"/>
                <w:lang w:eastAsia="cs-CZ"/>
              </w:rPr>
            </w:pPr>
            <w:r>
              <w:t>01.03.2022</w:t>
            </w:r>
          </w:p>
        </w:tc>
      </w:tr>
      <w:tr w:rsidR="00B4766F" w14:paraId="34DDAC7D" w14:textId="77777777">
        <w:trPr>
          <w:trHeight w:val="284"/>
        </w:trPr>
        <w:tc>
          <w:tcPr>
            <w:tcW w:w="7229" w:type="dxa"/>
            <w:tcBorders>
              <w:right w:val="dotted" w:sz="4" w:space="0" w:color="auto"/>
            </w:tcBorders>
            <w:shd w:val="clear" w:color="auto" w:fill="auto"/>
            <w:noWrap/>
            <w:vAlign w:val="bottom"/>
          </w:tcPr>
          <w:p w14:paraId="713D1C13" w14:textId="77777777" w:rsidR="00B4766F" w:rsidRDefault="00EE40B6">
            <w:pPr>
              <w:rPr>
                <w:szCs w:val="22"/>
                <w:lang w:eastAsia="cs-CZ"/>
              </w:rPr>
            </w:pPr>
            <w:r>
              <w:t>Termín akceptace</w:t>
            </w:r>
          </w:p>
        </w:tc>
        <w:tc>
          <w:tcPr>
            <w:tcW w:w="2552" w:type="dxa"/>
            <w:tcBorders>
              <w:left w:val="dotted" w:sz="4" w:space="0" w:color="auto"/>
            </w:tcBorders>
            <w:shd w:val="clear" w:color="auto" w:fill="auto"/>
            <w:vAlign w:val="bottom"/>
          </w:tcPr>
          <w:p w14:paraId="506B064E" w14:textId="77777777" w:rsidR="00B4766F" w:rsidRDefault="00EE40B6">
            <w:pPr>
              <w:rPr>
                <w:szCs w:val="22"/>
                <w:lang w:eastAsia="cs-CZ"/>
              </w:rPr>
            </w:pPr>
            <w:r>
              <w:t>20.6.2022</w:t>
            </w:r>
          </w:p>
        </w:tc>
      </w:tr>
    </w:tbl>
    <w:p w14:paraId="372EFC32" w14:textId="77777777" w:rsidR="00B4766F" w:rsidRDefault="00B4766F"/>
    <w:p w14:paraId="208DDA44" w14:textId="77777777" w:rsidR="00B4766F" w:rsidRDefault="00EE40B6" w:rsidP="00F237A3">
      <w:pPr>
        <w:pStyle w:val="Nadpis1"/>
        <w:numPr>
          <w:ilvl w:val="0"/>
          <w:numId w:val="77"/>
        </w:numPr>
        <w:ind w:left="284" w:hanging="284"/>
        <w:rPr>
          <w:szCs w:val="22"/>
        </w:rPr>
      </w:pPr>
      <w:bookmarkStart w:id="33" w:name="_Ref31623420"/>
      <w:r>
        <w:rPr>
          <w:szCs w:val="22"/>
        </w:rPr>
        <w:lastRenderedPageBreak/>
        <w:t>Pracnost a cenová nabídka navrhovaného řešení</w:t>
      </w:r>
      <w:bookmarkEnd w:id="33"/>
    </w:p>
    <w:p w14:paraId="7CFB1CD8" w14:textId="77777777" w:rsidR="00B4766F" w:rsidRDefault="00EE40B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B4766F" w14:paraId="611B37DA" w14:textId="77777777">
        <w:tc>
          <w:tcPr>
            <w:tcW w:w="1701" w:type="dxa"/>
            <w:tcBorders>
              <w:top w:val="single" w:sz="8" w:space="0" w:color="auto"/>
              <w:left w:val="single" w:sz="8" w:space="0" w:color="auto"/>
              <w:bottom w:val="single" w:sz="8" w:space="0" w:color="auto"/>
              <w:right w:val="single" w:sz="8" w:space="0" w:color="auto"/>
            </w:tcBorders>
          </w:tcPr>
          <w:p w14:paraId="488E88DF" w14:textId="77777777" w:rsidR="00B4766F" w:rsidRDefault="00EE40B6">
            <w:pPr>
              <w:pStyle w:val="Tabulka"/>
              <w:jc w:val="both"/>
              <w:rPr>
                <w:szCs w:val="22"/>
              </w:rPr>
            </w:pPr>
            <w:r>
              <w:rPr>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1F25BD56" w14:textId="77777777" w:rsidR="00B4766F" w:rsidRDefault="00EE40B6">
            <w:pPr>
              <w:pStyle w:val="Tabulka"/>
              <w:jc w:val="both"/>
              <w:rPr>
                <w:szCs w:val="22"/>
              </w:rPr>
            </w:pPr>
            <w:r>
              <w:rPr>
                <w:szCs w:val="22"/>
              </w:rPr>
              <w:t>Popis</w:t>
            </w:r>
          </w:p>
        </w:tc>
        <w:tc>
          <w:tcPr>
            <w:tcW w:w="1276" w:type="dxa"/>
            <w:tcBorders>
              <w:top w:val="single" w:sz="8" w:space="0" w:color="auto"/>
              <w:left w:val="single" w:sz="8" w:space="0" w:color="auto"/>
              <w:bottom w:val="single" w:sz="8" w:space="0" w:color="auto"/>
              <w:right w:val="single" w:sz="8" w:space="0" w:color="auto"/>
            </w:tcBorders>
          </w:tcPr>
          <w:p w14:paraId="05DD5C6B" w14:textId="77777777" w:rsidR="00B4766F" w:rsidRDefault="00EE40B6">
            <w:pPr>
              <w:pStyle w:val="Tabulka"/>
              <w:jc w:val="both"/>
              <w:rPr>
                <w:szCs w:val="22"/>
              </w:rPr>
            </w:pPr>
            <w:r>
              <w:rPr>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82F35FD" w14:textId="77777777" w:rsidR="00B4766F" w:rsidRDefault="00EE40B6">
            <w:pPr>
              <w:pStyle w:val="Tabulka"/>
              <w:jc w:val="both"/>
              <w:rPr>
                <w:szCs w:val="22"/>
              </w:rPr>
            </w:pPr>
            <w:r>
              <w:rPr>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636D877" w14:textId="77777777" w:rsidR="00B4766F" w:rsidRDefault="00EE40B6">
            <w:pPr>
              <w:pStyle w:val="Tabulka"/>
              <w:jc w:val="both"/>
              <w:rPr>
                <w:szCs w:val="22"/>
              </w:rPr>
            </w:pPr>
            <w:r>
              <w:rPr>
                <w:szCs w:val="22"/>
              </w:rPr>
              <w:t>v Kč s DPH</w:t>
            </w:r>
          </w:p>
        </w:tc>
      </w:tr>
      <w:tr w:rsidR="00B4766F" w14:paraId="1106EBCF" w14:textId="77777777">
        <w:trPr>
          <w:trHeight w:hRule="exact" w:val="20"/>
        </w:trPr>
        <w:tc>
          <w:tcPr>
            <w:tcW w:w="1701" w:type="dxa"/>
            <w:tcBorders>
              <w:top w:val="single" w:sz="8" w:space="0" w:color="auto"/>
              <w:left w:val="dotted" w:sz="4" w:space="0" w:color="auto"/>
            </w:tcBorders>
          </w:tcPr>
          <w:p w14:paraId="6C3A923D" w14:textId="77777777" w:rsidR="00B4766F" w:rsidRDefault="00B4766F">
            <w:pPr>
              <w:pStyle w:val="Tabulka"/>
              <w:jc w:val="both"/>
              <w:rPr>
                <w:szCs w:val="22"/>
              </w:rPr>
            </w:pPr>
          </w:p>
        </w:tc>
        <w:tc>
          <w:tcPr>
            <w:tcW w:w="3544" w:type="dxa"/>
            <w:tcBorders>
              <w:top w:val="single" w:sz="8" w:space="0" w:color="auto"/>
              <w:left w:val="dotted" w:sz="4" w:space="0" w:color="auto"/>
            </w:tcBorders>
          </w:tcPr>
          <w:p w14:paraId="1E092B85" w14:textId="77777777" w:rsidR="00B4766F" w:rsidRDefault="00B4766F">
            <w:pPr>
              <w:pStyle w:val="Tabulka"/>
              <w:jc w:val="both"/>
              <w:rPr>
                <w:szCs w:val="22"/>
              </w:rPr>
            </w:pPr>
          </w:p>
        </w:tc>
        <w:tc>
          <w:tcPr>
            <w:tcW w:w="1276" w:type="dxa"/>
            <w:tcBorders>
              <w:top w:val="single" w:sz="8" w:space="0" w:color="auto"/>
            </w:tcBorders>
          </w:tcPr>
          <w:p w14:paraId="60D73C72" w14:textId="77777777" w:rsidR="00B4766F" w:rsidRDefault="00B4766F">
            <w:pPr>
              <w:pStyle w:val="Tabulka"/>
              <w:jc w:val="both"/>
              <w:rPr>
                <w:szCs w:val="22"/>
              </w:rPr>
            </w:pPr>
          </w:p>
        </w:tc>
        <w:tc>
          <w:tcPr>
            <w:tcW w:w="1559" w:type="dxa"/>
            <w:tcBorders>
              <w:top w:val="single" w:sz="8" w:space="0" w:color="auto"/>
            </w:tcBorders>
          </w:tcPr>
          <w:p w14:paraId="3C36C4EB" w14:textId="77777777" w:rsidR="00B4766F" w:rsidRDefault="00B4766F">
            <w:pPr>
              <w:pStyle w:val="Tabulka"/>
              <w:jc w:val="both"/>
              <w:rPr>
                <w:szCs w:val="22"/>
              </w:rPr>
            </w:pPr>
          </w:p>
        </w:tc>
        <w:tc>
          <w:tcPr>
            <w:tcW w:w="1699" w:type="dxa"/>
            <w:tcBorders>
              <w:top w:val="single" w:sz="8" w:space="0" w:color="auto"/>
            </w:tcBorders>
          </w:tcPr>
          <w:p w14:paraId="1C2D4D9B" w14:textId="77777777" w:rsidR="00B4766F" w:rsidRDefault="00B4766F">
            <w:pPr>
              <w:pStyle w:val="Tabulka"/>
              <w:jc w:val="both"/>
              <w:rPr>
                <w:szCs w:val="22"/>
              </w:rPr>
            </w:pPr>
          </w:p>
        </w:tc>
      </w:tr>
      <w:tr w:rsidR="00B4766F" w14:paraId="39DE2C39" w14:textId="77777777">
        <w:trPr>
          <w:trHeight w:val="397"/>
        </w:trPr>
        <w:tc>
          <w:tcPr>
            <w:tcW w:w="1701" w:type="dxa"/>
            <w:tcBorders>
              <w:top w:val="dotted" w:sz="4" w:space="0" w:color="auto"/>
              <w:left w:val="dotted" w:sz="4" w:space="0" w:color="auto"/>
            </w:tcBorders>
          </w:tcPr>
          <w:p w14:paraId="51911607" w14:textId="77777777" w:rsidR="00B4766F" w:rsidRDefault="00B4766F">
            <w:pPr>
              <w:pStyle w:val="Tabulka"/>
              <w:jc w:val="both"/>
              <w:rPr>
                <w:szCs w:val="22"/>
              </w:rPr>
            </w:pPr>
          </w:p>
        </w:tc>
        <w:tc>
          <w:tcPr>
            <w:tcW w:w="3544" w:type="dxa"/>
            <w:tcBorders>
              <w:top w:val="dotted" w:sz="4" w:space="0" w:color="auto"/>
              <w:left w:val="dotted" w:sz="4" w:space="0" w:color="auto"/>
            </w:tcBorders>
          </w:tcPr>
          <w:p w14:paraId="4606DC5D" w14:textId="77777777" w:rsidR="00B4766F" w:rsidRDefault="00EE40B6">
            <w:pPr>
              <w:pStyle w:val="Tabulka"/>
              <w:jc w:val="both"/>
              <w:rPr>
                <w:szCs w:val="22"/>
              </w:rPr>
            </w:pPr>
            <w:r>
              <w:rPr>
                <w:szCs w:val="22"/>
              </w:rPr>
              <w:t>Viz cenová nabídka v příloze č. 01</w:t>
            </w:r>
          </w:p>
        </w:tc>
        <w:tc>
          <w:tcPr>
            <w:tcW w:w="1276" w:type="dxa"/>
            <w:tcBorders>
              <w:top w:val="dotted" w:sz="4" w:space="0" w:color="auto"/>
            </w:tcBorders>
          </w:tcPr>
          <w:p w14:paraId="1040C31D" w14:textId="77777777" w:rsidR="00B4766F" w:rsidRDefault="00EE40B6">
            <w:pPr>
              <w:pStyle w:val="Tabulka"/>
              <w:jc w:val="both"/>
              <w:rPr>
                <w:szCs w:val="22"/>
              </w:rPr>
            </w:pPr>
            <w:r>
              <w:rPr>
                <w:szCs w:val="22"/>
              </w:rPr>
              <w:t>1 395,25</w:t>
            </w:r>
          </w:p>
        </w:tc>
        <w:tc>
          <w:tcPr>
            <w:tcW w:w="1559" w:type="dxa"/>
            <w:tcBorders>
              <w:top w:val="dotted" w:sz="4" w:space="0" w:color="auto"/>
            </w:tcBorders>
          </w:tcPr>
          <w:p w14:paraId="1F89F585" w14:textId="77777777" w:rsidR="00B4766F" w:rsidRDefault="00EE40B6">
            <w:pPr>
              <w:pStyle w:val="Tabulka"/>
              <w:jc w:val="both"/>
              <w:rPr>
                <w:szCs w:val="22"/>
              </w:rPr>
            </w:pPr>
            <w:r>
              <w:t>12 417725,00</w:t>
            </w:r>
          </w:p>
        </w:tc>
        <w:tc>
          <w:tcPr>
            <w:tcW w:w="1699" w:type="dxa"/>
            <w:tcBorders>
              <w:top w:val="dotted" w:sz="4" w:space="0" w:color="auto"/>
            </w:tcBorders>
          </w:tcPr>
          <w:p w14:paraId="0A9CBBD2" w14:textId="77777777" w:rsidR="00B4766F" w:rsidRDefault="00EE40B6">
            <w:pPr>
              <w:pStyle w:val="Tabulka"/>
              <w:jc w:val="both"/>
              <w:rPr>
                <w:szCs w:val="22"/>
              </w:rPr>
            </w:pPr>
            <w:r>
              <w:t>15 025 447,25</w:t>
            </w:r>
          </w:p>
        </w:tc>
      </w:tr>
      <w:tr w:rsidR="00B4766F" w14:paraId="65ED91A8" w14:textId="77777777">
        <w:trPr>
          <w:trHeight w:val="397"/>
        </w:trPr>
        <w:tc>
          <w:tcPr>
            <w:tcW w:w="5245" w:type="dxa"/>
            <w:gridSpan w:val="2"/>
            <w:tcBorders>
              <w:left w:val="dotted" w:sz="4" w:space="0" w:color="auto"/>
              <w:bottom w:val="dotted" w:sz="4" w:space="0" w:color="auto"/>
            </w:tcBorders>
          </w:tcPr>
          <w:p w14:paraId="1B5364BF" w14:textId="77777777" w:rsidR="00B4766F" w:rsidRDefault="00EE40B6">
            <w:pPr>
              <w:pStyle w:val="Tabulka"/>
              <w:jc w:val="both"/>
              <w:rPr>
                <w:szCs w:val="22"/>
              </w:rPr>
            </w:pPr>
            <w:r>
              <w:rPr>
                <w:szCs w:val="22"/>
              </w:rPr>
              <w:t>Celkem:</w:t>
            </w:r>
          </w:p>
        </w:tc>
        <w:tc>
          <w:tcPr>
            <w:tcW w:w="1276" w:type="dxa"/>
            <w:tcBorders>
              <w:bottom w:val="dotted" w:sz="4" w:space="0" w:color="auto"/>
            </w:tcBorders>
          </w:tcPr>
          <w:p w14:paraId="694CA549" w14:textId="77777777" w:rsidR="00B4766F" w:rsidRDefault="00EE40B6">
            <w:pPr>
              <w:pStyle w:val="Tabulka"/>
              <w:jc w:val="both"/>
              <w:rPr>
                <w:szCs w:val="22"/>
              </w:rPr>
            </w:pPr>
            <w:r>
              <w:rPr>
                <w:szCs w:val="22"/>
              </w:rPr>
              <w:t>1 395,25</w:t>
            </w:r>
          </w:p>
        </w:tc>
        <w:tc>
          <w:tcPr>
            <w:tcW w:w="1559" w:type="dxa"/>
            <w:tcBorders>
              <w:bottom w:val="dotted" w:sz="4" w:space="0" w:color="auto"/>
            </w:tcBorders>
          </w:tcPr>
          <w:p w14:paraId="3C6DE0AC" w14:textId="77777777" w:rsidR="00B4766F" w:rsidRDefault="00EE40B6">
            <w:pPr>
              <w:pStyle w:val="Tabulka"/>
              <w:jc w:val="both"/>
              <w:rPr>
                <w:szCs w:val="22"/>
              </w:rPr>
            </w:pPr>
            <w:r>
              <w:t>12 417725,00</w:t>
            </w:r>
          </w:p>
        </w:tc>
        <w:tc>
          <w:tcPr>
            <w:tcW w:w="1699" w:type="dxa"/>
            <w:tcBorders>
              <w:bottom w:val="dotted" w:sz="4" w:space="0" w:color="auto"/>
            </w:tcBorders>
          </w:tcPr>
          <w:p w14:paraId="5E5109B0" w14:textId="77777777" w:rsidR="00B4766F" w:rsidRDefault="00EE40B6">
            <w:pPr>
              <w:pStyle w:val="Tabulka"/>
              <w:jc w:val="both"/>
              <w:rPr>
                <w:szCs w:val="22"/>
              </w:rPr>
            </w:pPr>
            <w:r>
              <w:t>15 025 447,25</w:t>
            </w:r>
          </w:p>
        </w:tc>
      </w:tr>
    </w:tbl>
    <w:p w14:paraId="65F9C95F" w14:textId="77777777" w:rsidR="00B4766F" w:rsidRDefault="00B4766F">
      <w:pPr>
        <w:pStyle w:val="RLTextlnkuslovan"/>
        <w:numPr>
          <w:ilvl w:val="0"/>
          <w:numId w:val="0"/>
        </w:numPr>
        <w:ind w:left="1474" w:hanging="737"/>
      </w:pPr>
    </w:p>
    <w:p w14:paraId="3AAF3E91" w14:textId="77777777" w:rsidR="00B4766F" w:rsidRDefault="00EE40B6">
      <w:pPr>
        <w:rPr>
          <w:sz w:val="16"/>
          <w:szCs w:val="16"/>
        </w:rPr>
      </w:pPr>
      <w:r>
        <w:rPr>
          <w:sz w:val="16"/>
          <w:szCs w:val="16"/>
        </w:rPr>
        <w:t>(Pozn.: MD – člověkoden, MJ – měrná jednotka, např. počet kusů)</w:t>
      </w:r>
    </w:p>
    <w:p w14:paraId="70002095" w14:textId="77777777" w:rsidR="00B4766F" w:rsidRDefault="00B4766F">
      <w:pPr>
        <w:rPr>
          <w:szCs w:val="22"/>
        </w:rPr>
      </w:pPr>
    </w:p>
    <w:p w14:paraId="4FEEE126" w14:textId="77777777" w:rsidR="00B4766F" w:rsidRDefault="00B4766F">
      <w:pPr>
        <w:rPr>
          <w:szCs w:val="22"/>
        </w:rPr>
      </w:pPr>
    </w:p>
    <w:p w14:paraId="1A4053BC" w14:textId="77777777" w:rsidR="00B4766F" w:rsidRDefault="00B4766F"/>
    <w:p w14:paraId="30D92079" w14:textId="77777777" w:rsidR="00B4766F" w:rsidRDefault="00B4766F"/>
    <w:p w14:paraId="14BF9F3F" w14:textId="77777777" w:rsidR="00B4766F" w:rsidRDefault="00EE40B6" w:rsidP="00F237A3">
      <w:pPr>
        <w:pStyle w:val="Nadpis1"/>
        <w:numPr>
          <w:ilvl w:val="0"/>
          <w:numId w:val="77"/>
        </w:numPr>
        <w:ind w:left="284" w:hanging="284"/>
        <w:rPr>
          <w:szCs w:val="22"/>
        </w:rPr>
      </w:pPr>
      <w:r>
        <w:rPr>
          <w:szCs w:val="22"/>
        </w:rPr>
        <w:t>Posouzení</w:t>
      </w:r>
    </w:p>
    <w:p w14:paraId="164CECD6" w14:textId="735C5861" w:rsidR="00B4766F" w:rsidRDefault="00EE40B6">
      <w:pPr>
        <w:rPr>
          <w:lang w:eastAsia="cs-CZ"/>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p w14:paraId="38B77215" w14:textId="77777777" w:rsidR="00F237A3" w:rsidRDefault="00F237A3">
      <w:pPr>
        <w:rPr>
          <w:lang w:eastAsia="cs-CZ"/>
        </w:rPr>
      </w:pPr>
    </w:p>
    <w:tbl>
      <w:tblPr>
        <w:tblStyle w:val="Mkatabulky"/>
        <w:tblW w:w="9209" w:type="dxa"/>
        <w:tblLook w:val="04A0" w:firstRow="1" w:lastRow="0" w:firstColumn="1" w:lastColumn="0" w:noHBand="0" w:noVBand="1"/>
      </w:tblPr>
      <w:tblGrid>
        <w:gridCol w:w="3256"/>
        <w:gridCol w:w="2976"/>
        <w:gridCol w:w="2977"/>
      </w:tblGrid>
      <w:tr w:rsidR="00F237A3" w:rsidRPr="00256EF4" w14:paraId="6CE50998" w14:textId="77777777" w:rsidTr="00EE40B6">
        <w:trPr>
          <w:trHeight w:val="374"/>
        </w:trPr>
        <w:tc>
          <w:tcPr>
            <w:tcW w:w="3256" w:type="dxa"/>
            <w:vAlign w:val="center"/>
          </w:tcPr>
          <w:p w14:paraId="37B88A49" w14:textId="77777777" w:rsidR="00F237A3" w:rsidRPr="00256EF4" w:rsidRDefault="00F237A3" w:rsidP="00EE40B6">
            <w:pPr>
              <w:rPr>
                <w:b/>
              </w:rPr>
            </w:pPr>
            <w:r w:rsidRPr="00256EF4">
              <w:rPr>
                <w:b/>
              </w:rPr>
              <w:t>Role</w:t>
            </w:r>
          </w:p>
        </w:tc>
        <w:tc>
          <w:tcPr>
            <w:tcW w:w="2976" w:type="dxa"/>
            <w:vAlign w:val="center"/>
          </w:tcPr>
          <w:p w14:paraId="3D9DF2E1" w14:textId="77777777" w:rsidR="00F237A3" w:rsidRPr="00256EF4" w:rsidRDefault="00F237A3" w:rsidP="00EE40B6">
            <w:pPr>
              <w:rPr>
                <w:b/>
              </w:rPr>
            </w:pPr>
            <w:r w:rsidRPr="00256EF4">
              <w:rPr>
                <w:b/>
              </w:rPr>
              <w:t>Jméno</w:t>
            </w:r>
          </w:p>
        </w:tc>
        <w:tc>
          <w:tcPr>
            <w:tcW w:w="2977" w:type="dxa"/>
            <w:vAlign w:val="center"/>
          </w:tcPr>
          <w:p w14:paraId="6F7B6BD7" w14:textId="77777777" w:rsidR="00F237A3" w:rsidRPr="00256EF4" w:rsidRDefault="00F237A3" w:rsidP="00EE40B6">
            <w:pPr>
              <w:rPr>
                <w:b/>
              </w:rPr>
            </w:pPr>
            <w:r w:rsidRPr="00256EF4">
              <w:rPr>
                <w:b/>
              </w:rPr>
              <w:t>Podpis/Mail</w:t>
            </w:r>
            <w:r w:rsidRPr="00256EF4">
              <w:rPr>
                <w:rStyle w:val="Odkaznavysvtlivky"/>
                <w:b/>
              </w:rPr>
              <w:endnoteReference w:id="22"/>
            </w:r>
          </w:p>
        </w:tc>
      </w:tr>
      <w:tr w:rsidR="00F237A3" w:rsidRPr="00256EF4" w14:paraId="5E69948F" w14:textId="77777777" w:rsidTr="00EE40B6">
        <w:trPr>
          <w:trHeight w:val="510"/>
        </w:trPr>
        <w:tc>
          <w:tcPr>
            <w:tcW w:w="3256" w:type="dxa"/>
            <w:vAlign w:val="center"/>
          </w:tcPr>
          <w:p w14:paraId="29ADFB0A" w14:textId="77777777" w:rsidR="00F237A3" w:rsidRPr="00256EF4" w:rsidRDefault="00F237A3" w:rsidP="00EE40B6">
            <w:r w:rsidRPr="00256EF4">
              <w:t>Bezpečnostní garant</w:t>
            </w:r>
          </w:p>
        </w:tc>
        <w:tc>
          <w:tcPr>
            <w:tcW w:w="2976" w:type="dxa"/>
            <w:vAlign w:val="center"/>
          </w:tcPr>
          <w:p w14:paraId="12847AFD" w14:textId="77777777" w:rsidR="00F237A3" w:rsidRPr="00256EF4" w:rsidRDefault="00F237A3" w:rsidP="00EE40B6">
            <w:r>
              <w:t>Karel Štefl</w:t>
            </w:r>
          </w:p>
        </w:tc>
        <w:tc>
          <w:tcPr>
            <w:tcW w:w="2977" w:type="dxa"/>
            <w:vAlign w:val="center"/>
          </w:tcPr>
          <w:p w14:paraId="7F6EF2E7" w14:textId="77777777" w:rsidR="00F237A3" w:rsidRPr="00256EF4" w:rsidRDefault="00F237A3" w:rsidP="00EE40B6"/>
        </w:tc>
      </w:tr>
      <w:tr w:rsidR="00F237A3" w:rsidRPr="00256EF4" w14:paraId="7538E076" w14:textId="77777777" w:rsidTr="00EE40B6">
        <w:trPr>
          <w:trHeight w:val="510"/>
        </w:trPr>
        <w:tc>
          <w:tcPr>
            <w:tcW w:w="3256" w:type="dxa"/>
            <w:vAlign w:val="center"/>
          </w:tcPr>
          <w:p w14:paraId="1375098B" w14:textId="77777777" w:rsidR="00F237A3" w:rsidRPr="00256EF4" w:rsidRDefault="00F237A3" w:rsidP="00EE40B6">
            <w:r w:rsidRPr="00256EF4">
              <w:t>Provozní garant</w:t>
            </w:r>
          </w:p>
        </w:tc>
        <w:tc>
          <w:tcPr>
            <w:tcW w:w="2976" w:type="dxa"/>
            <w:vAlign w:val="center"/>
          </w:tcPr>
          <w:p w14:paraId="0BFBD9F0" w14:textId="77777777" w:rsidR="00F237A3" w:rsidRPr="00256EF4" w:rsidRDefault="00F237A3" w:rsidP="00EE40B6">
            <w:r>
              <w:t>Ivo Jančík</w:t>
            </w:r>
          </w:p>
        </w:tc>
        <w:tc>
          <w:tcPr>
            <w:tcW w:w="2977" w:type="dxa"/>
            <w:vAlign w:val="center"/>
          </w:tcPr>
          <w:p w14:paraId="57E487C1" w14:textId="77777777" w:rsidR="00F237A3" w:rsidRPr="00256EF4" w:rsidRDefault="00F237A3" w:rsidP="00EE40B6"/>
        </w:tc>
      </w:tr>
      <w:tr w:rsidR="00F237A3" w:rsidRPr="00256EF4" w14:paraId="729DA12C" w14:textId="77777777" w:rsidTr="00EE40B6">
        <w:trPr>
          <w:trHeight w:val="510"/>
        </w:trPr>
        <w:tc>
          <w:tcPr>
            <w:tcW w:w="3256" w:type="dxa"/>
            <w:vAlign w:val="center"/>
          </w:tcPr>
          <w:p w14:paraId="2207F78B" w14:textId="77777777" w:rsidR="00F237A3" w:rsidRPr="00256EF4" w:rsidRDefault="00F237A3" w:rsidP="00EE40B6">
            <w:r w:rsidRPr="00256EF4">
              <w:t>Architekt</w:t>
            </w:r>
          </w:p>
        </w:tc>
        <w:tc>
          <w:tcPr>
            <w:tcW w:w="2976" w:type="dxa"/>
            <w:vAlign w:val="center"/>
          </w:tcPr>
          <w:p w14:paraId="26B05FE5" w14:textId="77777777" w:rsidR="00F237A3" w:rsidRPr="00256EF4" w:rsidRDefault="00F237A3" w:rsidP="00EE40B6"/>
        </w:tc>
        <w:tc>
          <w:tcPr>
            <w:tcW w:w="2977" w:type="dxa"/>
            <w:vAlign w:val="center"/>
          </w:tcPr>
          <w:p w14:paraId="575BAA35" w14:textId="77777777" w:rsidR="00F237A3" w:rsidRPr="00256EF4" w:rsidRDefault="00F237A3" w:rsidP="00EE40B6"/>
        </w:tc>
      </w:tr>
    </w:tbl>
    <w:p w14:paraId="59677E9B" w14:textId="739DE1CD" w:rsidR="00F237A3" w:rsidRDefault="00F237A3">
      <w:pPr>
        <w:rPr>
          <w:szCs w:val="22"/>
        </w:rPr>
      </w:pPr>
    </w:p>
    <w:p w14:paraId="2121FAB3" w14:textId="77777777" w:rsidR="00F237A3" w:rsidRDefault="00F237A3">
      <w:pPr>
        <w:rPr>
          <w:szCs w:val="22"/>
        </w:rPr>
      </w:pPr>
    </w:p>
    <w:p w14:paraId="03FBD1E9" w14:textId="77777777" w:rsidR="00B4766F" w:rsidRDefault="00EE40B6">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EB07AC9" w14:textId="77777777" w:rsidR="00B4766F" w:rsidRDefault="00B4766F"/>
    <w:p w14:paraId="03635221" w14:textId="3581A005" w:rsidR="00B4766F" w:rsidRDefault="00B4766F">
      <w:pPr>
        <w:rPr>
          <w:szCs w:val="22"/>
        </w:rPr>
      </w:pPr>
    </w:p>
    <w:p w14:paraId="48E4A4AD" w14:textId="77777777" w:rsidR="00F237A3" w:rsidRDefault="00F237A3">
      <w:pPr>
        <w:rPr>
          <w:szCs w:val="22"/>
        </w:rPr>
      </w:pPr>
    </w:p>
    <w:p w14:paraId="14527F0D" w14:textId="77777777" w:rsidR="00B4766F" w:rsidRDefault="00EE40B6" w:rsidP="00F237A3">
      <w:pPr>
        <w:pStyle w:val="Nadpis1"/>
        <w:numPr>
          <w:ilvl w:val="0"/>
          <w:numId w:val="77"/>
        </w:numPr>
        <w:ind w:left="284" w:hanging="284"/>
        <w:rPr>
          <w:szCs w:val="22"/>
        </w:rPr>
      </w:pPr>
      <w:r>
        <w:rPr>
          <w:szCs w:val="22"/>
        </w:rPr>
        <w:t>Schválení</w:t>
      </w:r>
    </w:p>
    <w:p w14:paraId="3BE0DF01" w14:textId="1616187B" w:rsidR="00B4766F" w:rsidRDefault="00EE40B6">
      <w:r>
        <w:t>Svým podpisem potvrzuje požadavek na realizaci změny:</w:t>
      </w:r>
    </w:p>
    <w:p w14:paraId="68B5DDD4" w14:textId="15FA2335" w:rsidR="00F237A3" w:rsidRDefault="00F237A3"/>
    <w:tbl>
      <w:tblPr>
        <w:tblStyle w:val="Mkatabulky"/>
        <w:tblW w:w="9209" w:type="dxa"/>
        <w:tblLook w:val="04A0" w:firstRow="1" w:lastRow="0" w:firstColumn="1" w:lastColumn="0" w:noHBand="0" w:noVBand="1"/>
      </w:tblPr>
      <w:tblGrid>
        <w:gridCol w:w="3256"/>
        <w:gridCol w:w="2976"/>
        <w:gridCol w:w="2977"/>
      </w:tblGrid>
      <w:tr w:rsidR="00F237A3" w:rsidRPr="00256EF4" w14:paraId="5F979B76" w14:textId="77777777" w:rsidTr="00EE40B6">
        <w:trPr>
          <w:trHeight w:val="374"/>
        </w:trPr>
        <w:tc>
          <w:tcPr>
            <w:tcW w:w="3256" w:type="dxa"/>
            <w:vAlign w:val="center"/>
          </w:tcPr>
          <w:p w14:paraId="23AEFB5E" w14:textId="77777777" w:rsidR="00F237A3" w:rsidRPr="00256EF4" w:rsidRDefault="00F237A3" w:rsidP="00EE40B6">
            <w:pPr>
              <w:rPr>
                <w:b/>
              </w:rPr>
            </w:pPr>
            <w:r w:rsidRPr="00256EF4">
              <w:rPr>
                <w:b/>
              </w:rPr>
              <w:t>Role</w:t>
            </w:r>
          </w:p>
        </w:tc>
        <w:tc>
          <w:tcPr>
            <w:tcW w:w="2976" w:type="dxa"/>
            <w:vAlign w:val="center"/>
          </w:tcPr>
          <w:p w14:paraId="0AEE09C9" w14:textId="77777777" w:rsidR="00F237A3" w:rsidRPr="00256EF4" w:rsidRDefault="00F237A3" w:rsidP="00EE40B6">
            <w:pPr>
              <w:rPr>
                <w:b/>
              </w:rPr>
            </w:pPr>
            <w:r w:rsidRPr="00256EF4">
              <w:rPr>
                <w:b/>
              </w:rPr>
              <w:t>Jméno</w:t>
            </w:r>
          </w:p>
        </w:tc>
        <w:tc>
          <w:tcPr>
            <w:tcW w:w="2977" w:type="dxa"/>
            <w:vAlign w:val="center"/>
          </w:tcPr>
          <w:p w14:paraId="68FA262E" w14:textId="77777777" w:rsidR="00F237A3" w:rsidRPr="00256EF4" w:rsidRDefault="00F237A3" w:rsidP="00EE40B6">
            <w:pPr>
              <w:rPr>
                <w:b/>
              </w:rPr>
            </w:pPr>
            <w:r w:rsidRPr="00256EF4">
              <w:rPr>
                <w:b/>
              </w:rPr>
              <w:t>Podpis</w:t>
            </w:r>
          </w:p>
        </w:tc>
      </w:tr>
      <w:tr w:rsidR="00F237A3" w:rsidRPr="00256EF4" w14:paraId="5BC2333D" w14:textId="77777777" w:rsidTr="00EE40B6">
        <w:trPr>
          <w:trHeight w:val="510"/>
        </w:trPr>
        <w:tc>
          <w:tcPr>
            <w:tcW w:w="3256" w:type="dxa"/>
            <w:vAlign w:val="center"/>
          </w:tcPr>
          <w:p w14:paraId="5633D528" w14:textId="77777777" w:rsidR="00F237A3" w:rsidRPr="00256EF4" w:rsidRDefault="00F237A3" w:rsidP="00EE40B6">
            <w:r w:rsidRPr="00256EF4">
              <w:rPr>
                <w:szCs w:val="22"/>
              </w:rPr>
              <w:t>Žadatel/věcný garant SZIF</w:t>
            </w:r>
          </w:p>
        </w:tc>
        <w:tc>
          <w:tcPr>
            <w:tcW w:w="2976" w:type="dxa"/>
            <w:vAlign w:val="center"/>
          </w:tcPr>
          <w:p w14:paraId="1D8550D3" w14:textId="77777777" w:rsidR="00F237A3" w:rsidRPr="00256EF4" w:rsidRDefault="00F237A3" w:rsidP="00EE40B6">
            <w:r w:rsidRPr="00256EF4">
              <w:rPr>
                <w:sz w:val="20"/>
                <w:szCs w:val="20"/>
              </w:rPr>
              <w:t>Josef Miškovský</w:t>
            </w:r>
          </w:p>
        </w:tc>
        <w:tc>
          <w:tcPr>
            <w:tcW w:w="2977" w:type="dxa"/>
            <w:vAlign w:val="center"/>
          </w:tcPr>
          <w:p w14:paraId="1E7A7AB5" w14:textId="77777777" w:rsidR="00F237A3" w:rsidRPr="00256EF4" w:rsidRDefault="00F237A3" w:rsidP="00EE40B6"/>
        </w:tc>
      </w:tr>
      <w:tr w:rsidR="00F237A3" w:rsidRPr="00256EF4" w14:paraId="4B2CC2DE" w14:textId="77777777" w:rsidTr="00EE40B6">
        <w:trPr>
          <w:trHeight w:val="510"/>
        </w:trPr>
        <w:tc>
          <w:tcPr>
            <w:tcW w:w="3256" w:type="dxa"/>
            <w:vAlign w:val="center"/>
          </w:tcPr>
          <w:p w14:paraId="4434A1EC" w14:textId="77777777" w:rsidR="00F237A3" w:rsidRPr="00256EF4" w:rsidRDefault="00F237A3" w:rsidP="00EE40B6">
            <w:r w:rsidRPr="00256EF4">
              <w:rPr>
                <w:szCs w:val="22"/>
              </w:rPr>
              <w:t xml:space="preserve"> </w:t>
            </w:r>
            <w:r>
              <w:rPr>
                <w:szCs w:val="22"/>
              </w:rPr>
              <w:t>Koordinátor změny:</w:t>
            </w:r>
          </w:p>
        </w:tc>
        <w:tc>
          <w:tcPr>
            <w:tcW w:w="2976" w:type="dxa"/>
            <w:vAlign w:val="center"/>
          </w:tcPr>
          <w:p w14:paraId="3234B0C1" w14:textId="77777777" w:rsidR="00F237A3" w:rsidRPr="00256EF4" w:rsidRDefault="00F237A3" w:rsidP="00EE40B6">
            <w:r w:rsidRPr="00256EF4">
              <w:rPr>
                <w:sz w:val="20"/>
                <w:szCs w:val="20"/>
              </w:rPr>
              <w:t>Jiří Bukovský</w:t>
            </w:r>
          </w:p>
        </w:tc>
        <w:tc>
          <w:tcPr>
            <w:tcW w:w="2977" w:type="dxa"/>
            <w:vAlign w:val="center"/>
          </w:tcPr>
          <w:p w14:paraId="2A6DA3AC" w14:textId="77777777" w:rsidR="00F237A3" w:rsidRPr="00256EF4" w:rsidRDefault="00F237A3" w:rsidP="00EE40B6"/>
        </w:tc>
      </w:tr>
      <w:tr w:rsidR="00F237A3" w:rsidRPr="00256EF4" w14:paraId="54ECD2B9" w14:textId="77777777" w:rsidTr="00EE40B6">
        <w:trPr>
          <w:trHeight w:val="510"/>
        </w:trPr>
        <w:tc>
          <w:tcPr>
            <w:tcW w:w="3256" w:type="dxa"/>
            <w:vAlign w:val="center"/>
          </w:tcPr>
          <w:p w14:paraId="0F3CA022" w14:textId="77777777" w:rsidR="00F237A3" w:rsidRPr="00256EF4" w:rsidRDefault="00F237A3" w:rsidP="00EE40B6">
            <w:r w:rsidRPr="00256EF4">
              <w:t>Oprávněná osoba dle smlouvy</w:t>
            </w:r>
          </w:p>
        </w:tc>
        <w:tc>
          <w:tcPr>
            <w:tcW w:w="2976" w:type="dxa"/>
            <w:vAlign w:val="center"/>
          </w:tcPr>
          <w:p w14:paraId="23D7F7E5" w14:textId="77777777" w:rsidR="00F237A3" w:rsidRPr="00256EF4" w:rsidRDefault="00F237A3" w:rsidP="00EE40B6">
            <w:r>
              <w:t>Vladimír Velas</w:t>
            </w:r>
          </w:p>
        </w:tc>
        <w:tc>
          <w:tcPr>
            <w:tcW w:w="2977" w:type="dxa"/>
            <w:vAlign w:val="center"/>
          </w:tcPr>
          <w:p w14:paraId="2F4DC0DE" w14:textId="77777777" w:rsidR="00F237A3" w:rsidRPr="00256EF4" w:rsidRDefault="00F237A3" w:rsidP="00EE40B6"/>
        </w:tc>
      </w:tr>
    </w:tbl>
    <w:p w14:paraId="02588CA9" w14:textId="77777777" w:rsidR="00F237A3" w:rsidRDefault="00F237A3"/>
    <w:p w14:paraId="7C6B3376" w14:textId="77777777" w:rsidR="00B4766F" w:rsidRDefault="00EE40B6">
      <w:pPr>
        <w:spacing w:before="60"/>
        <w:rPr>
          <w:sz w:val="16"/>
          <w:szCs w:val="16"/>
        </w:rPr>
      </w:pPr>
      <w:r>
        <w:rPr>
          <w:sz w:val="16"/>
          <w:szCs w:val="16"/>
        </w:rPr>
        <w:t>(Pozn.: Oprávněná osoba se uvede v případě, že je uvedena ve smlouvě.)</w:t>
      </w:r>
    </w:p>
    <w:p w14:paraId="37A222E4" w14:textId="77777777" w:rsidR="00B4766F" w:rsidRDefault="00B4766F">
      <w:pPr>
        <w:spacing w:before="60"/>
        <w:rPr>
          <w:sz w:val="16"/>
          <w:szCs w:val="16"/>
        </w:rPr>
      </w:pPr>
    </w:p>
    <w:p w14:paraId="62214364" w14:textId="77777777" w:rsidR="00B4766F" w:rsidRDefault="00B4766F">
      <w:pPr>
        <w:spacing w:before="60"/>
        <w:rPr>
          <w:sz w:val="16"/>
          <w:szCs w:val="16"/>
        </w:rPr>
      </w:pPr>
    </w:p>
    <w:p w14:paraId="312346DE" w14:textId="77777777" w:rsidR="00B4766F" w:rsidRDefault="00B4766F">
      <w:pPr>
        <w:spacing w:before="60"/>
        <w:rPr>
          <w:szCs w:val="22"/>
        </w:rPr>
        <w:sectPr w:rsidR="00B4766F">
          <w:footerReference w:type="default" r:id="rId28"/>
          <w:pgSz w:w="11906" w:h="16838"/>
          <w:pgMar w:top="1560" w:right="1418" w:bottom="1134" w:left="992" w:header="567" w:footer="567" w:gutter="0"/>
          <w:pgNumType w:start="1"/>
          <w:cols w:space="708"/>
          <w:docGrid w:linePitch="360"/>
        </w:sectPr>
      </w:pPr>
    </w:p>
    <w:p w14:paraId="31628FEF" w14:textId="77777777" w:rsidR="00B4766F" w:rsidRDefault="00B4766F"/>
    <w:p w14:paraId="2D38A322" w14:textId="77777777" w:rsidR="00B4766F" w:rsidRDefault="00EE40B6">
      <w:pPr>
        <w:pStyle w:val="Nadpis1"/>
        <w:ind w:left="142" w:firstLine="0"/>
      </w:pPr>
      <w:r>
        <w:t>Vysvětlivky</w:t>
      </w:r>
    </w:p>
    <w:p w14:paraId="70D72AFC" w14:textId="77777777" w:rsidR="00B4766F" w:rsidRDefault="00B4766F">
      <w:pPr>
        <w:pStyle w:val="Nadpis1"/>
      </w:pPr>
    </w:p>
    <w:sectPr w:rsidR="00B4766F">
      <w:headerReference w:type="even" r:id="rId29"/>
      <w:headerReference w:type="default" r:id="rId30"/>
      <w:footerReference w:type="default" r:id="rId31"/>
      <w:headerReference w:type="first" r:id="rId3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E4CF9" w14:textId="77777777" w:rsidR="004A05AA" w:rsidRDefault="004A05AA">
      <w:r>
        <w:separator/>
      </w:r>
    </w:p>
  </w:endnote>
  <w:endnote w:type="continuationSeparator" w:id="0">
    <w:p w14:paraId="5037B89A" w14:textId="77777777" w:rsidR="004A05AA" w:rsidRDefault="004A05AA">
      <w:r>
        <w:continuationSeparator/>
      </w:r>
    </w:p>
  </w:endnote>
  <w:endnote w:id="1">
    <w:p w14:paraId="751D2106" w14:textId="77777777" w:rsidR="0032198C" w:rsidRDefault="0032198C">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7988DF42" w14:textId="77777777" w:rsidR="0032198C" w:rsidRDefault="0032198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12E9DF64" w14:textId="77777777" w:rsidR="0032198C" w:rsidRDefault="0032198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12BAEE9" w14:textId="77777777" w:rsidR="0032198C" w:rsidRDefault="0032198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3E1E13B" w14:textId="77777777" w:rsidR="0032198C" w:rsidRDefault="0032198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B8A844D" w14:textId="77777777" w:rsidR="0032198C" w:rsidRDefault="0032198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C025F27" w14:textId="77777777" w:rsidR="0032198C" w:rsidRDefault="0032198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12094B90" w14:textId="77777777" w:rsidR="0032198C" w:rsidRDefault="0032198C">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09A4987A" w14:textId="77777777" w:rsidR="0032198C" w:rsidRDefault="0032198C">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0A7A268A" w14:textId="77777777" w:rsidR="0032198C" w:rsidRDefault="0032198C">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0B2521AD" w14:textId="77777777" w:rsidR="0032198C" w:rsidRDefault="0032198C">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2A899D66" w14:textId="77777777" w:rsidR="0032198C" w:rsidRDefault="0032198C">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7C682AB1" w14:textId="77777777" w:rsidR="0032198C" w:rsidRDefault="0032198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433AC3EF" w14:textId="77777777" w:rsidR="0032198C" w:rsidRDefault="0032198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407B7693" w14:textId="77777777" w:rsidR="0032198C" w:rsidRDefault="0032198C">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5B80BB92" w14:textId="77777777" w:rsidR="0032198C" w:rsidRDefault="0032198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74A8A588" w14:textId="77777777" w:rsidR="0032198C" w:rsidRDefault="0032198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04E335EA" w14:textId="77777777" w:rsidR="0032198C" w:rsidRDefault="0032198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1B980DE1" w14:textId="77777777" w:rsidR="0032198C" w:rsidRDefault="0032198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3359293C" w14:textId="77777777" w:rsidR="0032198C" w:rsidRDefault="0032198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7E8FBAFC" w14:textId="77777777" w:rsidR="0032198C" w:rsidRDefault="0032198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243D00BC" w14:textId="77777777" w:rsidR="0032198C" w:rsidRDefault="0032198C" w:rsidP="00F237A3">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50DA" w14:textId="77777777" w:rsidR="0032198C" w:rsidRDefault="003219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F1A5" w14:textId="6E6BAF18" w:rsidR="0032198C" w:rsidRDefault="0032198C">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F6326">
      <w:rPr>
        <w:noProof/>
        <w:sz w:val="16"/>
        <w:szCs w:val="16"/>
      </w:rPr>
      <w:t>34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7F8D" w14:textId="77777777" w:rsidR="0032198C" w:rsidRDefault="0032198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C754" w14:textId="588C4F5D" w:rsidR="0032198C" w:rsidRDefault="0032198C">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F6326">
      <w:rPr>
        <w:noProof/>
        <w:sz w:val="16"/>
        <w:szCs w:val="16"/>
      </w:rPr>
      <w:t>2</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2489" w14:textId="38A75A90" w:rsidR="0032198C" w:rsidRDefault="0032198C">
    <w:pPr>
      <w:pStyle w:val="Zpat"/>
    </w:pPr>
    <w:fldSimple w:instr=" DOCVARIABLE  dms_cj  \* MERGEFORMAT ">
      <w:r w:rsidRPr="00EE40B6">
        <w:rPr>
          <w:bCs/>
        </w:rPr>
        <w:t>MZE-68357/2021-11152</w:t>
      </w:r>
    </w:fldSimple>
    <w:r>
      <w:tab/>
    </w:r>
    <w:r>
      <w:fldChar w:fldCharType="begin"/>
    </w:r>
    <w:r>
      <w:instrText>PAGE   \* MERGEFORMAT</w:instrText>
    </w:r>
    <w:r>
      <w:fldChar w:fldCharType="separate"/>
    </w:r>
    <w:r>
      <w:t>2</w:t>
    </w:r>
    <w:r>
      <w:fldChar w:fldCharType="end"/>
    </w:r>
  </w:p>
  <w:p w14:paraId="56735E14" w14:textId="77777777" w:rsidR="0032198C" w:rsidRDefault="003219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D383B" w14:textId="77777777" w:rsidR="004A05AA" w:rsidRDefault="004A05AA">
      <w:r>
        <w:separator/>
      </w:r>
    </w:p>
  </w:footnote>
  <w:footnote w:type="continuationSeparator" w:id="0">
    <w:p w14:paraId="2727D8D2" w14:textId="77777777" w:rsidR="004A05AA" w:rsidRDefault="004A05AA">
      <w:r>
        <w:continuationSeparator/>
      </w:r>
    </w:p>
  </w:footnote>
  <w:footnote w:id="1">
    <w:p w14:paraId="7DB53203" w14:textId="77777777" w:rsidR="0032198C" w:rsidRDefault="0032198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2B4C8CCF" w14:textId="77777777" w:rsidR="0032198C" w:rsidRDefault="0032198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2C2B472" w14:textId="77777777" w:rsidR="0032198C" w:rsidRDefault="0032198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72914BAF" w14:textId="77777777" w:rsidR="0032198C" w:rsidRDefault="0032198C">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7553" w14:textId="77777777" w:rsidR="0032198C" w:rsidRDefault="0032198C">
    <w:pPr>
      <w:pStyle w:val="Zhlav"/>
    </w:pPr>
    <w:r>
      <w:pict w14:anchorId="6F3E1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e45146b-c71a-4d1e-8d5a-04da06441721"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E7CF" w14:textId="77777777" w:rsidR="0032198C" w:rsidRDefault="0032198C">
    <w:pPr>
      <w:pStyle w:val="Zhlav"/>
    </w:pPr>
    <w:r>
      <w:pict w14:anchorId="3BD04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ce04558-0e02-489e-93f5-548a6a2d3268"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4FA3" w14:textId="77777777" w:rsidR="0032198C" w:rsidRDefault="0032198C">
    <w:pPr>
      <w:pStyle w:val="Zhlav"/>
    </w:pPr>
    <w:r>
      <w:pict w14:anchorId="4058E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0014867-7937-4156-9cb8-c858869ffd52"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4E02" w14:textId="77777777" w:rsidR="0032198C" w:rsidRDefault="0032198C">
    <w:r>
      <w:pict w14:anchorId="2DC13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b38716-b6c0-40b3-9b47-67af05906315"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89E71" w14:textId="77777777" w:rsidR="0032198C" w:rsidRDefault="0032198C">
    <w:r>
      <w:pict w14:anchorId="6968C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89eb219-59c5-4c0c-a9a2-5b530e90ac81"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2EB0" w14:textId="77777777" w:rsidR="0032198C" w:rsidRDefault="0032198C">
    <w:r>
      <w:pict w14:anchorId="736ED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4e54eab-8fb5-4c3a-91a1-0c56710c6a2e"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F28"/>
    <w:multiLevelType w:val="multilevel"/>
    <w:tmpl w:val="0272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D576BD"/>
    <w:multiLevelType w:val="multilevel"/>
    <w:tmpl w:val="123AB23E"/>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9F20F4"/>
    <w:multiLevelType w:val="multilevel"/>
    <w:tmpl w:val="AB624EA4"/>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8A009A7"/>
    <w:multiLevelType w:val="multilevel"/>
    <w:tmpl w:val="80305A64"/>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A8B3404"/>
    <w:multiLevelType w:val="multilevel"/>
    <w:tmpl w:val="227EB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885CAB"/>
    <w:multiLevelType w:val="multilevel"/>
    <w:tmpl w:val="9042D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0D557D"/>
    <w:multiLevelType w:val="multilevel"/>
    <w:tmpl w:val="26A28C1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0D7291D"/>
    <w:multiLevelType w:val="multilevel"/>
    <w:tmpl w:val="B8CAC35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2442D4"/>
    <w:multiLevelType w:val="multilevel"/>
    <w:tmpl w:val="61125EA8"/>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9" w15:restartNumberingAfterBreak="0">
    <w:nsid w:val="11C56F44"/>
    <w:multiLevelType w:val="multilevel"/>
    <w:tmpl w:val="BB52DBD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0" w15:restartNumberingAfterBreak="0">
    <w:nsid w:val="12520D0C"/>
    <w:multiLevelType w:val="multilevel"/>
    <w:tmpl w:val="9CC820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3531588"/>
    <w:multiLevelType w:val="multilevel"/>
    <w:tmpl w:val="616E236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2" w15:restartNumberingAfterBreak="0">
    <w:nsid w:val="1393145D"/>
    <w:multiLevelType w:val="multilevel"/>
    <w:tmpl w:val="EE885C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1C0D91"/>
    <w:multiLevelType w:val="multilevel"/>
    <w:tmpl w:val="1982F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2D7B75"/>
    <w:multiLevelType w:val="multilevel"/>
    <w:tmpl w:val="4F2A6F82"/>
    <w:lvl w:ilvl="0">
      <w:start w:val="1"/>
      <w:numFmt w:val="bullet"/>
      <w:lvlText w:val=""/>
      <w:lvlJc w:val="left"/>
      <w:pPr>
        <w:ind w:left="1428" w:hanging="360"/>
      </w:pPr>
      <w:rPr>
        <w:rFonts w:ascii="Symbol" w:hAnsi="Symbol"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195A5301"/>
    <w:multiLevelType w:val="multilevel"/>
    <w:tmpl w:val="2AD822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E9071C"/>
    <w:multiLevelType w:val="multilevel"/>
    <w:tmpl w:val="64EE5D1C"/>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BAF32EF"/>
    <w:multiLevelType w:val="multilevel"/>
    <w:tmpl w:val="999426F4"/>
    <w:lvl w:ilvl="0">
      <w:start w:val="1"/>
      <w:numFmt w:val="decimal"/>
      <w:lvlText w:val="%1"/>
      <w:lvlJc w:val="left"/>
      <w:pPr>
        <w:ind w:left="432" w:hanging="432"/>
      </w:pPr>
    </w:lvl>
    <w:lvl w:ilvl="1">
      <w:start w:val="2"/>
      <w:numFmt w:val="decimal"/>
      <w:lvlText w:val="%1.%2"/>
      <w:lvlJc w:val="left"/>
      <w:pPr>
        <w:ind w:left="576" w:hanging="576"/>
      </w:pPr>
    </w:lvl>
    <w:lvl w:ilvl="2">
      <w:start w:val="2"/>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D3D6698"/>
    <w:multiLevelType w:val="multilevel"/>
    <w:tmpl w:val="C97C5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841B7F"/>
    <w:multiLevelType w:val="multilevel"/>
    <w:tmpl w:val="2550DCE8"/>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45B6B7D"/>
    <w:multiLevelType w:val="multilevel"/>
    <w:tmpl w:val="475ACC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596269F"/>
    <w:multiLevelType w:val="multilevel"/>
    <w:tmpl w:val="456C9AA2"/>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5E90F4A"/>
    <w:multiLevelType w:val="multilevel"/>
    <w:tmpl w:val="A9801B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4F67A7"/>
    <w:multiLevelType w:val="multilevel"/>
    <w:tmpl w:val="0C94D50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5D6929"/>
    <w:multiLevelType w:val="multilevel"/>
    <w:tmpl w:val="FAA638C0"/>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5" w15:restartNumberingAfterBreak="0">
    <w:nsid w:val="26AC527D"/>
    <w:multiLevelType w:val="multilevel"/>
    <w:tmpl w:val="8474F6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8434194"/>
    <w:multiLevelType w:val="multilevel"/>
    <w:tmpl w:val="8E34D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9DC1C0E"/>
    <w:multiLevelType w:val="multilevel"/>
    <w:tmpl w:val="120EE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180532"/>
    <w:multiLevelType w:val="multilevel"/>
    <w:tmpl w:val="4C80219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2B8E19CF"/>
    <w:multiLevelType w:val="multilevel"/>
    <w:tmpl w:val="35D82E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C8351ED"/>
    <w:multiLevelType w:val="multilevel"/>
    <w:tmpl w:val="1B9A62A0"/>
    <w:lvl w:ilvl="0">
      <w:start w:val="1"/>
      <w:numFmt w:val="bullet"/>
      <w:lvlText w:val=""/>
      <w:lvlJc w:val="left"/>
      <w:pPr>
        <w:ind w:left="7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FC55179"/>
    <w:multiLevelType w:val="multilevel"/>
    <w:tmpl w:val="26F029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CF2915"/>
    <w:multiLevelType w:val="multilevel"/>
    <w:tmpl w:val="60A880EA"/>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33" w15:restartNumberingAfterBreak="0">
    <w:nsid w:val="31AA7C5B"/>
    <w:multiLevelType w:val="multilevel"/>
    <w:tmpl w:val="35C085F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0A5CC0"/>
    <w:multiLevelType w:val="multilevel"/>
    <w:tmpl w:val="681E9C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36133403"/>
    <w:multiLevelType w:val="multilevel"/>
    <w:tmpl w:val="D108D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62C6FCD"/>
    <w:multiLevelType w:val="multilevel"/>
    <w:tmpl w:val="6434A56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893601"/>
    <w:multiLevelType w:val="multilevel"/>
    <w:tmpl w:val="478C28A6"/>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6D39F5"/>
    <w:multiLevelType w:val="multilevel"/>
    <w:tmpl w:val="E7C281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D8F55B9"/>
    <w:multiLevelType w:val="multilevel"/>
    <w:tmpl w:val="9A56407A"/>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41D54A6D"/>
    <w:multiLevelType w:val="multilevel"/>
    <w:tmpl w:val="0B5E9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2EE68E7"/>
    <w:multiLevelType w:val="multilevel"/>
    <w:tmpl w:val="C80ACE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6240E45"/>
    <w:multiLevelType w:val="multilevel"/>
    <w:tmpl w:val="87D21A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487E3EFF"/>
    <w:multiLevelType w:val="multilevel"/>
    <w:tmpl w:val="35CAEB0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E23AE5"/>
    <w:multiLevelType w:val="multilevel"/>
    <w:tmpl w:val="0E8C66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3D7BB5"/>
    <w:multiLevelType w:val="multilevel"/>
    <w:tmpl w:val="832CCE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A8B7673"/>
    <w:multiLevelType w:val="multilevel"/>
    <w:tmpl w:val="C0784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C222B1"/>
    <w:multiLevelType w:val="multilevel"/>
    <w:tmpl w:val="598849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E37E2C"/>
    <w:multiLevelType w:val="multilevel"/>
    <w:tmpl w:val="735AB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C214691"/>
    <w:multiLevelType w:val="multilevel"/>
    <w:tmpl w:val="AF8AA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D95075F"/>
    <w:multiLevelType w:val="multilevel"/>
    <w:tmpl w:val="5FCA2E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4F762EB9"/>
    <w:multiLevelType w:val="multilevel"/>
    <w:tmpl w:val="7FD80AA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CB25919"/>
    <w:multiLevelType w:val="multilevel"/>
    <w:tmpl w:val="81C02DDC"/>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F3D72F0"/>
    <w:multiLevelType w:val="multilevel"/>
    <w:tmpl w:val="CB32FB5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C063EA"/>
    <w:multiLevelType w:val="multilevel"/>
    <w:tmpl w:val="E5F476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FC3633"/>
    <w:multiLevelType w:val="multilevel"/>
    <w:tmpl w:val="E5A44A2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3FC109B"/>
    <w:multiLevelType w:val="multilevel"/>
    <w:tmpl w:val="D01439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9FE139F"/>
    <w:multiLevelType w:val="multilevel"/>
    <w:tmpl w:val="C19405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6C120B"/>
    <w:multiLevelType w:val="multilevel"/>
    <w:tmpl w:val="9F121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5"/>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AF04EA1"/>
    <w:multiLevelType w:val="multilevel"/>
    <w:tmpl w:val="D63AEDA8"/>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AF63ABC"/>
    <w:multiLevelType w:val="multilevel"/>
    <w:tmpl w:val="E5B010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F4440AC"/>
    <w:multiLevelType w:val="multilevel"/>
    <w:tmpl w:val="07440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521209"/>
    <w:multiLevelType w:val="multilevel"/>
    <w:tmpl w:val="EBAA7F6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5965966"/>
    <w:multiLevelType w:val="multilevel"/>
    <w:tmpl w:val="FF32EFA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75F33C37"/>
    <w:multiLevelType w:val="multilevel"/>
    <w:tmpl w:val="8DDCC7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77EB41BB"/>
    <w:multiLevelType w:val="multilevel"/>
    <w:tmpl w:val="609EFF48"/>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AEE411E"/>
    <w:multiLevelType w:val="multilevel"/>
    <w:tmpl w:val="FA2C1A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67" w15:restartNumberingAfterBreak="0">
    <w:nsid w:val="7C871D6C"/>
    <w:multiLevelType w:val="multilevel"/>
    <w:tmpl w:val="90241F9C"/>
    <w:lvl w:ilvl="0">
      <w:start w:val="1"/>
      <w:numFmt w:val="bullet"/>
      <w:lvlText w:val=""/>
      <w:lvlJc w:val="left"/>
      <w:pPr>
        <w:ind w:left="7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7D6302F1"/>
    <w:multiLevelType w:val="multilevel"/>
    <w:tmpl w:val="0C5C7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7"/>
      <w:numFmt w:val="bullet"/>
      <w:lvlText w:val="-"/>
      <w:lvlJc w:val="left"/>
      <w:pPr>
        <w:ind w:left="288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DD76F9D"/>
    <w:multiLevelType w:val="multilevel"/>
    <w:tmpl w:val="141CB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E5D008E"/>
    <w:multiLevelType w:val="multilevel"/>
    <w:tmpl w:val="E0E0B69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17"/>
    <w:lvlOverride w:ilvl="0">
      <w:startOverride w:val="2"/>
    </w:lvlOverride>
    <w:lvlOverride w:ilvl="1">
      <w:startOverride w:val="2"/>
    </w:lvlOverride>
  </w:num>
  <w:num w:numId="71">
    <w:abstractNumId w:val="17"/>
    <w:lvlOverride w:ilvl="0">
      <w:startOverride w:val="3"/>
    </w:lvlOverride>
    <w:lvlOverride w:ilvl="1">
      <w:startOverride w:val="2"/>
    </w:lvlOverride>
  </w:num>
  <w:num w:numId="72">
    <w:abstractNumId w:val="17"/>
    <w:lvlOverride w:ilvl="0">
      <w:startOverride w:val="4"/>
    </w:lvlOverride>
    <w:lvlOverride w:ilvl="1">
      <w:startOverride w:val="2"/>
    </w:lvlOverride>
  </w:num>
  <w:num w:numId="73">
    <w:abstractNumId w:val="17"/>
    <w:lvlOverride w:ilvl="0">
      <w:startOverride w:val="4"/>
    </w:lvlOverride>
    <w:lvlOverride w:ilvl="1">
      <w:startOverride w:val="3"/>
    </w:lvlOverride>
    <w:lvlOverride w:ilvl="2">
      <w:startOverride w:val="2"/>
    </w:lvlOverride>
  </w:num>
  <w:num w:numId="74">
    <w:abstractNumId w:val="17"/>
    <w:lvlOverride w:ilvl="0">
      <w:startOverride w:val="5"/>
    </w:lvlOverride>
    <w:lvlOverride w:ilvl="1">
      <w:startOverride w:val="2"/>
    </w:lvlOverride>
  </w:num>
  <w:num w:numId="75">
    <w:abstractNumId w:val="17"/>
    <w:lvlOverride w:ilvl="0">
      <w:startOverride w:val="7"/>
    </w:lvlOverride>
    <w:lvlOverride w:ilvl="1">
      <w:startOverride w:val="1"/>
    </w:lvlOverride>
  </w:num>
  <w:num w:numId="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312750"/>
    <w:docVar w:name="dms_carovy_kod_cj" w:val="MZE-68357/2021-11152"/>
    <w:docVar w:name="dms_cj" w:val="MZE-68357/2021-11152"/>
    <w:docVar w:name="dms_datum" w:val="3. 12. 2021"/>
    <w:docVar w:name="dms_datum_textem" w:val="3. prosince 2021"/>
    <w:docVar w:name="dms_datum_vzniku" w:val="3. 12. 2021 12:22:12"/>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2966-PRAISII-HR-001-PZ639-LPIS – Nová verze aplikace pro přípravu JŽ a detail kreslení"/>
    <w:docVar w:name="dms_VNVSpravce" w:val=" "/>
    <w:docVar w:name="dms_zpracoval_jmeno" w:val="David Neužil"/>
    <w:docVar w:name="dms_zpracoval_mail" w:val="David.Neuzil@mze.cz"/>
    <w:docVar w:name="dms_zpracoval_telefon" w:val="221812012"/>
  </w:docVars>
  <w:rsids>
    <w:rsidRoot w:val="00B4766F"/>
    <w:rsid w:val="0032198C"/>
    <w:rsid w:val="00415931"/>
    <w:rsid w:val="004A05AA"/>
    <w:rsid w:val="006E7628"/>
    <w:rsid w:val="00A63AC8"/>
    <w:rsid w:val="00B4766F"/>
    <w:rsid w:val="00BF6326"/>
    <w:rsid w:val="00E64F96"/>
    <w:rsid w:val="00E6617E"/>
    <w:rsid w:val="00EE40B6"/>
    <w:rsid w:val="00F23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2E55A276"/>
  <w15:docId w15:val="{22BF357C-49DC-459E-A72A-2B990E40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uiPriority w:val="9"/>
    <w:qFormat/>
    <w:pPr>
      <w:keepNext/>
      <w:ind w:firstLine="708"/>
      <w:outlineLvl w:val="0"/>
    </w:pPr>
  </w:style>
  <w:style w:type="paragraph" w:styleId="Nadpis2">
    <w:name w:val="heading 2"/>
    <w:basedOn w:val="Normln"/>
    <w:link w:val="Nadpis2Char"/>
    <w:uiPriority w:val="9"/>
    <w:qFormat/>
    <w:pPr>
      <w:keepNext/>
      <w:outlineLvl w:val="1"/>
    </w:pPr>
    <w:rPr>
      <w:i/>
    </w:rPr>
  </w:style>
  <w:style w:type="paragraph" w:styleId="Nadpis3">
    <w:name w:val="heading 3"/>
    <w:basedOn w:val="Normln"/>
    <w:link w:val="Nadpis3Char"/>
    <w:uiPriority w:val="9"/>
    <w:qFormat/>
    <w:pPr>
      <w:keepNext/>
      <w:outlineLvl w:val="2"/>
    </w:pPr>
  </w:style>
  <w:style w:type="paragraph" w:styleId="Nadpis4">
    <w:name w:val="heading 4"/>
    <w:basedOn w:val="Normln"/>
    <w:link w:val="Nadpis4Char"/>
    <w:uiPriority w:val="9"/>
    <w:qFormat/>
    <w:pPr>
      <w:keepNext/>
      <w:outlineLvl w:val="3"/>
    </w:pPr>
    <w:rPr>
      <w:u w:val="single"/>
    </w:rPr>
  </w:style>
  <w:style w:type="paragraph" w:styleId="Nadpis5">
    <w:name w:val="heading 5"/>
    <w:basedOn w:val="Normln"/>
    <w:link w:val="Nadpis5Char"/>
    <w:uiPriority w:val="9"/>
    <w:qFormat/>
    <w:pPr>
      <w:keepNext/>
      <w:outlineLvl w:val="4"/>
    </w:pPr>
    <w:rPr>
      <w:b/>
    </w:rPr>
  </w:style>
  <w:style w:type="paragraph" w:styleId="Nadpis6">
    <w:name w:val="heading 6"/>
    <w:basedOn w:val="Normln"/>
    <w:next w:val="Normln"/>
    <w:link w:val="Nadpis6Char"/>
    <w:uiPriority w:val="9"/>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iPriority w:val="9"/>
    <w:unhideWhenUsed/>
    <w:qFormat/>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iPriority w:val="9"/>
    <w:unhideWhenUsed/>
    <w:qFormat/>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iPriority w:val="9"/>
    <w:unhideWhenUsed/>
    <w:qFormat/>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22"/>
      <w:szCs w:val="24"/>
      <w:lang w:eastAsia="en-US"/>
    </w:rPr>
  </w:style>
  <w:style w:type="character" w:customStyle="1" w:styleId="Nadpis2Char">
    <w:name w:val="Nadpis 2 Char"/>
    <w:basedOn w:val="Standardnpsmoodstavce"/>
    <w:link w:val="Nadpis2"/>
    <w:uiPriority w:val="9"/>
    <w:rPr>
      <w:rFonts w:ascii="Arial" w:eastAsia="Arial" w:hAnsi="Arial" w:cs="Arial"/>
      <w:i/>
      <w:sz w:val="22"/>
      <w:szCs w:val="24"/>
      <w:lang w:eastAsia="en-US"/>
    </w:rPr>
  </w:style>
  <w:style w:type="character" w:customStyle="1" w:styleId="Nadpis3Char">
    <w:name w:val="Nadpis 3 Char"/>
    <w:basedOn w:val="Standardnpsmoodstavce"/>
    <w:link w:val="Nadpis3"/>
    <w:uiPriority w:val="9"/>
    <w:rPr>
      <w:rFonts w:ascii="Arial" w:eastAsia="Arial" w:hAnsi="Arial" w:cs="Arial"/>
      <w:sz w:val="22"/>
      <w:szCs w:val="24"/>
      <w:lang w:eastAsia="en-US"/>
    </w:rPr>
  </w:style>
  <w:style w:type="character" w:customStyle="1" w:styleId="Nadpis4Char">
    <w:name w:val="Nadpis 4 Char"/>
    <w:basedOn w:val="Standardnpsmoodstavce"/>
    <w:link w:val="Nadpis4"/>
    <w:uiPriority w:val="9"/>
    <w:rPr>
      <w:rFonts w:ascii="Arial" w:eastAsia="Arial" w:hAnsi="Arial" w:cs="Arial"/>
      <w:sz w:val="22"/>
      <w:szCs w:val="24"/>
      <w:u w:val="single"/>
      <w:lang w:eastAsia="en-US"/>
    </w:rPr>
  </w:style>
  <w:style w:type="character" w:customStyle="1" w:styleId="Nadpis5Char">
    <w:name w:val="Nadpis 5 Char"/>
    <w:basedOn w:val="Standardnpsmoodstavce"/>
    <w:link w:val="Nadpis5"/>
    <w:uiPriority w:val="9"/>
    <w:rPr>
      <w:rFonts w:ascii="Arial" w:eastAsia="Arial" w:hAnsi="Arial" w:cs="Arial"/>
      <w:b/>
      <w:sz w:val="22"/>
      <w:szCs w:val="24"/>
      <w:lang w:eastAsia="en-US"/>
    </w:rPr>
  </w:style>
  <w:style w:type="character" w:customStyle="1" w:styleId="Nadpis6Char">
    <w:name w:val="Nadpis 6 Char"/>
    <w:basedOn w:val="Standardnpsmoodstavce"/>
    <w:link w:val="Nadpis6"/>
    <w:uiPriority w:val="9"/>
    <w:rPr>
      <w:rFonts w:ascii="Arial" w:hAnsi="Arial"/>
      <w:color w:val="B2BC00"/>
      <w:sz w:val="22"/>
      <w:szCs w:val="21"/>
      <w:lang w:eastAsia="en-US"/>
    </w:rPr>
  </w:style>
  <w:style w:type="character" w:customStyle="1" w:styleId="Nadpis7Char">
    <w:name w:val="Nadpis 7 Char"/>
    <w:basedOn w:val="Standardnpsmoodstavce"/>
    <w:link w:val="Nadpis7"/>
    <w:uiPriority w:val="9"/>
    <w:rPr>
      <w:rFonts w:ascii="Arial" w:hAnsi="Arial"/>
      <w:i/>
      <w:iCs/>
      <w:color w:val="F3FF2D"/>
      <w:sz w:val="22"/>
      <w:szCs w:val="21"/>
      <w:lang w:eastAsia="en-US"/>
    </w:rPr>
  </w:style>
  <w:style w:type="character" w:customStyle="1" w:styleId="Nadpis8Char">
    <w:name w:val="Nadpis 8 Char"/>
    <w:basedOn w:val="Standardnpsmoodstavce"/>
    <w:link w:val="Nadpis8"/>
    <w:uiPriority w:val="9"/>
    <w:rPr>
      <w:rFonts w:ascii="Arial" w:hAnsi="Arial"/>
      <w:smallCaps/>
      <w:color w:val="F3FF2D"/>
      <w:sz w:val="22"/>
      <w:szCs w:val="21"/>
      <w:lang w:eastAsia="en-US"/>
    </w:rPr>
  </w:style>
  <w:style w:type="character" w:customStyle="1" w:styleId="Nadpis9Char">
    <w:name w:val="Nadpis 9 Char"/>
    <w:basedOn w:val="Standardnpsmoodstavce"/>
    <w:link w:val="Nadpis9"/>
    <w:uiPriority w:val="9"/>
    <w:rPr>
      <w:rFonts w:ascii="Arial" w:hAnsi="Arial"/>
      <w:i/>
      <w:iCs/>
      <w:smallCaps/>
      <w:color w:val="F3FF2D"/>
      <w:sz w:val="22"/>
      <w:szCs w:val="21"/>
      <w:lang w:eastAsia="en-US"/>
    </w:rPr>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Textbubliny">
    <w:name w:val="Balloon Text"/>
    <w:basedOn w:val="Normln"/>
    <w:link w:val="TextbublinyChar"/>
    <w:uiPriority w:val="99"/>
    <w:semiHidden/>
    <w:rPr>
      <w:rFonts w:ascii="Tahoma" w:eastAsia="Tahoma" w:hAnsi="Tahoma" w:cs="Tahoma"/>
      <w:sz w:val="16"/>
      <w:szCs w:val="16"/>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Zhlav">
    <w:name w:val="header"/>
    <w:basedOn w:val="Normln"/>
    <w:uiPriority w:val="99"/>
    <w:pPr>
      <w:tabs>
        <w:tab w:val="center" w:pos="4536"/>
        <w:tab w:val="right" w:pos="9072"/>
      </w:tabs>
    </w:p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qFormat/>
    <w:pPr>
      <w:keepLines/>
      <w:tabs>
        <w:tab w:val="left" w:pos="540"/>
      </w:tabs>
      <w:spacing w:before="120" w:after="60"/>
      <w:ind w:left="432" w:hanging="432"/>
      <w:jc w:val="left"/>
    </w:pPr>
    <w:rPr>
      <w:rFonts w:eastAsia="Times New Roman" w:cs="Times New Roman"/>
      <w:b/>
      <w:sz w:val="24"/>
      <w:szCs w:val="36"/>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character" w:customStyle="1" w:styleId="TitulkytabulekobrzkChar">
    <w:name w:val="Titulky tabulek/obrázků Char"/>
    <w:basedOn w:val="Standardnpsmoodstavce"/>
    <w:rPr>
      <w:rFonts w:ascii="Arial" w:hAnsi="Arial"/>
      <w:sz w:val="18"/>
      <w:szCs w:val="21"/>
      <w:lang w:eastAsia="en-US"/>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2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Pedmtkomente1">
    <w:name w:val="Předmět komentáře1"/>
    <w:basedOn w:val="Textkomente1"/>
    <w:next w:val="Textkomente1"/>
    <w:uiPriority w:val="99"/>
    <w:semiHidden/>
    <w:unhideWhenUsed/>
    <w:rPr>
      <w:b/>
      <w:bC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36"/>
      </w:numPr>
      <w:spacing w:after="120" w:line="280" w:lineRule="exact"/>
    </w:pPr>
    <w:rPr>
      <w:rFonts w:eastAsia="Times New Roman" w:cs="Times New Roman"/>
    </w:rPr>
  </w:style>
  <w:style w:type="character" w:customStyle="1" w:styleId="RLTextlnkuslovanChar">
    <w:name w:val="RL Text článku číslovaný Char"/>
    <w:basedOn w:val="Standardnpsmoodstavce"/>
    <w:rPr>
      <w:rFonts w:ascii="Arial" w:hAnsi="Arial"/>
      <w:sz w:val="22"/>
      <w:szCs w:val="24"/>
    </w:rPr>
  </w:style>
  <w:style w:type="paragraph" w:customStyle="1" w:styleId="RLlneksmlouvy">
    <w:name w:val="RL Článek smlouvy"/>
    <w:basedOn w:val="Normln"/>
    <w:next w:val="RLTextlnkuslovan"/>
    <w:pPr>
      <w:keepNext/>
      <w:numPr>
        <w:numId w:val="36"/>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table" w:customStyle="1" w:styleId="Prosttabulka11">
    <w:name w:val="Prostá tabulka 11"/>
    <w:basedOn w:val="Normlntabulka"/>
    <w:next w:val="Prosttabulka12"/>
    <w:uiPriority w:val="41"/>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vAlign w:val="top"/>
      </w:tcPr>
    </w:tblStylePr>
    <w:tblStylePr w:type="firstCol">
      <w:rPr>
        <w:b/>
        <w:bCs/>
      </w:rPr>
    </w:tblStylePr>
    <w:tblStylePr w:type="lastCol">
      <w:rPr>
        <w:b/>
        <w:bCs/>
      </w:rPr>
    </w:tblStylePr>
    <w:tblStylePr w:type="band1Vert">
      <w:tblPr/>
      <w:tcPr>
        <w:shd w:val="clear" w:color="auto" w:fill="F2F2F2"/>
        <w:vAlign w:val="top"/>
      </w:tcPr>
    </w:tblStylePr>
    <w:tblStylePr w:type="band1Horz">
      <w:tblPr/>
      <w:tcPr>
        <w:shd w:val="clear" w:color="auto" w:fill="F2F2F2"/>
        <w:vAlign w:val="top"/>
      </w:tcPr>
    </w:tblStylePr>
  </w:style>
  <w:style w:type="table" w:customStyle="1" w:styleId="Prosttabulka12">
    <w:name w:val="Prostá tabulka 12"/>
    <w:basedOn w:val="Normlntabulka"/>
    <w:uiPriority w:val="41"/>
    <w:rPr>
      <w:rFonts w:ascii="Gill Sans MT" w:hAnsi="Gill Sans MT"/>
      <w:lang w:eastAsia="cs-CZ"/>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vAlign w:val="top"/>
      </w:tcPr>
    </w:tblStylePr>
    <w:tblStylePr w:type="firstCol">
      <w:rPr>
        <w:b/>
        <w:bCs/>
      </w:rPr>
    </w:tblStylePr>
    <w:tblStylePr w:type="lastCol">
      <w:rPr>
        <w:b/>
        <w:bCs/>
      </w:rPr>
    </w:tblStylePr>
    <w:tblStylePr w:type="band1Vert">
      <w:tblPr/>
      <w:tcPr>
        <w:shd w:val="clear" w:color="auto" w:fill="F2F2F2"/>
        <w:vAlign w:val="top"/>
      </w:tcPr>
    </w:tblStylePr>
    <w:tblStylePr w:type="band1Horz">
      <w:tblPr/>
      <w:tcPr>
        <w:shd w:val="clear" w:color="auto" w:fill="F2F2F2"/>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11178</Words>
  <Characters>65956</Characters>
  <Application>Microsoft Office Word</Application>
  <DocSecurity>0</DocSecurity>
  <Lines>549</Lines>
  <Paragraphs>153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76981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cp:lastPrinted>2021-12-03T12:27:00Z</cp:lastPrinted>
  <dcterms:created xsi:type="dcterms:W3CDTF">2021-12-14T13:01:00Z</dcterms:created>
  <dcterms:modified xsi:type="dcterms:W3CDTF">2021-12-14T13:01:00Z</dcterms:modified>
</cp:coreProperties>
</file>