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0" w:type="dxa"/>
        <w:tblInd w:w="-1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883"/>
        <w:gridCol w:w="6781"/>
        <w:gridCol w:w="1656"/>
      </w:tblGrid>
      <w:tr>
        <w:trPr>
          <w:trHeight w:val="6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bookmarkStart w:id="0" w:name="RANGE!B1:D33"/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Příloha č. 1  -  SPECIFIKACE ZAKÁZKY:  Dodání licencí užívacích práv k produktu Microsoft 365 E3.</w:t>
            </w:r>
            <w:bookmarkEnd w:id="0"/>
          </w:p>
        </w:tc>
      </w:tr>
      <w:tr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 UCHAZEČE:</w:t>
            </w:r>
          </w:p>
        </w:tc>
        <w:tc>
          <w:tcPr>
            <w:tcW w:w="6781" w:type="dxa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  <w:t>AUTOCONT a.s.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PRODUKTU:</w:t>
            </w:r>
          </w:p>
        </w:tc>
        <w:tc>
          <w:tcPr>
            <w:tcW w:w="6781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Microsoft 365 E3  (pro veřejnou správu)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LICENCÍ: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OBDOBÍ PRONÁJMU: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roky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Uchazeč vyplní pouze žlutě podbarvená pole 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 = ano, akceptuji        n  =  ne, neakceptuji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Vyjádření uchazeče: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PARAMETRY ZAKÁZKY:</w:t>
            </w:r>
          </w:p>
        </w:tc>
        <w:tc>
          <w:tcPr>
            <w:tcW w:w="165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Možnost postupného nasazování licencí do provozu k užívání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Účtování za licenci až v okamžiku reálného nasazení licence do provozu k užívání !!!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Zasílání požadavků na aktivace/zrušení licence emailem – dodavatel uvede ve smlouvě příslušný email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Aktivace licence: max. do 48 hodin od zaslání požadavku emailem (v pracovních dnech)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Možnost zrušení licence (= konec účtování licence)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zvýšení počtu licencí s podmínkou, že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fakturace za období 3 let nepřesáhne celkovou cenu zakázky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!!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Účtování, fakturace: měsíční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Splatnost faktur: min. 30 dní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Upgrade na nové verze produktu v ceně pronájmu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Počátek aktivace licencí: do 4 pracovních dnů od podpisu smlouvy resp. od data vystavení v registru smluv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Možnost ukončení smlouvy před vypršením smlouvy bez jakýchkoliv sankcí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Smluvní pokuta 1000,- Kč bez DPH za každý den z prodlení dodání díla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Celková fakturace za uvedené období nesmí přesáhnout celkovou cenu zakázky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ANO</w:t>
            </w:r>
          </w:p>
        </w:tc>
      </w:tr>
      <w:tr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1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DALŠÍ UJEDNÁNÍ: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20" w:type="dxa"/>
            <w:gridSpan w:val="3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Elektronický podpis smlouvy nebo listinná podoba objednávky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20" w:type="dxa"/>
            <w:gridSpan w:val="3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Smlouvu vystaví v Registru smluv objednatel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20" w:type="dxa"/>
            <w:gridSpan w:val="3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Oprávněné osoby objednatele pro aktivaci/zrušení licence emailem: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Bc. Sonja Frašová, XXXXXXXXXXXXXXXXXXXXXXXXXXXXXXX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Antonín Habr, XXXXXXXXXXXXXXXXXXXXXXXXXXXXXXX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Ing. Jan Motal, XXXXXXXXXXXXXXXXXXXXXXXXXXXXXXX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Ing. Radim Salzmann, XXXXXXXXXXXXXXXXXXXXXXXXXXXXXXX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Bc. Martin Zgažar, XXXXXXXXXXXXXXXXXXXXXXXXXXXXXXX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20" w:type="dxa"/>
            <w:gridSpan w:val="3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Email dodavatele, na který budou zasílány požadavky na aktivaci/zrušení licence:</w:t>
            </w:r>
          </w:p>
        </w:tc>
      </w:tr>
      <w:tr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37" w:type="dxa"/>
            <w:gridSpan w:val="2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7" w:history="1">
              <w:r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XXXXXXXXXXXXXXXXXXXXXXXXXXXXXXX</w:t>
              </w:r>
            </w:hyperlink>
          </w:p>
        </w:tc>
      </w:tr>
      <w:tr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9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v Kč bez DPH / 1 lic. /1 měsíc :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cs-CZ"/>
              </w:rPr>
              <w:t>480,00</w:t>
            </w: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>
      <w:bookmarkStart w:id="1" w:name="_GoBack"/>
      <w:bookmarkEnd w:id="1"/>
    </w:p>
    <w:sectPr>
      <w:footerReference w:type="default" r:id="rId8"/>
      <w:pgSz w:w="11906" w:h="16838" w:code="9"/>
      <w:pgMar w:top="907" w:right="1247" w:bottom="907" w:left="124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2440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>
            <w:pPr>
              <w:pStyle w:val="Zpa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43884"/>
    <w:multiLevelType w:val="hybridMultilevel"/>
    <w:tmpl w:val="BE403086"/>
    <w:lvl w:ilvl="0" w:tplc="2D9E69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18EC4D-1399-420E-AC99-30FB98DF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m.prostejovsky@autoc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Salzmann Radim</dc:creator>
  <cp:keywords/>
  <dc:description/>
  <cp:lastModifiedBy>Salzmann Radim</cp:lastModifiedBy>
  <cp:revision>1</cp:revision>
  <cp:lastPrinted>2016-02-02T09:51:00Z</cp:lastPrinted>
  <dcterms:created xsi:type="dcterms:W3CDTF">2021-12-14T11:27:00Z</dcterms:created>
  <dcterms:modified xsi:type="dcterms:W3CDTF">2021-12-14T11:29:00Z</dcterms:modified>
</cp:coreProperties>
</file>