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69A4" w14:textId="77777777" w:rsidR="00280BD4" w:rsidRPr="00280BD4" w:rsidRDefault="00280BD4" w:rsidP="00280BD4">
      <w:pPr>
        <w:pStyle w:val="Schedule1"/>
        <w:rPr>
          <w:rFonts w:ascii="Calibri" w:hAnsi="Calibri" w:cs="Arial"/>
          <w:sz w:val="18"/>
          <w:szCs w:val="18"/>
        </w:rPr>
      </w:pPr>
      <w:r w:rsidRPr="00280BD4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Varianty využití Programu MultiSport</w:t>
      </w:r>
    </w:p>
    <w:p w14:paraId="6F5EBBED" w14:textId="77777777" w:rsidR="00280BD4" w:rsidRPr="00E57F31" w:rsidRDefault="00280BD4" w:rsidP="00280BD4">
      <w:pPr>
        <w:pStyle w:val="Nadpis2"/>
        <w:jc w:val="both"/>
        <w:rPr>
          <w:rFonts w:ascii="Calibri" w:hAnsi="Calibri" w:cs="Arial"/>
          <w:color w:val="000000" w:themeColor="text1"/>
          <w:sz w:val="18"/>
          <w:szCs w:val="18"/>
          <w:lang w:val="cs-CZ"/>
        </w:rPr>
      </w:pPr>
      <w:r w:rsidRPr="00E57F31">
        <w:rPr>
          <w:rFonts w:ascii="Calibri" w:hAnsi="Calibri" w:cs="Arial"/>
          <w:color w:val="auto"/>
          <w:sz w:val="18"/>
          <w:szCs w:val="18"/>
          <w:lang w:val="cs-CZ"/>
        </w:rPr>
        <w:t>Sm</w:t>
      </w:r>
      <w:r>
        <w:rPr>
          <w:rFonts w:ascii="Calibri" w:hAnsi="Calibri" w:cs="Arial"/>
          <w:color w:val="auto"/>
          <w:sz w:val="18"/>
          <w:szCs w:val="18"/>
          <w:lang w:val="cs-CZ"/>
        </w:rPr>
        <w:t>luvní strany se dohodly, že odměna sjednaná v bodu</w:t>
      </w:r>
      <w:r w:rsidRPr="00E57F31">
        <w:rPr>
          <w:rFonts w:ascii="Calibri" w:hAnsi="Calibri" w:cs="Arial"/>
          <w:color w:val="auto"/>
          <w:sz w:val="18"/>
          <w:szCs w:val="18"/>
          <w:lang w:val="cs-CZ"/>
        </w:rPr>
        <w:t xml:space="preserve">. 5.1. Smlouvy je platná pouze při splnění jedné z následujících variant </w:t>
      </w:r>
      <w:r w:rsidRPr="00E57F31">
        <w:rPr>
          <w:rFonts w:ascii="Calibri" w:hAnsi="Calibri" w:cs="Arial"/>
          <w:color w:val="000000" w:themeColor="text1"/>
          <w:sz w:val="18"/>
          <w:szCs w:val="18"/>
          <w:lang w:val="cs-CZ"/>
        </w:rPr>
        <w:t xml:space="preserve">zvolených Klientem </w:t>
      </w:r>
      <w:r w:rsidRPr="00E57F31">
        <w:rPr>
          <w:rFonts w:ascii="Calibri" w:hAnsi="Calibri" w:cs="Arial"/>
          <w:i/>
          <w:color w:val="000000" w:themeColor="text1"/>
          <w:sz w:val="18"/>
          <w:szCs w:val="18"/>
          <w:lang w:val="cs-CZ"/>
        </w:rPr>
        <w:t>(doplněné a označené X):</w:t>
      </w:r>
    </w:p>
    <w:p w14:paraId="205C5CF9" w14:textId="77777777" w:rsidR="00280BD4" w:rsidRPr="00DC35EA" w:rsidRDefault="00280BD4" w:rsidP="00280BD4">
      <w:pPr>
        <w:spacing w:before="240" w:after="0" w:line="240" w:lineRule="auto"/>
        <w:ind w:left="357"/>
        <w:jc w:val="both"/>
        <w:rPr>
          <w:rFonts w:eastAsia="MS Mincho" w:cs="Arial"/>
          <w:color w:val="000000" w:themeColor="text1"/>
          <w:sz w:val="18"/>
          <w:szCs w:val="18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F0AC5" wp14:editId="585CF245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219075" cy="238125"/>
                <wp:effectExtent l="0" t="0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42600" w14:textId="77777777" w:rsidR="00280BD4" w:rsidRPr="0080462B" w:rsidRDefault="00280BD4" w:rsidP="00280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4F0AC5" id="Rectangle 5" o:spid="_x0000_s1026" style="position:absolute;left:0;text-align:left;margin-left:-5.1pt;margin-top:3.75pt;width:17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">
                <v:textbox>
                  <w:txbxContent>
                    <w:p w14:paraId="01A42600" w14:textId="77777777" w:rsidR="00280BD4" w:rsidRPr="0080462B" w:rsidRDefault="00280BD4" w:rsidP="00280B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C35EA">
        <w:rPr>
          <w:rFonts w:eastAsia="MS Mincho" w:cs="Arial"/>
          <w:color w:val="000000" w:themeColor="text1"/>
          <w:sz w:val="18"/>
          <w:szCs w:val="18"/>
          <w:u w:val="single"/>
          <w:lang w:eastAsia="pl-PL"/>
        </w:rPr>
        <w:t>Varianta</w:t>
      </w:r>
      <w:r w:rsidRPr="00DC35EA">
        <w:rPr>
          <w:rFonts w:eastAsia="MS Mincho" w:cs="Arial"/>
          <w:color w:val="000000" w:themeColor="text1"/>
          <w:sz w:val="18"/>
          <w:szCs w:val="18"/>
          <w:u w:val="single"/>
        </w:rPr>
        <w:t xml:space="preserve"> 1: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 Klient se zavazuje přihlásit do Programu </w:t>
      </w:r>
      <w:r w:rsidRPr="00DC35EA">
        <w:rPr>
          <w:rFonts w:cs="Arial"/>
          <w:sz w:val="18"/>
          <w:szCs w:val="18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 všechny své Zaměstnance (současné i budoucí) a zcela hradit veškeré náklady související s Programem </w:t>
      </w:r>
      <w:r w:rsidRPr="00DC35EA">
        <w:rPr>
          <w:rFonts w:cs="Arial"/>
          <w:sz w:val="18"/>
          <w:szCs w:val="18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, tj. bez jakékoli finanční účasti Zaměstnance.  </w:t>
      </w:r>
    </w:p>
    <w:p w14:paraId="12678943" w14:textId="77777777" w:rsidR="00280BD4" w:rsidRPr="00DC35EA" w:rsidRDefault="00280BD4" w:rsidP="00280BD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71E95" wp14:editId="71ECE19D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443AB" w14:textId="77777777" w:rsidR="00280BD4" w:rsidRPr="0080462B" w:rsidRDefault="00280BD4" w:rsidP="00280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C71E95" id="_x0000_s1027" style="position:absolute;left:0;text-align:left;margin-left:-4.95pt;margin-top:6.75pt;width:17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">
                <v:textbox>
                  <w:txbxContent>
                    <w:p w14:paraId="242443AB" w14:textId="77777777" w:rsidR="00280BD4" w:rsidRPr="0080462B" w:rsidRDefault="00280BD4" w:rsidP="00280B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C35EA">
        <w:rPr>
          <w:rFonts w:eastAsia="MS Mincho" w:cs="Arial"/>
          <w:color w:val="000000" w:themeColor="text1"/>
          <w:sz w:val="18"/>
          <w:szCs w:val="18"/>
          <w:u w:val="single"/>
          <w:lang w:eastAsia="pl-PL"/>
        </w:rPr>
        <w:t>Varianta</w:t>
      </w:r>
      <w:r w:rsidRPr="00DC35EA">
        <w:rPr>
          <w:rFonts w:eastAsia="MS Mincho" w:cs="Arial"/>
          <w:color w:val="000000" w:themeColor="text1"/>
          <w:sz w:val="18"/>
          <w:szCs w:val="18"/>
          <w:u w:val="single"/>
        </w:rPr>
        <w:t xml:space="preserve"> 2: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 Možnost čerpání služeb Programu </w:t>
      </w:r>
      <w:r w:rsidRPr="00DC35EA">
        <w:rPr>
          <w:rFonts w:cs="Arial"/>
          <w:sz w:val="18"/>
          <w:szCs w:val="18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 mají všichni Zaměstnanci, kteří o využívání Karty projeví zájem. Klient se zavazuje zcela hradit veškeré náklady související s Programem </w:t>
      </w:r>
      <w:r w:rsidRPr="00DC35EA">
        <w:rPr>
          <w:rFonts w:cs="Arial"/>
          <w:sz w:val="18"/>
          <w:szCs w:val="18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, tj. bez jakékoli finanční účasti Zaměstnance. </w:t>
      </w:r>
    </w:p>
    <w:p w14:paraId="290989C9" w14:textId="4B44AAA1" w:rsidR="00280BD4" w:rsidRPr="00DC35EA" w:rsidRDefault="00280BD4" w:rsidP="00280BD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839AD" wp14:editId="15E9679C">
                <wp:simplePos x="0" y="0"/>
                <wp:positionH relativeFrom="column">
                  <wp:posOffset>-71120</wp:posOffset>
                </wp:positionH>
                <wp:positionV relativeFrom="paragraph">
                  <wp:posOffset>87630</wp:posOffset>
                </wp:positionV>
                <wp:extent cx="219075" cy="238125"/>
                <wp:effectExtent l="0" t="0" r="952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19B42" w14:textId="0D815D1B" w:rsidR="00280BD4" w:rsidRPr="009F3BDF" w:rsidRDefault="007977C8" w:rsidP="00280B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-5.6pt;margin-top:6.9pt;width:17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">
                <v:textbox>
                  <w:txbxContent>
                    <w:p w14:paraId="50019B42" w14:textId="0D815D1B" w:rsidR="00280BD4" w:rsidRPr="009F3BDF" w:rsidRDefault="007977C8" w:rsidP="00280B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DC35EA">
        <w:rPr>
          <w:rFonts w:eastAsia="MS Mincho" w:cs="Arial"/>
          <w:color w:val="000000" w:themeColor="text1"/>
          <w:sz w:val="18"/>
          <w:szCs w:val="18"/>
          <w:u w:val="single"/>
          <w:lang w:eastAsia="pl-PL"/>
        </w:rPr>
        <w:t>Varianta</w:t>
      </w:r>
      <w:r w:rsidRPr="00DC35EA">
        <w:rPr>
          <w:rFonts w:eastAsia="MS Mincho" w:cs="Arial"/>
          <w:color w:val="000000" w:themeColor="text1"/>
          <w:sz w:val="18"/>
          <w:szCs w:val="18"/>
          <w:u w:val="single"/>
        </w:rPr>
        <w:t xml:space="preserve"> 3: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 Možnost čerpání služeb Programu </w:t>
      </w:r>
      <w:r w:rsidRPr="00DC35EA">
        <w:rPr>
          <w:rFonts w:cs="Arial"/>
          <w:sz w:val="18"/>
          <w:szCs w:val="18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 mají všichni Zaměstnanci, kteří o využívání Karty projeví zájem. Klient spolufinancuje náklady související s Programem </w:t>
      </w:r>
      <w:r w:rsidRPr="00DC35EA">
        <w:rPr>
          <w:rFonts w:cs="Arial"/>
          <w:sz w:val="18"/>
          <w:szCs w:val="18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, tj. Klient přispívá </w:t>
      </w:r>
      <w:r w:rsidR="007977C8">
        <w:rPr>
          <w:rFonts w:eastAsia="MS Mincho" w:cs="Arial"/>
          <w:color w:val="000000" w:themeColor="text1"/>
          <w:sz w:val="18"/>
          <w:szCs w:val="18"/>
        </w:rPr>
        <w:t xml:space="preserve">345 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Kč (slovy: </w:t>
      </w:r>
      <w:r w:rsidR="007977C8">
        <w:rPr>
          <w:rFonts w:eastAsia="MS Mincho" w:cs="Arial"/>
          <w:color w:val="000000" w:themeColor="text1"/>
          <w:sz w:val="18"/>
          <w:szCs w:val="18"/>
        </w:rPr>
        <w:t>tři</w:t>
      </w:r>
      <w:r w:rsidR="00D7461A">
        <w:rPr>
          <w:rFonts w:eastAsia="MS Mincho" w:cs="Arial"/>
          <w:color w:val="000000" w:themeColor="text1"/>
          <w:sz w:val="18"/>
          <w:szCs w:val="18"/>
        </w:rPr>
        <w:t xml:space="preserve"> </w:t>
      </w:r>
      <w:r w:rsidR="007977C8">
        <w:rPr>
          <w:rFonts w:eastAsia="MS Mincho" w:cs="Arial"/>
          <w:color w:val="000000" w:themeColor="text1"/>
          <w:sz w:val="18"/>
          <w:szCs w:val="18"/>
        </w:rPr>
        <w:t>sta</w:t>
      </w:r>
      <w:r w:rsidR="00D7461A">
        <w:rPr>
          <w:rFonts w:eastAsia="MS Mincho" w:cs="Arial"/>
          <w:color w:val="000000" w:themeColor="text1"/>
          <w:sz w:val="18"/>
          <w:szCs w:val="18"/>
        </w:rPr>
        <w:t xml:space="preserve"> </w:t>
      </w:r>
      <w:r w:rsidR="007977C8">
        <w:rPr>
          <w:rFonts w:eastAsia="MS Mincho" w:cs="Arial"/>
          <w:color w:val="000000" w:themeColor="text1"/>
          <w:sz w:val="18"/>
          <w:szCs w:val="18"/>
        </w:rPr>
        <w:t>čtyřicet</w:t>
      </w:r>
      <w:r w:rsidR="00D7461A">
        <w:rPr>
          <w:rFonts w:eastAsia="MS Mincho" w:cs="Arial"/>
          <w:color w:val="000000" w:themeColor="text1"/>
          <w:sz w:val="18"/>
          <w:szCs w:val="18"/>
        </w:rPr>
        <w:t xml:space="preserve"> </w:t>
      </w:r>
      <w:r w:rsidR="007977C8">
        <w:rPr>
          <w:rFonts w:eastAsia="MS Mincho" w:cs="Arial"/>
          <w:color w:val="000000" w:themeColor="text1"/>
          <w:sz w:val="18"/>
          <w:szCs w:val="18"/>
        </w:rPr>
        <w:t xml:space="preserve">pět 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korun českých) a Zaměstnanec hradí Klientovi částku ve výši </w:t>
      </w:r>
      <w:r w:rsidR="007977C8">
        <w:rPr>
          <w:rFonts w:eastAsia="MS Mincho" w:cs="Arial"/>
          <w:color w:val="000000" w:themeColor="text1"/>
          <w:sz w:val="18"/>
          <w:szCs w:val="18"/>
        </w:rPr>
        <w:t>345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 Kč (slovy: </w:t>
      </w:r>
      <w:r w:rsidR="007977C8">
        <w:rPr>
          <w:rFonts w:eastAsia="MS Mincho" w:cs="Arial"/>
          <w:color w:val="000000" w:themeColor="text1"/>
          <w:sz w:val="18"/>
          <w:szCs w:val="18"/>
        </w:rPr>
        <w:t>tři</w:t>
      </w:r>
      <w:r w:rsidR="00D7461A">
        <w:rPr>
          <w:rFonts w:eastAsia="MS Mincho" w:cs="Arial"/>
          <w:color w:val="000000" w:themeColor="text1"/>
          <w:sz w:val="18"/>
          <w:szCs w:val="18"/>
        </w:rPr>
        <w:t xml:space="preserve"> </w:t>
      </w:r>
      <w:r w:rsidR="007977C8">
        <w:rPr>
          <w:rFonts w:eastAsia="MS Mincho" w:cs="Arial"/>
          <w:color w:val="000000" w:themeColor="text1"/>
          <w:sz w:val="18"/>
          <w:szCs w:val="18"/>
        </w:rPr>
        <w:t>sta</w:t>
      </w:r>
      <w:r w:rsidR="00D7461A">
        <w:rPr>
          <w:rFonts w:eastAsia="MS Mincho" w:cs="Arial"/>
          <w:color w:val="000000" w:themeColor="text1"/>
          <w:sz w:val="18"/>
          <w:szCs w:val="18"/>
        </w:rPr>
        <w:t xml:space="preserve"> </w:t>
      </w:r>
      <w:r w:rsidR="007977C8">
        <w:rPr>
          <w:rFonts w:eastAsia="MS Mincho" w:cs="Arial"/>
          <w:color w:val="000000" w:themeColor="text1"/>
          <w:sz w:val="18"/>
          <w:szCs w:val="18"/>
        </w:rPr>
        <w:t>čtyřicet</w:t>
      </w:r>
      <w:r w:rsidR="00D7461A">
        <w:rPr>
          <w:rFonts w:eastAsia="MS Mincho" w:cs="Arial"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7977C8">
        <w:rPr>
          <w:rFonts w:eastAsia="MS Mincho" w:cs="Arial"/>
          <w:color w:val="000000" w:themeColor="text1"/>
          <w:sz w:val="18"/>
          <w:szCs w:val="18"/>
        </w:rPr>
        <w:t>pět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 korun českých) měsíčně. </w:t>
      </w:r>
    </w:p>
    <w:p w14:paraId="6DF7B191" w14:textId="77777777" w:rsidR="00280BD4" w:rsidRPr="00DC35EA" w:rsidRDefault="00280BD4" w:rsidP="00280BD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88345" wp14:editId="3110BF5D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BE547" w14:textId="77777777" w:rsidR="00280BD4" w:rsidRPr="0080462B" w:rsidRDefault="00280BD4" w:rsidP="00280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388345" id="_x0000_s1029" style="position:absolute;left:0;text-align:left;margin-left:-4.95pt;margin-top:6.75pt;width:1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">
                <v:textbox>
                  <w:txbxContent>
                    <w:p w14:paraId="7BDBE547" w14:textId="77777777" w:rsidR="00280BD4" w:rsidRPr="0080462B" w:rsidRDefault="00280BD4" w:rsidP="00280B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C35EA">
        <w:rPr>
          <w:rFonts w:eastAsia="MS Mincho" w:cs="Arial"/>
          <w:color w:val="000000" w:themeColor="text1"/>
          <w:sz w:val="18"/>
          <w:szCs w:val="18"/>
          <w:u w:val="single"/>
          <w:lang w:eastAsia="pl-PL"/>
        </w:rPr>
        <w:t>Varianta</w:t>
      </w:r>
      <w:r w:rsidRPr="00DC35EA">
        <w:rPr>
          <w:rFonts w:eastAsia="MS Mincho" w:cs="Arial"/>
          <w:color w:val="000000" w:themeColor="text1"/>
          <w:sz w:val="18"/>
          <w:szCs w:val="18"/>
          <w:u w:val="single"/>
        </w:rPr>
        <w:t xml:space="preserve"> 4: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 Možnost čerpání služeb Programu </w:t>
      </w:r>
      <w:r w:rsidRPr="00DC35EA">
        <w:rPr>
          <w:rFonts w:cs="Arial"/>
          <w:sz w:val="18"/>
          <w:szCs w:val="18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 mají všichni Zaměstnanci, kteří o využívání Karty projeví zájem. Klient nefinancuje náklady související s Programem </w:t>
      </w:r>
      <w:r w:rsidRPr="00DC35EA">
        <w:rPr>
          <w:rFonts w:cs="Arial"/>
          <w:sz w:val="18"/>
          <w:szCs w:val="18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, tj. Zaměstnanec hradí Klientovi veškeré měsíční náklady související s Programem </w:t>
      </w:r>
      <w:r w:rsidRPr="00DC35EA">
        <w:rPr>
          <w:rFonts w:cs="Arial"/>
          <w:sz w:val="18"/>
          <w:szCs w:val="18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, tj. bez jakékoli finanční účasti Klienta. </w:t>
      </w:r>
    </w:p>
    <w:p w14:paraId="526407CD" w14:textId="77777777" w:rsidR="00280BD4" w:rsidRDefault="00280BD4" w:rsidP="00280BD4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</w:rPr>
      </w:pPr>
    </w:p>
    <w:p w14:paraId="628C34B0" w14:textId="77777777" w:rsidR="00280BD4" w:rsidRPr="00DC35EA" w:rsidRDefault="00280BD4" w:rsidP="00280BD4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</w:rPr>
      </w:pPr>
      <w:r w:rsidRPr="00DC35EA">
        <w:rPr>
          <w:rFonts w:eastAsia="MS Mincho" w:cs="Arial"/>
          <w:color w:val="000000" w:themeColor="text1"/>
          <w:sz w:val="18"/>
          <w:szCs w:val="18"/>
        </w:rPr>
        <w:t xml:space="preserve">Veškeré změny v modelu financování Programu </w:t>
      </w:r>
      <w:r w:rsidRPr="00DC35EA">
        <w:rPr>
          <w:rFonts w:cs="Arial"/>
          <w:sz w:val="18"/>
          <w:szCs w:val="18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, které provede (a Uživatelům oznámí) Klient, musí mít písemnou formu v podobě dodatku k této Smlouvě. </w:t>
      </w:r>
    </w:p>
    <w:p w14:paraId="37CE2F63" w14:textId="77777777" w:rsidR="00280BD4" w:rsidRPr="00DC35EA" w:rsidRDefault="00280BD4" w:rsidP="00280BD4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</w:rPr>
      </w:pPr>
      <w:r w:rsidRPr="00DC35EA">
        <w:rPr>
          <w:rFonts w:eastAsia="MS Mincho" w:cs="Arial"/>
          <w:color w:val="000000" w:themeColor="text1"/>
          <w:sz w:val="18"/>
          <w:szCs w:val="18"/>
        </w:rPr>
        <w:t xml:space="preserve">Klient se zavazuje, že nebude zpřístupňovat Program </w:t>
      </w:r>
      <w:r w:rsidRPr="00DC35EA">
        <w:rPr>
          <w:rFonts w:cs="Arial"/>
          <w:sz w:val="18"/>
          <w:szCs w:val="18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 jiným způsobem, než který je uveden ve Smlouvě. V případě porušení t</w:t>
      </w:r>
      <w:r>
        <w:rPr>
          <w:rFonts w:eastAsia="MS Mincho" w:cs="Arial"/>
          <w:color w:val="000000" w:themeColor="text1"/>
          <w:sz w:val="18"/>
          <w:szCs w:val="18"/>
        </w:rPr>
        <w:t>ěchto povinností je Poskytovatel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 oprávněn</w:t>
      </w:r>
      <w:r>
        <w:rPr>
          <w:rFonts w:eastAsia="MS Mincho" w:cs="Arial"/>
          <w:color w:val="000000" w:themeColor="text1"/>
          <w:sz w:val="18"/>
          <w:szCs w:val="18"/>
        </w:rPr>
        <w:t xml:space="preserve"> od této Smlouvy odstoupit</w:t>
      </w:r>
      <w:r w:rsidRPr="00DC35EA">
        <w:rPr>
          <w:rFonts w:eastAsia="MS Mincho" w:cs="Arial"/>
          <w:color w:val="000000" w:themeColor="text1"/>
          <w:sz w:val="18"/>
          <w:szCs w:val="18"/>
        </w:rPr>
        <w:t xml:space="preserve">. </w:t>
      </w:r>
    </w:p>
    <w:p w14:paraId="7BFCAE92" w14:textId="77777777" w:rsidR="00280BD4" w:rsidRDefault="00280BD4" w:rsidP="00280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C20D6D" w14:textId="77777777" w:rsidR="00280BD4" w:rsidRDefault="00280BD4" w:rsidP="00280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89E823" w14:textId="77777777" w:rsidR="00280BD4" w:rsidRDefault="00280BD4" w:rsidP="00280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9B62E0" w14:textId="77777777" w:rsidR="00280BD4" w:rsidRDefault="00280BD4" w:rsidP="00280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2D1540" w14:textId="77777777" w:rsidR="00280BD4" w:rsidRDefault="00280BD4" w:rsidP="00280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80BD4" w:rsidSect="005935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05740" w14:textId="77777777" w:rsidR="00EC55D4" w:rsidRDefault="004949EA">
      <w:pPr>
        <w:spacing w:after="0" w:line="240" w:lineRule="auto"/>
      </w:pPr>
      <w:r>
        <w:separator/>
      </w:r>
    </w:p>
  </w:endnote>
  <w:endnote w:type="continuationSeparator" w:id="0">
    <w:p w14:paraId="6BBCEB2E" w14:textId="77777777" w:rsidR="00EC55D4" w:rsidRDefault="0049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25B2" w14:textId="77777777" w:rsidR="00954365" w:rsidRPr="00EB470A" w:rsidRDefault="003B3B9E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6FAC5" w14:textId="77777777" w:rsidR="00EC55D4" w:rsidRDefault="004949EA">
      <w:pPr>
        <w:spacing w:after="0" w:line="240" w:lineRule="auto"/>
      </w:pPr>
      <w:r>
        <w:separator/>
      </w:r>
    </w:p>
  </w:footnote>
  <w:footnote w:type="continuationSeparator" w:id="0">
    <w:p w14:paraId="2F4A495C" w14:textId="77777777" w:rsidR="00EC55D4" w:rsidRDefault="00494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37F"/>
    <w:multiLevelType w:val="multilevel"/>
    <w:tmpl w:val="D310A1F0"/>
    <w:lvl w:ilvl="0">
      <w:start w:val="1"/>
      <w:numFmt w:val="decimal"/>
      <w:pStyle w:val="Schedule1"/>
      <w:suff w:val="space"/>
      <w:lvlText w:val="Příloha č. %1"/>
      <w:lvlJc w:val="left"/>
      <w:pPr>
        <w:ind w:left="2410" w:firstLine="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D4"/>
    <w:rsid w:val="00280BD4"/>
    <w:rsid w:val="002A69BE"/>
    <w:rsid w:val="004949EA"/>
    <w:rsid w:val="007977C8"/>
    <w:rsid w:val="00B14477"/>
    <w:rsid w:val="00D7461A"/>
    <w:rsid w:val="00E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8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280BD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80BD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ZpatChar">
    <w:name w:val="Zápatí Char"/>
    <w:basedOn w:val="Standardnpsmoodstavce"/>
    <w:link w:val="Zpat"/>
    <w:uiPriority w:val="99"/>
    <w:rsid w:val="00280BD4"/>
    <w:rPr>
      <w:rFonts w:ascii="Calibri" w:eastAsia="Calibri" w:hAnsi="Calibri" w:cs="Times New Roman"/>
      <w:lang w:val="pl-PL"/>
    </w:rPr>
  </w:style>
  <w:style w:type="character" w:customStyle="1" w:styleId="Nadpis2Char">
    <w:name w:val="Nadpis 2 Char"/>
    <w:basedOn w:val="Standardnpsmoodstavce"/>
    <w:link w:val="Nadpis2"/>
    <w:semiHidden/>
    <w:rsid w:val="00280B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customStyle="1" w:styleId="Schedule1">
    <w:name w:val="Schedule 1"/>
    <w:basedOn w:val="Normln"/>
    <w:next w:val="Schedule2"/>
    <w:uiPriority w:val="30"/>
    <w:qFormat/>
    <w:rsid w:val="00280BD4"/>
    <w:pPr>
      <w:keepNext/>
      <w:keepLines/>
      <w:pageBreakBefore/>
      <w:numPr>
        <w:numId w:val="1"/>
      </w:numPr>
      <w:spacing w:after="360" w:line="240" w:lineRule="auto"/>
      <w:ind w:left="0"/>
      <w:jc w:val="center"/>
    </w:pPr>
    <w:rPr>
      <w:rFonts w:ascii="Times New Roman" w:eastAsia="SimSun" w:hAnsi="Times New Roman" w:cs="Times New Roman"/>
      <w:b/>
      <w:bCs/>
      <w:sz w:val="26"/>
      <w:szCs w:val="30"/>
    </w:rPr>
  </w:style>
  <w:style w:type="paragraph" w:customStyle="1" w:styleId="Schedule2">
    <w:name w:val="Schedule 2"/>
    <w:basedOn w:val="Normln"/>
    <w:next w:val="Schedule3"/>
    <w:uiPriority w:val="30"/>
    <w:qFormat/>
    <w:rsid w:val="00280BD4"/>
    <w:pPr>
      <w:keepNext/>
      <w:numPr>
        <w:ilvl w:val="1"/>
        <w:numId w:val="1"/>
      </w:numPr>
      <w:spacing w:after="240" w:line="240" w:lineRule="auto"/>
      <w:jc w:val="center"/>
    </w:pPr>
    <w:rPr>
      <w:rFonts w:ascii="Times New Roman" w:eastAsia="SimSun" w:hAnsi="Times New Roman" w:cs="Times New Roman"/>
      <w:bCs/>
      <w:szCs w:val="26"/>
    </w:rPr>
  </w:style>
  <w:style w:type="paragraph" w:customStyle="1" w:styleId="Schedule3">
    <w:name w:val="Schedule 3"/>
    <w:basedOn w:val="Normln"/>
    <w:next w:val="Normln"/>
    <w:uiPriority w:val="30"/>
    <w:qFormat/>
    <w:rsid w:val="00280BD4"/>
    <w:pPr>
      <w:numPr>
        <w:ilvl w:val="2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4">
    <w:name w:val="Schedule 4"/>
    <w:basedOn w:val="Normln"/>
    <w:next w:val="Normln"/>
    <w:uiPriority w:val="30"/>
    <w:qFormat/>
    <w:rsid w:val="00280BD4"/>
    <w:pPr>
      <w:numPr>
        <w:ilvl w:val="3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iCs/>
      <w:szCs w:val="26"/>
    </w:rPr>
  </w:style>
  <w:style w:type="paragraph" w:customStyle="1" w:styleId="Schedule5">
    <w:name w:val="Schedule 5"/>
    <w:basedOn w:val="Normln"/>
    <w:uiPriority w:val="30"/>
    <w:qFormat/>
    <w:rsid w:val="00280BD4"/>
    <w:pPr>
      <w:numPr>
        <w:ilvl w:val="4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6">
    <w:name w:val="Schedule 6"/>
    <w:basedOn w:val="Normln"/>
    <w:uiPriority w:val="30"/>
    <w:qFormat/>
    <w:rsid w:val="00280BD4"/>
    <w:pPr>
      <w:numPr>
        <w:ilvl w:val="5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7">
    <w:name w:val="Schedule 7"/>
    <w:basedOn w:val="Normln"/>
    <w:uiPriority w:val="30"/>
    <w:qFormat/>
    <w:rsid w:val="00280BD4"/>
    <w:pPr>
      <w:numPr>
        <w:ilvl w:val="6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8">
    <w:name w:val="Schedule 8"/>
    <w:basedOn w:val="Normln"/>
    <w:uiPriority w:val="30"/>
    <w:qFormat/>
    <w:rsid w:val="00280BD4"/>
    <w:pPr>
      <w:numPr>
        <w:ilvl w:val="7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9">
    <w:name w:val="Schedule 9"/>
    <w:basedOn w:val="Normln"/>
    <w:uiPriority w:val="30"/>
    <w:qFormat/>
    <w:rsid w:val="00280BD4"/>
    <w:pPr>
      <w:numPr>
        <w:ilvl w:val="8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280BD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80BD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ZpatChar">
    <w:name w:val="Zápatí Char"/>
    <w:basedOn w:val="Standardnpsmoodstavce"/>
    <w:link w:val="Zpat"/>
    <w:uiPriority w:val="99"/>
    <w:rsid w:val="00280BD4"/>
    <w:rPr>
      <w:rFonts w:ascii="Calibri" w:eastAsia="Calibri" w:hAnsi="Calibri" w:cs="Times New Roman"/>
      <w:lang w:val="pl-PL"/>
    </w:rPr>
  </w:style>
  <w:style w:type="character" w:customStyle="1" w:styleId="Nadpis2Char">
    <w:name w:val="Nadpis 2 Char"/>
    <w:basedOn w:val="Standardnpsmoodstavce"/>
    <w:link w:val="Nadpis2"/>
    <w:semiHidden/>
    <w:rsid w:val="00280B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customStyle="1" w:styleId="Schedule1">
    <w:name w:val="Schedule 1"/>
    <w:basedOn w:val="Normln"/>
    <w:next w:val="Schedule2"/>
    <w:uiPriority w:val="30"/>
    <w:qFormat/>
    <w:rsid w:val="00280BD4"/>
    <w:pPr>
      <w:keepNext/>
      <w:keepLines/>
      <w:pageBreakBefore/>
      <w:numPr>
        <w:numId w:val="1"/>
      </w:numPr>
      <w:spacing w:after="360" w:line="240" w:lineRule="auto"/>
      <w:ind w:left="0"/>
      <w:jc w:val="center"/>
    </w:pPr>
    <w:rPr>
      <w:rFonts w:ascii="Times New Roman" w:eastAsia="SimSun" w:hAnsi="Times New Roman" w:cs="Times New Roman"/>
      <w:b/>
      <w:bCs/>
      <w:sz w:val="26"/>
      <w:szCs w:val="30"/>
    </w:rPr>
  </w:style>
  <w:style w:type="paragraph" w:customStyle="1" w:styleId="Schedule2">
    <w:name w:val="Schedule 2"/>
    <w:basedOn w:val="Normln"/>
    <w:next w:val="Schedule3"/>
    <w:uiPriority w:val="30"/>
    <w:qFormat/>
    <w:rsid w:val="00280BD4"/>
    <w:pPr>
      <w:keepNext/>
      <w:numPr>
        <w:ilvl w:val="1"/>
        <w:numId w:val="1"/>
      </w:numPr>
      <w:spacing w:after="240" w:line="240" w:lineRule="auto"/>
      <w:jc w:val="center"/>
    </w:pPr>
    <w:rPr>
      <w:rFonts w:ascii="Times New Roman" w:eastAsia="SimSun" w:hAnsi="Times New Roman" w:cs="Times New Roman"/>
      <w:bCs/>
      <w:szCs w:val="26"/>
    </w:rPr>
  </w:style>
  <w:style w:type="paragraph" w:customStyle="1" w:styleId="Schedule3">
    <w:name w:val="Schedule 3"/>
    <w:basedOn w:val="Normln"/>
    <w:next w:val="Normln"/>
    <w:uiPriority w:val="30"/>
    <w:qFormat/>
    <w:rsid w:val="00280BD4"/>
    <w:pPr>
      <w:numPr>
        <w:ilvl w:val="2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4">
    <w:name w:val="Schedule 4"/>
    <w:basedOn w:val="Normln"/>
    <w:next w:val="Normln"/>
    <w:uiPriority w:val="30"/>
    <w:qFormat/>
    <w:rsid w:val="00280BD4"/>
    <w:pPr>
      <w:numPr>
        <w:ilvl w:val="3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iCs/>
      <w:szCs w:val="26"/>
    </w:rPr>
  </w:style>
  <w:style w:type="paragraph" w:customStyle="1" w:styleId="Schedule5">
    <w:name w:val="Schedule 5"/>
    <w:basedOn w:val="Normln"/>
    <w:uiPriority w:val="30"/>
    <w:qFormat/>
    <w:rsid w:val="00280BD4"/>
    <w:pPr>
      <w:numPr>
        <w:ilvl w:val="4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6">
    <w:name w:val="Schedule 6"/>
    <w:basedOn w:val="Normln"/>
    <w:uiPriority w:val="30"/>
    <w:qFormat/>
    <w:rsid w:val="00280BD4"/>
    <w:pPr>
      <w:numPr>
        <w:ilvl w:val="5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7">
    <w:name w:val="Schedule 7"/>
    <w:basedOn w:val="Normln"/>
    <w:uiPriority w:val="30"/>
    <w:qFormat/>
    <w:rsid w:val="00280BD4"/>
    <w:pPr>
      <w:numPr>
        <w:ilvl w:val="6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8">
    <w:name w:val="Schedule 8"/>
    <w:basedOn w:val="Normln"/>
    <w:uiPriority w:val="30"/>
    <w:qFormat/>
    <w:rsid w:val="00280BD4"/>
    <w:pPr>
      <w:numPr>
        <w:ilvl w:val="7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9">
    <w:name w:val="Schedule 9"/>
    <w:basedOn w:val="Normln"/>
    <w:uiPriority w:val="30"/>
    <w:qFormat/>
    <w:rsid w:val="00280BD4"/>
    <w:pPr>
      <w:numPr>
        <w:ilvl w:val="8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810ED38425C4D87DE2C5534140C00" ma:contentTypeVersion="13" ma:contentTypeDescription="Vytvoří nový dokument" ma:contentTypeScope="" ma:versionID="b883bc6d1b5fa6c8293ec9097f0812e1">
  <xsd:schema xmlns:xsd="http://www.w3.org/2001/XMLSchema" xmlns:xs="http://www.w3.org/2001/XMLSchema" xmlns:p="http://schemas.microsoft.com/office/2006/metadata/properties" xmlns:ns2="9de8cc61-dfc3-4ebc-a8b8-95124c79d74d" xmlns:ns3="02ac3168-ddd7-4857-a02e-5a8d22f44591" targetNamespace="http://schemas.microsoft.com/office/2006/metadata/properties" ma:root="true" ma:fieldsID="460120f8c9b6dd4888e94552a33e4f9d" ns2:_="" ns3:_="">
    <xsd:import namespace="9de8cc61-dfc3-4ebc-a8b8-95124c79d74d"/>
    <xsd:import namespace="02ac3168-ddd7-4857-a02e-5a8d22f445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8cc61-dfc3-4ebc-a8b8-95124c79d7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c3168-ddd7-4857-a02e-5a8d22f4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5585A-8A04-475E-88EA-0C4092C5B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8cc61-dfc3-4ebc-a8b8-95124c79d74d"/>
    <ds:schemaRef ds:uri="02ac3168-ddd7-4857-a02e-5a8d22f4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41392-0FA3-4F4F-8644-48361ED3D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5F732-5011-4BA0-B804-2EA70F94541C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02ac3168-ddd7-4857-a02e-5a8d22f44591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de8cc61-dfc3-4ebc-a8b8-95124c79d7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Jelínek</dc:creator>
  <cp:lastModifiedBy>Jaroslava Součková</cp:lastModifiedBy>
  <cp:revision>2</cp:revision>
  <dcterms:created xsi:type="dcterms:W3CDTF">2021-12-10T08:36:00Z</dcterms:created>
  <dcterms:modified xsi:type="dcterms:W3CDTF">2021-12-10T08:36:00Z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0x010100BC5810ED38425C4D87DE2C5534140C00</vt:lpwstr>
  </property>
</Properties>
</file>