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A62D8" w14:textId="77777777" w:rsidR="003E202C" w:rsidRDefault="00FF33F4" w:rsidP="00790856">
      <w:pPr>
        <w:spacing w:after="240"/>
        <w:jc w:val="center"/>
        <w:rPr>
          <w:b/>
          <w:sz w:val="28"/>
          <w:szCs w:val="28"/>
        </w:rPr>
      </w:pPr>
      <w:bookmarkStart w:id="0" w:name="_GoBack"/>
      <w:bookmarkEnd w:id="0"/>
      <w:r w:rsidRPr="003148F3">
        <w:rPr>
          <w:b/>
          <w:sz w:val="28"/>
          <w:szCs w:val="28"/>
        </w:rPr>
        <w:t xml:space="preserve">DOHODA O NAROVNÁNÍ </w:t>
      </w:r>
    </w:p>
    <w:p w14:paraId="08639750" w14:textId="7057BAE9" w:rsidR="00FF33F4" w:rsidRPr="003148F3" w:rsidRDefault="003148F3" w:rsidP="00790856">
      <w:pPr>
        <w:spacing w:after="240"/>
        <w:jc w:val="center"/>
        <w:rPr>
          <w:b/>
          <w:sz w:val="28"/>
          <w:szCs w:val="28"/>
        </w:rPr>
      </w:pPr>
      <w:r w:rsidRPr="003148F3">
        <w:rPr>
          <w:b/>
          <w:sz w:val="28"/>
          <w:szCs w:val="28"/>
        </w:rPr>
        <w:t>ke Smlouvě o dílo č. 2021/OIVZ/008</w:t>
      </w:r>
    </w:p>
    <w:p w14:paraId="6BD6E396" w14:textId="1DECE609" w:rsidR="003122A6" w:rsidRPr="003148F3" w:rsidRDefault="00FF33F4" w:rsidP="003148F3">
      <w:pPr>
        <w:pStyle w:val="Default"/>
        <w:jc w:val="center"/>
        <w:rPr>
          <w:rFonts w:ascii="Arial" w:hAnsi="Arial" w:cs="Arial"/>
          <w:b/>
          <w:bCs/>
          <w:sz w:val="22"/>
          <w:szCs w:val="22"/>
        </w:rPr>
      </w:pPr>
      <w:r w:rsidRPr="003148F3">
        <w:rPr>
          <w:rFonts w:ascii="Arial" w:hAnsi="Arial" w:cs="Arial"/>
          <w:b/>
          <w:sz w:val="22"/>
          <w:szCs w:val="22"/>
        </w:rPr>
        <w:t xml:space="preserve">uzavřená v souvislosti s veřejnou zakázkou </w:t>
      </w:r>
      <w:r w:rsidR="003148F3" w:rsidRPr="003148F3">
        <w:rPr>
          <w:rFonts w:ascii="Arial" w:hAnsi="Arial" w:cs="Arial"/>
          <w:b/>
          <w:sz w:val="22"/>
          <w:szCs w:val="22"/>
        </w:rPr>
        <w:t xml:space="preserve">malého rozsahu na stavební práce </w:t>
      </w:r>
      <w:r w:rsidRPr="003148F3">
        <w:rPr>
          <w:rFonts w:ascii="Arial" w:hAnsi="Arial" w:cs="Arial"/>
          <w:b/>
          <w:sz w:val="22"/>
          <w:szCs w:val="22"/>
        </w:rPr>
        <w:t xml:space="preserve">s </w:t>
      </w:r>
      <w:r w:rsidRPr="003148F3">
        <w:rPr>
          <w:rFonts w:ascii="Arial" w:hAnsi="Arial" w:cs="Arial"/>
          <w:b/>
          <w:bCs/>
          <w:sz w:val="22"/>
          <w:szCs w:val="22"/>
        </w:rPr>
        <w:t xml:space="preserve">názvem </w:t>
      </w:r>
      <w:r w:rsidR="00883F53" w:rsidRPr="003148F3">
        <w:rPr>
          <w:rFonts w:ascii="Arial" w:eastAsiaTheme="minorHAnsi" w:hAnsi="Arial" w:cs="Arial"/>
          <w:b/>
          <w:bCs/>
          <w:sz w:val="22"/>
          <w:szCs w:val="22"/>
          <w:lang w:eastAsia="en-US"/>
        </w:rPr>
        <w:t>„</w:t>
      </w:r>
      <w:r w:rsidR="003148F3" w:rsidRPr="003148F3">
        <w:rPr>
          <w:rFonts w:ascii="Arial" w:hAnsi="Arial" w:cs="Arial"/>
          <w:b/>
          <w:sz w:val="22"/>
          <w:szCs w:val="22"/>
        </w:rPr>
        <w:t>MŠ Na Výšinách – Reko gastroprovozu a elektrorozvodů – Stavební úpravy a modernizace kuchyňského provozu</w:t>
      </w:r>
      <w:r w:rsidR="00883F53" w:rsidRPr="003148F3">
        <w:rPr>
          <w:rFonts w:ascii="Arial" w:eastAsiaTheme="minorHAnsi" w:hAnsi="Arial" w:cs="Arial"/>
          <w:b/>
          <w:bCs/>
          <w:sz w:val="22"/>
          <w:szCs w:val="22"/>
          <w:lang w:eastAsia="en-US"/>
        </w:rPr>
        <w:t>“</w:t>
      </w:r>
    </w:p>
    <w:p w14:paraId="2DE5E9FA" w14:textId="77777777" w:rsidR="003122A6" w:rsidRPr="00260EE5" w:rsidRDefault="003122A6" w:rsidP="00883F53">
      <w:pPr>
        <w:pStyle w:val="Default"/>
        <w:jc w:val="center"/>
        <w:rPr>
          <w:rFonts w:ascii="Arial" w:hAnsi="Arial" w:cs="Arial"/>
          <w:b/>
          <w:bCs/>
          <w:sz w:val="22"/>
          <w:szCs w:val="22"/>
        </w:rPr>
      </w:pPr>
    </w:p>
    <w:p w14:paraId="684DF8A8" w14:textId="77777777" w:rsidR="00FF33F4" w:rsidRPr="003148F3" w:rsidRDefault="00883F53" w:rsidP="00FF33F4">
      <w:pPr>
        <w:jc w:val="center"/>
        <w:rPr>
          <w:i/>
          <w:szCs w:val="22"/>
        </w:rPr>
      </w:pPr>
      <w:r w:rsidRPr="003148F3">
        <w:rPr>
          <w:i/>
          <w:szCs w:val="22"/>
        </w:rPr>
        <w:t xml:space="preserve"> </w:t>
      </w:r>
      <w:r w:rsidR="00FF33F4" w:rsidRPr="003148F3">
        <w:rPr>
          <w:i/>
          <w:szCs w:val="22"/>
        </w:rPr>
        <w:t xml:space="preserve">(dále jen „Dohoda“) </w:t>
      </w:r>
    </w:p>
    <w:p w14:paraId="124920E5" w14:textId="77777777" w:rsidR="00FF33F4" w:rsidRPr="00260EE5" w:rsidRDefault="00FF33F4" w:rsidP="00FF33F4">
      <w:pPr>
        <w:jc w:val="center"/>
        <w:rPr>
          <w:szCs w:val="22"/>
        </w:rPr>
      </w:pPr>
    </w:p>
    <w:p w14:paraId="1A7FBF32" w14:textId="3FBE9C5B" w:rsidR="00FF33F4" w:rsidRPr="003148F3" w:rsidRDefault="003148F3" w:rsidP="003122A6">
      <w:pPr>
        <w:pBdr>
          <w:bottom w:val="single" w:sz="4" w:space="1" w:color="auto"/>
        </w:pBdr>
        <w:jc w:val="center"/>
        <w:rPr>
          <w:i/>
          <w:szCs w:val="22"/>
        </w:rPr>
      </w:pPr>
      <w:r>
        <w:rPr>
          <w:szCs w:val="22"/>
        </w:rPr>
        <w:t xml:space="preserve">uzavřená dle </w:t>
      </w:r>
      <w:r w:rsidR="00FF33F4" w:rsidRPr="00260EE5">
        <w:rPr>
          <w:szCs w:val="22"/>
        </w:rPr>
        <w:t>§</w:t>
      </w:r>
      <w:r>
        <w:rPr>
          <w:szCs w:val="22"/>
        </w:rPr>
        <w:t xml:space="preserve"> </w:t>
      </w:r>
      <w:r w:rsidR="00FF33F4" w:rsidRPr="00260EE5">
        <w:rPr>
          <w:szCs w:val="22"/>
        </w:rPr>
        <w:t>1903 a násl. zákona č. 89/2012Sb., občanský zákoník (</w:t>
      </w:r>
      <w:r w:rsidR="00FF33F4" w:rsidRPr="003148F3">
        <w:rPr>
          <w:i/>
          <w:szCs w:val="22"/>
        </w:rPr>
        <w:t>dále jen „občanský zákoník“ nebo „OZ“)</w:t>
      </w:r>
    </w:p>
    <w:p w14:paraId="31D69803" w14:textId="77777777" w:rsidR="00FF33F4" w:rsidRPr="00260EE5" w:rsidRDefault="00FF33F4" w:rsidP="00FF33F4">
      <w:pPr>
        <w:pStyle w:val="Default"/>
        <w:rPr>
          <w:rFonts w:ascii="Arial" w:hAnsi="Arial" w:cs="Arial"/>
          <w:sz w:val="22"/>
          <w:szCs w:val="22"/>
        </w:rPr>
      </w:pPr>
    </w:p>
    <w:p w14:paraId="1092836F" w14:textId="77777777" w:rsidR="00FF33F4" w:rsidRPr="003122A6" w:rsidRDefault="00FF33F4" w:rsidP="00FF33F4">
      <w:pPr>
        <w:pStyle w:val="Bezmezer2"/>
        <w:rPr>
          <w:rFonts w:ascii="Arial" w:hAnsi="Arial" w:cs="Arial"/>
          <w:b/>
        </w:rPr>
      </w:pPr>
      <w:r w:rsidRPr="003122A6">
        <w:rPr>
          <w:rFonts w:ascii="Arial" w:hAnsi="Arial" w:cs="Arial"/>
          <w:b/>
        </w:rPr>
        <w:t>Smluvní strany:</w:t>
      </w:r>
    </w:p>
    <w:p w14:paraId="5FC8F2B8" w14:textId="77777777" w:rsidR="00FF33F4" w:rsidRPr="00260EE5" w:rsidRDefault="00FF33F4" w:rsidP="00FF33F4">
      <w:pPr>
        <w:shd w:val="clear" w:color="auto" w:fill="FFFFFF"/>
        <w:ind w:right="-58"/>
        <w:jc w:val="center"/>
        <w:rPr>
          <w:b/>
          <w:bCs/>
          <w:szCs w:val="22"/>
        </w:rPr>
      </w:pPr>
    </w:p>
    <w:p w14:paraId="5C30ECB1" w14:textId="77777777" w:rsidR="003148F3" w:rsidRPr="00750455" w:rsidRDefault="003148F3" w:rsidP="003148F3">
      <w:pPr>
        <w:spacing w:line="240" w:lineRule="exact"/>
        <w:jc w:val="both"/>
        <w:rPr>
          <w:szCs w:val="22"/>
        </w:rPr>
      </w:pPr>
      <w:r w:rsidRPr="00750455">
        <w:rPr>
          <w:szCs w:val="22"/>
        </w:rPr>
        <w:t>objednatel:</w:t>
      </w:r>
      <w:r w:rsidRPr="00750455">
        <w:rPr>
          <w:szCs w:val="22"/>
        </w:rPr>
        <w:tab/>
      </w:r>
      <w:r w:rsidRPr="00750455">
        <w:rPr>
          <w:szCs w:val="22"/>
        </w:rPr>
        <w:tab/>
      </w:r>
      <w:r w:rsidRPr="00750455">
        <w:rPr>
          <w:b/>
          <w:szCs w:val="22"/>
        </w:rPr>
        <w:t xml:space="preserve">         </w:t>
      </w:r>
      <w:r>
        <w:rPr>
          <w:b/>
          <w:szCs w:val="22"/>
        </w:rPr>
        <w:tab/>
        <w:t>M</w:t>
      </w:r>
      <w:r w:rsidRPr="00750455">
        <w:rPr>
          <w:b/>
          <w:szCs w:val="22"/>
        </w:rPr>
        <w:t>ěstská část Praha 7</w:t>
      </w:r>
      <w:r w:rsidRPr="00750455">
        <w:rPr>
          <w:szCs w:val="22"/>
        </w:rPr>
        <w:t xml:space="preserve"> </w:t>
      </w:r>
    </w:p>
    <w:p w14:paraId="5BF53324" w14:textId="0B2A9B51" w:rsidR="003148F3" w:rsidRPr="00750455" w:rsidRDefault="003148F3" w:rsidP="003148F3">
      <w:pPr>
        <w:rPr>
          <w:szCs w:val="22"/>
        </w:rPr>
      </w:pPr>
      <w:r w:rsidRPr="00750455">
        <w:rPr>
          <w:szCs w:val="22"/>
        </w:rPr>
        <w:t>zastoupen</w:t>
      </w:r>
      <w:r>
        <w:rPr>
          <w:szCs w:val="22"/>
        </w:rPr>
        <w:t>ý</w:t>
      </w:r>
      <w:r w:rsidRPr="00750455">
        <w:rPr>
          <w:szCs w:val="22"/>
        </w:rPr>
        <w:t xml:space="preserve">:              </w:t>
      </w:r>
      <w:r w:rsidRPr="00750455">
        <w:rPr>
          <w:szCs w:val="22"/>
        </w:rPr>
        <w:tab/>
        <w:t xml:space="preserve">         </w:t>
      </w:r>
      <w:r>
        <w:rPr>
          <w:szCs w:val="22"/>
        </w:rPr>
        <w:tab/>
        <w:t xml:space="preserve">Mgr. Jan Čižinský, starosta </w:t>
      </w:r>
    </w:p>
    <w:p w14:paraId="68B7DB0B" w14:textId="77777777" w:rsidR="003148F3" w:rsidRPr="00750455" w:rsidRDefault="003148F3" w:rsidP="003148F3">
      <w:pPr>
        <w:spacing w:line="240" w:lineRule="exact"/>
        <w:jc w:val="both"/>
        <w:rPr>
          <w:szCs w:val="22"/>
        </w:rPr>
      </w:pPr>
      <w:r w:rsidRPr="00750455">
        <w:rPr>
          <w:szCs w:val="22"/>
        </w:rPr>
        <w:t>sídlo:</w:t>
      </w:r>
      <w:r w:rsidRPr="00750455">
        <w:rPr>
          <w:szCs w:val="22"/>
        </w:rPr>
        <w:tab/>
      </w:r>
      <w:r w:rsidRPr="00750455">
        <w:rPr>
          <w:szCs w:val="22"/>
        </w:rPr>
        <w:tab/>
      </w:r>
      <w:r w:rsidRPr="00750455">
        <w:rPr>
          <w:szCs w:val="22"/>
        </w:rPr>
        <w:tab/>
        <w:t xml:space="preserve">         </w:t>
      </w:r>
      <w:r>
        <w:rPr>
          <w:szCs w:val="22"/>
        </w:rPr>
        <w:tab/>
        <w:t>U Průhonu 1338/38, 170 00, Praha 7 - Holešovice</w:t>
      </w:r>
    </w:p>
    <w:p w14:paraId="705B3592" w14:textId="77777777" w:rsidR="003148F3" w:rsidRDefault="003148F3" w:rsidP="003148F3">
      <w:pPr>
        <w:spacing w:line="240" w:lineRule="exact"/>
        <w:jc w:val="both"/>
        <w:rPr>
          <w:szCs w:val="22"/>
        </w:rPr>
      </w:pPr>
      <w:r w:rsidRPr="00750455">
        <w:rPr>
          <w:szCs w:val="22"/>
        </w:rPr>
        <w:t xml:space="preserve">IČO:                                     </w:t>
      </w:r>
      <w:r>
        <w:rPr>
          <w:szCs w:val="22"/>
        </w:rPr>
        <w:tab/>
      </w:r>
      <w:r w:rsidRPr="00750455">
        <w:rPr>
          <w:szCs w:val="22"/>
        </w:rPr>
        <w:t>000</w:t>
      </w:r>
      <w:r>
        <w:rPr>
          <w:szCs w:val="22"/>
        </w:rPr>
        <w:t xml:space="preserve"> </w:t>
      </w:r>
      <w:r w:rsidRPr="00750455">
        <w:rPr>
          <w:szCs w:val="22"/>
        </w:rPr>
        <w:t>63</w:t>
      </w:r>
      <w:r>
        <w:rPr>
          <w:szCs w:val="22"/>
        </w:rPr>
        <w:t xml:space="preserve"> </w:t>
      </w:r>
      <w:r w:rsidRPr="00750455">
        <w:rPr>
          <w:szCs w:val="22"/>
        </w:rPr>
        <w:t>754</w:t>
      </w:r>
    </w:p>
    <w:p w14:paraId="7623168D" w14:textId="77777777" w:rsidR="003148F3" w:rsidRPr="00750455" w:rsidRDefault="003148F3" w:rsidP="003148F3">
      <w:pPr>
        <w:spacing w:line="240" w:lineRule="exact"/>
        <w:jc w:val="both"/>
        <w:rPr>
          <w:szCs w:val="22"/>
        </w:rPr>
      </w:pPr>
      <w:r>
        <w:rPr>
          <w:szCs w:val="22"/>
        </w:rPr>
        <w:t>DIČ:                                       CZ00063754</w:t>
      </w:r>
    </w:p>
    <w:p w14:paraId="3B250A72" w14:textId="77777777" w:rsidR="003148F3" w:rsidRPr="00A96A1B" w:rsidRDefault="003148F3" w:rsidP="003148F3">
      <w:pPr>
        <w:spacing w:line="240" w:lineRule="exact"/>
        <w:jc w:val="both"/>
        <w:rPr>
          <w:szCs w:val="22"/>
        </w:rPr>
      </w:pPr>
      <w:r w:rsidRPr="00A96A1B">
        <w:rPr>
          <w:szCs w:val="22"/>
        </w:rPr>
        <w:t xml:space="preserve">bankovní spojení:    </w:t>
      </w:r>
      <w:r w:rsidRPr="00A96A1B">
        <w:rPr>
          <w:szCs w:val="22"/>
        </w:rPr>
        <w:tab/>
        <w:t xml:space="preserve">         </w:t>
      </w:r>
      <w:r>
        <w:rPr>
          <w:szCs w:val="22"/>
        </w:rPr>
        <w:tab/>
      </w:r>
      <w:r w:rsidRPr="00A96A1B">
        <w:rPr>
          <w:szCs w:val="22"/>
        </w:rPr>
        <w:t>Česká spořitelna</w:t>
      </w:r>
      <w:r>
        <w:rPr>
          <w:szCs w:val="22"/>
        </w:rPr>
        <w:t>,</w:t>
      </w:r>
      <w:r w:rsidRPr="00A96A1B">
        <w:rPr>
          <w:szCs w:val="22"/>
        </w:rPr>
        <w:t xml:space="preserve"> a.s.</w:t>
      </w:r>
    </w:p>
    <w:p w14:paraId="170E8E8F" w14:textId="671F5749" w:rsidR="003148F3" w:rsidRPr="00A96A1B" w:rsidRDefault="003148F3" w:rsidP="003148F3">
      <w:pPr>
        <w:spacing w:line="240" w:lineRule="exact"/>
        <w:jc w:val="both"/>
        <w:rPr>
          <w:szCs w:val="22"/>
        </w:rPr>
      </w:pPr>
      <w:r w:rsidRPr="00A96A1B">
        <w:rPr>
          <w:szCs w:val="22"/>
        </w:rPr>
        <w:t xml:space="preserve">číslo účtu:                            </w:t>
      </w:r>
      <w:r>
        <w:rPr>
          <w:szCs w:val="22"/>
        </w:rPr>
        <w:tab/>
      </w:r>
      <w:r w:rsidRPr="00A96A1B">
        <w:rPr>
          <w:szCs w:val="22"/>
        </w:rPr>
        <w:t xml:space="preserve"> </w:t>
      </w:r>
    </w:p>
    <w:p w14:paraId="247FC0F1" w14:textId="386486DA" w:rsidR="003148F3" w:rsidRPr="00415B35" w:rsidRDefault="003148F3" w:rsidP="003148F3">
      <w:pPr>
        <w:spacing w:line="240" w:lineRule="exact"/>
        <w:jc w:val="both"/>
        <w:rPr>
          <w:szCs w:val="22"/>
        </w:rPr>
      </w:pPr>
      <w:r w:rsidRPr="00A96A1B">
        <w:rPr>
          <w:szCs w:val="22"/>
        </w:rPr>
        <w:t xml:space="preserve">telefon:                                </w:t>
      </w:r>
      <w:r>
        <w:rPr>
          <w:szCs w:val="22"/>
        </w:rPr>
        <w:tab/>
      </w:r>
    </w:p>
    <w:p w14:paraId="5419B1D8" w14:textId="0396324A" w:rsidR="003148F3" w:rsidRPr="003148F3" w:rsidRDefault="003148F3" w:rsidP="003148F3">
      <w:pPr>
        <w:spacing w:line="240" w:lineRule="exact"/>
        <w:jc w:val="both"/>
        <w:rPr>
          <w:szCs w:val="22"/>
        </w:rPr>
      </w:pPr>
      <w:r w:rsidRPr="00415B35">
        <w:rPr>
          <w:szCs w:val="22"/>
        </w:rPr>
        <w:t xml:space="preserve">e-mail:                                 </w:t>
      </w:r>
      <w:r w:rsidRPr="00415B35">
        <w:rPr>
          <w:szCs w:val="22"/>
        </w:rPr>
        <w:tab/>
      </w:r>
    </w:p>
    <w:p w14:paraId="78C89291" w14:textId="77777777" w:rsidR="003148F3" w:rsidRPr="00360E0B" w:rsidRDefault="003148F3" w:rsidP="003148F3">
      <w:pPr>
        <w:spacing w:line="240" w:lineRule="exact"/>
        <w:ind w:firstLine="708"/>
        <w:jc w:val="both"/>
        <w:rPr>
          <w:i/>
          <w:szCs w:val="22"/>
        </w:rPr>
      </w:pPr>
      <w:r w:rsidRPr="00360E0B">
        <w:rPr>
          <w:i/>
          <w:szCs w:val="22"/>
        </w:rPr>
        <w:t>(dále jako „</w:t>
      </w:r>
      <w:r>
        <w:rPr>
          <w:i/>
          <w:szCs w:val="22"/>
        </w:rPr>
        <w:t>O</w:t>
      </w:r>
      <w:r w:rsidRPr="00360E0B">
        <w:rPr>
          <w:i/>
          <w:szCs w:val="22"/>
        </w:rPr>
        <w:t>bjednatel“)</w:t>
      </w:r>
    </w:p>
    <w:p w14:paraId="41ABC27B" w14:textId="77777777" w:rsidR="003148F3" w:rsidRDefault="003148F3" w:rsidP="003148F3">
      <w:pPr>
        <w:spacing w:line="240" w:lineRule="exact"/>
        <w:jc w:val="both"/>
        <w:rPr>
          <w:b/>
          <w:szCs w:val="22"/>
        </w:rPr>
      </w:pPr>
    </w:p>
    <w:p w14:paraId="7550C19F" w14:textId="77777777" w:rsidR="003148F3" w:rsidRDefault="003148F3" w:rsidP="003148F3">
      <w:pPr>
        <w:spacing w:line="240" w:lineRule="exact"/>
        <w:jc w:val="both"/>
        <w:rPr>
          <w:b/>
          <w:szCs w:val="22"/>
        </w:rPr>
      </w:pPr>
      <w:r>
        <w:rPr>
          <w:b/>
          <w:szCs w:val="22"/>
        </w:rPr>
        <w:t>a</w:t>
      </w:r>
    </w:p>
    <w:p w14:paraId="3620E1E8" w14:textId="77777777" w:rsidR="003148F3" w:rsidRPr="009C1A2A" w:rsidRDefault="003148F3" w:rsidP="003148F3">
      <w:pPr>
        <w:spacing w:line="240" w:lineRule="exact"/>
        <w:jc w:val="both"/>
        <w:rPr>
          <w:b/>
          <w:szCs w:val="22"/>
        </w:rPr>
      </w:pPr>
    </w:p>
    <w:p w14:paraId="26873F8C"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zhotovitel: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b/>
          <w:sz w:val="22"/>
          <w:szCs w:val="22"/>
        </w:rPr>
        <w:t>KOHOS, a.s.</w:t>
      </w:r>
    </w:p>
    <w:p w14:paraId="2D9DB587"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Ing. Pavel Kovář, místopředseda představenstva</w:t>
      </w:r>
    </w:p>
    <w:p w14:paraId="1649C374"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sídlo/místo podnikání:</w:t>
      </w:r>
      <w:r w:rsidRPr="007A3FF7">
        <w:rPr>
          <w:rFonts w:ascii="Arial" w:hAnsi="Arial" w:cs="Arial"/>
          <w:sz w:val="22"/>
          <w:szCs w:val="22"/>
        </w:rPr>
        <w:tab/>
      </w:r>
      <w:r>
        <w:rPr>
          <w:rFonts w:ascii="Arial" w:hAnsi="Arial" w:cs="Arial"/>
          <w:sz w:val="22"/>
          <w:szCs w:val="22"/>
        </w:rPr>
        <w:t>Bulharská 588/1, Vršovice, 101 00 Praha 10</w:t>
      </w:r>
    </w:p>
    <w:p w14:paraId="26DBF097"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618 59 541</w:t>
      </w:r>
    </w:p>
    <w:p w14:paraId="5EA99437"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CZ618 59 541</w:t>
      </w:r>
    </w:p>
    <w:p w14:paraId="2AA7E723" w14:textId="77777777" w:rsidR="003148F3" w:rsidRPr="007A3FF7" w:rsidRDefault="003148F3" w:rsidP="003148F3">
      <w:pPr>
        <w:rPr>
          <w:szCs w:val="22"/>
        </w:rPr>
      </w:pPr>
      <w:r>
        <w:rPr>
          <w:szCs w:val="22"/>
        </w:rPr>
        <w:t>zapsa</w:t>
      </w:r>
      <w:r w:rsidRPr="007A3FF7">
        <w:rPr>
          <w:szCs w:val="22"/>
        </w:rPr>
        <w:t>n</w:t>
      </w:r>
      <w:r>
        <w:rPr>
          <w:szCs w:val="22"/>
        </w:rPr>
        <w:t>ý</w:t>
      </w:r>
      <w:r w:rsidRPr="007A3FF7">
        <w:rPr>
          <w:szCs w:val="22"/>
        </w:rPr>
        <w:t xml:space="preserve"> v Obchodním rejstříku vedeném </w:t>
      </w:r>
      <w:r>
        <w:rPr>
          <w:szCs w:val="22"/>
        </w:rPr>
        <w:t>Městským soudem v Praze</w:t>
      </w:r>
      <w:r w:rsidRPr="007A3FF7">
        <w:rPr>
          <w:szCs w:val="22"/>
        </w:rPr>
        <w:t xml:space="preserve"> oddíl </w:t>
      </w:r>
      <w:r>
        <w:rPr>
          <w:szCs w:val="22"/>
        </w:rPr>
        <w:t>B</w:t>
      </w:r>
      <w:r w:rsidRPr="00A63B2F">
        <w:rPr>
          <w:szCs w:val="22"/>
        </w:rPr>
        <w:t xml:space="preserve">, vložka </w:t>
      </w:r>
      <w:r>
        <w:rPr>
          <w:szCs w:val="22"/>
        </w:rPr>
        <w:t>2835</w:t>
      </w:r>
    </w:p>
    <w:p w14:paraId="065AE570" w14:textId="77777777"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UniCredit Bank Czech Republic and Slovakia, a.s.</w:t>
      </w:r>
    </w:p>
    <w:p w14:paraId="6820A43F" w14:textId="3413F33C" w:rsidR="003148F3" w:rsidRPr="007A3FF7" w:rsidRDefault="003148F3" w:rsidP="003148F3">
      <w:pPr>
        <w:pStyle w:val="Zkladntext"/>
        <w:rPr>
          <w:rFonts w:ascii="Arial" w:hAnsi="Arial" w:cs="Arial"/>
          <w:i/>
          <w:iCs/>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749E552" w14:textId="7C672108" w:rsidR="003148F3" w:rsidRPr="007A3FF7" w:rsidRDefault="003148F3" w:rsidP="003148F3">
      <w:pPr>
        <w:pStyle w:val="Zkladntext"/>
        <w:rPr>
          <w:rFonts w:ascii="Arial" w:hAnsi="Arial" w:cs="Arial"/>
          <w:i/>
          <w:iCs/>
          <w:sz w:val="22"/>
          <w:szCs w:val="22"/>
        </w:rPr>
      </w:pPr>
      <w:r w:rsidRPr="007A3FF7">
        <w:rPr>
          <w:rFonts w:ascii="Arial" w:hAnsi="Arial" w:cs="Arial"/>
          <w:sz w:val="22"/>
          <w:szCs w:val="22"/>
        </w:rPr>
        <w:t>tel./fax:</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78EF4BDC" w14:textId="1B6B20C0" w:rsidR="003148F3" w:rsidRPr="00415B35" w:rsidRDefault="003148F3" w:rsidP="003148F3">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ab/>
      </w:r>
    </w:p>
    <w:p w14:paraId="0F3E254B" w14:textId="77777777" w:rsidR="003148F3" w:rsidRPr="00360E0B" w:rsidRDefault="003148F3" w:rsidP="003148F3">
      <w:pPr>
        <w:spacing w:line="240" w:lineRule="exact"/>
        <w:ind w:firstLine="708"/>
        <w:jc w:val="both"/>
        <w:rPr>
          <w:i/>
          <w:szCs w:val="22"/>
        </w:rPr>
      </w:pPr>
      <w:r w:rsidRPr="00360E0B">
        <w:rPr>
          <w:i/>
          <w:szCs w:val="22"/>
        </w:rPr>
        <w:t>(dále jako „</w:t>
      </w:r>
      <w:r>
        <w:rPr>
          <w:i/>
          <w:szCs w:val="22"/>
        </w:rPr>
        <w:t>Z</w:t>
      </w:r>
      <w:r w:rsidRPr="00360E0B">
        <w:rPr>
          <w:i/>
          <w:szCs w:val="22"/>
        </w:rPr>
        <w:t>hotovitel“)</w:t>
      </w:r>
    </w:p>
    <w:p w14:paraId="7E0EA9B5" w14:textId="77777777" w:rsidR="00102790" w:rsidRPr="00260EE5" w:rsidRDefault="00102790" w:rsidP="000C66A9">
      <w:pPr>
        <w:pStyle w:val="Normlnweb"/>
        <w:spacing w:before="0" w:beforeAutospacing="0" w:after="0" w:afterAutospacing="0"/>
        <w:ind w:firstLine="708"/>
        <w:jc w:val="both"/>
        <w:rPr>
          <w:rFonts w:ascii="Arial" w:hAnsi="Arial" w:cs="Arial"/>
          <w:i/>
          <w:sz w:val="22"/>
          <w:szCs w:val="22"/>
        </w:rPr>
      </w:pPr>
    </w:p>
    <w:p w14:paraId="6E8D5E5E" w14:textId="40B6E2BC" w:rsidR="000C66A9" w:rsidRDefault="00081E22" w:rsidP="000C66A9">
      <w:pPr>
        <w:pStyle w:val="Normlnweb"/>
        <w:spacing w:before="0" w:beforeAutospacing="0" w:after="0" w:afterAutospacing="0" w:line="276" w:lineRule="auto"/>
        <w:jc w:val="center"/>
        <w:rPr>
          <w:rFonts w:ascii="Arial" w:hAnsi="Arial" w:cs="Arial"/>
          <w:sz w:val="22"/>
          <w:szCs w:val="22"/>
        </w:rPr>
      </w:pPr>
      <w:r w:rsidRPr="000C66A9">
        <w:rPr>
          <w:rFonts w:ascii="Arial" w:hAnsi="Arial" w:cs="Arial"/>
          <w:i/>
          <w:sz w:val="22"/>
          <w:szCs w:val="22"/>
        </w:rPr>
        <w:t>(společně dále jen „</w:t>
      </w:r>
      <w:r w:rsidR="007A0E75" w:rsidRPr="000C66A9">
        <w:rPr>
          <w:rFonts w:ascii="Arial" w:hAnsi="Arial" w:cs="Arial"/>
          <w:i/>
          <w:sz w:val="22"/>
          <w:szCs w:val="22"/>
        </w:rPr>
        <w:t>S</w:t>
      </w:r>
      <w:r w:rsidRPr="000C66A9">
        <w:rPr>
          <w:rFonts w:ascii="Arial" w:hAnsi="Arial" w:cs="Arial"/>
          <w:i/>
          <w:sz w:val="22"/>
          <w:szCs w:val="22"/>
        </w:rPr>
        <w:t>mluvní strany“)</w:t>
      </w:r>
      <w:r w:rsidR="000C66A9">
        <w:rPr>
          <w:rFonts w:ascii="Arial" w:hAnsi="Arial" w:cs="Arial"/>
          <w:sz w:val="22"/>
          <w:szCs w:val="22"/>
        </w:rPr>
        <w:t xml:space="preserve"> </w:t>
      </w:r>
      <w:r w:rsidRPr="00260EE5">
        <w:rPr>
          <w:rFonts w:ascii="Arial" w:hAnsi="Arial" w:cs="Arial"/>
          <w:sz w:val="22"/>
          <w:szCs w:val="22"/>
        </w:rPr>
        <w:t>uzavřeli níže uvedeného dne, měsíce a roku</w:t>
      </w:r>
    </w:p>
    <w:p w14:paraId="13918795" w14:textId="406A31F0" w:rsidR="00081E22" w:rsidRPr="000C66A9" w:rsidRDefault="00102790" w:rsidP="000C66A9">
      <w:pPr>
        <w:pStyle w:val="Normlnweb"/>
        <w:spacing w:before="0" w:beforeAutospacing="0" w:after="0" w:afterAutospacing="0" w:line="276" w:lineRule="auto"/>
        <w:jc w:val="center"/>
        <w:rPr>
          <w:rFonts w:ascii="Arial" w:hAnsi="Arial" w:cs="Arial"/>
          <w:sz w:val="22"/>
          <w:szCs w:val="22"/>
        </w:rPr>
      </w:pPr>
      <w:r w:rsidRPr="00102790">
        <w:rPr>
          <w:rFonts w:ascii="Arial" w:hAnsi="Arial" w:cs="Arial"/>
          <w:b/>
          <w:sz w:val="22"/>
          <w:szCs w:val="22"/>
        </w:rPr>
        <w:t>Dohodu o narovnání ke Smlouvě</w:t>
      </w:r>
      <w:r w:rsidR="00A65C1B" w:rsidRPr="00102790">
        <w:rPr>
          <w:rFonts w:ascii="Arial" w:hAnsi="Arial" w:cs="Arial"/>
          <w:b/>
          <w:sz w:val="22"/>
          <w:szCs w:val="22"/>
        </w:rPr>
        <w:t xml:space="preserve"> o d</w:t>
      </w:r>
      <w:r w:rsidR="003122A6">
        <w:rPr>
          <w:rFonts w:ascii="Arial" w:hAnsi="Arial" w:cs="Arial"/>
          <w:b/>
          <w:sz w:val="22"/>
          <w:szCs w:val="22"/>
        </w:rPr>
        <w:t>ílo</w:t>
      </w:r>
      <w:r w:rsidR="00A65C1B" w:rsidRPr="00102790">
        <w:rPr>
          <w:rFonts w:ascii="Arial" w:hAnsi="Arial" w:cs="Arial"/>
          <w:b/>
          <w:sz w:val="22"/>
          <w:szCs w:val="22"/>
        </w:rPr>
        <w:t xml:space="preserve"> </w:t>
      </w:r>
      <w:r w:rsidR="003148F3">
        <w:rPr>
          <w:rFonts w:ascii="Arial" w:hAnsi="Arial" w:cs="Arial"/>
          <w:b/>
          <w:bCs/>
          <w:sz w:val="22"/>
          <w:szCs w:val="22"/>
        </w:rPr>
        <w:t>č. 2021</w:t>
      </w:r>
      <w:r w:rsidR="00A65C1B" w:rsidRPr="00102790">
        <w:rPr>
          <w:rFonts w:ascii="Arial" w:hAnsi="Arial" w:cs="Arial"/>
          <w:b/>
          <w:bCs/>
          <w:sz w:val="22"/>
          <w:szCs w:val="22"/>
        </w:rPr>
        <w:t>/OIVZ/0</w:t>
      </w:r>
      <w:r w:rsidR="003148F3">
        <w:rPr>
          <w:rFonts w:ascii="Arial" w:hAnsi="Arial" w:cs="Arial"/>
          <w:b/>
          <w:bCs/>
          <w:sz w:val="22"/>
          <w:szCs w:val="22"/>
        </w:rPr>
        <w:t>08</w:t>
      </w:r>
    </w:p>
    <w:p w14:paraId="510B184C" w14:textId="77777777" w:rsidR="00081E22" w:rsidRPr="00260EE5" w:rsidRDefault="00081E22" w:rsidP="00FF33F4">
      <w:pPr>
        <w:pStyle w:val="Bezmezer2"/>
        <w:rPr>
          <w:rFonts w:ascii="Arial" w:hAnsi="Arial" w:cs="Arial"/>
        </w:rPr>
      </w:pPr>
    </w:p>
    <w:p w14:paraId="31B00C27" w14:textId="0BEB3F27" w:rsidR="00FF33F4" w:rsidRPr="00260EE5" w:rsidRDefault="00FF33F4" w:rsidP="00FF33F4">
      <w:pPr>
        <w:pStyle w:val="Zkladntext"/>
        <w:pBdr>
          <w:top w:val="single" w:sz="6" w:space="1" w:color="000000"/>
          <w:bottom w:val="single" w:sz="6" w:space="1" w:color="000000"/>
        </w:pBdr>
        <w:jc w:val="both"/>
        <w:rPr>
          <w:rFonts w:ascii="Arial" w:hAnsi="Arial" w:cs="Arial"/>
          <w:sz w:val="22"/>
          <w:szCs w:val="22"/>
          <w:lang w:eastAsia="cs-CZ"/>
        </w:rPr>
      </w:pPr>
      <w:r w:rsidRPr="00260EE5">
        <w:rPr>
          <w:rFonts w:ascii="Arial" w:hAnsi="Arial" w:cs="Arial"/>
          <w:sz w:val="22"/>
          <w:szCs w:val="22"/>
          <w:lang w:eastAsia="cs-CZ"/>
        </w:rPr>
        <w:t>Tato Dohoda je uzavřena na základě rozhodnut</w:t>
      </w:r>
      <w:r w:rsidR="004314DA">
        <w:rPr>
          <w:rFonts w:ascii="Arial" w:hAnsi="Arial" w:cs="Arial"/>
          <w:sz w:val="22"/>
          <w:szCs w:val="22"/>
          <w:lang w:eastAsia="cs-CZ"/>
        </w:rPr>
        <w:t>í Rady MČ Praha 7 č. usnesení 0812</w:t>
      </w:r>
      <w:r w:rsidRPr="00260EE5">
        <w:rPr>
          <w:rFonts w:ascii="Arial" w:hAnsi="Arial" w:cs="Arial"/>
          <w:sz w:val="22"/>
          <w:szCs w:val="22"/>
          <w:lang w:eastAsia="cs-CZ"/>
        </w:rPr>
        <w:t>/2</w:t>
      </w:r>
      <w:r w:rsidR="00AA1773">
        <w:rPr>
          <w:rFonts w:ascii="Arial" w:hAnsi="Arial" w:cs="Arial"/>
          <w:sz w:val="22"/>
          <w:szCs w:val="22"/>
          <w:lang w:eastAsia="cs-CZ"/>
        </w:rPr>
        <w:t>1</w:t>
      </w:r>
      <w:r w:rsidR="004314DA">
        <w:rPr>
          <w:rFonts w:ascii="Arial" w:hAnsi="Arial" w:cs="Arial"/>
          <w:sz w:val="22"/>
          <w:szCs w:val="22"/>
          <w:lang w:eastAsia="cs-CZ"/>
        </w:rPr>
        <w:t xml:space="preserve">-R z jednání č. 63 ze dne 13. 12. </w:t>
      </w:r>
      <w:r w:rsidRPr="00260EE5">
        <w:rPr>
          <w:rFonts w:ascii="Arial" w:hAnsi="Arial" w:cs="Arial"/>
          <w:sz w:val="22"/>
          <w:szCs w:val="22"/>
          <w:lang w:eastAsia="cs-CZ"/>
        </w:rPr>
        <w:t>202</w:t>
      </w:r>
      <w:r w:rsidR="00AA1773">
        <w:rPr>
          <w:rFonts w:ascii="Arial" w:hAnsi="Arial" w:cs="Arial"/>
          <w:sz w:val="22"/>
          <w:szCs w:val="22"/>
          <w:lang w:eastAsia="cs-CZ"/>
        </w:rPr>
        <w:t>1</w:t>
      </w:r>
      <w:r w:rsidRPr="00260EE5">
        <w:rPr>
          <w:rFonts w:ascii="Arial" w:hAnsi="Arial" w:cs="Arial"/>
          <w:sz w:val="22"/>
          <w:szCs w:val="22"/>
          <w:lang w:eastAsia="cs-CZ"/>
        </w:rPr>
        <w:t>.</w:t>
      </w:r>
    </w:p>
    <w:p w14:paraId="33B146E1" w14:textId="77777777" w:rsidR="00790856" w:rsidRDefault="00790856" w:rsidP="00790856">
      <w:pPr>
        <w:suppressAutoHyphens w:val="0"/>
        <w:spacing w:after="160" w:line="259" w:lineRule="auto"/>
        <w:ind w:left="3540" w:firstLine="708"/>
        <w:rPr>
          <w:b/>
          <w:szCs w:val="22"/>
        </w:rPr>
      </w:pPr>
    </w:p>
    <w:p w14:paraId="5F7ACC48" w14:textId="1469A37A" w:rsidR="00FF33F4" w:rsidRPr="00CC21FD" w:rsidRDefault="00FF33F4" w:rsidP="00790856">
      <w:pPr>
        <w:suppressAutoHyphens w:val="0"/>
        <w:spacing w:line="259" w:lineRule="auto"/>
        <w:ind w:left="3540" w:firstLine="708"/>
        <w:rPr>
          <w:b/>
          <w:szCs w:val="22"/>
        </w:rPr>
      </w:pPr>
      <w:r w:rsidRPr="00CC21FD">
        <w:rPr>
          <w:b/>
          <w:szCs w:val="22"/>
        </w:rPr>
        <w:t>Článek I</w:t>
      </w:r>
    </w:p>
    <w:p w14:paraId="4DB5D51F" w14:textId="21F05538" w:rsidR="00FF33F4" w:rsidRPr="00CC21FD" w:rsidRDefault="00FF33F4" w:rsidP="00790856">
      <w:pPr>
        <w:suppressAutoHyphens w:val="0"/>
        <w:autoSpaceDE w:val="0"/>
        <w:autoSpaceDN w:val="0"/>
        <w:adjustRightInd w:val="0"/>
        <w:spacing w:after="240"/>
        <w:jc w:val="center"/>
        <w:rPr>
          <w:b/>
          <w:szCs w:val="22"/>
        </w:rPr>
      </w:pPr>
      <w:r w:rsidRPr="00CC21FD">
        <w:rPr>
          <w:b/>
          <w:szCs w:val="22"/>
        </w:rPr>
        <w:t>Úvodní ustanovení</w:t>
      </w:r>
    </w:p>
    <w:p w14:paraId="53BDDF47" w14:textId="706562E8" w:rsidR="00FF33F4" w:rsidRPr="00CC21FD" w:rsidRDefault="00FF33F4" w:rsidP="000C66A9">
      <w:pPr>
        <w:numPr>
          <w:ilvl w:val="0"/>
          <w:numId w:val="1"/>
        </w:numPr>
        <w:suppressAutoHyphens w:val="0"/>
        <w:spacing w:after="240"/>
        <w:ind w:left="0" w:hanging="426"/>
        <w:jc w:val="both"/>
        <w:rPr>
          <w:rFonts w:eastAsiaTheme="minorHAnsi"/>
          <w:sz w:val="24"/>
          <w:lang w:eastAsia="en-US"/>
        </w:rPr>
      </w:pPr>
      <w:r w:rsidRPr="00CC21FD">
        <w:rPr>
          <w:szCs w:val="22"/>
        </w:rPr>
        <w:t xml:space="preserve">Smluvní strany uzavřely </w:t>
      </w:r>
      <w:r w:rsidR="00102790" w:rsidRPr="00CC21FD">
        <w:rPr>
          <w:szCs w:val="22"/>
        </w:rPr>
        <w:t xml:space="preserve">dne </w:t>
      </w:r>
      <w:r w:rsidR="003148F3" w:rsidRPr="00CC21FD">
        <w:rPr>
          <w:szCs w:val="22"/>
        </w:rPr>
        <w:t>7</w:t>
      </w:r>
      <w:r w:rsidR="00102790" w:rsidRPr="00CC21FD">
        <w:rPr>
          <w:szCs w:val="22"/>
        </w:rPr>
        <w:t xml:space="preserve">. </w:t>
      </w:r>
      <w:r w:rsidR="003148F3" w:rsidRPr="00CC21FD">
        <w:rPr>
          <w:szCs w:val="22"/>
        </w:rPr>
        <w:t>5. 2021</w:t>
      </w:r>
      <w:r w:rsidR="00102790" w:rsidRPr="00CC21FD">
        <w:rPr>
          <w:szCs w:val="22"/>
        </w:rPr>
        <w:t xml:space="preserve"> </w:t>
      </w:r>
      <w:r w:rsidRPr="00CC21FD">
        <w:rPr>
          <w:szCs w:val="22"/>
        </w:rPr>
        <w:t xml:space="preserve">v souladu s Usnesením Rady MČ </w:t>
      </w:r>
      <w:r w:rsidR="003148F3" w:rsidRPr="00CC21FD">
        <w:rPr>
          <w:szCs w:val="22"/>
        </w:rPr>
        <w:t xml:space="preserve">Praha 7 </w:t>
      </w:r>
      <w:r w:rsidR="003148F3" w:rsidRPr="00CC21FD">
        <w:rPr>
          <w:szCs w:val="22"/>
        </w:rPr>
        <w:br/>
      </w:r>
      <w:r w:rsidRPr="00CC21FD">
        <w:rPr>
          <w:szCs w:val="22"/>
        </w:rPr>
        <w:t xml:space="preserve">č.  </w:t>
      </w:r>
      <w:r w:rsidR="003148F3" w:rsidRPr="00CC21FD">
        <w:rPr>
          <w:szCs w:val="22"/>
        </w:rPr>
        <w:t>0264/21</w:t>
      </w:r>
      <w:r w:rsidR="00E76DF6" w:rsidRPr="00CC21FD">
        <w:rPr>
          <w:szCs w:val="22"/>
        </w:rPr>
        <w:t>-R</w:t>
      </w:r>
      <w:r w:rsidRPr="00CC21FD">
        <w:rPr>
          <w:szCs w:val="22"/>
        </w:rPr>
        <w:t xml:space="preserve"> z jednání č. </w:t>
      </w:r>
      <w:r w:rsidR="003148F3" w:rsidRPr="00CC21FD">
        <w:rPr>
          <w:szCs w:val="22"/>
        </w:rPr>
        <w:t>22</w:t>
      </w:r>
      <w:r w:rsidR="006012DA" w:rsidRPr="00CC21FD">
        <w:rPr>
          <w:szCs w:val="22"/>
        </w:rPr>
        <w:t xml:space="preserve"> </w:t>
      </w:r>
      <w:r w:rsidRPr="00CC21FD">
        <w:rPr>
          <w:szCs w:val="22"/>
        </w:rPr>
        <w:t xml:space="preserve">ze dne </w:t>
      </w:r>
      <w:r w:rsidR="003148F3" w:rsidRPr="00CC21FD">
        <w:rPr>
          <w:szCs w:val="22"/>
        </w:rPr>
        <w:t>4</w:t>
      </w:r>
      <w:r w:rsidR="00E76DF6" w:rsidRPr="00CC21FD">
        <w:rPr>
          <w:szCs w:val="22"/>
        </w:rPr>
        <w:t xml:space="preserve">. </w:t>
      </w:r>
      <w:r w:rsidR="003148F3" w:rsidRPr="00CC21FD">
        <w:rPr>
          <w:szCs w:val="22"/>
        </w:rPr>
        <w:t>5. 2021</w:t>
      </w:r>
      <w:r w:rsidR="00E76DF6" w:rsidRPr="00CC21FD">
        <w:rPr>
          <w:szCs w:val="22"/>
        </w:rPr>
        <w:t xml:space="preserve"> </w:t>
      </w:r>
      <w:r w:rsidRPr="00CC21FD">
        <w:rPr>
          <w:szCs w:val="22"/>
        </w:rPr>
        <w:t xml:space="preserve">Smlouvu o </w:t>
      </w:r>
      <w:r w:rsidR="00A65C1B" w:rsidRPr="00CC21FD">
        <w:rPr>
          <w:szCs w:val="22"/>
        </w:rPr>
        <w:t>d</w:t>
      </w:r>
      <w:r w:rsidR="00E76DF6" w:rsidRPr="00CC21FD">
        <w:rPr>
          <w:szCs w:val="22"/>
        </w:rPr>
        <w:t>ílo</w:t>
      </w:r>
      <w:r w:rsidR="003148F3" w:rsidRPr="00CC21FD">
        <w:rPr>
          <w:szCs w:val="22"/>
        </w:rPr>
        <w:t xml:space="preserve"> č. 2021</w:t>
      </w:r>
      <w:r w:rsidRPr="00CC21FD">
        <w:rPr>
          <w:szCs w:val="22"/>
        </w:rPr>
        <w:t>/OIVZ/0</w:t>
      </w:r>
      <w:r w:rsidR="003148F3" w:rsidRPr="00CC21FD">
        <w:rPr>
          <w:szCs w:val="22"/>
        </w:rPr>
        <w:t>08</w:t>
      </w:r>
      <w:r w:rsidR="00A809B5" w:rsidRPr="00CC21FD">
        <w:rPr>
          <w:szCs w:val="22"/>
        </w:rPr>
        <w:t xml:space="preserve"> </w:t>
      </w:r>
      <w:r w:rsidR="00A809B5" w:rsidRPr="00CC21FD">
        <w:rPr>
          <w:i/>
          <w:szCs w:val="22"/>
        </w:rPr>
        <w:t xml:space="preserve">(dále </w:t>
      </w:r>
      <w:r w:rsidR="00AA1773" w:rsidRPr="00CC21FD">
        <w:rPr>
          <w:i/>
          <w:szCs w:val="22"/>
        </w:rPr>
        <w:t>jen</w:t>
      </w:r>
      <w:r w:rsidR="00A809B5" w:rsidRPr="00CC21FD">
        <w:rPr>
          <w:i/>
          <w:szCs w:val="22"/>
        </w:rPr>
        <w:t xml:space="preserve"> „S</w:t>
      </w:r>
      <w:r w:rsidR="00102790" w:rsidRPr="00CC21FD">
        <w:rPr>
          <w:i/>
          <w:szCs w:val="22"/>
        </w:rPr>
        <w:t>mlouva“)</w:t>
      </w:r>
      <w:r w:rsidR="00937949" w:rsidRPr="00CC21FD">
        <w:rPr>
          <w:szCs w:val="22"/>
        </w:rPr>
        <w:t xml:space="preserve"> </w:t>
      </w:r>
      <w:r w:rsidR="003148F3" w:rsidRPr="00CC21FD">
        <w:rPr>
          <w:szCs w:val="22"/>
        </w:rPr>
        <w:t>k</w:t>
      </w:r>
      <w:r w:rsidRPr="00CC21FD">
        <w:rPr>
          <w:szCs w:val="22"/>
        </w:rPr>
        <w:t xml:space="preserve"> realizaci veřejné zakázky </w:t>
      </w:r>
      <w:r w:rsidR="003148F3" w:rsidRPr="00CC21FD">
        <w:rPr>
          <w:szCs w:val="22"/>
        </w:rPr>
        <w:t xml:space="preserve">malého rozsahu s </w:t>
      </w:r>
      <w:r w:rsidRPr="00CC21FD">
        <w:rPr>
          <w:szCs w:val="22"/>
        </w:rPr>
        <w:t xml:space="preserve">názvem </w:t>
      </w:r>
      <w:r w:rsidRPr="00CC21FD">
        <w:rPr>
          <w:b/>
          <w:szCs w:val="22"/>
        </w:rPr>
        <w:t>„</w:t>
      </w:r>
      <w:r w:rsidR="003148F3" w:rsidRPr="00CC21FD">
        <w:rPr>
          <w:rFonts w:eastAsiaTheme="minorHAnsi"/>
          <w:b/>
          <w:bCs/>
          <w:szCs w:val="22"/>
          <w:lang w:eastAsia="en-US"/>
        </w:rPr>
        <w:t>MŠ Na Výšinách – Reko gastroprovozu a elektrorozvodů - Stavební úpravy a modernizace kuchyňského provozu</w:t>
      </w:r>
      <w:r w:rsidR="008C72D8" w:rsidRPr="00CC21FD">
        <w:rPr>
          <w:b/>
          <w:bCs/>
          <w:szCs w:val="22"/>
        </w:rPr>
        <w:t>“</w:t>
      </w:r>
      <w:r w:rsidR="007C08EC" w:rsidRPr="00CC21FD">
        <w:rPr>
          <w:b/>
          <w:bCs/>
          <w:szCs w:val="22"/>
        </w:rPr>
        <w:t xml:space="preserve"> </w:t>
      </w:r>
      <w:r w:rsidR="007C08EC" w:rsidRPr="00CC21FD">
        <w:rPr>
          <w:bCs/>
          <w:i/>
          <w:szCs w:val="22"/>
        </w:rPr>
        <w:t>(dále také „dílo“)</w:t>
      </w:r>
      <w:r w:rsidR="00CC21FD" w:rsidRPr="00CC21FD">
        <w:rPr>
          <w:i/>
          <w:szCs w:val="22"/>
        </w:rPr>
        <w:t xml:space="preserve">, </w:t>
      </w:r>
      <w:r w:rsidR="00CC21FD" w:rsidRPr="00CC21FD">
        <w:rPr>
          <w:szCs w:val="22"/>
        </w:rPr>
        <w:t>vyhlášené Objednatelem dne 8. 4</w:t>
      </w:r>
      <w:r w:rsidR="00CC21FD">
        <w:rPr>
          <w:szCs w:val="22"/>
        </w:rPr>
        <w:t>. 2021.</w:t>
      </w:r>
    </w:p>
    <w:p w14:paraId="362B788A" w14:textId="553E57D2" w:rsidR="00937949" w:rsidRPr="00CC21FD" w:rsidRDefault="00CC21FD" w:rsidP="008C72D8">
      <w:pPr>
        <w:numPr>
          <w:ilvl w:val="0"/>
          <w:numId w:val="1"/>
        </w:numPr>
        <w:suppressAutoHyphens w:val="0"/>
        <w:spacing w:after="240"/>
        <w:ind w:left="0" w:hanging="426"/>
        <w:jc w:val="both"/>
        <w:rPr>
          <w:rFonts w:eastAsiaTheme="minorHAnsi"/>
          <w:sz w:val="24"/>
          <w:lang w:eastAsia="en-US"/>
        </w:rPr>
      </w:pPr>
      <w:r w:rsidRPr="00CC21FD">
        <w:rPr>
          <w:szCs w:val="22"/>
        </w:rPr>
        <w:lastRenderedPageBreak/>
        <w:t xml:space="preserve">Smluvní strany uzavřely dne 24. 8. 2021 v souladu s Usnesením Rady MČ Praha 7 </w:t>
      </w:r>
      <w:r w:rsidRPr="00CC21FD">
        <w:rPr>
          <w:szCs w:val="22"/>
        </w:rPr>
        <w:br/>
        <w:t xml:space="preserve">č.  0514/21-R z jednání č. 41 ze dne 17. 8. 2021 Dodatek č. 1 ke Smlouvě o dílo </w:t>
      </w:r>
      <w:r w:rsidRPr="00CC21FD">
        <w:rPr>
          <w:szCs w:val="22"/>
        </w:rPr>
        <w:br/>
        <w:t xml:space="preserve">č. 2021/OIVZ/008  </w:t>
      </w:r>
      <w:r w:rsidRPr="00CC21FD">
        <w:rPr>
          <w:i/>
          <w:szCs w:val="22"/>
        </w:rPr>
        <w:t>(dále jen „Dodatek č. 1“)</w:t>
      </w:r>
      <w:r w:rsidRPr="00CC21FD">
        <w:rPr>
          <w:szCs w:val="22"/>
        </w:rPr>
        <w:t xml:space="preserve"> k realizaci veřejné zakázky malého rozsahu s názvem </w:t>
      </w:r>
      <w:r w:rsidRPr="00CC21FD">
        <w:rPr>
          <w:b/>
          <w:szCs w:val="22"/>
        </w:rPr>
        <w:t>„</w:t>
      </w:r>
      <w:r w:rsidRPr="00CC21FD">
        <w:rPr>
          <w:rFonts w:eastAsiaTheme="minorHAnsi"/>
          <w:b/>
          <w:bCs/>
          <w:szCs w:val="22"/>
          <w:lang w:eastAsia="en-US"/>
        </w:rPr>
        <w:t>MŠ Na Výšinách – Reko gastroprovozu a elektrorozvodů - Stavební úpravy a modernizace kuchyňského provozu</w:t>
      </w:r>
      <w:r w:rsidRPr="00CC21FD">
        <w:rPr>
          <w:b/>
          <w:bCs/>
          <w:szCs w:val="22"/>
        </w:rPr>
        <w:t>“.</w:t>
      </w:r>
    </w:p>
    <w:p w14:paraId="3CBC267E" w14:textId="5580B837" w:rsidR="007E51E2" w:rsidRPr="006521BD" w:rsidRDefault="00FF33F4" w:rsidP="000C66A9">
      <w:pPr>
        <w:numPr>
          <w:ilvl w:val="0"/>
          <w:numId w:val="1"/>
        </w:numPr>
        <w:suppressAutoHyphens w:val="0"/>
        <w:spacing w:after="240"/>
        <w:ind w:left="0" w:hanging="426"/>
        <w:jc w:val="both"/>
        <w:rPr>
          <w:szCs w:val="22"/>
        </w:rPr>
      </w:pPr>
      <w:r w:rsidRPr="00CC21FD">
        <w:rPr>
          <w:szCs w:val="22"/>
        </w:rPr>
        <w:t>Dle Smlouvy</w:t>
      </w:r>
      <w:r w:rsidR="006521BD">
        <w:rPr>
          <w:szCs w:val="22"/>
        </w:rPr>
        <w:t>,</w:t>
      </w:r>
      <w:r w:rsidR="00CC21FD" w:rsidRPr="00CC21FD">
        <w:rPr>
          <w:szCs w:val="22"/>
        </w:rPr>
        <w:t xml:space="preserve"> </w:t>
      </w:r>
      <w:r w:rsidR="00013DCD">
        <w:rPr>
          <w:szCs w:val="22"/>
        </w:rPr>
        <w:t xml:space="preserve">ve znění </w:t>
      </w:r>
      <w:r w:rsidR="00CC21FD" w:rsidRPr="00CC21FD">
        <w:rPr>
          <w:szCs w:val="22"/>
        </w:rPr>
        <w:t xml:space="preserve">Dodatku č. </w:t>
      </w:r>
      <w:r w:rsidR="00CC21FD" w:rsidRPr="00F573B2">
        <w:rPr>
          <w:szCs w:val="22"/>
        </w:rPr>
        <w:t>1</w:t>
      </w:r>
      <w:r w:rsidRPr="00F573B2">
        <w:rPr>
          <w:szCs w:val="22"/>
        </w:rPr>
        <w:t xml:space="preserve"> se </w:t>
      </w:r>
      <w:r w:rsidR="00B911C7" w:rsidRPr="00F573B2">
        <w:rPr>
          <w:szCs w:val="22"/>
        </w:rPr>
        <w:t>Zhotovitel</w:t>
      </w:r>
      <w:r w:rsidRPr="00F573B2">
        <w:rPr>
          <w:szCs w:val="22"/>
        </w:rPr>
        <w:t xml:space="preserve"> zavázal </w:t>
      </w:r>
      <w:r w:rsidR="00FD3AD5" w:rsidRPr="00F573B2">
        <w:rPr>
          <w:szCs w:val="22"/>
        </w:rPr>
        <w:t>do</w:t>
      </w:r>
      <w:r w:rsidR="009B1C08" w:rsidRPr="00F573B2">
        <w:rPr>
          <w:szCs w:val="22"/>
        </w:rPr>
        <w:t>končit dílo</w:t>
      </w:r>
      <w:r w:rsidR="00CC21FD" w:rsidRPr="00F573B2">
        <w:rPr>
          <w:szCs w:val="22"/>
        </w:rPr>
        <w:t xml:space="preserve"> nejpozději </w:t>
      </w:r>
      <w:r w:rsidR="006521BD">
        <w:rPr>
          <w:szCs w:val="22"/>
        </w:rPr>
        <w:br/>
      </w:r>
      <w:r w:rsidR="00E76DF6" w:rsidRPr="00F573B2">
        <w:rPr>
          <w:szCs w:val="22"/>
        </w:rPr>
        <w:t xml:space="preserve">do </w:t>
      </w:r>
      <w:r w:rsidR="00CC21FD" w:rsidRPr="00F573B2">
        <w:rPr>
          <w:b/>
          <w:bCs/>
          <w:szCs w:val="22"/>
        </w:rPr>
        <w:t>22</w:t>
      </w:r>
      <w:r w:rsidR="00FD3AD5" w:rsidRPr="00F573B2">
        <w:rPr>
          <w:b/>
          <w:szCs w:val="22"/>
        </w:rPr>
        <w:t xml:space="preserve">. </w:t>
      </w:r>
      <w:r w:rsidR="00CC21FD" w:rsidRPr="00F573B2">
        <w:rPr>
          <w:b/>
          <w:szCs w:val="22"/>
        </w:rPr>
        <w:t>9</w:t>
      </w:r>
      <w:r w:rsidR="00EC33B0" w:rsidRPr="00F573B2">
        <w:rPr>
          <w:b/>
          <w:szCs w:val="22"/>
        </w:rPr>
        <w:t>. 202</w:t>
      </w:r>
      <w:r w:rsidR="00AA1773" w:rsidRPr="00F573B2">
        <w:rPr>
          <w:b/>
          <w:szCs w:val="22"/>
        </w:rPr>
        <w:t>1</w:t>
      </w:r>
      <w:r w:rsidRPr="00F573B2">
        <w:rPr>
          <w:b/>
          <w:szCs w:val="22"/>
        </w:rPr>
        <w:t xml:space="preserve"> </w:t>
      </w:r>
      <w:r w:rsidRPr="00F573B2">
        <w:rPr>
          <w:szCs w:val="22"/>
        </w:rPr>
        <w:t xml:space="preserve">včetně. </w:t>
      </w:r>
      <w:r w:rsidR="0001290C" w:rsidRPr="00F573B2">
        <w:rPr>
          <w:szCs w:val="22"/>
        </w:rPr>
        <w:t xml:space="preserve">Objednatel dílo převzal s výhradou dle předávacího Protokolu o předání </w:t>
      </w:r>
      <w:r w:rsidR="006521BD">
        <w:rPr>
          <w:szCs w:val="22"/>
        </w:rPr>
        <w:t xml:space="preserve">a převzetí </w:t>
      </w:r>
      <w:r w:rsidR="0001290C" w:rsidRPr="00F573B2">
        <w:rPr>
          <w:szCs w:val="22"/>
        </w:rPr>
        <w:t xml:space="preserve">díla ze dne </w:t>
      </w:r>
      <w:r w:rsidR="00F573B2" w:rsidRPr="00F573B2">
        <w:rPr>
          <w:szCs w:val="22"/>
        </w:rPr>
        <w:t>8</w:t>
      </w:r>
      <w:r w:rsidR="0001290C" w:rsidRPr="00F573B2">
        <w:rPr>
          <w:szCs w:val="22"/>
        </w:rPr>
        <w:t>.</w:t>
      </w:r>
      <w:r w:rsidR="00F573B2" w:rsidRPr="00F573B2">
        <w:rPr>
          <w:szCs w:val="22"/>
        </w:rPr>
        <w:t xml:space="preserve"> 10</w:t>
      </w:r>
      <w:r w:rsidR="0001290C" w:rsidRPr="00F573B2">
        <w:rPr>
          <w:szCs w:val="22"/>
        </w:rPr>
        <w:t>.</w:t>
      </w:r>
      <w:r w:rsidR="00F573B2" w:rsidRPr="00F573B2">
        <w:rPr>
          <w:szCs w:val="22"/>
        </w:rPr>
        <w:t xml:space="preserve"> </w:t>
      </w:r>
      <w:r w:rsidR="0001290C" w:rsidRPr="00F573B2">
        <w:rPr>
          <w:szCs w:val="22"/>
        </w:rPr>
        <w:t>2021</w:t>
      </w:r>
      <w:r w:rsidR="006521BD">
        <w:rPr>
          <w:szCs w:val="22"/>
        </w:rPr>
        <w:t xml:space="preserve"> (dále jen „Protokol“)</w:t>
      </w:r>
      <w:r w:rsidR="0001290C" w:rsidRPr="00F573B2">
        <w:rPr>
          <w:szCs w:val="22"/>
        </w:rPr>
        <w:t>, tj. s vadami a nedodělky nebránícími užívání a Smluvní strany se současně dohodly na termínech odstranění zjištěných vad a nedodělků. Poslední z dohodnutých termínů pro odstranění vad a nedodělků byl Zhotovitelem splněný dne</w:t>
      </w:r>
      <w:r w:rsidR="00F573B2" w:rsidRPr="00F573B2">
        <w:rPr>
          <w:szCs w:val="22"/>
        </w:rPr>
        <w:t xml:space="preserve"> 22. 11</w:t>
      </w:r>
      <w:r w:rsidR="0001290C" w:rsidRPr="00F573B2">
        <w:rPr>
          <w:szCs w:val="22"/>
        </w:rPr>
        <w:t xml:space="preserve">. </w:t>
      </w:r>
      <w:r w:rsidR="0001290C" w:rsidRPr="006521BD">
        <w:rPr>
          <w:szCs w:val="22"/>
        </w:rPr>
        <w:t>2021, což je den, kdy v souladu s ustanovením čl. 11. odst. 11.1 Smlouvy počíná běžet záruka za jakost provedeného díla v délce 36 měsíců na stavební práce</w:t>
      </w:r>
      <w:r w:rsidR="00F573B2" w:rsidRPr="006521BD">
        <w:rPr>
          <w:szCs w:val="22"/>
        </w:rPr>
        <w:t>.</w:t>
      </w:r>
    </w:p>
    <w:p w14:paraId="2CB5CDCF" w14:textId="4627EFAB" w:rsidR="00F573B2" w:rsidRPr="006521BD" w:rsidRDefault="00C665AD" w:rsidP="000C66A9">
      <w:pPr>
        <w:numPr>
          <w:ilvl w:val="0"/>
          <w:numId w:val="1"/>
        </w:numPr>
        <w:suppressAutoHyphens w:val="0"/>
        <w:spacing w:after="240"/>
        <w:ind w:left="0" w:hanging="426"/>
        <w:jc w:val="both"/>
        <w:rPr>
          <w:szCs w:val="22"/>
        </w:rPr>
      </w:pPr>
      <w:r w:rsidRPr="006521BD">
        <w:rPr>
          <w:szCs w:val="22"/>
        </w:rPr>
        <w:t>Zhotovitel dílo dokončil s prodlením 16 dnů</w:t>
      </w:r>
      <w:r w:rsidR="006521BD" w:rsidRPr="006521BD">
        <w:rPr>
          <w:szCs w:val="22"/>
        </w:rPr>
        <w:t xml:space="preserve"> </w:t>
      </w:r>
      <w:r w:rsidRPr="006521BD">
        <w:rPr>
          <w:szCs w:val="22"/>
        </w:rPr>
        <w:t xml:space="preserve">a Objednatel mu </w:t>
      </w:r>
      <w:r w:rsidR="00013DCD" w:rsidRPr="006521BD">
        <w:rPr>
          <w:szCs w:val="22"/>
        </w:rPr>
        <w:t>dle čl. 12 odst. 12. 1 Smlouvy</w:t>
      </w:r>
      <w:r w:rsidR="006521BD">
        <w:rPr>
          <w:szCs w:val="22"/>
        </w:rPr>
        <w:t>,</w:t>
      </w:r>
      <w:r w:rsidR="00013DCD" w:rsidRPr="006521BD">
        <w:rPr>
          <w:szCs w:val="22"/>
        </w:rPr>
        <w:t xml:space="preserve"> </w:t>
      </w:r>
      <w:r w:rsidR="00B94D4E" w:rsidRPr="006521BD">
        <w:rPr>
          <w:szCs w:val="22"/>
        </w:rPr>
        <w:t xml:space="preserve">ve znění Dodatku č. 1 </w:t>
      </w:r>
      <w:r w:rsidR="006521BD" w:rsidRPr="006521BD">
        <w:rPr>
          <w:szCs w:val="22"/>
        </w:rPr>
        <w:t xml:space="preserve">vyúčtuje </w:t>
      </w:r>
      <w:r w:rsidR="006521BD">
        <w:rPr>
          <w:szCs w:val="22"/>
        </w:rPr>
        <w:t xml:space="preserve">smluvní pokutu </w:t>
      </w:r>
      <w:r w:rsidRPr="006521BD">
        <w:rPr>
          <w:szCs w:val="22"/>
        </w:rPr>
        <w:t xml:space="preserve">ve výši </w:t>
      </w:r>
      <w:r w:rsidR="006521BD" w:rsidRPr="006521BD">
        <w:rPr>
          <w:szCs w:val="22"/>
        </w:rPr>
        <w:t>32 000,- Kč.</w:t>
      </w:r>
    </w:p>
    <w:p w14:paraId="0B1A47BC" w14:textId="77777777" w:rsidR="000C66A9" w:rsidRPr="003148F3" w:rsidRDefault="000C66A9" w:rsidP="000C66A9">
      <w:pPr>
        <w:suppressAutoHyphens w:val="0"/>
        <w:spacing w:after="240"/>
        <w:jc w:val="both"/>
        <w:rPr>
          <w:szCs w:val="22"/>
          <w:highlight w:val="yellow"/>
        </w:rPr>
      </w:pPr>
    </w:p>
    <w:p w14:paraId="23FEA51B" w14:textId="77777777" w:rsidR="009F7780" w:rsidRPr="0023796D" w:rsidRDefault="009F7780" w:rsidP="009F7780">
      <w:pPr>
        <w:suppressAutoHyphens w:val="0"/>
        <w:autoSpaceDE w:val="0"/>
        <w:autoSpaceDN w:val="0"/>
        <w:adjustRightInd w:val="0"/>
        <w:jc w:val="center"/>
        <w:rPr>
          <w:b/>
          <w:szCs w:val="22"/>
        </w:rPr>
      </w:pPr>
      <w:r w:rsidRPr="0023796D">
        <w:rPr>
          <w:b/>
          <w:szCs w:val="22"/>
        </w:rPr>
        <w:t>Článek II.</w:t>
      </w:r>
    </w:p>
    <w:p w14:paraId="4DFF2762" w14:textId="3B0B0101" w:rsidR="009F7780" w:rsidRPr="0023796D" w:rsidRDefault="009F7780" w:rsidP="00790856">
      <w:pPr>
        <w:suppressAutoHyphens w:val="0"/>
        <w:autoSpaceDE w:val="0"/>
        <w:autoSpaceDN w:val="0"/>
        <w:adjustRightInd w:val="0"/>
        <w:spacing w:after="240"/>
        <w:jc w:val="center"/>
        <w:rPr>
          <w:b/>
          <w:szCs w:val="22"/>
        </w:rPr>
      </w:pPr>
      <w:r w:rsidRPr="0023796D">
        <w:rPr>
          <w:b/>
          <w:szCs w:val="22"/>
        </w:rPr>
        <w:t>Předmět dohody o změně v obsahu závazků</w:t>
      </w:r>
    </w:p>
    <w:p w14:paraId="5096C513" w14:textId="4AFEC617" w:rsidR="00471D71" w:rsidRPr="00346139" w:rsidRDefault="00F31AF4" w:rsidP="00346139">
      <w:pPr>
        <w:pStyle w:val="Odstavecseseznamem"/>
        <w:numPr>
          <w:ilvl w:val="0"/>
          <w:numId w:val="14"/>
        </w:numPr>
        <w:suppressAutoHyphens w:val="0"/>
        <w:spacing w:after="240"/>
        <w:ind w:left="0" w:hanging="426"/>
        <w:jc w:val="both"/>
        <w:rPr>
          <w:szCs w:val="22"/>
        </w:rPr>
      </w:pPr>
      <w:r w:rsidRPr="0023796D">
        <w:rPr>
          <w:szCs w:val="22"/>
        </w:rPr>
        <w:t xml:space="preserve">Smluvní strany shodně konstatují, že </w:t>
      </w:r>
      <w:r w:rsidR="001B4F13" w:rsidRPr="0023796D">
        <w:rPr>
          <w:szCs w:val="22"/>
        </w:rPr>
        <w:t xml:space="preserve">závazek ze </w:t>
      </w:r>
      <w:r w:rsidRPr="00346139">
        <w:rPr>
          <w:szCs w:val="22"/>
        </w:rPr>
        <w:t xml:space="preserve">Smlouvy byl </w:t>
      </w:r>
      <w:r w:rsidR="00013DCD">
        <w:rPr>
          <w:szCs w:val="22"/>
        </w:rPr>
        <w:t xml:space="preserve">před dokončením </w:t>
      </w:r>
      <w:r w:rsidRPr="00346139">
        <w:rPr>
          <w:szCs w:val="22"/>
        </w:rPr>
        <w:t>dodatečně</w:t>
      </w:r>
      <w:r w:rsidR="001B4F13" w:rsidRPr="00346139">
        <w:rPr>
          <w:szCs w:val="22"/>
        </w:rPr>
        <w:t xml:space="preserve"> nepodstatným</w:t>
      </w:r>
      <w:r w:rsidRPr="00346139">
        <w:rPr>
          <w:szCs w:val="22"/>
        </w:rPr>
        <w:t xml:space="preserve"> způsobem </w:t>
      </w:r>
      <w:r w:rsidR="001B4F13" w:rsidRPr="00346139">
        <w:rPr>
          <w:szCs w:val="22"/>
        </w:rPr>
        <w:t xml:space="preserve">změněn. Změny jsou </w:t>
      </w:r>
      <w:r w:rsidRPr="00346139">
        <w:rPr>
          <w:szCs w:val="22"/>
        </w:rPr>
        <w:t>popsan</w:t>
      </w:r>
      <w:r w:rsidR="001B4F13" w:rsidRPr="00346139">
        <w:rPr>
          <w:szCs w:val="22"/>
        </w:rPr>
        <w:t>é</w:t>
      </w:r>
      <w:r w:rsidRPr="00346139">
        <w:rPr>
          <w:szCs w:val="22"/>
        </w:rPr>
        <w:t xml:space="preserve"> ve </w:t>
      </w:r>
      <w:r w:rsidRPr="00346139">
        <w:rPr>
          <w:b/>
          <w:szCs w:val="22"/>
        </w:rPr>
        <w:t xml:space="preserve">změnových listech </w:t>
      </w:r>
      <w:bookmarkStart w:id="1" w:name="_Hlk35957521"/>
      <w:r w:rsidR="003D691C" w:rsidRPr="00346139">
        <w:rPr>
          <w:b/>
          <w:szCs w:val="22"/>
        </w:rPr>
        <w:t xml:space="preserve">č. </w:t>
      </w:r>
      <w:r w:rsidR="003D691C" w:rsidRPr="00346139">
        <w:rPr>
          <w:b/>
          <w:bCs/>
          <w:szCs w:val="22"/>
        </w:rPr>
        <w:t>5 a</w:t>
      </w:r>
      <w:bookmarkEnd w:id="1"/>
      <w:r w:rsidR="003D691C" w:rsidRPr="00346139">
        <w:rPr>
          <w:b/>
          <w:bCs/>
          <w:szCs w:val="22"/>
        </w:rPr>
        <w:t xml:space="preserve"> 10 až 17 </w:t>
      </w:r>
      <w:r w:rsidR="00F76DA8" w:rsidRPr="00346139">
        <w:rPr>
          <w:szCs w:val="22"/>
        </w:rPr>
        <w:t>(dále</w:t>
      </w:r>
      <w:r w:rsidRPr="00346139">
        <w:rPr>
          <w:szCs w:val="22"/>
        </w:rPr>
        <w:t xml:space="preserve"> jen „Změnové listy“ nebo </w:t>
      </w:r>
      <w:r w:rsidR="001B4F13" w:rsidRPr="00346139">
        <w:rPr>
          <w:szCs w:val="22"/>
        </w:rPr>
        <w:t xml:space="preserve">také </w:t>
      </w:r>
      <w:r w:rsidRPr="00346139">
        <w:rPr>
          <w:szCs w:val="22"/>
        </w:rPr>
        <w:t xml:space="preserve">„ZL“). Těmito změnami, </w:t>
      </w:r>
      <w:r w:rsidR="00471D71" w:rsidRPr="00346139">
        <w:rPr>
          <w:szCs w:val="22"/>
        </w:rPr>
        <w:t xml:space="preserve">se mění rozsah stavebních prací </w:t>
      </w:r>
      <w:r w:rsidR="00471D71" w:rsidRPr="0023796D">
        <w:rPr>
          <w:szCs w:val="22"/>
        </w:rPr>
        <w:t xml:space="preserve">tak, že dodatečné stavební práce </w:t>
      </w:r>
      <w:r w:rsidR="001B4F13" w:rsidRPr="0023796D">
        <w:rPr>
          <w:szCs w:val="22"/>
        </w:rPr>
        <w:t xml:space="preserve">a méně práce </w:t>
      </w:r>
      <w:r w:rsidR="00471D71" w:rsidRPr="0023796D">
        <w:rPr>
          <w:szCs w:val="22"/>
        </w:rPr>
        <w:t>jsou specifikov</w:t>
      </w:r>
      <w:r w:rsidR="001B4F13" w:rsidRPr="0023796D">
        <w:rPr>
          <w:szCs w:val="22"/>
        </w:rPr>
        <w:t>ané</w:t>
      </w:r>
      <w:r w:rsidR="00471D71" w:rsidRPr="0023796D">
        <w:rPr>
          <w:szCs w:val="22"/>
        </w:rPr>
        <w:t xml:space="preserve"> v Příloze č. 1</w:t>
      </w:r>
      <w:r w:rsidR="00237F48" w:rsidRPr="0023796D">
        <w:rPr>
          <w:szCs w:val="22"/>
        </w:rPr>
        <w:t xml:space="preserve"> </w:t>
      </w:r>
      <w:r w:rsidR="001B4F13" w:rsidRPr="0023796D">
        <w:rPr>
          <w:szCs w:val="22"/>
        </w:rPr>
        <w:t xml:space="preserve">této </w:t>
      </w:r>
      <w:r w:rsidR="00237F48" w:rsidRPr="0023796D">
        <w:rPr>
          <w:szCs w:val="22"/>
        </w:rPr>
        <w:t>Dohody</w:t>
      </w:r>
      <w:r w:rsidR="00471D71" w:rsidRPr="0023796D">
        <w:rPr>
          <w:szCs w:val="22"/>
        </w:rPr>
        <w:t xml:space="preserve">. Celkový součet hodnot změn závazku </w:t>
      </w:r>
      <w:r w:rsidR="001B4F13" w:rsidRPr="0023796D">
        <w:rPr>
          <w:szCs w:val="22"/>
        </w:rPr>
        <w:t xml:space="preserve">ze Smlouvy </w:t>
      </w:r>
      <w:r w:rsidR="00471D71" w:rsidRPr="0023796D">
        <w:rPr>
          <w:szCs w:val="22"/>
        </w:rPr>
        <w:t xml:space="preserve">dle </w:t>
      </w:r>
      <w:r w:rsidR="00471D71" w:rsidRPr="00346139">
        <w:rPr>
          <w:szCs w:val="22"/>
        </w:rPr>
        <w:t xml:space="preserve">Změnových listů č. </w:t>
      </w:r>
      <w:r w:rsidR="00346139" w:rsidRPr="00346139">
        <w:rPr>
          <w:szCs w:val="22"/>
        </w:rPr>
        <w:t xml:space="preserve">5, 13, 17 </w:t>
      </w:r>
      <w:r w:rsidR="00471D71" w:rsidRPr="0023796D">
        <w:rPr>
          <w:szCs w:val="22"/>
        </w:rPr>
        <w:t>nepřesáhne 15 % původní hodnoty závazku</w:t>
      </w:r>
      <w:r w:rsidR="00C121E5" w:rsidRPr="0023796D">
        <w:rPr>
          <w:szCs w:val="22"/>
        </w:rPr>
        <w:t>, a nemění celkovou povahu veřejné zakázky</w:t>
      </w:r>
      <w:r w:rsidR="00471D71" w:rsidRPr="0023796D">
        <w:rPr>
          <w:szCs w:val="22"/>
        </w:rPr>
        <w:t xml:space="preserve"> v s</w:t>
      </w:r>
      <w:r w:rsidR="0023796D" w:rsidRPr="0023796D">
        <w:rPr>
          <w:szCs w:val="22"/>
        </w:rPr>
        <w:t>ouladu s </w:t>
      </w:r>
      <w:r w:rsidR="00C747A7" w:rsidRPr="0023796D">
        <w:rPr>
          <w:szCs w:val="22"/>
        </w:rPr>
        <w:t>§ 222 odst. 4 zákona č. 134/2016 Sb., o zadávání veřejných zakázek, v platném znění (dále jako „ZZVZ“)</w:t>
      </w:r>
      <w:r w:rsidR="00471D71" w:rsidRPr="0023796D">
        <w:rPr>
          <w:szCs w:val="22"/>
        </w:rPr>
        <w:t xml:space="preserve">. Celkový součet hodnot změn závazku </w:t>
      </w:r>
      <w:r w:rsidR="00C121E5" w:rsidRPr="0023796D">
        <w:rPr>
          <w:szCs w:val="22"/>
        </w:rPr>
        <w:t xml:space="preserve">ze Smlouvy v důsledku nepředvídaných okolností </w:t>
      </w:r>
      <w:r w:rsidR="00471D71" w:rsidRPr="0023796D">
        <w:rPr>
          <w:szCs w:val="22"/>
        </w:rPr>
        <w:t>dle Změnových listů č.</w:t>
      </w:r>
      <w:r w:rsidR="00074FA5" w:rsidRPr="0023796D">
        <w:rPr>
          <w:szCs w:val="22"/>
        </w:rPr>
        <w:t xml:space="preserve"> </w:t>
      </w:r>
      <w:r w:rsidR="00346139" w:rsidRPr="00346139">
        <w:rPr>
          <w:szCs w:val="22"/>
        </w:rPr>
        <w:t>10, 12, 14, 15 a 16</w:t>
      </w:r>
      <w:r w:rsidR="00471D71" w:rsidRPr="00346139">
        <w:rPr>
          <w:szCs w:val="22"/>
        </w:rPr>
        <w:t xml:space="preserve"> </w:t>
      </w:r>
      <w:r w:rsidR="00471D71" w:rsidRPr="0023796D">
        <w:rPr>
          <w:szCs w:val="22"/>
        </w:rPr>
        <w:t>nepřesáhne 50 % pů</w:t>
      </w:r>
      <w:r w:rsidR="00237F48" w:rsidRPr="0023796D">
        <w:rPr>
          <w:szCs w:val="22"/>
        </w:rPr>
        <w:t xml:space="preserve">vodní hodnoty závazku v souladu </w:t>
      </w:r>
      <w:r w:rsidR="0023796D" w:rsidRPr="0023796D">
        <w:rPr>
          <w:szCs w:val="22"/>
        </w:rPr>
        <w:t>s </w:t>
      </w:r>
      <w:r w:rsidR="00471D71" w:rsidRPr="0023796D">
        <w:rPr>
          <w:szCs w:val="22"/>
        </w:rPr>
        <w:t xml:space="preserve">§ 222 odst. 6 ZZVZ a současně celkový nárůst změn závazku </w:t>
      </w:r>
      <w:r w:rsidR="00C121E5" w:rsidRPr="0023796D">
        <w:rPr>
          <w:szCs w:val="22"/>
        </w:rPr>
        <w:t xml:space="preserve">ze Smlouvy </w:t>
      </w:r>
      <w:r w:rsidR="00471D71" w:rsidRPr="0023796D">
        <w:rPr>
          <w:szCs w:val="22"/>
        </w:rPr>
        <w:t>dle Změnových listů č</w:t>
      </w:r>
      <w:r w:rsidR="00F76DA8" w:rsidRPr="0023796D">
        <w:rPr>
          <w:szCs w:val="22"/>
        </w:rPr>
        <w:t xml:space="preserve">. </w:t>
      </w:r>
      <w:r w:rsidR="00346139" w:rsidRPr="00346139">
        <w:rPr>
          <w:szCs w:val="22"/>
        </w:rPr>
        <w:t>10, 12, 14, 15 a 16</w:t>
      </w:r>
      <w:r w:rsidR="0066174E" w:rsidRPr="0023796D">
        <w:rPr>
          <w:color w:val="FF0000"/>
          <w:szCs w:val="22"/>
        </w:rPr>
        <w:t xml:space="preserve"> </w:t>
      </w:r>
      <w:r w:rsidR="00471D71" w:rsidRPr="0023796D">
        <w:rPr>
          <w:szCs w:val="22"/>
        </w:rPr>
        <w:t>nepřesáhne 30 % původní h</w:t>
      </w:r>
      <w:r w:rsidR="0023796D" w:rsidRPr="0023796D">
        <w:rPr>
          <w:szCs w:val="22"/>
        </w:rPr>
        <w:t>odnoty závazku v souladu s </w:t>
      </w:r>
      <w:r w:rsidR="00471D71" w:rsidRPr="0023796D">
        <w:rPr>
          <w:szCs w:val="22"/>
        </w:rPr>
        <w:t>§ 222 odst. 9 ZZVZ.</w:t>
      </w:r>
      <w:r w:rsidRPr="0023796D">
        <w:rPr>
          <w:szCs w:val="22"/>
        </w:rPr>
        <w:t xml:space="preserve"> </w:t>
      </w:r>
      <w:r w:rsidR="00346139">
        <w:rPr>
          <w:szCs w:val="22"/>
        </w:rPr>
        <w:t xml:space="preserve">V průběhu prací došlo k záměně použitého materiálu, tato skutečnost je specifikována ve Změnovém listu č. 11 a nepovažuje se za podstatnou změnu závazku v souladu s ustanovením § 222 odst. 7 zákona č. 134/2016 Sb., o zadávání veřejných zakázek, v platném znění. </w:t>
      </w:r>
      <w:r w:rsidRPr="00346139">
        <w:rPr>
          <w:szCs w:val="22"/>
        </w:rPr>
        <w:t>Změnové listy jsou nedí</w:t>
      </w:r>
      <w:r w:rsidR="003C12E3">
        <w:rPr>
          <w:szCs w:val="22"/>
        </w:rPr>
        <w:t>lnou součástí této Dohody jako P</w:t>
      </w:r>
      <w:r w:rsidRPr="00346139">
        <w:rPr>
          <w:szCs w:val="22"/>
        </w:rPr>
        <w:t>říloha č. 1.</w:t>
      </w:r>
    </w:p>
    <w:p w14:paraId="43134803" w14:textId="125F0EFA" w:rsidR="00471D71" w:rsidRPr="003C12E3" w:rsidRDefault="00F31AF4" w:rsidP="000C66A9">
      <w:pPr>
        <w:pStyle w:val="Odstavecseseznamem"/>
        <w:numPr>
          <w:ilvl w:val="0"/>
          <w:numId w:val="14"/>
        </w:numPr>
        <w:suppressAutoHyphens w:val="0"/>
        <w:spacing w:after="240"/>
        <w:ind w:left="0" w:hanging="426"/>
        <w:jc w:val="both"/>
        <w:rPr>
          <w:b/>
          <w:color w:val="FF0000"/>
          <w:szCs w:val="22"/>
        </w:rPr>
      </w:pPr>
      <w:r w:rsidRPr="00F573B2">
        <w:rPr>
          <w:szCs w:val="22"/>
        </w:rPr>
        <w:t>Stavební práce, dodávky a služby specifikované v</w:t>
      </w:r>
      <w:r w:rsidR="00980A65" w:rsidRPr="00F573B2">
        <w:rPr>
          <w:szCs w:val="22"/>
        </w:rPr>
        <w:t>e</w:t>
      </w:r>
      <w:r w:rsidRPr="00F573B2">
        <w:rPr>
          <w:szCs w:val="22"/>
        </w:rPr>
        <w:t xml:space="preserve"> Změnových listech</w:t>
      </w:r>
      <w:r w:rsidR="00980A65" w:rsidRPr="00F573B2">
        <w:rPr>
          <w:szCs w:val="22"/>
        </w:rPr>
        <w:t xml:space="preserve"> uvedených v odst. 1. tohoto článku</w:t>
      </w:r>
      <w:r w:rsidRPr="00F573B2">
        <w:rPr>
          <w:szCs w:val="22"/>
        </w:rPr>
        <w:t xml:space="preserve"> byly Zhotovitelem provedeny. Mezi stranami je nesporné, že změny vyplývající z výše </w:t>
      </w:r>
      <w:r w:rsidR="00980A65" w:rsidRPr="00F573B2">
        <w:rPr>
          <w:szCs w:val="22"/>
        </w:rPr>
        <w:t xml:space="preserve">uvedených </w:t>
      </w:r>
      <w:r w:rsidRPr="00F573B2">
        <w:rPr>
          <w:szCs w:val="22"/>
        </w:rPr>
        <w:t>Změnových listů představ</w:t>
      </w:r>
      <w:r w:rsidR="00980A65" w:rsidRPr="00F573B2">
        <w:rPr>
          <w:szCs w:val="22"/>
        </w:rPr>
        <w:t>ují</w:t>
      </w:r>
      <w:r w:rsidRPr="00F573B2">
        <w:rPr>
          <w:szCs w:val="22"/>
        </w:rPr>
        <w:t xml:space="preserve"> změnu závazku ze </w:t>
      </w:r>
      <w:r w:rsidR="003C12E3">
        <w:rPr>
          <w:szCs w:val="22"/>
        </w:rPr>
        <w:t>Smlouvy</w:t>
      </w:r>
      <w:r w:rsidR="006521BD">
        <w:rPr>
          <w:szCs w:val="22"/>
        </w:rPr>
        <w:t xml:space="preserve">, ve znění Dodatku č. 1 </w:t>
      </w:r>
      <w:r w:rsidR="003C12E3">
        <w:rPr>
          <w:szCs w:val="22"/>
        </w:rPr>
        <w:t>a že měly vliv na cenu d</w:t>
      </w:r>
      <w:r w:rsidRPr="00F573B2">
        <w:rPr>
          <w:szCs w:val="22"/>
        </w:rPr>
        <w:t>íla</w:t>
      </w:r>
      <w:r w:rsidR="00752249" w:rsidRPr="00F573B2">
        <w:rPr>
          <w:szCs w:val="22"/>
        </w:rPr>
        <w:t xml:space="preserve"> dle Smlouvy</w:t>
      </w:r>
      <w:r w:rsidRPr="00F573B2">
        <w:rPr>
          <w:szCs w:val="22"/>
        </w:rPr>
        <w:t xml:space="preserve">. </w:t>
      </w:r>
      <w:r w:rsidR="00471D71" w:rsidRPr="00F573B2">
        <w:rPr>
          <w:b/>
          <w:szCs w:val="22"/>
        </w:rPr>
        <w:t xml:space="preserve">Cena </w:t>
      </w:r>
      <w:r w:rsidR="003C12E3">
        <w:rPr>
          <w:b/>
          <w:szCs w:val="22"/>
        </w:rPr>
        <w:t>d</w:t>
      </w:r>
      <w:r w:rsidR="00471D71" w:rsidRPr="00F573B2">
        <w:rPr>
          <w:b/>
          <w:szCs w:val="22"/>
        </w:rPr>
        <w:t xml:space="preserve">íla se </w:t>
      </w:r>
      <w:r w:rsidR="00237F48" w:rsidRPr="00F573B2">
        <w:rPr>
          <w:b/>
          <w:szCs w:val="22"/>
        </w:rPr>
        <w:t>v</w:t>
      </w:r>
      <w:r w:rsidR="00752249" w:rsidRPr="00F573B2">
        <w:rPr>
          <w:b/>
          <w:szCs w:val="22"/>
        </w:rPr>
        <w:t> </w:t>
      </w:r>
      <w:r w:rsidR="00237F48" w:rsidRPr="00F573B2">
        <w:rPr>
          <w:b/>
          <w:szCs w:val="22"/>
        </w:rPr>
        <w:t>důsledku</w:t>
      </w:r>
      <w:r w:rsidR="00752249" w:rsidRPr="00F573B2">
        <w:rPr>
          <w:b/>
          <w:szCs w:val="22"/>
        </w:rPr>
        <w:t xml:space="preserve"> změn závazk</w:t>
      </w:r>
      <w:r w:rsidR="00496983" w:rsidRPr="00F573B2">
        <w:rPr>
          <w:b/>
          <w:szCs w:val="22"/>
        </w:rPr>
        <w:t>u</w:t>
      </w:r>
      <w:r w:rsidR="00752249" w:rsidRPr="00F573B2">
        <w:rPr>
          <w:b/>
          <w:szCs w:val="22"/>
        </w:rPr>
        <w:t xml:space="preserve"> z</w:t>
      </w:r>
      <w:r w:rsidR="00F76DA8" w:rsidRPr="00F573B2">
        <w:rPr>
          <w:b/>
          <w:szCs w:val="22"/>
        </w:rPr>
        <w:t>e</w:t>
      </w:r>
      <w:r w:rsidR="00752249" w:rsidRPr="00F573B2">
        <w:rPr>
          <w:b/>
          <w:szCs w:val="22"/>
        </w:rPr>
        <w:t> Smlouvy</w:t>
      </w:r>
      <w:r w:rsidR="006521BD">
        <w:rPr>
          <w:b/>
          <w:szCs w:val="22"/>
        </w:rPr>
        <w:t>,</w:t>
      </w:r>
      <w:r w:rsidR="00752249" w:rsidRPr="00F573B2">
        <w:rPr>
          <w:b/>
          <w:szCs w:val="22"/>
        </w:rPr>
        <w:t xml:space="preserve"> </w:t>
      </w:r>
      <w:r w:rsidR="00D230DB">
        <w:rPr>
          <w:b/>
          <w:szCs w:val="22"/>
        </w:rPr>
        <w:t>ve znění Dodatku č. 1</w:t>
      </w:r>
      <w:r w:rsidR="00B94D4E">
        <w:rPr>
          <w:b/>
          <w:szCs w:val="22"/>
        </w:rPr>
        <w:t xml:space="preserve"> a </w:t>
      </w:r>
      <w:r w:rsidR="00752249" w:rsidRPr="00F573B2">
        <w:rPr>
          <w:b/>
          <w:szCs w:val="22"/>
        </w:rPr>
        <w:t>dle</w:t>
      </w:r>
      <w:r w:rsidR="00237F48" w:rsidRPr="00F573B2">
        <w:rPr>
          <w:b/>
          <w:szCs w:val="22"/>
        </w:rPr>
        <w:t xml:space="preserve"> Změnových listů </w:t>
      </w:r>
      <w:r w:rsidR="00471D71" w:rsidRPr="00F573B2">
        <w:rPr>
          <w:b/>
          <w:szCs w:val="22"/>
        </w:rPr>
        <w:t xml:space="preserve">zvyšuje o </w:t>
      </w:r>
      <w:r w:rsidR="0001290C" w:rsidRPr="00F573B2">
        <w:rPr>
          <w:b/>
          <w:szCs w:val="22"/>
        </w:rPr>
        <w:t>135 314,92</w:t>
      </w:r>
      <w:r w:rsidR="00471D71" w:rsidRPr="00F573B2">
        <w:rPr>
          <w:b/>
          <w:szCs w:val="22"/>
        </w:rPr>
        <w:t xml:space="preserve"> Kč bez DPH</w:t>
      </w:r>
      <w:r w:rsidR="00F76DA8" w:rsidRPr="00F573B2">
        <w:rPr>
          <w:b/>
          <w:szCs w:val="22"/>
        </w:rPr>
        <w:t>,</w:t>
      </w:r>
      <w:r w:rsidR="00471D71" w:rsidRPr="00F573B2">
        <w:rPr>
          <w:b/>
          <w:szCs w:val="22"/>
        </w:rPr>
        <w:t xml:space="preserve"> tj. o </w:t>
      </w:r>
      <w:r w:rsidR="008071DB" w:rsidRPr="00F573B2">
        <w:rPr>
          <w:b/>
          <w:szCs w:val="22"/>
        </w:rPr>
        <w:t>1</w:t>
      </w:r>
      <w:r w:rsidR="0001290C" w:rsidRPr="00F573B2">
        <w:rPr>
          <w:b/>
          <w:szCs w:val="22"/>
        </w:rPr>
        <w:t>63 731,05</w:t>
      </w:r>
      <w:r w:rsidR="008071DB" w:rsidRPr="00F573B2">
        <w:rPr>
          <w:b/>
          <w:szCs w:val="22"/>
        </w:rPr>
        <w:t xml:space="preserve"> </w:t>
      </w:r>
      <w:r w:rsidR="00471D71" w:rsidRPr="00F573B2">
        <w:rPr>
          <w:b/>
          <w:szCs w:val="22"/>
        </w:rPr>
        <w:t>Kč s DPH. Celková cena díla</w:t>
      </w:r>
      <w:r w:rsidR="0001290C" w:rsidRPr="00F573B2">
        <w:rPr>
          <w:b/>
          <w:szCs w:val="22"/>
        </w:rPr>
        <w:t xml:space="preserve"> dle Smlouvy, ve znění Dodatku č. 1 a Dohody o narovnání ke Smlouvě</w:t>
      </w:r>
      <w:r w:rsidR="00471D71" w:rsidRPr="00F573B2">
        <w:rPr>
          <w:b/>
          <w:szCs w:val="22"/>
        </w:rPr>
        <w:t xml:space="preserve"> tak činí </w:t>
      </w:r>
      <w:r w:rsidR="0001290C" w:rsidRPr="00F573B2">
        <w:rPr>
          <w:b/>
          <w:szCs w:val="22"/>
        </w:rPr>
        <w:t>4 727 266,52</w:t>
      </w:r>
      <w:r w:rsidR="002953EE" w:rsidRPr="00F573B2">
        <w:rPr>
          <w:b/>
          <w:szCs w:val="22"/>
        </w:rPr>
        <w:t xml:space="preserve"> </w:t>
      </w:r>
      <w:r w:rsidR="00F76DA8" w:rsidRPr="00F573B2">
        <w:rPr>
          <w:b/>
          <w:szCs w:val="22"/>
        </w:rPr>
        <w:t>K</w:t>
      </w:r>
      <w:r w:rsidR="00435734" w:rsidRPr="00F573B2">
        <w:rPr>
          <w:b/>
          <w:szCs w:val="22"/>
        </w:rPr>
        <w:t>č bez DPH</w:t>
      </w:r>
      <w:r w:rsidR="00F76DA8" w:rsidRPr="00F573B2">
        <w:rPr>
          <w:b/>
          <w:szCs w:val="22"/>
        </w:rPr>
        <w:t>,</w:t>
      </w:r>
      <w:r w:rsidR="00435734" w:rsidRPr="00F573B2">
        <w:rPr>
          <w:b/>
          <w:szCs w:val="22"/>
        </w:rPr>
        <w:t xml:space="preserve"> tj. </w:t>
      </w:r>
      <w:r w:rsidR="0001290C" w:rsidRPr="00F573B2">
        <w:rPr>
          <w:b/>
          <w:szCs w:val="22"/>
        </w:rPr>
        <w:t>5 719 992,48</w:t>
      </w:r>
      <w:r w:rsidR="002953EE" w:rsidRPr="00F573B2">
        <w:rPr>
          <w:b/>
          <w:szCs w:val="22"/>
        </w:rPr>
        <w:t xml:space="preserve"> </w:t>
      </w:r>
      <w:r w:rsidR="00435734" w:rsidRPr="00F573B2">
        <w:rPr>
          <w:b/>
          <w:szCs w:val="22"/>
        </w:rPr>
        <w:t>Kč s DPH.</w:t>
      </w:r>
      <w:r w:rsidR="003C12E3">
        <w:rPr>
          <w:b/>
          <w:szCs w:val="22"/>
        </w:rPr>
        <w:t xml:space="preserve"> </w:t>
      </w:r>
    </w:p>
    <w:p w14:paraId="21935879" w14:textId="53F5ABA0" w:rsidR="00F573B2" w:rsidRPr="003C12E3" w:rsidRDefault="00F31AF4" w:rsidP="003C12E3">
      <w:pPr>
        <w:pStyle w:val="Odstavecseseznamem"/>
        <w:numPr>
          <w:ilvl w:val="0"/>
          <w:numId w:val="14"/>
        </w:numPr>
        <w:suppressAutoHyphens w:val="0"/>
        <w:spacing w:after="240"/>
        <w:ind w:left="0" w:hanging="426"/>
        <w:jc w:val="both"/>
        <w:rPr>
          <w:color w:val="FF0000"/>
          <w:szCs w:val="22"/>
        </w:rPr>
      </w:pPr>
      <w:r w:rsidRPr="0023796D">
        <w:rPr>
          <w:szCs w:val="22"/>
        </w:rPr>
        <w:t xml:space="preserve">Dílo </w:t>
      </w:r>
      <w:r w:rsidR="00D230DB">
        <w:rPr>
          <w:szCs w:val="22"/>
        </w:rPr>
        <w:t>dle Smlouvy</w:t>
      </w:r>
      <w:r w:rsidR="006521BD">
        <w:rPr>
          <w:szCs w:val="22"/>
        </w:rPr>
        <w:t>,</w:t>
      </w:r>
      <w:r w:rsidR="00D230DB">
        <w:rPr>
          <w:szCs w:val="22"/>
        </w:rPr>
        <w:t xml:space="preserve"> ve znění Dodatku č. 1 </w:t>
      </w:r>
      <w:r w:rsidRPr="0023796D">
        <w:rPr>
          <w:bCs/>
          <w:szCs w:val="22"/>
        </w:rPr>
        <w:t xml:space="preserve">včetně stavebních </w:t>
      </w:r>
      <w:r w:rsidRPr="00F573B2">
        <w:rPr>
          <w:bCs/>
          <w:szCs w:val="22"/>
        </w:rPr>
        <w:t>prací popsaných ve výše specifikovaných Změnových listech</w:t>
      </w:r>
      <w:r w:rsidRPr="00F573B2">
        <w:rPr>
          <w:szCs w:val="22"/>
        </w:rPr>
        <w:t xml:space="preserve"> </w:t>
      </w:r>
      <w:r w:rsidR="002A3971">
        <w:rPr>
          <w:szCs w:val="22"/>
        </w:rPr>
        <w:t xml:space="preserve">č. 5, 10 až 17 </w:t>
      </w:r>
      <w:r w:rsidRPr="00F573B2">
        <w:rPr>
          <w:szCs w:val="22"/>
        </w:rPr>
        <w:t xml:space="preserve">bylo dokončeno, předáno a převzato </w:t>
      </w:r>
      <w:r w:rsidR="006521BD">
        <w:rPr>
          <w:szCs w:val="22"/>
        </w:rPr>
        <w:br/>
      </w:r>
      <w:r w:rsidRPr="00F573B2">
        <w:rPr>
          <w:szCs w:val="22"/>
        </w:rPr>
        <w:t xml:space="preserve">dne </w:t>
      </w:r>
      <w:r w:rsidR="00F573B2" w:rsidRPr="00F573B2">
        <w:rPr>
          <w:szCs w:val="22"/>
        </w:rPr>
        <w:t>8</w:t>
      </w:r>
      <w:r w:rsidR="00435734" w:rsidRPr="00F573B2">
        <w:rPr>
          <w:szCs w:val="22"/>
        </w:rPr>
        <w:t>.</w:t>
      </w:r>
      <w:r w:rsidR="00074FA5" w:rsidRPr="00F573B2">
        <w:rPr>
          <w:szCs w:val="22"/>
        </w:rPr>
        <w:t xml:space="preserve"> </w:t>
      </w:r>
      <w:r w:rsidR="00F573B2" w:rsidRPr="00F573B2">
        <w:rPr>
          <w:szCs w:val="22"/>
        </w:rPr>
        <w:t>10</w:t>
      </w:r>
      <w:r w:rsidR="00435734" w:rsidRPr="00F573B2">
        <w:rPr>
          <w:szCs w:val="22"/>
        </w:rPr>
        <w:t>.</w:t>
      </w:r>
      <w:r w:rsidR="00074FA5" w:rsidRPr="00F573B2">
        <w:rPr>
          <w:szCs w:val="22"/>
        </w:rPr>
        <w:t xml:space="preserve"> </w:t>
      </w:r>
      <w:r w:rsidRPr="00F573B2">
        <w:rPr>
          <w:szCs w:val="22"/>
        </w:rPr>
        <w:t>202</w:t>
      </w:r>
      <w:r w:rsidR="008071DB" w:rsidRPr="00F573B2">
        <w:rPr>
          <w:szCs w:val="22"/>
        </w:rPr>
        <w:t>1</w:t>
      </w:r>
      <w:r w:rsidRPr="00F573B2">
        <w:rPr>
          <w:szCs w:val="22"/>
        </w:rPr>
        <w:t xml:space="preserve">, o čemž byl v souladu se Smlouvu </w:t>
      </w:r>
      <w:r w:rsidR="00C22C80" w:rsidRPr="00F573B2">
        <w:rPr>
          <w:szCs w:val="22"/>
        </w:rPr>
        <w:t xml:space="preserve">podepsán </w:t>
      </w:r>
      <w:r w:rsidR="003C12E3">
        <w:rPr>
          <w:szCs w:val="22"/>
        </w:rPr>
        <w:t xml:space="preserve">Protokol </w:t>
      </w:r>
      <w:r w:rsidRPr="00F573B2">
        <w:rPr>
          <w:szCs w:val="22"/>
        </w:rPr>
        <w:t>s výhradou, tj. s uvedením vad, které samy o sobě ani ve sp</w:t>
      </w:r>
      <w:r w:rsidR="003C12E3">
        <w:rPr>
          <w:szCs w:val="22"/>
        </w:rPr>
        <w:t>ojení s jinými nebrání užívání díla funkčně, ani užívání d</w:t>
      </w:r>
      <w:r w:rsidRPr="00F573B2">
        <w:rPr>
          <w:szCs w:val="22"/>
        </w:rPr>
        <w:t>íla podstatným způsobem neomezují.  </w:t>
      </w:r>
      <w:r w:rsidR="00C22C80" w:rsidRPr="00F573B2">
        <w:rPr>
          <w:bCs/>
          <w:szCs w:val="22"/>
        </w:rPr>
        <w:t xml:space="preserve">Smluvní strany </w:t>
      </w:r>
      <w:r w:rsidR="00161919" w:rsidRPr="00F573B2">
        <w:rPr>
          <w:bCs/>
          <w:szCs w:val="22"/>
        </w:rPr>
        <w:t>konstatují</w:t>
      </w:r>
      <w:r w:rsidR="00C22C80" w:rsidRPr="00F573B2">
        <w:rPr>
          <w:bCs/>
          <w:szCs w:val="22"/>
        </w:rPr>
        <w:t>, že</w:t>
      </w:r>
      <w:r w:rsidR="00EB4E9F" w:rsidRPr="00F573B2">
        <w:rPr>
          <w:bCs/>
          <w:szCs w:val="22"/>
        </w:rPr>
        <w:t xml:space="preserve"> zjištěné</w:t>
      </w:r>
      <w:r w:rsidR="00C22C80" w:rsidRPr="00F573B2">
        <w:rPr>
          <w:bCs/>
          <w:szCs w:val="22"/>
        </w:rPr>
        <w:t xml:space="preserve"> vady a nedodělky</w:t>
      </w:r>
      <w:r w:rsidR="00C22C80" w:rsidRPr="00F573B2">
        <w:rPr>
          <w:szCs w:val="22"/>
        </w:rPr>
        <w:t xml:space="preserve"> </w:t>
      </w:r>
      <w:r w:rsidR="00D230DB">
        <w:rPr>
          <w:szCs w:val="22"/>
        </w:rPr>
        <w:t xml:space="preserve">dle Protokolu </w:t>
      </w:r>
      <w:r w:rsidR="00C22C80" w:rsidRPr="00F573B2">
        <w:rPr>
          <w:bCs/>
          <w:szCs w:val="22"/>
        </w:rPr>
        <w:t>Zhotovitel odstran</w:t>
      </w:r>
      <w:r w:rsidR="0001290C" w:rsidRPr="00F573B2">
        <w:rPr>
          <w:bCs/>
          <w:szCs w:val="22"/>
        </w:rPr>
        <w:t>il</w:t>
      </w:r>
      <w:r w:rsidR="00C22C80" w:rsidRPr="00F573B2">
        <w:rPr>
          <w:bCs/>
          <w:szCs w:val="22"/>
        </w:rPr>
        <w:t xml:space="preserve"> </w:t>
      </w:r>
      <w:r w:rsidR="00F573B2" w:rsidRPr="00F573B2">
        <w:rPr>
          <w:bCs/>
          <w:szCs w:val="22"/>
        </w:rPr>
        <w:t>22</w:t>
      </w:r>
      <w:r w:rsidR="00C22C80" w:rsidRPr="00F573B2">
        <w:rPr>
          <w:bCs/>
          <w:szCs w:val="22"/>
        </w:rPr>
        <w:t>.</w:t>
      </w:r>
      <w:r w:rsidR="00074FA5" w:rsidRPr="00F573B2">
        <w:rPr>
          <w:bCs/>
          <w:szCs w:val="22"/>
        </w:rPr>
        <w:t xml:space="preserve"> </w:t>
      </w:r>
      <w:r w:rsidR="00F573B2" w:rsidRPr="00F573B2">
        <w:rPr>
          <w:bCs/>
          <w:szCs w:val="22"/>
        </w:rPr>
        <w:t>11</w:t>
      </w:r>
      <w:r w:rsidR="00C22C80" w:rsidRPr="00F573B2">
        <w:rPr>
          <w:bCs/>
          <w:szCs w:val="22"/>
        </w:rPr>
        <w:t>.</w:t>
      </w:r>
      <w:r w:rsidR="00074FA5" w:rsidRPr="00F573B2">
        <w:rPr>
          <w:bCs/>
          <w:szCs w:val="22"/>
        </w:rPr>
        <w:t xml:space="preserve"> </w:t>
      </w:r>
      <w:r w:rsidR="00C22C80" w:rsidRPr="00F573B2">
        <w:rPr>
          <w:bCs/>
          <w:szCs w:val="22"/>
        </w:rPr>
        <w:t>202</w:t>
      </w:r>
      <w:r w:rsidR="008071DB" w:rsidRPr="00F573B2">
        <w:rPr>
          <w:bCs/>
          <w:szCs w:val="22"/>
        </w:rPr>
        <w:t>1</w:t>
      </w:r>
      <w:r w:rsidR="00C22C80" w:rsidRPr="00F573B2">
        <w:rPr>
          <w:bCs/>
          <w:szCs w:val="22"/>
        </w:rPr>
        <w:t xml:space="preserve">. </w:t>
      </w:r>
      <w:r w:rsidRPr="00F573B2">
        <w:rPr>
          <w:szCs w:val="22"/>
        </w:rPr>
        <w:t xml:space="preserve">Protokol </w:t>
      </w:r>
      <w:r w:rsidR="0001290C" w:rsidRPr="00F573B2">
        <w:rPr>
          <w:szCs w:val="22"/>
        </w:rPr>
        <w:t xml:space="preserve">o předání a převzetí díla </w:t>
      </w:r>
      <w:r w:rsidR="003C12E3">
        <w:rPr>
          <w:szCs w:val="22"/>
        </w:rPr>
        <w:t xml:space="preserve">je Přílohou č. 2 </w:t>
      </w:r>
      <w:r w:rsidRPr="00F573B2">
        <w:rPr>
          <w:szCs w:val="22"/>
        </w:rPr>
        <w:t>tét</w:t>
      </w:r>
      <w:r w:rsidR="003C12E3">
        <w:rPr>
          <w:szCs w:val="22"/>
        </w:rPr>
        <w:t>o Dohody</w:t>
      </w:r>
      <w:r w:rsidR="0001290C" w:rsidRPr="00F573B2">
        <w:rPr>
          <w:szCs w:val="22"/>
        </w:rPr>
        <w:t>, Zápis o</w:t>
      </w:r>
      <w:r w:rsidR="003C12E3">
        <w:rPr>
          <w:szCs w:val="22"/>
        </w:rPr>
        <w:t xml:space="preserve"> odstranění vad a nedodělků je P</w:t>
      </w:r>
      <w:r w:rsidR="0001290C" w:rsidRPr="00F573B2">
        <w:rPr>
          <w:szCs w:val="22"/>
        </w:rPr>
        <w:t xml:space="preserve">řílohou </w:t>
      </w:r>
      <w:r w:rsidR="0001290C">
        <w:rPr>
          <w:szCs w:val="22"/>
        </w:rPr>
        <w:t>č. 3 této Dohody.</w:t>
      </w:r>
    </w:p>
    <w:p w14:paraId="6113CE9A" w14:textId="22D93AB8" w:rsidR="00FF33F4" w:rsidRDefault="009F7780" w:rsidP="000C66A9">
      <w:pPr>
        <w:pStyle w:val="Odstavecseseznamem"/>
        <w:numPr>
          <w:ilvl w:val="0"/>
          <w:numId w:val="14"/>
        </w:numPr>
        <w:suppressAutoHyphens w:val="0"/>
        <w:spacing w:after="240"/>
        <w:ind w:left="0" w:hanging="426"/>
        <w:jc w:val="both"/>
        <w:rPr>
          <w:bCs/>
          <w:szCs w:val="22"/>
        </w:rPr>
      </w:pPr>
      <w:r w:rsidRPr="00F573B2">
        <w:rPr>
          <w:bCs/>
          <w:szCs w:val="22"/>
        </w:rPr>
        <w:lastRenderedPageBreak/>
        <w:t xml:space="preserve">Za </w:t>
      </w:r>
      <w:r w:rsidR="006521BD">
        <w:rPr>
          <w:bCs/>
          <w:szCs w:val="22"/>
        </w:rPr>
        <w:t xml:space="preserve">převzaté </w:t>
      </w:r>
      <w:r w:rsidRPr="00F573B2">
        <w:rPr>
          <w:bCs/>
          <w:szCs w:val="22"/>
        </w:rPr>
        <w:t xml:space="preserve">dílo ke dni </w:t>
      </w:r>
      <w:r w:rsidRPr="004D707E">
        <w:rPr>
          <w:bCs/>
          <w:szCs w:val="22"/>
        </w:rPr>
        <w:t>předání a převzetí díla</w:t>
      </w:r>
      <w:r w:rsidR="00F573B2" w:rsidRPr="004D707E">
        <w:rPr>
          <w:bCs/>
          <w:szCs w:val="22"/>
        </w:rPr>
        <w:t xml:space="preserve"> bez vad a nedodělků</w:t>
      </w:r>
      <w:r w:rsidR="006521BD" w:rsidRPr="004D707E">
        <w:rPr>
          <w:bCs/>
          <w:szCs w:val="22"/>
        </w:rPr>
        <w:t xml:space="preserve">, tj. ke dni </w:t>
      </w:r>
      <w:r w:rsidR="00F573B2" w:rsidRPr="004D707E">
        <w:rPr>
          <w:bCs/>
          <w:szCs w:val="22"/>
        </w:rPr>
        <w:t>22</w:t>
      </w:r>
      <w:r w:rsidRPr="004D707E">
        <w:rPr>
          <w:bCs/>
          <w:szCs w:val="22"/>
        </w:rPr>
        <w:t>.</w:t>
      </w:r>
      <w:r w:rsidR="00F573B2" w:rsidRPr="004D707E">
        <w:rPr>
          <w:bCs/>
          <w:szCs w:val="22"/>
        </w:rPr>
        <w:t xml:space="preserve"> 11</w:t>
      </w:r>
      <w:r w:rsidRPr="004D707E">
        <w:rPr>
          <w:bCs/>
          <w:szCs w:val="22"/>
        </w:rPr>
        <w:t>.</w:t>
      </w:r>
      <w:r w:rsidR="00074FA5" w:rsidRPr="004D707E">
        <w:rPr>
          <w:bCs/>
          <w:szCs w:val="22"/>
        </w:rPr>
        <w:t xml:space="preserve"> </w:t>
      </w:r>
      <w:r w:rsidRPr="004D707E">
        <w:rPr>
          <w:bCs/>
          <w:szCs w:val="22"/>
        </w:rPr>
        <w:t>202</w:t>
      </w:r>
      <w:r w:rsidR="00A00267" w:rsidRPr="004D707E">
        <w:rPr>
          <w:bCs/>
          <w:szCs w:val="22"/>
        </w:rPr>
        <w:t>1</w:t>
      </w:r>
      <w:r w:rsidRPr="004D707E">
        <w:rPr>
          <w:bCs/>
          <w:szCs w:val="22"/>
        </w:rPr>
        <w:t>, dle faktur /daňových</w:t>
      </w:r>
      <w:r w:rsidR="000A2A83" w:rsidRPr="004D707E">
        <w:rPr>
          <w:bCs/>
          <w:szCs w:val="22"/>
        </w:rPr>
        <w:t xml:space="preserve"> </w:t>
      </w:r>
      <w:r w:rsidRPr="004D707E">
        <w:rPr>
          <w:bCs/>
          <w:szCs w:val="22"/>
        </w:rPr>
        <w:t>dokladů</w:t>
      </w:r>
      <w:r w:rsidR="000A2A83" w:rsidRPr="004D707E">
        <w:rPr>
          <w:bCs/>
          <w:szCs w:val="22"/>
        </w:rPr>
        <w:t xml:space="preserve"> byla Objednatelem uhrazena</w:t>
      </w:r>
      <w:r w:rsidRPr="004D707E">
        <w:rPr>
          <w:bCs/>
          <w:szCs w:val="22"/>
        </w:rPr>
        <w:t xml:space="preserve"> částka</w:t>
      </w:r>
      <w:r w:rsidR="002953EE" w:rsidRPr="004D707E">
        <w:rPr>
          <w:bCs/>
          <w:szCs w:val="22"/>
        </w:rPr>
        <w:t xml:space="preserve"> </w:t>
      </w:r>
      <w:r w:rsidR="00960B99" w:rsidRPr="004D707E">
        <w:rPr>
          <w:bCs/>
          <w:szCs w:val="22"/>
        </w:rPr>
        <w:t xml:space="preserve">ve výši 2 066 588,76 Kč bez DPH, tj. 2 500 572,40 </w:t>
      </w:r>
      <w:r w:rsidRPr="004D707E">
        <w:rPr>
          <w:bCs/>
          <w:szCs w:val="22"/>
        </w:rPr>
        <w:t>Kč s</w:t>
      </w:r>
      <w:r w:rsidR="002953EE" w:rsidRPr="004D707E">
        <w:rPr>
          <w:bCs/>
          <w:szCs w:val="22"/>
        </w:rPr>
        <w:t> </w:t>
      </w:r>
      <w:r w:rsidRPr="004D707E">
        <w:rPr>
          <w:bCs/>
          <w:szCs w:val="22"/>
        </w:rPr>
        <w:t>DPH</w:t>
      </w:r>
      <w:r w:rsidR="002953EE" w:rsidRPr="004D707E">
        <w:rPr>
          <w:bCs/>
          <w:szCs w:val="22"/>
        </w:rPr>
        <w:t>.</w:t>
      </w:r>
      <w:r w:rsidR="00675651" w:rsidRPr="004D707E">
        <w:rPr>
          <w:bCs/>
          <w:szCs w:val="22"/>
        </w:rPr>
        <w:t xml:space="preserve"> Konečnou</w:t>
      </w:r>
      <w:r w:rsidR="00AA21F7" w:rsidRPr="004D707E">
        <w:rPr>
          <w:bCs/>
          <w:szCs w:val="22"/>
        </w:rPr>
        <w:t xml:space="preserve"> </w:t>
      </w:r>
      <w:r w:rsidRPr="004D707E">
        <w:rPr>
          <w:bCs/>
          <w:szCs w:val="22"/>
        </w:rPr>
        <w:t xml:space="preserve">fakturu vystaví Zhotovitel do </w:t>
      </w:r>
      <w:r w:rsidR="000B19A5" w:rsidRPr="004D707E">
        <w:rPr>
          <w:szCs w:val="22"/>
        </w:rPr>
        <w:t>30 dnů od uzavření této Dohody dle skutečně provedených prací ke dni předání a převzetí díla</w:t>
      </w:r>
      <w:r w:rsidR="00AA21F7" w:rsidRPr="004D707E">
        <w:rPr>
          <w:szCs w:val="22"/>
        </w:rPr>
        <w:t xml:space="preserve"> bez vad a nedodělků</w:t>
      </w:r>
      <w:r w:rsidR="000B19A5" w:rsidRPr="004D707E">
        <w:rPr>
          <w:szCs w:val="22"/>
        </w:rPr>
        <w:t xml:space="preserve">, </w:t>
      </w:r>
      <w:r w:rsidRPr="004D707E">
        <w:rPr>
          <w:bCs/>
          <w:szCs w:val="22"/>
        </w:rPr>
        <w:t xml:space="preserve">v plné výši dle Smlouvy </w:t>
      </w:r>
      <w:r w:rsidR="002A3971" w:rsidRPr="004D707E">
        <w:rPr>
          <w:bCs/>
          <w:szCs w:val="22"/>
        </w:rPr>
        <w:t xml:space="preserve">ve znění Dodatku č. 1 </w:t>
      </w:r>
      <w:r w:rsidR="001D1F31" w:rsidRPr="004D707E">
        <w:rPr>
          <w:bCs/>
          <w:szCs w:val="22"/>
        </w:rPr>
        <w:t xml:space="preserve">a </w:t>
      </w:r>
      <w:r w:rsidR="000A2A83" w:rsidRPr="004D707E">
        <w:rPr>
          <w:bCs/>
          <w:szCs w:val="22"/>
        </w:rPr>
        <w:t xml:space="preserve">v souladu s touto </w:t>
      </w:r>
      <w:r w:rsidR="000B19A5" w:rsidRPr="004D707E">
        <w:rPr>
          <w:bCs/>
          <w:szCs w:val="22"/>
        </w:rPr>
        <w:t>Dohod</w:t>
      </w:r>
      <w:r w:rsidR="000A2A83" w:rsidRPr="004D707E">
        <w:rPr>
          <w:bCs/>
          <w:szCs w:val="22"/>
        </w:rPr>
        <w:t xml:space="preserve">ou, </w:t>
      </w:r>
      <w:r w:rsidR="00960B99" w:rsidRPr="004D707E">
        <w:rPr>
          <w:bCs/>
          <w:szCs w:val="22"/>
        </w:rPr>
        <w:t xml:space="preserve">tj. ve výši 2 660 677,76 </w:t>
      </w:r>
      <w:r w:rsidR="00B10B39" w:rsidRPr="004D707E">
        <w:rPr>
          <w:szCs w:val="22"/>
        </w:rPr>
        <w:t>Kč</w:t>
      </w:r>
      <w:r w:rsidR="00B10B39" w:rsidRPr="004D707E">
        <w:rPr>
          <w:b/>
          <w:szCs w:val="22"/>
        </w:rPr>
        <w:t xml:space="preserve"> </w:t>
      </w:r>
      <w:r w:rsidR="000A2A83" w:rsidRPr="004D707E">
        <w:rPr>
          <w:bCs/>
          <w:szCs w:val="22"/>
        </w:rPr>
        <w:t>bez DPH</w:t>
      </w:r>
      <w:r w:rsidR="00B10B39" w:rsidRPr="004D707E">
        <w:rPr>
          <w:bCs/>
          <w:szCs w:val="22"/>
        </w:rPr>
        <w:t>,</w:t>
      </w:r>
      <w:r w:rsidR="000A2A83" w:rsidRPr="004D707E">
        <w:rPr>
          <w:bCs/>
          <w:szCs w:val="22"/>
        </w:rPr>
        <w:t xml:space="preserve"> </w:t>
      </w:r>
      <w:r w:rsidR="00960B99" w:rsidRPr="004D707E">
        <w:rPr>
          <w:bCs/>
          <w:szCs w:val="22"/>
        </w:rPr>
        <w:t xml:space="preserve">tj. 3 219 420,08 </w:t>
      </w:r>
      <w:r w:rsidR="00B10B39" w:rsidRPr="004D707E">
        <w:rPr>
          <w:szCs w:val="22"/>
        </w:rPr>
        <w:t>Kč</w:t>
      </w:r>
      <w:r w:rsidR="00B10B39" w:rsidRPr="004D707E">
        <w:rPr>
          <w:bCs/>
          <w:szCs w:val="22"/>
        </w:rPr>
        <w:t xml:space="preserve"> </w:t>
      </w:r>
      <w:r w:rsidR="000A2A83" w:rsidRPr="004D707E">
        <w:rPr>
          <w:bCs/>
          <w:szCs w:val="22"/>
        </w:rPr>
        <w:t>s DPH</w:t>
      </w:r>
      <w:r w:rsidRPr="004D707E">
        <w:rPr>
          <w:bCs/>
          <w:szCs w:val="22"/>
        </w:rPr>
        <w:t xml:space="preserve">. </w:t>
      </w:r>
      <w:r w:rsidR="00417209" w:rsidRPr="004D707E">
        <w:rPr>
          <w:bCs/>
          <w:szCs w:val="22"/>
        </w:rPr>
        <w:t xml:space="preserve">V daňovém dokladu / faktuře bude zohledněna již vyfakturovaná a uhrazená část ceny díla. Daňový doklad </w:t>
      </w:r>
      <w:r w:rsidRPr="00F573B2">
        <w:rPr>
          <w:bCs/>
          <w:szCs w:val="22"/>
        </w:rPr>
        <w:t xml:space="preserve">/ faktura musí obsahovat náležitosti stanovené platnými právními předpisy a dle čl. </w:t>
      </w:r>
      <w:r w:rsidR="00E206A6" w:rsidRPr="00F573B2">
        <w:rPr>
          <w:bCs/>
          <w:szCs w:val="22"/>
        </w:rPr>
        <w:t>5</w:t>
      </w:r>
      <w:r w:rsidRPr="00F573B2">
        <w:rPr>
          <w:bCs/>
          <w:szCs w:val="22"/>
        </w:rPr>
        <w:t xml:space="preserve">. </w:t>
      </w:r>
      <w:r w:rsidR="000A2A83" w:rsidRPr="00F573B2">
        <w:rPr>
          <w:bCs/>
          <w:szCs w:val="22"/>
        </w:rPr>
        <w:t xml:space="preserve">odst. 5.4 </w:t>
      </w:r>
      <w:r w:rsidRPr="00F573B2">
        <w:rPr>
          <w:bCs/>
          <w:szCs w:val="22"/>
        </w:rPr>
        <w:t xml:space="preserve">Smlouvy. </w:t>
      </w:r>
    </w:p>
    <w:p w14:paraId="00650E84" w14:textId="2A12C788" w:rsidR="00AA21F7" w:rsidRPr="00AA21F7" w:rsidRDefault="00675651" w:rsidP="00AA21F7">
      <w:pPr>
        <w:pStyle w:val="Odstavecseseznamem"/>
        <w:numPr>
          <w:ilvl w:val="0"/>
          <w:numId w:val="14"/>
        </w:numPr>
        <w:suppressAutoHyphens w:val="0"/>
        <w:spacing w:before="240" w:after="240"/>
        <w:ind w:left="0" w:hanging="426"/>
        <w:jc w:val="both"/>
        <w:rPr>
          <w:bCs/>
          <w:szCs w:val="22"/>
        </w:rPr>
      </w:pPr>
      <w:r>
        <w:rPr>
          <w:bCs/>
          <w:szCs w:val="22"/>
        </w:rPr>
        <w:t>Smluvní strany se dohodly, že proti konečné faktuře Zhotovitele bude Objednatelem započítána smluvní pokuta vyúčtovaná Objednatelem ve výši 32 000 Kč.</w:t>
      </w:r>
    </w:p>
    <w:p w14:paraId="4FE9DE9C" w14:textId="77777777" w:rsidR="00FF33F4" w:rsidRPr="00260EE5" w:rsidRDefault="00FF33F4" w:rsidP="00FF33F4">
      <w:pPr>
        <w:suppressAutoHyphens w:val="0"/>
        <w:autoSpaceDE w:val="0"/>
        <w:autoSpaceDN w:val="0"/>
        <w:adjustRightInd w:val="0"/>
        <w:jc w:val="center"/>
        <w:rPr>
          <w:b/>
          <w:szCs w:val="22"/>
        </w:rPr>
      </w:pPr>
      <w:r w:rsidRPr="00260EE5">
        <w:rPr>
          <w:b/>
          <w:szCs w:val="22"/>
        </w:rPr>
        <w:t>Článek III</w:t>
      </w:r>
    </w:p>
    <w:p w14:paraId="6059BF8C" w14:textId="0421B98A" w:rsidR="00FF33F4" w:rsidRPr="00260EE5" w:rsidRDefault="00AA21F7" w:rsidP="00790856">
      <w:pPr>
        <w:suppressAutoHyphens w:val="0"/>
        <w:autoSpaceDE w:val="0"/>
        <w:autoSpaceDN w:val="0"/>
        <w:adjustRightInd w:val="0"/>
        <w:spacing w:after="240"/>
        <w:jc w:val="center"/>
        <w:rPr>
          <w:b/>
          <w:szCs w:val="22"/>
        </w:rPr>
      </w:pPr>
      <w:r>
        <w:rPr>
          <w:b/>
          <w:szCs w:val="22"/>
        </w:rPr>
        <w:t>Prohlášení S</w:t>
      </w:r>
      <w:r w:rsidR="00FF33F4" w:rsidRPr="00260EE5">
        <w:rPr>
          <w:b/>
          <w:szCs w:val="22"/>
        </w:rPr>
        <w:t>mluvních stran</w:t>
      </w:r>
    </w:p>
    <w:p w14:paraId="6E163F1D" w14:textId="52063CDF" w:rsidR="00FF33F4" w:rsidRPr="00260EE5" w:rsidRDefault="00FF33F4" w:rsidP="000C66A9">
      <w:pPr>
        <w:numPr>
          <w:ilvl w:val="0"/>
          <w:numId w:val="5"/>
        </w:numPr>
        <w:tabs>
          <w:tab w:val="clear" w:pos="340"/>
          <w:tab w:val="num" w:pos="0"/>
        </w:tabs>
        <w:spacing w:after="240"/>
        <w:ind w:left="0" w:hanging="426"/>
        <w:jc w:val="both"/>
        <w:rPr>
          <w:szCs w:val="22"/>
        </w:rPr>
      </w:pPr>
      <w:r w:rsidRPr="00260EE5">
        <w:rPr>
          <w:szCs w:val="22"/>
        </w:rPr>
        <w:t xml:space="preserve">Smluvní strany prohlašují, že splněním všech povinností stanovených v čl. II. této Dohody budou mezi Smluvními stranami vypořádána všechna </w:t>
      </w:r>
      <w:r w:rsidR="00B94D4E">
        <w:rPr>
          <w:szCs w:val="22"/>
        </w:rPr>
        <w:t>s</w:t>
      </w:r>
      <w:r w:rsidRPr="00260EE5">
        <w:rPr>
          <w:szCs w:val="22"/>
        </w:rPr>
        <w:t>porná práva</w:t>
      </w:r>
      <w:r w:rsidR="00B94D4E">
        <w:rPr>
          <w:szCs w:val="22"/>
        </w:rPr>
        <w:t xml:space="preserve"> a povinnosti</w:t>
      </w:r>
      <w:r w:rsidRPr="00260EE5">
        <w:rPr>
          <w:szCs w:val="22"/>
        </w:rPr>
        <w:t xml:space="preserve">. Tím nejsou dotčena žádná práva a povinnosti, které mohou vzniknout v budoucnu, ani právo </w:t>
      </w:r>
      <w:r w:rsidR="000B19A5">
        <w:rPr>
          <w:szCs w:val="22"/>
        </w:rPr>
        <w:t>Objednatele</w:t>
      </w:r>
      <w:r w:rsidRPr="00260EE5">
        <w:rPr>
          <w:szCs w:val="22"/>
        </w:rPr>
        <w:t xml:space="preserve"> na uplatnění případných nároků vyplývajících ze Smlouvy</w:t>
      </w:r>
      <w:r w:rsidR="006521BD">
        <w:rPr>
          <w:szCs w:val="22"/>
        </w:rPr>
        <w:t>,</w:t>
      </w:r>
      <w:r w:rsidR="00B94D4E">
        <w:rPr>
          <w:szCs w:val="22"/>
        </w:rPr>
        <w:t xml:space="preserve"> ve znění Dodatku č. 1</w:t>
      </w:r>
      <w:r w:rsidRPr="00260EE5">
        <w:rPr>
          <w:szCs w:val="22"/>
        </w:rPr>
        <w:t>.</w:t>
      </w:r>
    </w:p>
    <w:p w14:paraId="5F2D62AA" w14:textId="2AD7F74A" w:rsidR="00FF33F4" w:rsidRPr="00790856" w:rsidRDefault="00FF33F4" w:rsidP="000C66A9">
      <w:pPr>
        <w:numPr>
          <w:ilvl w:val="0"/>
          <w:numId w:val="5"/>
        </w:numPr>
        <w:tabs>
          <w:tab w:val="clear" w:pos="340"/>
          <w:tab w:val="num" w:pos="0"/>
        </w:tabs>
        <w:spacing w:after="240"/>
        <w:ind w:left="0" w:hanging="426"/>
        <w:jc w:val="both"/>
        <w:rPr>
          <w:szCs w:val="22"/>
        </w:rPr>
      </w:pPr>
      <w:r w:rsidRPr="00260EE5">
        <w:rPr>
          <w:szCs w:val="22"/>
        </w:rPr>
        <w:t xml:space="preserve">Účastníci Dohody se zavazují ode dne účinnosti této Dohody dále neuplatňovat </w:t>
      </w:r>
      <w:r w:rsidR="00B94D4E">
        <w:rPr>
          <w:szCs w:val="22"/>
        </w:rPr>
        <w:t>s</w:t>
      </w:r>
      <w:r w:rsidRPr="00260EE5">
        <w:rPr>
          <w:szCs w:val="22"/>
        </w:rPr>
        <w:t xml:space="preserve">porná práva ani jakékoliv skutečné či domnělé nároky v souvislosti se </w:t>
      </w:r>
      <w:r w:rsidR="00B94D4E">
        <w:rPr>
          <w:szCs w:val="22"/>
        </w:rPr>
        <w:t>s</w:t>
      </w:r>
      <w:r w:rsidRPr="00260EE5">
        <w:rPr>
          <w:szCs w:val="22"/>
        </w:rPr>
        <w:t>porným</w:t>
      </w:r>
      <w:r w:rsidR="00AA21F7">
        <w:rPr>
          <w:szCs w:val="22"/>
        </w:rPr>
        <w:t>i právy, či jakákoliv práva ze s</w:t>
      </w:r>
      <w:r w:rsidRPr="00260EE5">
        <w:rPr>
          <w:szCs w:val="22"/>
        </w:rPr>
        <w:t xml:space="preserve">porných práv vyplývající či s nimi související. </w:t>
      </w:r>
      <w:r w:rsidR="00B94D4E">
        <w:rPr>
          <w:szCs w:val="22"/>
        </w:rPr>
        <w:t>S</w:t>
      </w:r>
      <w:r w:rsidR="00B94D4E" w:rsidRPr="00260EE5">
        <w:rPr>
          <w:szCs w:val="22"/>
        </w:rPr>
        <w:t xml:space="preserve">mluvní strany </w:t>
      </w:r>
      <w:r w:rsidR="00B94D4E">
        <w:rPr>
          <w:szCs w:val="22"/>
        </w:rPr>
        <w:t xml:space="preserve">se dohodly, že dnem </w:t>
      </w:r>
      <w:r w:rsidRPr="00260EE5">
        <w:rPr>
          <w:szCs w:val="22"/>
        </w:rPr>
        <w:t xml:space="preserve">účinnosti této Dohody s, </w:t>
      </w:r>
      <w:r w:rsidR="00AA21F7">
        <w:rPr>
          <w:szCs w:val="22"/>
        </w:rPr>
        <w:t xml:space="preserve">zanikají </w:t>
      </w:r>
      <w:r w:rsidRPr="00260EE5">
        <w:rPr>
          <w:szCs w:val="22"/>
        </w:rPr>
        <w:t xml:space="preserve">veškerá </w:t>
      </w:r>
      <w:r w:rsidR="00B94D4E">
        <w:rPr>
          <w:szCs w:val="22"/>
        </w:rPr>
        <w:t>s</w:t>
      </w:r>
      <w:r w:rsidRPr="00260EE5">
        <w:rPr>
          <w:szCs w:val="22"/>
        </w:rPr>
        <w:t>porná práva a jsou nahrazena právy a povinnostmi uvedenými v této Dohodě.</w:t>
      </w:r>
    </w:p>
    <w:p w14:paraId="6B2F0E0A" w14:textId="77777777" w:rsidR="00FF33F4" w:rsidRPr="00260EE5" w:rsidRDefault="00FF33F4" w:rsidP="00FF33F4">
      <w:pPr>
        <w:suppressAutoHyphens w:val="0"/>
        <w:autoSpaceDE w:val="0"/>
        <w:autoSpaceDN w:val="0"/>
        <w:adjustRightInd w:val="0"/>
        <w:jc w:val="center"/>
        <w:rPr>
          <w:b/>
          <w:szCs w:val="22"/>
        </w:rPr>
      </w:pPr>
      <w:r w:rsidRPr="00260EE5">
        <w:rPr>
          <w:b/>
          <w:szCs w:val="22"/>
        </w:rPr>
        <w:t>Článek IV</w:t>
      </w:r>
    </w:p>
    <w:p w14:paraId="6A5729BC" w14:textId="0459C7B8" w:rsidR="00FF33F4" w:rsidRPr="00260EE5" w:rsidRDefault="00FF33F4" w:rsidP="00790856">
      <w:pPr>
        <w:suppressAutoHyphens w:val="0"/>
        <w:autoSpaceDE w:val="0"/>
        <w:autoSpaceDN w:val="0"/>
        <w:adjustRightInd w:val="0"/>
        <w:spacing w:after="240"/>
        <w:jc w:val="center"/>
        <w:rPr>
          <w:b/>
          <w:szCs w:val="22"/>
        </w:rPr>
      </w:pPr>
      <w:r w:rsidRPr="00260EE5">
        <w:rPr>
          <w:b/>
          <w:szCs w:val="22"/>
        </w:rPr>
        <w:t>Závěrečná ujednání</w:t>
      </w:r>
    </w:p>
    <w:p w14:paraId="2CE8EF42" w14:textId="3CC465C3" w:rsidR="00FF33F4" w:rsidRPr="00260EE5" w:rsidRDefault="00FF33F4" w:rsidP="000C66A9">
      <w:pPr>
        <w:numPr>
          <w:ilvl w:val="0"/>
          <w:numId w:val="6"/>
        </w:numPr>
        <w:tabs>
          <w:tab w:val="clear" w:pos="340"/>
          <w:tab w:val="num" w:pos="0"/>
        </w:tabs>
        <w:spacing w:after="240"/>
        <w:ind w:left="0" w:hanging="426"/>
        <w:jc w:val="both"/>
        <w:rPr>
          <w:szCs w:val="22"/>
        </w:rPr>
      </w:pPr>
      <w:r w:rsidRPr="00260EE5">
        <w:rPr>
          <w:szCs w:val="22"/>
        </w:rPr>
        <w:t>Ostatní ustanovení Smlouvy</w:t>
      </w:r>
      <w:r w:rsidR="006521BD">
        <w:rPr>
          <w:szCs w:val="22"/>
        </w:rPr>
        <w:t>,</w:t>
      </w:r>
      <w:r w:rsidR="00B94D4E">
        <w:rPr>
          <w:szCs w:val="22"/>
        </w:rPr>
        <w:t xml:space="preserve"> ve znění Dodatku č. 1</w:t>
      </w:r>
      <w:r w:rsidRPr="00260EE5">
        <w:rPr>
          <w:szCs w:val="22"/>
        </w:rPr>
        <w:t xml:space="preserve">, která nejsou dotčena touto Dohodou, </w:t>
      </w:r>
      <w:r w:rsidR="00B52D6D">
        <w:rPr>
          <w:szCs w:val="22"/>
        </w:rPr>
        <w:t>se nemění</w:t>
      </w:r>
      <w:r w:rsidRPr="00260EE5">
        <w:rPr>
          <w:szCs w:val="22"/>
        </w:rPr>
        <w:t>.</w:t>
      </w:r>
    </w:p>
    <w:p w14:paraId="7F2F8845" w14:textId="3F07F263" w:rsidR="00FF33F4" w:rsidRPr="00A809B5" w:rsidRDefault="00FF33F4" w:rsidP="000C66A9">
      <w:pPr>
        <w:numPr>
          <w:ilvl w:val="0"/>
          <w:numId w:val="6"/>
        </w:numPr>
        <w:tabs>
          <w:tab w:val="clear" w:pos="340"/>
          <w:tab w:val="num" w:pos="0"/>
        </w:tabs>
        <w:spacing w:after="240"/>
        <w:ind w:left="0" w:hanging="426"/>
        <w:jc w:val="both"/>
        <w:rPr>
          <w:szCs w:val="22"/>
        </w:rPr>
      </w:pPr>
      <w:r w:rsidRPr="00260EE5">
        <w:rPr>
          <w:szCs w:val="22"/>
        </w:rPr>
        <w:t>Jakákoliv změna Dohody může být provedena pouze formou písemného dodatku odsouhlaseného oběma Smluvní</w:t>
      </w:r>
      <w:r w:rsidR="00AA21F7">
        <w:rPr>
          <w:szCs w:val="22"/>
        </w:rPr>
        <w:t>mi stranami s podpisy zástupců S</w:t>
      </w:r>
      <w:r w:rsidRPr="00260EE5">
        <w:rPr>
          <w:szCs w:val="22"/>
        </w:rPr>
        <w:t xml:space="preserve">mluvních stran na jedné </w:t>
      </w:r>
      <w:r w:rsidRPr="00A809B5">
        <w:rPr>
          <w:szCs w:val="22"/>
        </w:rPr>
        <w:t xml:space="preserve">listině. </w:t>
      </w:r>
    </w:p>
    <w:p w14:paraId="5D8BC257" w14:textId="0B34C2B9" w:rsidR="00FF33F4" w:rsidRPr="00A809B5" w:rsidRDefault="00FF33F4" w:rsidP="000C66A9">
      <w:pPr>
        <w:numPr>
          <w:ilvl w:val="0"/>
          <w:numId w:val="6"/>
        </w:numPr>
        <w:tabs>
          <w:tab w:val="clear" w:pos="340"/>
          <w:tab w:val="num" w:pos="0"/>
        </w:tabs>
        <w:spacing w:after="240"/>
        <w:ind w:left="0" w:hanging="426"/>
        <w:jc w:val="both"/>
        <w:rPr>
          <w:szCs w:val="22"/>
        </w:rPr>
      </w:pPr>
      <w:r w:rsidRPr="00A809B5">
        <w:rPr>
          <w:szCs w:val="22"/>
        </w:rPr>
        <w:t xml:space="preserve">Dohoda se vyhotovuje </w:t>
      </w:r>
      <w:r w:rsidRPr="00A84156">
        <w:rPr>
          <w:szCs w:val="22"/>
        </w:rPr>
        <w:t>v</w:t>
      </w:r>
      <w:r w:rsidR="004862F3" w:rsidRPr="00A84156">
        <w:rPr>
          <w:szCs w:val="22"/>
        </w:rPr>
        <w:t> </w:t>
      </w:r>
      <w:r w:rsidR="00790856">
        <w:rPr>
          <w:szCs w:val="22"/>
        </w:rPr>
        <w:t>pěti</w:t>
      </w:r>
      <w:r w:rsidRPr="00A84156">
        <w:rPr>
          <w:szCs w:val="22"/>
        </w:rPr>
        <w:t xml:space="preserve"> vyhotoveních</w:t>
      </w:r>
      <w:r w:rsidRPr="00A809B5">
        <w:rPr>
          <w:szCs w:val="22"/>
        </w:rPr>
        <w:t xml:space="preserve"> s platností originálu, z nichž </w:t>
      </w:r>
      <w:r w:rsidR="00B911C7">
        <w:rPr>
          <w:szCs w:val="22"/>
        </w:rPr>
        <w:t>Objednatel</w:t>
      </w:r>
      <w:r w:rsidR="00790856">
        <w:rPr>
          <w:szCs w:val="22"/>
        </w:rPr>
        <w:t xml:space="preserve"> obdrží tři stejnopisy</w:t>
      </w:r>
      <w:r w:rsidRPr="00A809B5">
        <w:rPr>
          <w:szCs w:val="22"/>
        </w:rPr>
        <w:t xml:space="preserve"> a </w:t>
      </w:r>
      <w:r w:rsidR="00B911C7">
        <w:rPr>
          <w:szCs w:val="22"/>
        </w:rPr>
        <w:t>Zhotovitel</w:t>
      </w:r>
      <w:r w:rsidRPr="00A809B5">
        <w:rPr>
          <w:szCs w:val="22"/>
        </w:rPr>
        <w:t xml:space="preserve"> dva stejnopisy. </w:t>
      </w:r>
    </w:p>
    <w:p w14:paraId="55AB666F" w14:textId="34F911F8" w:rsidR="00FF33F4" w:rsidRPr="00A809B5" w:rsidRDefault="00A809B5" w:rsidP="000C66A9">
      <w:pPr>
        <w:numPr>
          <w:ilvl w:val="0"/>
          <w:numId w:val="6"/>
        </w:numPr>
        <w:tabs>
          <w:tab w:val="clear" w:pos="340"/>
          <w:tab w:val="num" w:pos="0"/>
        </w:tabs>
        <w:spacing w:after="240"/>
        <w:ind w:left="0" w:hanging="426"/>
        <w:jc w:val="both"/>
        <w:rPr>
          <w:szCs w:val="22"/>
        </w:rPr>
      </w:pPr>
      <w:r w:rsidRPr="00A809B5">
        <w:rPr>
          <w:szCs w:val="22"/>
        </w:rPr>
        <w:t xml:space="preserve">Smluvní strany vylučují </w:t>
      </w:r>
      <w:r w:rsidR="00FF33F4" w:rsidRPr="00A809B5">
        <w:rPr>
          <w:szCs w:val="22"/>
        </w:rPr>
        <w:t xml:space="preserve">možnost ukončení této Dohody výpovědí, nebo odstoupením od této Dohody </w:t>
      </w:r>
      <w:r w:rsidR="00417209">
        <w:rPr>
          <w:szCs w:val="22"/>
        </w:rPr>
        <w:t xml:space="preserve">dle </w:t>
      </w:r>
      <w:r w:rsidR="004862F3">
        <w:rPr>
          <w:szCs w:val="22"/>
        </w:rPr>
        <w:t>Smlouvy</w:t>
      </w:r>
      <w:r w:rsidR="00AA21F7">
        <w:rPr>
          <w:szCs w:val="22"/>
        </w:rPr>
        <w:t>,</w:t>
      </w:r>
      <w:r w:rsidR="00B52D6D">
        <w:rPr>
          <w:szCs w:val="22"/>
        </w:rPr>
        <w:t xml:space="preserve"> ve znění Dodatku č. 1</w:t>
      </w:r>
      <w:r w:rsidR="00FF33F4" w:rsidRPr="00A809B5">
        <w:rPr>
          <w:szCs w:val="22"/>
        </w:rPr>
        <w:t>, kte</w:t>
      </w:r>
      <w:r w:rsidRPr="00A809B5">
        <w:rPr>
          <w:szCs w:val="22"/>
        </w:rPr>
        <w:t>rá se vztahují</w:t>
      </w:r>
      <w:r w:rsidR="004862F3">
        <w:rPr>
          <w:szCs w:val="22"/>
        </w:rPr>
        <w:t> </w:t>
      </w:r>
      <w:r w:rsidR="00417209">
        <w:rPr>
          <w:szCs w:val="22"/>
        </w:rPr>
        <w:t xml:space="preserve">k možnosti ukončení </w:t>
      </w:r>
      <w:r w:rsidR="004862F3">
        <w:rPr>
          <w:szCs w:val="22"/>
        </w:rPr>
        <w:t>této Dohody.</w:t>
      </w:r>
      <w:r w:rsidR="00FF33F4" w:rsidRPr="00A809B5">
        <w:rPr>
          <w:szCs w:val="22"/>
        </w:rPr>
        <w:t xml:space="preserve"> Dohoda bude ukončena splněním všech závazků Smluvních stran. </w:t>
      </w:r>
    </w:p>
    <w:p w14:paraId="2B85A092" w14:textId="4EA50A6C" w:rsidR="00FF33F4" w:rsidRPr="00260EE5" w:rsidRDefault="00FF33F4" w:rsidP="000C66A9">
      <w:pPr>
        <w:numPr>
          <w:ilvl w:val="0"/>
          <w:numId w:val="6"/>
        </w:numPr>
        <w:tabs>
          <w:tab w:val="clear" w:pos="340"/>
          <w:tab w:val="num" w:pos="0"/>
        </w:tabs>
        <w:spacing w:after="240"/>
        <w:ind w:left="0" w:hanging="426"/>
        <w:jc w:val="both"/>
        <w:rPr>
          <w:szCs w:val="22"/>
        </w:rPr>
      </w:pPr>
      <w:r w:rsidRPr="00260EE5">
        <w:rPr>
          <w:szCs w:val="22"/>
        </w:rPr>
        <w:t xml:space="preserve">Smluvní strany na sebe přebírají nebezpečí změny okolností dle § 1765 odst. 2 </w:t>
      </w:r>
      <w:r w:rsidR="00503D55">
        <w:rPr>
          <w:szCs w:val="22"/>
        </w:rPr>
        <w:t>OZ</w:t>
      </w:r>
      <w:r w:rsidRPr="00260EE5">
        <w:rPr>
          <w:szCs w:val="22"/>
        </w:rPr>
        <w:t xml:space="preserve">. </w:t>
      </w:r>
    </w:p>
    <w:p w14:paraId="406DB843" w14:textId="77777777" w:rsidR="00FF33F4" w:rsidRPr="00260EE5" w:rsidRDefault="00B911C7" w:rsidP="000C66A9">
      <w:pPr>
        <w:numPr>
          <w:ilvl w:val="0"/>
          <w:numId w:val="6"/>
        </w:numPr>
        <w:tabs>
          <w:tab w:val="clear" w:pos="340"/>
          <w:tab w:val="num" w:pos="0"/>
        </w:tabs>
        <w:spacing w:after="240"/>
        <w:ind w:left="0" w:hanging="426"/>
        <w:jc w:val="both"/>
        <w:rPr>
          <w:szCs w:val="22"/>
        </w:rPr>
      </w:pPr>
      <w:r>
        <w:rPr>
          <w:szCs w:val="22"/>
        </w:rPr>
        <w:t>Zhotovitel</w:t>
      </w:r>
      <w:r w:rsidR="00FF33F4" w:rsidRPr="00260EE5">
        <w:rPr>
          <w:szCs w:val="22"/>
        </w:rPr>
        <w:t xml:space="preserve"> není oprávněn započíst jakoukoliv svoji případnou pohledávku za </w:t>
      </w:r>
      <w:r>
        <w:rPr>
          <w:szCs w:val="22"/>
        </w:rPr>
        <w:t>Objednatelem</w:t>
      </w:r>
      <w:r w:rsidR="00FF33F4" w:rsidRPr="00260EE5">
        <w:rPr>
          <w:szCs w:val="22"/>
        </w:rPr>
        <w:t xml:space="preserve"> vůči jakýmkoliv vzájemným pohledávkám </w:t>
      </w:r>
      <w:r>
        <w:rPr>
          <w:szCs w:val="22"/>
        </w:rPr>
        <w:t>Objednatele</w:t>
      </w:r>
      <w:r w:rsidR="00FF33F4" w:rsidRPr="00260EE5">
        <w:rPr>
          <w:szCs w:val="22"/>
        </w:rPr>
        <w:t xml:space="preserve"> bez předchozího písemného souhlasu </w:t>
      </w:r>
      <w:r>
        <w:rPr>
          <w:szCs w:val="22"/>
        </w:rPr>
        <w:t>Objednatele</w:t>
      </w:r>
      <w:r w:rsidR="00864A1F">
        <w:rPr>
          <w:szCs w:val="22"/>
        </w:rPr>
        <w:t>.</w:t>
      </w:r>
    </w:p>
    <w:p w14:paraId="4C42B729" w14:textId="5B34EDBB" w:rsidR="00FF33F4" w:rsidRPr="00260EE5" w:rsidRDefault="00FF33F4" w:rsidP="000C66A9">
      <w:pPr>
        <w:numPr>
          <w:ilvl w:val="0"/>
          <w:numId w:val="6"/>
        </w:numPr>
        <w:tabs>
          <w:tab w:val="clear" w:pos="340"/>
          <w:tab w:val="num" w:pos="0"/>
        </w:tabs>
        <w:spacing w:after="240"/>
        <w:ind w:left="0" w:hanging="426"/>
        <w:jc w:val="both"/>
        <w:rPr>
          <w:szCs w:val="22"/>
        </w:rPr>
      </w:pPr>
      <w:r w:rsidRPr="00260EE5">
        <w:rPr>
          <w:szCs w:val="22"/>
        </w:rPr>
        <w:t>Tato Dohoda se řídí českým právním řádem. Není-li v této Dohodě sjednáno jinak, řídí se vz</w:t>
      </w:r>
      <w:r w:rsidR="00AA21F7">
        <w:rPr>
          <w:szCs w:val="22"/>
        </w:rPr>
        <w:t>ájemná práva a povinnosti obou S</w:t>
      </w:r>
      <w:r w:rsidRPr="00260EE5">
        <w:rPr>
          <w:szCs w:val="22"/>
        </w:rPr>
        <w:t xml:space="preserve">mluvních stran příslušnými ustanoveními </w:t>
      </w:r>
      <w:r w:rsidR="00503D55">
        <w:rPr>
          <w:szCs w:val="22"/>
        </w:rPr>
        <w:t>OZ</w:t>
      </w:r>
      <w:r w:rsidRPr="00260EE5">
        <w:rPr>
          <w:szCs w:val="22"/>
        </w:rPr>
        <w:t xml:space="preserve">. </w:t>
      </w:r>
    </w:p>
    <w:p w14:paraId="36796B0C" w14:textId="583ED1D5" w:rsidR="00FF33F4" w:rsidRPr="00260EE5" w:rsidRDefault="00FF33F4" w:rsidP="000C66A9">
      <w:pPr>
        <w:numPr>
          <w:ilvl w:val="0"/>
          <w:numId w:val="6"/>
        </w:numPr>
        <w:tabs>
          <w:tab w:val="clear" w:pos="340"/>
          <w:tab w:val="num" w:pos="0"/>
        </w:tabs>
        <w:spacing w:after="240"/>
        <w:ind w:left="0" w:hanging="426"/>
        <w:jc w:val="both"/>
        <w:rPr>
          <w:szCs w:val="22"/>
        </w:rPr>
      </w:pPr>
      <w:r w:rsidRPr="00260EE5">
        <w:rPr>
          <w:szCs w:val="22"/>
        </w:rPr>
        <w:t xml:space="preserve">V případě, že některé ustanovení této Dohody je nebo se stane neúčinným či nevymahatelným, zůstávají ostatní ustanovení této Dohody účinná. Strany této Dohody se zavazují nahradit neúčinné ustanovení této Dohody ustanovením jiným, účinným, které svým </w:t>
      </w:r>
      <w:r w:rsidRPr="00260EE5">
        <w:rPr>
          <w:szCs w:val="22"/>
        </w:rPr>
        <w:lastRenderedPageBreak/>
        <w:t>obsahem a smyslem odpovídá nejlépe obsahu a smyslu ustanovení původn</w:t>
      </w:r>
      <w:r w:rsidR="00AA21F7">
        <w:rPr>
          <w:szCs w:val="22"/>
        </w:rPr>
        <w:t>ího, neúčinného, a úmyslu obou S</w:t>
      </w:r>
      <w:r w:rsidRPr="00260EE5">
        <w:rPr>
          <w:szCs w:val="22"/>
        </w:rPr>
        <w:t>mluvních stran v den uzavření této Dohody.</w:t>
      </w:r>
    </w:p>
    <w:p w14:paraId="6B0C8C50" w14:textId="77777777" w:rsidR="00FF33F4" w:rsidRPr="00260EE5" w:rsidRDefault="00FF33F4" w:rsidP="000C66A9">
      <w:pPr>
        <w:numPr>
          <w:ilvl w:val="0"/>
          <w:numId w:val="6"/>
        </w:numPr>
        <w:tabs>
          <w:tab w:val="clear" w:pos="340"/>
          <w:tab w:val="num" w:pos="0"/>
        </w:tabs>
        <w:spacing w:after="240"/>
        <w:ind w:left="0" w:hanging="426"/>
        <w:jc w:val="both"/>
        <w:rPr>
          <w:b/>
          <w:szCs w:val="22"/>
        </w:rPr>
      </w:pPr>
      <w:r w:rsidRPr="00260EE5">
        <w:rPr>
          <w:szCs w:val="22"/>
        </w:rPr>
        <w:t>Smluvní strany souhlasí s uveřejněním této Dohody a konstatují, že v Dohodě nejsou informace, které nemohou být poskytnuty podle zákona č. 340/2015 Sb., o zvláštních podmínkách účinnosti některých smluv, uveřejňování těchto smluv a o registru smluv</w:t>
      </w:r>
      <w:r w:rsidR="005E7380">
        <w:rPr>
          <w:szCs w:val="22"/>
        </w:rPr>
        <w:t xml:space="preserve"> (zákon o registru smluv), ve znění pozdějších předpisů</w:t>
      </w:r>
      <w:r w:rsidRPr="00260EE5">
        <w:rPr>
          <w:szCs w:val="22"/>
        </w:rPr>
        <w:t xml:space="preserve"> </w:t>
      </w:r>
      <w:r w:rsidRPr="00260EE5">
        <w:rPr>
          <w:rStyle w:val="h1a6"/>
          <w:color w:val="070707"/>
          <w:kern w:val="36"/>
          <w:sz w:val="22"/>
          <w:szCs w:val="22"/>
          <w:specVanish w:val="0"/>
        </w:rPr>
        <w:t>(zákon o registru smluv), v platném znění (dále jen „zákon o registru smluv“)</w:t>
      </w:r>
      <w:r w:rsidRPr="00260EE5">
        <w:rPr>
          <w:szCs w:val="22"/>
        </w:rPr>
        <w:t xml:space="preserve"> a zákona č. 106/1999 Sb., o svobodném přístupu k informacím, ve znění pozdějších předpisů.</w:t>
      </w:r>
    </w:p>
    <w:p w14:paraId="5B6FDAE9" w14:textId="7449D931" w:rsidR="00FF33F4" w:rsidRPr="00260EE5" w:rsidRDefault="00FF33F4" w:rsidP="000C66A9">
      <w:pPr>
        <w:numPr>
          <w:ilvl w:val="0"/>
          <w:numId w:val="6"/>
        </w:numPr>
        <w:tabs>
          <w:tab w:val="clear" w:pos="340"/>
          <w:tab w:val="num" w:pos="0"/>
        </w:tabs>
        <w:spacing w:after="240"/>
        <w:ind w:left="0" w:hanging="426"/>
        <w:jc w:val="both"/>
        <w:rPr>
          <w:b/>
          <w:szCs w:val="22"/>
        </w:rPr>
      </w:pPr>
      <w:r w:rsidRPr="00260EE5">
        <w:rPr>
          <w:szCs w:val="22"/>
        </w:rPr>
        <w:t>Dohoda</w:t>
      </w:r>
      <w:r w:rsidRPr="00260EE5">
        <w:rPr>
          <w:b/>
          <w:szCs w:val="22"/>
        </w:rPr>
        <w:t xml:space="preserve"> </w:t>
      </w:r>
      <w:r w:rsidRPr="00260EE5">
        <w:rPr>
          <w:szCs w:val="22"/>
        </w:rPr>
        <w:t xml:space="preserve">nabývá platnosti dnem jejího podpisu oběma Smluvními stranami a účinnosti dnem jejího uveřejnění v registru smluv dle zákona </w:t>
      </w:r>
      <w:r w:rsidR="00864A1F">
        <w:rPr>
          <w:szCs w:val="22"/>
        </w:rPr>
        <w:t>č. 340/2015 Sb</w:t>
      </w:r>
      <w:r w:rsidRPr="00260EE5">
        <w:rPr>
          <w:rStyle w:val="h1a6"/>
          <w:color w:val="070707"/>
          <w:kern w:val="36"/>
          <w:sz w:val="22"/>
          <w:szCs w:val="22"/>
          <w:specVanish w:val="0"/>
        </w:rPr>
        <w:t>registru smluv</w:t>
      </w:r>
      <w:r w:rsidRPr="00260EE5">
        <w:rPr>
          <w:szCs w:val="22"/>
        </w:rPr>
        <w:t>.</w:t>
      </w:r>
      <w:r w:rsidR="005E7380">
        <w:rPr>
          <w:szCs w:val="22"/>
        </w:rPr>
        <w:t xml:space="preserve">, </w:t>
      </w:r>
      <w:r w:rsidR="005E7380" w:rsidRPr="00260EE5">
        <w:rPr>
          <w:szCs w:val="22"/>
        </w:rPr>
        <w:t>o zvláštních podmínkách účinnosti některých smluv, uveřejňování těchto smluv a o registru smluv</w:t>
      </w:r>
      <w:r w:rsidR="005E7380">
        <w:rPr>
          <w:szCs w:val="22"/>
        </w:rPr>
        <w:t xml:space="preserve"> (zákon o registru smluv), ve znění pozdějších předpisů</w:t>
      </w:r>
      <w:r w:rsidRPr="00260EE5">
        <w:rPr>
          <w:szCs w:val="22"/>
        </w:rPr>
        <w:t xml:space="preserve"> </w:t>
      </w:r>
    </w:p>
    <w:p w14:paraId="6D2E149A" w14:textId="620F4F60" w:rsidR="00FF33F4" w:rsidRPr="00260EE5" w:rsidRDefault="00FF33F4" w:rsidP="000C66A9">
      <w:pPr>
        <w:numPr>
          <w:ilvl w:val="0"/>
          <w:numId w:val="6"/>
        </w:numPr>
        <w:tabs>
          <w:tab w:val="clear" w:pos="340"/>
          <w:tab w:val="num" w:pos="0"/>
        </w:tabs>
        <w:spacing w:after="240"/>
        <w:ind w:left="0" w:hanging="426"/>
        <w:jc w:val="both"/>
        <w:rPr>
          <w:b/>
          <w:szCs w:val="22"/>
        </w:rPr>
      </w:pPr>
      <w:r w:rsidRPr="00260EE5">
        <w:rPr>
          <w:szCs w:val="22"/>
        </w:rPr>
        <w:t xml:space="preserve">Smluvní strany výslovně sjednávají, že uveřejnění této Dohody v registru smluv dle zákona o registru smluv zajistí </w:t>
      </w:r>
      <w:r w:rsidR="00B911C7">
        <w:rPr>
          <w:szCs w:val="22"/>
        </w:rPr>
        <w:t>Objednatel</w:t>
      </w:r>
      <w:r w:rsidRPr="00260EE5">
        <w:rPr>
          <w:szCs w:val="22"/>
        </w:rPr>
        <w:t xml:space="preserve"> neprodleně po pod</w:t>
      </w:r>
      <w:r w:rsidR="00AA21F7">
        <w:rPr>
          <w:szCs w:val="22"/>
        </w:rPr>
        <w:t>pisu této Dohody a bude druhou S</w:t>
      </w:r>
      <w:r w:rsidRPr="00260EE5">
        <w:rPr>
          <w:szCs w:val="22"/>
        </w:rPr>
        <w:t>mluvní stranu o provedeném uveřejnění v registru smluv informovat.</w:t>
      </w:r>
    </w:p>
    <w:p w14:paraId="1BD950BB" w14:textId="77777777" w:rsidR="00FF33F4" w:rsidRPr="00260EE5" w:rsidRDefault="00FF33F4" w:rsidP="000C66A9">
      <w:pPr>
        <w:numPr>
          <w:ilvl w:val="0"/>
          <w:numId w:val="6"/>
        </w:numPr>
        <w:tabs>
          <w:tab w:val="clear" w:pos="340"/>
          <w:tab w:val="num" w:pos="0"/>
        </w:tabs>
        <w:spacing w:after="240"/>
        <w:ind w:left="0" w:hanging="426"/>
        <w:jc w:val="both"/>
        <w:rPr>
          <w:szCs w:val="22"/>
        </w:rPr>
      </w:pPr>
      <w:r w:rsidRPr="00260EE5">
        <w:rPr>
          <w:szCs w:val="22"/>
        </w:rPr>
        <w:t>Smluvní strany souhlasí se zveřejněním Dohody na internetových stránkách Objednatele a na profilu zadavatele.</w:t>
      </w:r>
    </w:p>
    <w:p w14:paraId="7AFAE847" w14:textId="77777777" w:rsidR="00FF33F4" w:rsidRPr="00260EE5" w:rsidRDefault="00FF33F4" w:rsidP="000C66A9">
      <w:pPr>
        <w:numPr>
          <w:ilvl w:val="0"/>
          <w:numId w:val="6"/>
        </w:numPr>
        <w:tabs>
          <w:tab w:val="clear" w:pos="340"/>
          <w:tab w:val="num" w:pos="0"/>
        </w:tabs>
        <w:ind w:hanging="766"/>
        <w:jc w:val="both"/>
        <w:rPr>
          <w:szCs w:val="22"/>
        </w:rPr>
      </w:pPr>
      <w:r w:rsidRPr="00260EE5">
        <w:rPr>
          <w:szCs w:val="22"/>
        </w:rPr>
        <w:t>Nedílnou součástí této Dohody jsou přílohy:</w:t>
      </w:r>
    </w:p>
    <w:p w14:paraId="06ADDD8A" w14:textId="4F7AF1E3" w:rsidR="00FF33F4" w:rsidRPr="009B16CA" w:rsidRDefault="00FF33F4" w:rsidP="00FF33F4">
      <w:pPr>
        <w:ind w:firstLine="340"/>
        <w:jc w:val="both"/>
        <w:rPr>
          <w:szCs w:val="22"/>
        </w:rPr>
      </w:pPr>
      <w:r w:rsidRPr="009B16CA">
        <w:rPr>
          <w:szCs w:val="22"/>
        </w:rPr>
        <w:t xml:space="preserve">Příloha č. 1 </w:t>
      </w:r>
      <w:r w:rsidR="00F17626" w:rsidRPr="009B16CA">
        <w:rPr>
          <w:szCs w:val="22"/>
        </w:rPr>
        <w:t xml:space="preserve">- </w:t>
      </w:r>
      <w:r w:rsidR="005B4C93" w:rsidRPr="009B16CA">
        <w:rPr>
          <w:szCs w:val="22"/>
        </w:rPr>
        <w:t>Změnové listy č. 5, 10 - 17 vč. rekapitulace</w:t>
      </w:r>
    </w:p>
    <w:p w14:paraId="37486A16" w14:textId="1B1273F4" w:rsidR="005B4C93" w:rsidRPr="009B16CA" w:rsidRDefault="00F17626" w:rsidP="00FF33F4">
      <w:pPr>
        <w:shd w:val="clear" w:color="auto" w:fill="FFFFFF"/>
        <w:ind w:firstLine="340"/>
        <w:rPr>
          <w:szCs w:val="22"/>
        </w:rPr>
      </w:pPr>
      <w:r w:rsidRPr="009B16CA">
        <w:rPr>
          <w:szCs w:val="22"/>
        </w:rPr>
        <w:t>Příloha č. 2 -</w:t>
      </w:r>
      <w:r w:rsidR="00FF33F4" w:rsidRPr="009B16CA">
        <w:rPr>
          <w:szCs w:val="22"/>
        </w:rPr>
        <w:t xml:space="preserve"> </w:t>
      </w:r>
      <w:r w:rsidR="003C12E3">
        <w:rPr>
          <w:szCs w:val="22"/>
        </w:rPr>
        <w:t>Protokol o předání a převzetí d</w:t>
      </w:r>
      <w:r w:rsidR="002C3B38" w:rsidRPr="009B16CA">
        <w:rPr>
          <w:szCs w:val="22"/>
        </w:rPr>
        <w:t>íla</w:t>
      </w:r>
    </w:p>
    <w:p w14:paraId="5718A06B" w14:textId="05E998F1" w:rsidR="002C3B38" w:rsidRDefault="005B4C93" w:rsidP="00FF33F4">
      <w:pPr>
        <w:shd w:val="clear" w:color="auto" w:fill="FFFFFF"/>
        <w:ind w:firstLine="340"/>
        <w:rPr>
          <w:szCs w:val="22"/>
        </w:rPr>
      </w:pPr>
      <w:r w:rsidRPr="009B16CA">
        <w:rPr>
          <w:szCs w:val="22"/>
        </w:rPr>
        <w:t xml:space="preserve">Příloha č. 3 </w:t>
      </w:r>
      <w:r w:rsidR="0001290C">
        <w:rPr>
          <w:szCs w:val="22"/>
        </w:rPr>
        <w:t>-</w:t>
      </w:r>
      <w:r w:rsidRPr="009B16CA">
        <w:rPr>
          <w:szCs w:val="22"/>
        </w:rPr>
        <w:t xml:space="preserve"> </w:t>
      </w:r>
      <w:r w:rsidR="009B16CA" w:rsidRPr="009B16CA">
        <w:rPr>
          <w:szCs w:val="22"/>
        </w:rPr>
        <w:t>Zápis o odstranění vad a nedodělků</w:t>
      </w:r>
      <w:r w:rsidR="002C3B38" w:rsidRPr="00370290">
        <w:rPr>
          <w:szCs w:val="22"/>
        </w:rPr>
        <w:t xml:space="preserve"> </w:t>
      </w:r>
    </w:p>
    <w:p w14:paraId="5B6AA8E2" w14:textId="77777777" w:rsidR="000C66A9" w:rsidRDefault="000C66A9" w:rsidP="00FF33F4">
      <w:pPr>
        <w:shd w:val="clear" w:color="auto" w:fill="FFFFFF"/>
        <w:ind w:firstLine="340"/>
        <w:rPr>
          <w:szCs w:val="22"/>
        </w:rPr>
      </w:pPr>
    </w:p>
    <w:p w14:paraId="25DDCA22" w14:textId="77777777" w:rsidR="000C66A9" w:rsidRDefault="000C66A9" w:rsidP="00FF33F4">
      <w:pPr>
        <w:shd w:val="clear" w:color="auto" w:fill="FFFFFF"/>
        <w:ind w:firstLine="340"/>
        <w:rPr>
          <w:szCs w:val="22"/>
        </w:rPr>
      </w:pPr>
    </w:p>
    <w:p w14:paraId="48A040A2" w14:textId="77777777" w:rsidR="000C66A9" w:rsidRDefault="000C66A9" w:rsidP="00FF33F4">
      <w:pPr>
        <w:shd w:val="clear" w:color="auto" w:fill="FFFFFF"/>
        <w:ind w:firstLine="340"/>
        <w:rPr>
          <w:szCs w:val="22"/>
        </w:rPr>
      </w:pPr>
    </w:p>
    <w:p w14:paraId="66CF05EE" w14:textId="77777777" w:rsidR="00FF33F4" w:rsidRPr="00260EE5" w:rsidRDefault="00FF33F4" w:rsidP="00FF33F4">
      <w:pPr>
        <w:spacing w:line="240" w:lineRule="atLeast"/>
        <w:jc w:val="both"/>
        <w:rPr>
          <w:color w:val="000000"/>
          <w:szCs w:val="22"/>
          <w:lang w:eastAsia="cs-CZ"/>
        </w:rPr>
      </w:pPr>
    </w:p>
    <w:p w14:paraId="2F236C3B" w14:textId="77777777" w:rsidR="002512BD" w:rsidRDefault="002512BD" w:rsidP="00FF33F4">
      <w:pPr>
        <w:spacing w:line="240" w:lineRule="atLeast"/>
        <w:jc w:val="both"/>
        <w:rPr>
          <w:color w:val="000000"/>
          <w:szCs w:val="22"/>
          <w:lang w:eastAsia="cs-CZ"/>
        </w:rPr>
      </w:pPr>
    </w:p>
    <w:p w14:paraId="7CFBD511" w14:textId="51B098CE" w:rsidR="00FF33F4" w:rsidRPr="00260EE5" w:rsidRDefault="00094EA0" w:rsidP="000C66A9">
      <w:pPr>
        <w:spacing w:after="240"/>
        <w:ind w:left="-426" w:firstLine="426"/>
        <w:jc w:val="both"/>
        <w:rPr>
          <w:szCs w:val="22"/>
        </w:rPr>
      </w:pPr>
      <w:r>
        <w:rPr>
          <w:szCs w:val="22"/>
        </w:rPr>
        <w:t xml:space="preserve">V Praze dne 13. 12. </w:t>
      </w:r>
      <w:r w:rsidR="00FF33F4" w:rsidRPr="000C66A9">
        <w:rPr>
          <w:szCs w:val="22"/>
        </w:rPr>
        <w:t>202</w:t>
      </w:r>
      <w:r w:rsidR="00AB287F" w:rsidRPr="000C66A9">
        <w:rPr>
          <w:szCs w:val="22"/>
        </w:rPr>
        <w:t>1</w:t>
      </w:r>
      <w:r w:rsidR="00FF33F4" w:rsidRPr="000C66A9">
        <w:rPr>
          <w:szCs w:val="22"/>
        </w:rPr>
        <w:tab/>
      </w:r>
      <w:r w:rsidR="00FF33F4" w:rsidRPr="000C66A9">
        <w:rPr>
          <w:szCs w:val="22"/>
        </w:rPr>
        <w:tab/>
      </w:r>
      <w:r w:rsidR="00FF33F4" w:rsidRPr="000C66A9">
        <w:rPr>
          <w:szCs w:val="22"/>
        </w:rPr>
        <w:tab/>
        <w:t xml:space="preserve">   </w:t>
      </w:r>
      <w:r>
        <w:rPr>
          <w:szCs w:val="22"/>
        </w:rPr>
        <w:t xml:space="preserve">        </w:t>
      </w:r>
      <w:r>
        <w:rPr>
          <w:szCs w:val="22"/>
        </w:rPr>
        <w:tab/>
      </w:r>
      <w:r>
        <w:rPr>
          <w:szCs w:val="22"/>
        </w:rPr>
        <w:tab/>
        <w:t xml:space="preserve">V Praze dne 13. 12. </w:t>
      </w:r>
      <w:r w:rsidR="00FF33F4" w:rsidRPr="000C66A9">
        <w:rPr>
          <w:szCs w:val="22"/>
        </w:rPr>
        <w:t>202</w:t>
      </w:r>
      <w:bookmarkStart w:id="2" w:name="_PictureBullets"/>
      <w:bookmarkEnd w:id="2"/>
      <w:r w:rsidR="00AB287F" w:rsidRPr="000C66A9">
        <w:rPr>
          <w:szCs w:val="22"/>
        </w:rPr>
        <w:t>1</w:t>
      </w:r>
    </w:p>
    <w:p w14:paraId="6429F1DF" w14:textId="77777777" w:rsidR="00FF33F4" w:rsidRPr="00260EE5" w:rsidRDefault="00FF33F4" w:rsidP="000C66A9">
      <w:pPr>
        <w:ind w:left="-426" w:firstLine="426"/>
        <w:rPr>
          <w:szCs w:val="22"/>
        </w:rPr>
      </w:pPr>
    </w:p>
    <w:p w14:paraId="3830EC3A" w14:textId="77777777" w:rsidR="00F17626" w:rsidRDefault="00F17626" w:rsidP="000C66A9">
      <w:pPr>
        <w:ind w:left="-426" w:firstLine="426"/>
        <w:rPr>
          <w:szCs w:val="22"/>
        </w:rPr>
      </w:pPr>
    </w:p>
    <w:p w14:paraId="47E33C58" w14:textId="77777777" w:rsidR="00FF33F4" w:rsidRPr="00260EE5" w:rsidRDefault="00B911C7" w:rsidP="000C66A9">
      <w:pPr>
        <w:spacing w:after="240"/>
        <w:ind w:left="-426" w:firstLine="426"/>
        <w:jc w:val="both"/>
        <w:rPr>
          <w:szCs w:val="22"/>
        </w:rPr>
      </w:pPr>
      <w:r>
        <w:rPr>
          <w:szCs w:val="22"/>
        </w:rPr>
        <w:t>Objednatel</w:t>
      </w:r>
      <w:r w:rsidR="00FF33F4" w:rsidRPr="00260EE5">
        <w:rPr>
          <w:szCs w:val="22"/>
        </w:rPr>
        <w:t xml:space="preserve">                                            </w:t>
      </w:r>
      <w:r w:rsidR="00FF33F4" w:rsidRPr="00260EE5">
        <w:rPr>
          <w:szCs w:val="22"/>
        </w:rPr>
        <w:tab/>
      </w:r>
      <w:r w:rsidR="00FF33F4" w:rsidRPr="00260EE5">
        <w:rPr>
          <w:szCs w:val="22"/>
        </w:rPr>
        <w:tab/>
      </w:r>
      <w:r w:rsidR="00FF33F4" w:rsidRPr="00260EE5">
        <w:rPr>
          <w:szCs w:val="22"/>
        </w:rPr>
        <w:tab/>
      </w:r>
      <w:r>
        <w:rPr>
          <w:szCs w:val="22"/>
        </w:rPr>
        <w:t>Zhotovitel</w:t>
      </w:r>
    </w:p>
    <w:p w14:paraId="738EDC8C" w14:textId="77777777" w:rsidR="00F17626" w:rsidRDefault="00F17626" w:rsidP="000C66A9">
      <w:pPr>
        <w:shd w:val="clear" w:color="auto" w:fill="FFFFFF"/>
        <w:tabs>
          <w:tab w:val="center" w:pos="-1985"/>
        </w:tabs>
        <w:spacing w:after="120" w:line="280" w:lineRule="exact"/>
        <w:ind w:left="-426" w:firstLine="426"/>
        <w:rPr>
          <w:szCs w:val="22"/>
        </w:rPr>
      </w:pPr>
    </w:p>
    <w:p w14:paraId="3405A918" w14:textId="77777777" w:rsidR="003148F3" w:rsidRDefault="003148F3" w:rsidP="000C66A9">
      <w:pPr>
        <w:shd w:val="clear" w:color="auto" w:fill="FFFFFF"/>
        <w:tabs>
          <w:tab w:val="center" w:pos="-1985"/>
        </w:tabs>
        <w:spacing w:after="120" w:line="280" w:lineRule="exact"/>
        <w:ind w:left="-426" w:firstLine="426"/>
        <w:rPr>
          <w:szCs w:val="22"/>
        </w:rPr>
      </w:pPr>
    </w:p>
    <w:p w14:paraId="5834CF8A" w14:textId="77777777" w:rsidR="003148F3" w:rsidRDefault="003148F3" w:rsidP="000C66A9">
      <w:pPr>
        <w:shd w:val="clear" w:color="auto" w:fill="FFFFFF"/>
        <w:tabs>
          <w:tab w:val="center" w:pos="-1985"/>
        </w:tabs>
        <w:spacing w:after="120" w:line="280" w:lineRule="exact"/>
        <w:ind w:left="-426" w:firstLine="426"/>
        <w:rPr>
          <w:szCs w:val="22"/>
        </w:rPr>
      </w:pPr>
    </w:p>
    <w:p w14:paraId="57E86DCB" w14:textId="65E2C3B3" w:rsidR="003148F3" w:rsidRPr="000C66A9" w:rsidRDefault="003148F3" w:rsidP="000C66A9">
      <w:pPr>
        <w:jc w:val="both"/>
        <w:rPr>
          <w:szCs w:val="22"/>
        </w:rPr>
      </w:pPr>
      <w:r w:rsidRPr="000C66A9">
        <w:rPr>
          <w:szCs w:val="22"/>
        </w:rPr>
        <w:t>…………………………..</w:t>
      </w:r>
      <w:r w:rsidRPr="000C66A9">
        <w:rPr>
          <w:szCs w:val="22"/>
        </w:rPr>
        <w:tab/>
      </w:r>
      <w:r w:rsidRPr="000C66A9">
        <w:rPr>
          <w:szCs w:val="22"/>
        </w:rPr>
        <w:tab/>
      </w:r>
      <w:r w:rsidRPr="000C66A9">
        <w:rPr>
          <w:szCs w:val="22"/>
        </w:rPr>
        <w:tab/>
        <w:t xml:space="preserve">         </w:t>
      </w:r>
      <w:r w:rsidRPr="000C66A9">
        <w:rPr>
          <w:szCs w:val="22"/>
        </w:rPr>
        <w:tab/>
      </w:r>
      <w:r w:rsidRPr="000C66A9">
        <w:rPr>
          <w:szCs w:val="22"/>
        </w:rPr>
        <w:tab/>
        <w:t>….…..……………………</w:t>
      </w:r>
    </w:p>
    <w:p w14:paraId="0AC8D85F" w14:textId="477A8D88" w:rsidR="003148F3" w:rsidRPr="00982595" w:rsidRDefault="003148F3" w:rsidP="000C66A9">
      <w:pPr>
        <w:jc w:val="both"/>
        <w:rPr>
          <w:b/>
          <w:szCs w:val="22"/>
        </w:rPr>
      </w:pPr>
      <w:r>
        <w:rPr>
          <w:b/>
          <w:szCs w:val="22"/>
        </w:rPr>
        <w:t>Městská část Praha 7</w:t>
      </w:r>
      <w:r>
        <w:rPr>
          <w:b/>
          <w:szCs w:val="22"/>
        </w:rPr>
        <w:tab/>
      </w:r>
      <w:r>
        <w:rPr>
          <w:b/>
          <w:szCs w:val="22"/>
        </w:rPr>
        <w:tab/>
      </w:r>
      <w:r>
        <w:rPr>
          <w:b/>
          <w:szCs w:val="22"/>
        </w:rPr>
        <w:tab/>
        <w:t xml:space="preserve">   </w:t>
      </w:r>
      <w:r>
        <w:rPr>
          <w:b/>
          <w:szCs w:val="22"/>
        </w:rPr>
        <w:tab/>
      </w:r>
      <w:r>
        <w:rPr>
          <w:b/>
          <w:szCs w:val="22"/>
        </w:rPr>
        <w:tab/>
        <w:t>KOHOS, a.s.</w:t>
      </w:r>
    </w:p>
    <w:p w14:paraId="24DF45B2" w14:textId="77777777" w:rsidR="00AA21F7" w:rsidRDefault="003148F3" w:rsidP="000C66A9">
      <w:pPr>
        <w:jc w:val="both"/>
        <w:rPr>
          <w:szCs w:val="22"/>
        </w:rPr>
      </w:pPr>
      <w:r>
        <w:rPr>
          <w:szCs w:val="22"/>
        </w:rPr>
        <w:t>Mgr. Jan Čižinský</w:t>
      </w:r>
      <w:r>
        <w:rPr>
          <w:szCs w:val="22"/>
        </w:rPr>
        <w:tab/>
      </w:r>
      <w:r>
        <w:rPr>
          <w:szCs w:val="22"/>
        </w:rPr>
        <w:tab/>
      </w:r>
      <w:r>
        <w:rPr>
          <w:szCs w:val="22"/>
        </w:rPr>
        <w:tab/>
      </w:r>
      <w:r>
        <w:rPr>
          <w:szCs w:val="22"/>
        </w:rPr>
        <w:tab/>
      </w:r>
      <w:r>
        <w:rPr>
          <w:szCs w:val="22"/>
        </w:rPr>
        <w:tab/>
      </w:r>
      <w:r>
        <w:rPr>
          <w:szCs w:val="22"/>
        </w:rPr>
        <w:tab/>
        <w:t>Ing. Pavel Kovář</w:t>
      </w:r>
    </w:p>
    <w:p w14:paraId="3B9F4F3C" w14:textId="19678F81" w:rsidR="00790856" w:rsidRPr="00260EE5" w:rsidRDefault="003148F3" w:rsidP="00AA21F7">
      <w:pPr>
        <w:jc w:val="both"/>
        <w:rPr>
          <w:szCs w:val="22"/>
        </w:rPr>
      </w:pPr>
      <w:r w:rsidRPr="00F73B76">
        <w:rPr>
          <w:szCs w:val="22"/>
        </w:rPr>
        <w:t>starosta</w:t>
      </w:r>
      <w:r>
        <w:rPr>
          <w:szCs w:val="22"/>
        </w:rPr>
        <w:tab/>
      </w:r>
      <w:r>
        <w:rPr>
          <w:szCs w:val="22"/>
        </w:rPr>
        <w:tab/>
      </w:r>
      <w:r>
        <w:rPr>
          <w:szCs w:val="22"/>
        </w:rPr>
        <w:tab/>
      </w:r>
      <w:r>
        <w:rPr>
          <w:szCs w:val="22"/>
        </w:rPr>
        <w:tab/>
      </w:r>
      <w:r>
        <w:rPr>
          <w:szCs w:val="22"/>
        </w:rPr>
        <w:tab/>
      </w:r>
      <w:r>
        <w:rPr>
          <w:szCs w:val="22"/>
        </w:rPr>
        <w:tab/>
      </w:r>
      <w:r>
        <w:rPr>
          <w:szCs w:val="22"/>
        </w:rPr>
        <w:tab/>
        <w:t>místopředseda představenstva</w:t>
      </w:r>
    </w:p>
    <w:sectPr w:rsidR="00790856" w:rsidRPr="00260EE5" w:rsidSect="00260EE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543F" w14:textId="77777777" w:rsidR="00292621" w:rsidRDefault="00292621" w:rsidP="00260EE5">
      <w:r>
        <w:separator/>
      </w:r>
    </w:p>
  </w:endnote>
  <w:endnote w:type="continuationSeparator" w:id="0">
    <w:p w14:paraId="6FB1DA1F" w14:textId="77777777" w:rsidR="00292621" w:rsidRDefault="00292621" w:rsidP="0026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w:altName w:val="Gabriola"/>
    <w:panose1 w:val="00000000000000000000"/>
    <w:charset w:val="EE"/>
    <w:family w:val="decorative"/>
    <w:notTrueType/>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inion">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446690"/>
      <w:docPartObj>
        <w:docPartGallery w:val="Page Numbers (Bottom of Page)"/>
        <w:docPartUnique/>
      </w:docPartObj>
    </w:sdtPr>
    <w:sdtEndPr/>
    <w:sdtContent>
      <w:sdt>
        <w:sdtPr>
          <w:id w:val="-1769616900"/>
          <w:docPartObj>
            <w:docPartGallery w:val="Page Numbers (Top of Page)"/>
            <w:docPartUnique/>
          </w:docPartObj>
        </w:sdtPr>
        <w:sdtEndPr/>
        <w:sdtContent>
          <w:p w14:paraId="28F0EBE2" w14:textId="1497A317" w:rsidR="00790856" w:rsidRDefault="00790856">
            <w:pPr>
              <w:pStyle w:val="Zpat"/>
              <w:jc w:val="right"/>
            </w:pPr>
            <w:r w:rsidRPr="00790856">
              <w:rPr>
                <w:sz w:val="18"/>
                <w:szCs w:val="18"/>
              </w:rPr>
              <w:t xml:space="preserve">Stránka </w:t>
            </w:r>
            <w:r w:rsidRPr="00790856">
              <w:rPr>
                <w:bCs/>
                <w:sz w:val="18"/>
                <w:szCs w:val="18"/>
              </w:rPr>
              <w:fldChar w:fldCharType="begin"/>
            </w:r>
            <w:r w:rsidRPr="00790856">
              <w:rPr>
                <w:bCs/>
                <w:sz w:val="18"/>
                <w:szCs w:val="18"/>
              </w:rPr>
              <w:instrText>PAGE</w:instrText>
            </w:r>
            <w:r w:rsidRPr="00790856">
              <w:rPr>
                <w:bCs/>
                <w:sz w:val="18"/>
                <w:szCs w:val="18"/>
              </w:rPr>
              <w:fldChar w:fldCharType="separate"/>
            </w:r>
            <w:r w:rsidR="00C06695">
              <w:rPr>
                <w:bCs/>
                <w:noProof/>
                <w:sz w:val="18"/>
                <w:szCs w:val="18"/>
              </w:rPr>
              <w:t>2</w:t>
            </w:r>
            <w:r w:rsidRPr="00790856">
              <w:rPr>
                <w:bCs/>
                <w:sz w:val="18"/>
                <w:szCs w:val="18"/>
              </w:rPr>
              <w:fldChar w:fldCharType="end"/>
            </w:r>
            <w:r w:rsidRPr="00790856">
              <w:rPr>
                <w:sz w:val="18"/>
                <w:szCs w:val="18"/>
              </w:rPr>
              <w:t xml:space="preserve"> z </w:t>
            </w:r>
            <w:r w:rsidRPr="00790856">
              <w:rPr>
                <w:bCs/>
                <w:sz w:val="18"/>
                <w:szCs w:val="18"/>
              </w:rPr>
              <w:fldChar w:fldCharType="begin"/>
            </w:r>
            <w:r w:rsidRPr="00790856">
              <w:rPr>
                <w:bCs/>
                <w:sz w:val="18"/>
                <w:szCs w:val="18"/>
              </w:rPr>
              <w:instrText>NUMPAGES</w:instrText>
            </w:r>
            <w:r w:rsidRPr="00790856">
              <w:rPr>
                <w:bCs/>
                <w:sz w:val="18"/>
                <w:szCs w:val="18"/>
              </w:rPr>
              <w:fldChar w:fldCharType="separate"/>
            </w:r>
            <w:r w:rsidR="00C06695">
              <w:rPr>
                <w:bCs/>
                <w:noProof/>
                <w:sz w:val="18"/>
                <w:szCs w:val="18"/>
              </w:rPr>
              <w:t>4</w:t>
            </w:r>
            <w:r w:rsidRPr="00790856">
              <w:rPr>
                <w:bCs/>
                <w:sz w:val="18"/>
                <w:szCs w:val="18"/>
              </w:rPr>
              <w:fldChar w:fldCharType="end"/>
            </w:r>
          </w:p>
        </w:sdtContent>
      </w:sdt>
    </w:sdtContent>
  </w:sdt>
  <w:p w14:paraId="724D887F" w14:textId="77777777" w:rsidR="00260EE5" w:rsidRDefault="00260E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1C7A" w14:textId="77777777" w:rsidR="00292621" w:rsidRDefault="00292621" w:rsidP="00260EE5">
      <w:r>
        <w:separator/>
      </w:r>
    </w:p>
  </w:footnote>
  <w:footnote w:type="continuationSeparator" w:id="0">
    <w:p w14:paraId="0DD4C910" w14:textId="77777777" w:rsidR="00292621" w:rsidRDefault="00292621" w:rsidP="00260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B389C50"/>
    <w:lvl w:ilvl="0">
      <w:start w:val="1"/>
      <w:numFmt w:val="decimal"/>
      <w:lvlText w:val="%1."/>
      <w:lvlJc w:val="left"/>
      <w:pPr>
        <w:tabs>
          <w:tab w:val="num" w:pos="340"/>
        </w:tabs>
        <w:ind w:left="340" w:hanging="340"/>
      </w:pPr>
      <w:rPr>
        <w:rFonts w:ascii="Arial" w:hAnsi="Arial" w:cs="Arial" w:hint="default"/>
        <w:b/>
        <w:i w:val="0"/>
        <w:sz w:val="22"/>
        <w:szCs w:val="22"/>
      </w:rPr>
    </w:lvl>
    <w:lvl w:ilvl="1">
      <w:start w:val="1"/>
      <w:numFmt w:val="decimal"/>
      <w:isLgl/>
      <w:lvlText w:val="%1.%2"/>
      <w:lvlJc w:val="left"/>
      <w:pPr>
        <w:ind w:left="360" w:hanging="360"/>
      </w:pPr>
      <w:rPr>
        <w:rFonts w:ascii="Arial" w:hAnsi="Arial" w:cs="Arial"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76167C4"/>
    <w:multiLevelType w:val="multilevel"/>
    <w:tmpl w:val="1806F388"/>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lowerLetter"/>
      <w:lvlText w:val="%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2" w15:restartNumberingAfterBreak="0">
    <w:nsid w:val="2E250302"/>
    <w:multiLevelType w:val="multilevel"/>
    <w:tmpl w:val="2130B192"/>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3" w15:restartNumberingAfterBreak="0">
    <w:nsid w:val="35746D68"/>
    <w:multiLevelType w:val="hybridMultilevel"/>
    <w:tmpl w:val="75C8F692"/>
    <w:lvl w:ilvl="0" w:tplc="D7EC0C5C">
      <w:start w:val="1"/>
      <w:numFmt w:val="decimal"/>
      <w:lvlText w:val="%1."/>
      <w:lvlJc w:val="left"/>
      <w:pPr>
        <w:ind w:left="502"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2AF4CAD"/>
    <w:multiLevelType w:val="multilevel"/>
    <w:tmpl w:val="667E4510"/>
    <w:name w:val="WW8Num92"/>
    <w:lvl w:ilvl="0">
      <w:start w:val="1"/>
      <w:numFmt w:val="decimal"/>
      <w:lvlText w:val="%1."/>
      <w:lvlJc w:val="left"/>
      <w:pPr>
        <w:tabs>
          <w:tab w:val="num" w:pos="340"/>
        </w:tabs>
        <w:ind w:left="340" w:hanging="340"/>
      </w:pPr>
      <w:rPr>
        <w:rFonts w:ascii="Times New Roman" w:hAnsi="Times New Roman" w:cs="Times New Roman" w:hint="default"/>
        <w:b w:val="0"/>
        <w:sz w:val="24"/>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5" w15:restartNumberingAfterBreak="0">
    <w:nsid w:val="5A7617BC"/>
    <w:multiLevelType w:val="hybridMultilevel"/>
    <w:tmpl w:val="96408576"/>
    <w:name w:val="WW8Num9222"/>
    <w:lvl w:ilvl="0" w:tplc="8EF038EA">
      <w:start w:val="1"/>
      <w:numFmt w:val="decimal"/>
      <w:lvlText w:val="%1."/>
      <w:lvlJc w:val="left"/>
      <w:pPr>
        <w:tabs>
          <w:tab w:val="num" w:pos="340"/>
        </w:tabs>
        <w:ind w:left="340" w:hanging="34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D140657"/>
    <w:multiLevelType w:val="multilevel"/>
    <w:tmpl w:val="CF544088"/>
    <w:lvl w:ilvl="0">
      <w:start w:val="1"/>
      <w:numFmt w:val="upperRoman"/>
      <w:pStyle w:val="Nadpis1"/>
      <w:suff w:val="nothing"/>
      <w:lvlText w:val="Část %1."/>
      <w:lvlJc w:val="center"/>
      <w:pPr>
        <w:ind w:left="0" w:firstLine="0"/>
      </w:pPr>
      <w:rPr>
        <w:rFonts w:ascii="Helvetica Neue CE" w:hAnsi="Helvetica Neue CE" w:hint="default"/>
        <w:b/>
        <w:i w:val="0"/>
        <w:caps/>
        <w:sz w:val="24"/>
        <w:szCs w:val="24"/>
      </w:rPr>
    </w:lvl>
    <w:lvl w:ilvl="1">
      <w:start w:val="1"/>
      <w:numFmt w:val="decimal"/>
      <w:lvlRestart w:val="0"/>
      <w:pStyle w:val="Nadpis2"/>
      <w:suff w:val="nothing"/>
      <w:lvlText w:val="Článek %2."/>
      <w:lvlJc w:val="left"/>
      <w:pPr>
        <w:ind w:left="0" w:firstLine="0"/>
      </w:pPr>
      <w:rPr>
        <w:rFonts w:hint="default"/>
        <w:i w:val="0"/>
      </w:rPr>
    </w:lvl>
    <w:lvl w:ilvl="2">
      <w:start w:val="1"/>
      <w:numFmt w:val="decimal"/>
      <w:pStyle w:val="Nadpis3"/>
      <w:lvlText w:val="%2.%3."/>
      <w:lvlJc w:val="left"/>
      <w:pPr>
        <w:tabs>
          <w:tab w:val="num" w:pos="851"/>
        </w:tabs>
        <w:ind w:left="851" w:hanging="851"/>
      </w:pPr>
      <w:rPr>
        <w:rFonts w:hint="default"/>
        <w:b w:val="0"/>
        <w:bCs/>
      </w:rPr>
    </w:lvl>
    <w:lvl w:ilvl="3">
      <w:start w:val="1"/>
      <w:numFmt w:val="lowerLetter"/>
      <w:pStyle w:val="Nadpis4"/>
      <w:lvlText w:val="%4)"/>
      <w:lvlJc w:val="left"/>
      <w:pPr>
        <w:tabs>
          <w:tab w:val="num" w:pos="1418"/>
        </w:tabs>
        <w:ind w:left="1418" w:hanging="567"/>
      </w:pPr>
      <w:rPr>
        <w:rFonts w:hint="default"/>
      </w:rPr>
    </w:lvl>
    <w:lvl w:ilvl="4">
      <w:start w:val="1"/>
      <w:numFmt w:val="decimalZero"/>
      <w:lvlText w:val="%5 "/>
      <w:lvlJc w:val="left"/>
      <w:pPr>
        <w:tabs>
          <w:tab w:val="num" w:pos="2268"/>
        </w:tabs>
        <w:ind w:left="2268" w:hanging="85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262"/>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5DAF3F7C"/>
    <w:multiLevelType w:val="hybridMultilevel"/>
    <w:tmpl w:val="5DEE0256"/>
    <w:lvl w:ilvl="0" w:tplc="F06AA682">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8B8264A"/>
    <w:multiLevelType w:val="multilevel"/>
    <w:tmpl w:val="AA96E952"/>
    <w:lvl w:ilvl="0">
      <w:start w:val="1"/>
      <w:numFmt w:val="decimal"/>
      <w:lvlText w:val="%1."/>
      <w:lvlJc w:val="left"/>
      <w:pPr>
        <w:tabs>
          <w:tab w:val="num" w:pos="340"/>
        </w:tabs>
        <w:ind w:left="340" w:hanging="340"/>
      </w:pPr>
      <w:rPr>
        <w:rFonts w:ascii="Arial" w:hAnsi="Arial" w:cs="Arial" w:hint="default"/>
        <w:b w:val="0"/>
        <w:sz w:val="22"/>
        <w:szCs w:val="22"/>
      </w:rPr>
    </w:lvl>
    <w:lvl w:ilvl="1">
      <w:start w:val="1"/>
      <w:numFmt w:val="decimal"/>
      <w:isLgl/>
      <w:lvlText w:val="%1.%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9"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7516D4"/>
    <w:multiLevelType w:val="multilevel"/>
    <w:tmpl w:val="10304768"/>
    <w:lvl w:ilvl="0">
      <w:start w:val="1"/>
      <w:numFmt w:val="decimal"/>
      <w:lvlText w:val="%1."/>
      <w:lvlJc w:val="left"/>
      <w:pPr>
        <w:ind w:left="643" w:hanging="360"/>
      </w:pPr>
      <w:rPr>
        <w:sz w:val="22"/>
        <w:szCs w:val="22"/>
      </w:r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A743FD"/>
    <w:multiLevelType w:val="hybridMultilevel"/>
    <w:tmpl w:val="39B2C472"/>
    <w:lvl w:ilvl="0" w:tplc="D518A0A0">
      <w:start w:val="1"/>
      <w:numFmt w:val="lowerLetter"/>
      <w:lvlText w:val="%1)"/>
      <w:lvlJc w:val="left"/>
      <w:pPr>
        <w:ind w:left="700" w:hanging="360"/>
      </w:pPr>
      <w:rPr>
        <w:rFonts w:ascii="Arial" w:hAnsi="Arial" w:cs="Arial" w:hint="default"/>
        <w:b/>
        <w:sz w:val="22"/>
        <w:szCs w:val="22"/>
      </w:rPr>
    </w:lvl>
    <w:lvl w:ilvl="1" w:tplc="04050019">
      <w:start w:val="1"/>
      <w:numFmt w:val="lowerLetter"/>
      <w:lvlText w:val="%2."/>
      <w:lvlJc w:val="left"/>
      <w:pPr>
        <w:ind w:left="1420" w:hanging="360"/>
      </w:pPr>
    </w:lvl>
    <w:lvl w:ilvl="2" w:tplc="0405001B">
      <w:start w:val="1"/>
      <w:numFmt w:val="lowerRoman"/>
      <w:lvlText w:val="%3."/>
      <w:lvlJc w:val="right"/>
      <w:pPr>
        <w:ind w:left="2140" w:hanging="180"/>
      </w:pPr>
    </w:lvl>
    <w:lvl w:ilvl="3" w:tplc="0405000F">
      <w:start w:val="1"/>
      <w:numFmt w:val="decimal"/>
      <w:lvlText w:val="%4."/>
      <w:lvlJc w:val="left"/>
      <w:pPr>
        <w:ind w:left="2860" w:hanging="360"/>
      </w:pPr>
    </w:lvl>
    <w:lvl w:ilvl="4" w:tplc="04050019">
      <w:start w:val="1"/>
      <w:numFmt w:val="lowerLetter"/>
      <w:lvlText w:val="%5."/>
      <w:lvlJc w:val="left"/>
      <w:pPr>
        <w:ind w:left="3580" w:hanging="360"/>
      </w:pPr>
    </w:lvl>
    <w:lvl w:ilvl="5" w:tplc="0405001B">
      <w:start w:val="1"/>
      <w:numFmt w:val="lowerRoman"/>
      <w:lvlText w:val="%6."/>
      <w:lvlJc w:val="right"/>
      <w:pPr>
        <w:ind w:left="4300" w:hanging="180"/>
      </w:pPr>
    </w:lvl>
    <w:lvl w:ilvl="6" w:tplc="0405000F">
      <w:start w:val="1"/>
      <w:numFmt w:val="decimal"/>
      <w:lvlText w:val="%7."/>
      <w:lvlJc w:val="left"/>
      <w:pPr>
        <w:ind w:left="5020" w:hanging="360"/>
      </w:pPr>
    </w:lvl>
    <w:lvl w:ilvl="7" w:tplc="04050019">
      <w:start w:val="1"/>
      <w:numFmt w:val="lowerLetter"/>
      <w:lvlText w:val="%8."/>
      <w:lvlJc w:val="left"/>
      <w:pPr>
        <w:ind w:left="5740" w:hanging="360"/>
      </w:pPr>
    </w:lvl>
    <w:lvl w:ilvl="8" w:tplc="0405001B">
      <w:start w:val="1"/>
      <w:numFmt w:val="lowerRoman"/>
      <w:lvlText w:val="%9."/>
      <w:lvlJc w:val="right"/>
      <w:pPr>
        <w:ind w:left="6460" w:hanging="180"/>
      </w:pPr>
    </w:lvl>
  </w:abstractNum>
  <w:num w:numId="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0"/>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F4"/>
    <w:rsid w:val="0001290C"/>
    <w:rsid w:val="00013DCD"/>
    <w:rsid w:val="00013E98"/>
    <w:rsid w:val="00045E53"/>
    <w:rsid w:val="00074FA5"/>
    <w:rsid w:val="00081E22"/>
    <w:rsid w:val="00094267"/>
    <w:rsid w:val="00094EA0"/>
    <w:rsid w:val="000A2A83"/>
    <w:rsid w:val="000A341F"/>
    <w:rsid w:val="000A3F6C"/>
    <w:rsid w:val="000B0FF8"/>
    <w:rsid w:val="000B177D"/>
    <w:rsid w:val="000B19A5"/>
    <w:rsid w:val="000B4E46"/>
    <w:rsid w:val="000C66A9"/>
    <w:rsid w:val="001024BD"/>
    <w:rsid w:val="00102790"/>
    <w:rsid w:val="0012611E"/>
    <w:rsid w:val="00141EDC"/>
    <w:rsid w:val="0015169C"/>
    <w:rsid w:val="00161919"/>
    <w:rsid w:val="00181FB6"/>
    <w:rsid w:val="001932CD"/>
    <w:rsid w:val="001B2CC2"/>
    <w:rsid w:val="001B4F13"/>
    <w:rsid w:val="001B7C5D"/>
    <w:rsid w:val="001D1F31"/>
    <w:rsid w:val="00201ABC"/>
    <w:rsid w:val="00202411"/>
    <w:rsid w:val="00217F6B"/>
    <w:rsid w:val="0023796D"/>
    <w:rsid w:val="00237F48"/>
    <w:rsid w:val="002512BD"/>
    <w:rsid w:val="00260EE5"/>
    <w:rsid w:val="002613E6"/>
    <w:rsid w:val="0026582C"/>
    <w:rsid w:val="00266F0E"/>
    <w:rsid w:val="00292621"/>
    <w:rsid w:val="002953EE"/>
    <w:rsid w:val="002A3971"/>
    <w:rsid w:val="002B5A09"/>
    <w:rsid w:val="002C3B38"/>
    <w:rsid w:val="002C7F95"/>
    <w:rsid w:val="003122A6"/>
    <w:rsid w:val="003148F3"/>
    <w:rsid w:val="00324F8D"/>
    <w:rsid w:val="003429F6"/>
    <w:rsid w:val="00346139"/>
    <w:rsid w:val="00357CAC"/>
    <w:rsid w:val="00370290"/>
    <w:rsid w:val="00394AD8"/>
    <w:rsid w:val="003B36C7"/>
    <w:rsid w:val="003C12E3"/>
    <w:rsid w:val="003D691C"/>
    <w:rsid w:val="003E202C"/>
    <w:rsid w:val="003E6B8B"/>
    <w:rsid w:val="00417209"/>
    <w:rsid w:val="00424276"/>
    <w:rsid w:val="004314DA"/>
    <w:rsid w:val="00435734"/>
    <w:rsid w:val="004526D4"/>
    <w:rsid w:val="00471D71"/>
    <w:rsid w:val="00472F38"/>
    <w:rsid w:val="00483014"/>
    <w:rsid w:val="004862F3"/>
    <w:rsid w:val="00496983"/>
    <w:rsid w:val="004C17C8"/>
    <w:rsid w:val="004D707E"/>
    <w:rsid w:val="004E7EF0"/>
    <w:rsid w:val="00503D55"/>
    <w:rsid w:val="005067F3"/>
    <w:rsid w:val="00567563"/>
    <w:rsid w:val="005835B4"/>
    <w:rsid w:val="005B4C93"/>
    <w:rsid w:val="005E5421"/>
    <w:rsid w:val="005E7380"/>
    <w:rsid w:val="005F0AAF"/>
    <w:rsid w:val="005F0C83"/>
    <w:rsid w:val="0060116E"/>
    <w:rsid w:val="006012DA"/>
    <w:rsid w:val="00620ACB"/>
    <w:rsid w:val="0062462E"/>
    <w:rsid w:val="0064145D"/>
    <w:rsid w:val="006521BD"/>
    <w:rsid w:val="0066174E"/>
    <w:rsid w:val="00671BA4"/>
    <w:rsid w:val="00675651"/>
    <w:rsid w:val="00687A68"/>
    <w:rsid w:val="006F433E"/>
    <w:rsid w:val="006F773B"/>
    <w:rsid w:val="0070024F"/>
    <w:rsid w:val="00752249"/>
    <w:rsid w:val="007769E3"/>
    <w:rsid w:val="00790856"/>
    <w:rsid w:val="007A0E75"/>
    <w:rsid w:val="007A5741"/>
    <w:rsid w:val="007C08EC"/>
    <w:rsid w:val="007C6289"/>
    <w:rsid w:val="007D5D3D"/>
    <w:rsid w:val="007E51E2"/>
    <w:rsid w:val="007F50C5"/>
    <w:rsid w:val="008071DB"/>
    <w:rsid w:val="00815BF6"/>
    <w:rsid w:val="00823594"/>
    <w:rsid w:val="00832D14"/>
    <w:rsid w:val="0083678C"/>
    <w:rsid w:val="00843294"/>
    <w:rsid w:val="00864A1F"/>
    <w:rsid w:val="008675C0"/>
    <w:rsid w:val="00875335"/>
    <w:rsid w:val="00883F53"/>
    <w:rsid w:val="008B0715"/>
    <w:rsid w:val="008C72D8"/>
    <w:rsid w:val="008F495B"/>
    <w:rsid w:val="00937949"/>
    <w:rsid w:val="00950289"/>
    <w:rsid w:val="0095382C"/>
    <w:rsid w:val="00960B99"/>
    <w:rsid w:val="00974A43"/>
    <w:rsid w:val="00980A65"/>
    <w:rsid w:val="009947D0"/>
    <w:rsid w:val="009B16CA"/>
    <w:rsid w:val="009B1C08"/>
    <w:rsid w:val="009C5648"/>
    <w:rsid w:val="009C642D"/>
    <w:rsid w:val="009E2A94"/>
    <w:rsid w:val="009F7780"/>
    <w:rsid w:val="00A00267"/>
    <w:rsid w:val="00A00F40"/>
    <w:rsid w:val="00A27C98"/>
    <w:rsid w:val="00A65C1B"/>
    <w:rsid w:val="00A70A8F"/>
    <w:rsid w:val="00A73664"/>
    <w:rsid w:val="00A809B5"/>
    <w:rsid w:val="00A81FFB"/>
    <w:rsid w:val="00A83C9D"/>
    <w:rsid w:val="00A84156"/>
    <w:rsid w:val="00A94160"/>
    <w:rsid w:val="00AA1773"/>
    <w:rsid w:val="00AA21F7"/>
    <w:rsid w:val="00AB287F"/>
    <w:rsid w:val="00AC0CE4"/>
    <w:rsid w:val="00AD1A01"/>
    <w:rsid w:val="00AF0AEA"/>
    <w:rsid w:val="00B04B9E"/>
    <w:rsid w:val="00B10B39"/>
    <w:rsid w:val="00B50560"/>
    <w:rsid w:val="00B52D6D"/>
    <w:rsid w:val="00B57E04"/>
    <w:rsid w:val="00B911C7"/>
    <w:rsid w:val="00B94D4E"/>
    <w:rsid w:val="00B96239"/>
    <w:rsid w:val="00BB6A78"/>
    <w:rsid w:val="00C06695"/>
    <w:rsid w:val="00C121E5"/>
    <w:rsid w:val="00C121F2"/>
    <w:rsid w:val="00C22C80"/>
    <w:rsid w:val="00C665AD"/>
    <w:rsid w:val="00C67877"/>
    <w:rsid w:val="00C747A7"/>
    <w:rsid w:val="00C817A5"/>
    <w:rsid w:val="00C9399E"/>
    <w:rsid w:val="00C97257"/>
    <w:rsid w:val="00CA5723"/>
    <w:rsid w:val="00CC21FD"/>
    <w:rsid w:val="00D11F6B"/>
    <w:rsid w:val="00D172C4"/>
    <w:rsid w:val="00D21984"/>
    <w:rsid w:val="00D230DB"/>
    <w:rsid w:val="00D24CC2"/>
    <w:rsid w:val="00D25890"/>
    <w:rsid w:val="00D31F30"/>
    <w:rsid w:val="00D41305"/>
    <w:rsid w:val="00D95DD8"/>
    <w:rsid w:val="00DC35C4"/>
    <w:rsid w:val="00DD398B"/>
    <w:rsid w:val="00DE500D"/>
    <w:rsid w:val="00E02968"/>
    <w:rsid w:val="00E116F0"/>
    <w:rsid w:val="00E132DD"/>
    <w:rsid w:val="00E13813"/>
    <w:rsid w:val="00E206A6"/>
    <w:rsid w:val="00E43FA8"/>
    <w:rsid w:val="00E76DF6"/>
    <w:rsid w:val="00EB066A"/>
    <w:rsid w:val="00EB4E9F"/>
    <w:rsid w:val="00EC33B0"/>
    <w:rsid w:val="00ED617F"/>
    <w:rsid w:val="00F17626"/>
    <w:rsid w:val="00F31AF4"/>
    <w:rsid w:val="00F573B2"/>
    <w:rsid w:val="00F76DA8"/>
    <w:rsid w:val="00FD3AD5"/>
    <w:rsid w:val="00FD3B61"/>
    <w:rsid w:val="00FE776F"/>
    <w:rsid w:val="00FF33F4"/>
    <w:rsid w:val="00FF7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CBF3"/>
  <w15:chartTrackingRefBased/>
  <w15:docId w15:val="{AA1B90C2-5364-4B7F-99A5-22EC5C82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33F4"/>
    <w:pPr>
      <w:suppressAutoHyphens/>
      <w:spacing w:after="0" w:line="240" w:lineRule="auto"/>
    </w:pPr>
    <w:rPr>
      <w:rFonts w:ascii="Arial" w:eastAsia="Times New Roman" w:hAnsi="Arial" w:cs="Arial"/>
      <w:szCs w:val="24"/>
      <w:lang w:eastAsia="zh-CN"/>
    </w:rPr>
  </w:style>
  <w:style w:type="paragraph" w:styleId="Nadpis1">
    <w:name w:val="heading 1"/>
    <w:basedOn w:val="Normln"/>
    <w:next w:val="Normln"/>
    <w:link w:val="Nadpis1Char"/>
    <w:qFormat/>
    <w:rsid w:val="009F7780"/>
    <w:pPr>
      <w:keepNext/>
      <w:numPr>
        <w:numId w:val="11"/>
      </w:numPr>
      <w:suppressAutoHyphens w:val="0"/>
      <w:spacing w:before="240" w:after="60"/>
      <w:jc w:val="center"/>
      <w:outlineLvl w:val="0"/>
    </w:pPr>
    <w:rPr>
      <w:rFonts w:ascii="Times New Roman" w:hAnsi="Times New Roman" w:cs="Times New Roman"/>
      <w:caps/>
      <w:kern w:val="28"/>
      <w:sz w:val="24"/>
      <w:lang w:eastAsia="cs-CZ"/>
    </w:rPr>
  </w:style>
  <w:style w:type="paragraph" w:styleId="Nadpis2">
    <w:name w:val="heading 2"/>
    <w:basedOn w:val="Normln"/>
    <w:next w:val="Normln"/>
    <w:link w:val="Nadpis2Char"/>
    <w:qFormat/>
    <w:rsid w:val="009F7780"/>
    <w:pPr>
      <w:keepNext/>
      <w:numPr>
        <w:ilvl w:val="1"/>
        <w:numId w:val="11"/>
      </w:numPr>
      <w:suppressAutoHyphens w:val="0"/>
      <w:spacing w:before="120"/>
      <w:jc w:val="center"/>
      <w:outlineLvl w:val="1"/>
    </w:pPr>
    <w:rPr>
      <w:rFonts w:ascii="Times New Roman" w:hAnsi="Times New Roman" w:cs="Times New Roman"/>
      <w:b/>
      <w:kern w:val="20"/>
      <w:sz w:val="24"/>
      <w:lang w:eastAsia="cs-CZ"/>
    </w:rPr>
  </w:style>
  <w:style w:type="paragraph" w:styleId="Nadpis3">
    <w:name w:val="heading 3"/>
    <w:basedOn w:val="Normln"/>
    <w:next w:val="Normln"/>
    <w:link w:val="Nadpis3Char"/>
    <w:qFormat/>
    <w:rsid w:val="009F7780"/>
    <w:pPr>
      <w:numPr>
        <w:ilvl w:val="2"/>
        <w:numId w:val="11"/>
      </w:numPr>
      <w:suppressAutoHyphens w:val="0"/>
      <w:jc w:val="both"/>
      <w:outlineLvl w:val="2"/>
    </w:pPr>
    <w:rPr>
      <w:rFonts w:ascii="Times New Roman" w:hAnsi="Times New Roman" w:cs="Times New Roman"/>
      <w:kern w:val="20"/>
      <w:lang w:eastAsia="cs-CZ"/>
    </w:rPr>
  </w:style>
  <w:style w:type="paragraph" w:styleId="Nadpis4">
    <w:name w:val="heading 4"/>
    <w:basedOn w:val="Normln"/>
    <w:next w:val="Normln"/>
    <w:link w:val="Nadpis4Char"/>
    <w:qFormat/>
    <w:rsid w:val="009F7780"/>
    <w:pPr>
      <w:keepNext/>
      <w:numPr>
        <w:ilvl w:val="3"/>
        <w:numId w:val="11"/>
      </w:numPr>
      <w:suppressAutoHyphens w:val="0"/>
      <w:jc w:val="both"/>
      <w:outlineLvl w:val="3"/>
    </w:pPr>
    <w:rPr>
      <w:rFonts w:ascii="Times New Roman" w:hAnsi="Times New Roman" w:cs="Times New Roman"/>
      <w:kern w:val="2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1"/>
    <w:uiPriority w:val="99"/>
    <w:semiHidden/>
    <w:unhideWhenUsed/>
    <w:rsid w:val="00FF33F4"/>
    <w:rPr>
      <w:sz w:val="20"/>
      <w:szCs w:val="20"/>
    </w:rPr>
  </w:style>
  <w:style w:type="character" w:customStyle="1" w:styleId="TextkomenteChar">
    <w:name w:val="Text komentáře Char"/>
    <w:basedOn w:val="Standardnpsmoodstavce"/>
    <w:uiPriority w:val="99"/>
    <w:semiHidden/>
    <w:rsid w:val="00FF33F4"/>
    <w:rPr>
      <w:rFonts w:ascii="Arial" w:eastAsia="Times New Roman" w:hAnsi="Arial" w:cs="Arial"/>
      <w:sz w:val="20"/>
      <w:szCs w:val="20"/>
      <w:lang w:eastAsia="zh-CN"/>
    </w:rPr>
  </w:style>
  <w:style w:type="paragraph" w:styleId="Zpat">
    <w:name w:val="footer"/>
    <w:basedOn w:val="Normln"/>
    <w:link w:val="ZpatChar"/>
    <w:uiPriority w:val="99"/>
    <w:unhideWhenUsed/>
    <w:rsid w:val="00FF33F4"/>
    <w:pPr>
      <w:tabs>
        <w:tab w:val="center" w:pos="4536"/>
        <w:tab w:val="right" w:pos="9072"/>
      </w:tabs>
    </w:pPr>
  </w:style>
  <w:style w:type="character" w:customStyle="1" w:styleId="ZpatChar">
    <w:name w:val="Zápatí Char"/>
    <w:basedOn w:val="Standardnpsmoodstavce"/>
    <w:link w:val="Zpat"/>
    <w:uiPriority w:val="99"/>
    <w:rsid w:val="00FF33F4"/>
    <w:rPr>
      <w:rFonts w:ascii="Arial" w:eastAsia="Times New Roman" w:hAnsi="Arial" w:cs="Arial"/>
      <w:szCs w:val="24"/>
      <w:lang w:eastAsia="zh-CN"/>
    </w:rPr>
  </w:style>
  <w:style w:type="paragraph" w:styleId="Zkladntext">
    <w:name w:val="Body Text"/>
    <w:basedOn w:val="Normln"/>
    <w:link w:val="ZkladntextChar"/>
    <w:unhideWhenUsed/>
    <w:rsid w:val="00FF33F4"/>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FF33F4"/>
    <w:rPr>
      <w:rFonts w:ascii="Times New Roman" w:eastAsia="Times New Roman" w:hAnsi="Times New Roman" w:cs="Times New Roman"/>
      <w:color w:val="000000"/>
      <w:sz w:val="24"/>
      <w:szCs w:val="20"/>
      <w:lang w:eastAsia="zh-CN"/>
    </w:rPr>
  </w:style>
  <w:style w:type="paragraph" w:styleId="Odstavecseseznamem">
    <w:name w:val="List Paragraph"/>
    <w:basedOn w:val="Normln"/>
    <w:uiPriority w:val="34"/>
    <w:qFormat/>
    <w:rsid w:val="00FF33F4"/>
    <w:pPr>
      <w:ind w:left="708"/>
    </w:pPr>
  </w:style>
  <w:style w:type="paragraph" w:customStyle="1" w:styleId="Default">
    <w:name w:val="Default"/>
    <w:rsid w:val="00FF33F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ezmezer2">
    <w:name w:val="Bez mezer2"/>
    <w:rsid w:val="00FF33F4"/>
    <w:pPr>
      <w:spacing w:after="0" w:line="240" w:lineRule="auto"/>
    </w:pPr>
    <w:rPr>
      <w:rFonts w:ascii="Calibri" w:eastAsia="Times New Roman" w:hAnsi="Calibri" w:cs="Times New Roman"/>
    </w:rPr>
  </w:style>
  <w:style w:type="character" w:styleId="Odkaznakoment">
    <w:name w:val="annotation reference"/>
    <w:uiPriority w:val="99"/>
    <w:semiHidden/>
    <w:unhideWhenUsed/>
    <w:rsid w:val="00FF33F4"/>
    <w:rPr>
      <w:sz w:val="16"/>
      <w:szCs w:val="16"/>
    </w:rPr>
  </w:style>
  <w:style w:type="character" w:customStyle="1" w:styleId="TextkomenteChar1">
    <w:name w:val="Text komentáře Char1"/>
    <w:link w:val="Textkomente"/>
    <w:uiPriority w:val="99"/>
    <w:semiHidden/>
    <w:locked/>
    <w:rsid w:val="00FF33F4"/>
    <w:rPr>
      <w:rFonts w:ascii="Arial" w:eastAsia="Times New Roman" w:hAnsi="Arial" w:cs="Arial"/>
      <w:sz w:val="20"/>
      <w:szCs w:val="20"/>
      <w:lang w:eastAsia="zh-CN"/>
    </w:rPr>
  </w:style>
  <w:style w:type="character" w:customStyle="1" w:styleId="h1a6">
    <w:name w:val="h1a6"/>
    <w:rsid w:val="00FF33F4"/>
    <w:rPr>
      <w:rFonts w:ascii="Arial" w:hAnsi="Arial" w:cs="Arial" w:hint="default"/>
      <w:i/>
      <w:iCs/>
      <w:vanish/>
      <w:webHidden w:val="0"/>
      <w:sz w:val="26"/>
      <w:szCs w:val="26"/>
      <w:specVanish/>
    </w:rPr>
  </w:style>
  <w:style w:type="paragraph" w:styleId="Textbubliny">
    <w:name w:val="Balloon Text"/>
    <w:basedOn w:val="Normln"/>
    <w:link w:val="TextbublinyChar"/>
    <w:uiPriority w:val="99"/>
    <w:semiHidden/>
    <w:unhideWhenUsed/>
    <w:rsid w:val="00FF33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3F4"/>
    <w:rPr>
      <w:rFonts w:ascii="Segoe UI" w:eastAsia="Times New Roman" w:hAnsi="Segoe UI" w:cs="Segoe UI"/>
      <w:sz w:val="18"/>
      <w:szCs w:val="18"/>
      <w:lang w:eastAsia="zh-CN"/>
    </w:rPr>
  </w:style>
  <w:style w:type="paragraph" w:customStyle="1" w:styleId="Bezmezer1">
    <w:name w:val="Bez mezer1"/>
    <w:rsid w:val="00081E22"/>
    <w:pPr>
      <w:spacing w:after="0" w:line="240" w:lineRule="auto"/>
    </w:pPr>
    <w:rPr>
      <w:rFonts w:ascii="Calibri" w:eastAsia="Times New Roman" w:hAnsi="Calibri" w:cs="Times New Roman"/>
    </w:rPr>
  </w:style>
  <w:style w:type="paragraph" w:styleId="Normlnweb">
    <w:name w:val="Normal (Web)"/>
    <w:basedOn w:val="Normln"/>
    <w:uiPriority w:val="99"/>
    <w:rsid w:val="00081E22"/>
    <w:pPr>
      <w:suppressAutoHyphens w:val="0"/>
      <w:spacing w:before="100" w:beforeAutospacing="1" w:after="100" w:afterAutospacing="1"/>
    </w:pPr>
    <w:rPr>
      <w:rFonts w:ascii="Times New Roman" w:hAnsi="Times New Roman" w:cs="Times New Roman"/>
      <w:sz w:val="24"/>
      <w:lang w:eastAsia="cs-CZ"/>
    </w:rPr>
  </w:style>
  <w:style w:type="paragraph" w:styleId="Pedmtkomente">
    <w:name w:val="annotation subject"/>
    <w:basedOn w:val="Textkomente"/>
    <w:next w:val="Textkomente"/>
    <w:link w:val="PedmtkomenteChar"/>
    <w:uiPriority w:val="99"/>
    <w:semiHidden/>
    <w:unhideWhenUsed/>
    <w:rsid w:val="00875335"/>
    <w:rPr>
      <w:b/>
      <w:bCs/>
    </w:rPr>
  </w:style>
  <w:style w:type="character" w:customStyle="1" w:styleId="PedmtkomenteChar">
    <w:name w:val="Předmět komentáře Char"/>
    <w:basedOn w:val="TextkomenteChar1"/>
    <w:link w:val="Pedmtkomente"/>
    <w:uiPriority w:val="99"/>
    <w:semiHidden/>
    <w:rsid w:val="00875335"/>
    <w:rPr>
      <w:rFonts w:ascii="Arial" w:eastAsia="Times New Roman" w:hAnsi="Arial" w:cs="Arial"/>
      <w:b/>
      <w:bCs/>
      <w:sz w:val="20"/>
      <w:szCs w:val="20"/>
      <w:lang w:eastAsia="zh-CN"/>
    </w:rPr>
  </w:style>
  <w:style w:type="paragraph" w:styleId="Zhlav">
    <w:name w:val="header"/>
    <w:basedOn w:val="Normln"/>
    <w:link w:val="ZhlavChar"/>
    <w:uiPriority w:val="99"/>
    <w:unhideWhenUsed/>
    <w:rsid w:val="00260EE5"/>
    <w:pPr>
      <w:tabs>
        <w:tab w:val="center" w:pos="4536"/>
        <w:tab w:val="right" w:pos="9072"/>
      </w:tabs>
    </w:pPr>
  </w:style>
  <w:style w:type="character" w:customStyle="1" w:styleId="ZhlavChar">
    <w:name w:val="Záhlaví Char"/>
    <w:basedOn w:val="Standardnpsmoodstavce"/>
    <w:link w:val="Zhlav"/>
    <w:uiPriority w:val="99"/>
    <w:rsid w:val="00260EE5"/>
    <w:rPr>
      <w:rFonts w:ascii="Arial" w:eastAsia="Times New Roman" w:hAnsi="Arial" w:cs="Arial"/>
      <w:szCs w:val="24"/>
      <w:lang w:eastAsia="zh-CN"/>
    </w:rPr>
  </w:style>
  <w:style w:type="character" w:styleId="Hypertextovodkaz">
    <w:name w:val="Hyperlink"/>
    <w:unhideWhenUsed/>
    <w:rsid w:val="003122A6"/>
    <w:rPr>
      <w:color w:val="0000FF"/>
      <w:u w:val="single"/>
    </w:rPr>
  </w:style>
  <w:style w:type="paragraph" w:styleId="Zkladntext2">
    <w:name w:val="Body Text 2"/>
    <w:basedOn w:val="Normln"/>
    <w:link w:val="Zkladntext2Char"/>
    <w:uiPriority w:val="99"/>
    <w:unhideWhenUsed/>
    <w:rsid w:val="00471D71"/>
    <w:pPr>
      <w:spacing w:after="120" w:line="480" w:lineRule="auto"/>
    </w:pPr>
  </w:style>
  <w:style w:type="character" w:customStyle="1" w:styleId="Zkladntext2Char">
    <w:name w:val="Základní text 2 Char"/>
    <w:basedOn w:val="Standardnpsmoodstavce"/>
    <w:link w:val="Zkladntext2"/>
    <w:uiPriority w:val="99"/>
    <w:rsid w:val="00471D71"/>
    <w:rPr>
      <w:rFonts w:ascii="Arial" w:eastAsia="Times New Roman" w:hAnsi="Arial" w:cs="Arial"/>
      <w:szCs w:val="24"/>
      <w:lang w:eastAsia="zh-CN"/>
    </w:rPr>
  </w:style>
  <w:style w:type="character" w:customStyle="1" w:styleId="Nadpis1Char">
    <w:name w:val="Nadpis 1 Char"/>
    <w:basedOn w:val="Standardnpsmoodstavce"/>
    <w:link w:val="Nadpis1"/>
    <w:rsid w:val="009F7780"/>
    <w:rPr>
      <w:rFonts w:ascii="Times New Roman" w:eastAsia="Times New Roman" w:hAnsi="Times New Roman" w:cs="Times New Roman"/>
      <w:caps/>
      <w:kern w:val="28"/>
      <w:sz w:val="24"/>
      <w:szCs w:val="24"/>
      <w:lang w:eastAsia="cs-CZ"/>
    </w:rPr>
  </w:style>
  <w:style w:type="character" w:customStyle="1" w:styleId="Nadpis2Char">
    <w:name w:val="Nadpis 2 Char"/>
    <w:basedOn w:val="Standardnpsmoodstavce"/>
    <w:link w:val="Nadpis2"/>
    <w:rsid w:val="009F7780"/>
    <w:rPr>
      <w:rFonts w:ascii="Times New Roman" w:eastAsia="Times New Roman" w:hAnsi="Times New Roman" w:cs="Times New Roman"/>
      <w:b/>
      <w:kern w:val="20"/>
      <w:sz w:val="24"/>
      <w:szCs w:val="24"/>
      <w:lang w:eastAsia="cs-CZ"/>
    </w:rPr>
  </w:style>
  <w:style w:type="character" w:customStyle="1" w:styleId="Nadpis3Char">
    <w:name w:val="Nadpis 3 Char"/>
    <w:basedOn w:val="Standardnpsmoodstavce"/>
    <w:link w:val="Nadpis3"/>
    <w:rsid w:val="009F7780"/>
    <w:rPr>
      <w:rFonts w:ascii="Times New Roman" w:eastAsia="Times New Roman" w:hAnsi="Times New Roman" w:cs="Times New Roman"/>
      <w:kern w:val="20"/>
      <w:szCs w:val="24"/>
      <w:lang w:eastAsia="cs-CZ"/>
    </w:rPr>
  </w:style>
  <w:style w:type="character" w:customStyle="1" w:styleId="Nadpis4Char">
    <w:name w:val="Nadpis 4 Char"/>
    <w:basedOn w:val="Standardnpsmoodstavce"/>
    <w:link w:val="Nadpis4"/>
    <w:rsid w:val="009F7780"/>
    <w:rPr>
      <w:rFonts w:ascii="Times New Roman" w:eastAsia="Times New Roman" w:hAnsi="Times New Roman" w:cs="Times New Roman"/>
      <w:kern w:val="20"/>
      <w:sz w:val="24"/>
      <w:szCs w:val="20"/>
      <w:lang w:eastAsia="cs-CZ"/>
    </w:rPr>
  </w:style>
  <w:style w:type="character" w:customStyle="1" w:styleId="UnresolvedMention">
    <w:name w:val="Unresolved Mention"/>
    <w:basedOn w:val="Standardnpsmoodstavce"/>
    <w:uiPriority w:val="99"/>
    <w:semiHidden/>
    <w:unhideWhenUsed/>
    <w:rsid w:val="009C5648"/>
    <w:rPr>
      <w:color w:val="605E5C"/>
      <w:shd w:val="clear" w:color="auto" w:fill="E1DFDD"/>
    </w:rPr>
  </w:style>
  <w:style w:type="paragraph" w:customStyle="1" w:styleId="Import40">
    <w:name w:val="Import 40"/>
    <w:rsid w:val="003148F3"/>
    <w:pPr>
      <w:tabs>
        <w:tab w:val="left" w:pos="360"/>
        <w:tab w:val="left" w:pos="4248"/>
        <w:tab w:val="left" w:pos="5976"/>
      </w:tabs>
      <w:spacing w:after="0" w:line="240" w:lineRule="auto"/>
      <w:jc w:val="both"/>
    </w:pPr>
    <w:rPr>
      <w:rFonts w:ascii="Avinion" w:eastAsia="Times New Roman" w:hAnsi="Avinion" w:cs="Times New Roman"/>
      <w:sz w:val="24"/>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5019">
      <w:bodyDiv w:val="1"/>
      <w:marLeft w:val="0"/>
      <w:marRight w:val="0"/>
      <w:marTop w:val="0"/>
      <w:marBottom w:val="0"/>
      <w:divBdr>
        <w:top w:val="none" w:sz="0" w:space="0" w:color="auto"/>
        <w:left w:val="none" w:sz="0" w:space="0" w:color="auto"/>
        <w:bottom w:val="none" w:sz="0" w:space="0" w:color="auto"/>
        <w:right w:val="none" w:sz="0" w:space="0" w:color="auto"/>
      </w:divBdr>
    </w:div>
    <w:div w:id="17124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9012</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2021-12-13T15:18:00Z</cp:lastPrinted>
  <dcterms:created xsi:type="dcterms:W3CDTF">2021-12-13T15:42:00Z</dcterms:created>
  <dcterms:modified xsi:type="dcterms:W3CDTF">2021-12-13T15:42:00Z</dcterms:modified>
</cp:coreProperties>
</file>