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7861" w14:textId="77777777" w:rsidR="00C8389E" w:rsidRDefault="00C838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D0D0D"/>
          <w:sz w:val="20"/>
          <w:szCs w:val="20"/>
          <w:lang w:eastAsia="cs-CZ"/>
        </w:rPr>
      </w:pPr>
    </w:p>
    <w:p w14:paraId="58210424" w14:textId="77777777" w:rsidR="00C8389E" w:rsidRDefault="00C838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D0D0D"/>
          <w:sz w:val="20"/>
          <w:szCs w:val="20"/>
          <w:lang w:eastAsia="cs-CZ"/>
        </w:rPr>
      </w:pPr>
    </w:p>
    <w:p w14:paraId="05A8D04B" w14:textId="77777777" w:rsidR="00C8389E" w:rsidRDefault="00C838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D0D0D"/>
          <w:sz w:val="20"/>
          <w:szCs w:val="20"/>
          <w:lang w:eastAsia="cs-CZ"/>
        </w:rPr>
      </w:pPr>
    </w:p>
    <w:p w14:paraId="384B8059" w14:textId="77777777" w:rsidR="00C8389E" w:rsidRDefault="00C838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D0D0D"/>
          <w:sz w:val="20"/>
          <w:szCs w:val="20"/>
          <w:lang w:eastAsia="cs-CZ"/>
        </w:rPr>
      </w:pPr>
    </w:p>
    <w:p w14:paraId="4387AB87" w14:textId="3FE9907E" w:rsidR="00C8389E" w:rsidRDefault="0072553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D0D0D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i/>
          <w:color w:val="0D0D0D"/>
          <w:sz w:val="48"/>
          <w:szCs w:val="48"/>
          <w:lang w:eastAsia="cs-CZ"/>
        </w:rPr>
        <w:t>Kupní smlouva</w:t>
      </w:r>
      <w:r w:rsidR="00304549">
        <w:rPr>
          <w:rFonts w:ascii="Arial" w:eastAsia="Times New Roman" w:hAnsi="Arial" w:cs="Arial"/>
          <w:b/>
          <w:bCs/>
          <w:i/>
          <w:color w:val="0D0D0D"/>
          <w:sz w:val="48"/>
          <w:szCs w:val="48"/>
          <w:lang w:eastAsia="cs-CZ"/>
        </w:rPr>
        <w:t xml:space="preserve"> č.139/62444042/2021</w:t>
      </w:r>
    </w:p>
    <w:p w14:paraId="46CC21AD" w14:textId="77777777" w:rsidR="00C8389E" w:rsidRDefault="00C8389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D0D0D"/>
          <w:sz w:val="48"/>
          <w:szCs w:val="48"/>
          <w:lang w:eastAsia="cs-CZ"/>
        </w:rPr>
      </w:pPr>
    </w:p>
    <w:p w14:paraId="2034B634" w14:textId="77777777" w:rsidR="00C8389E" w:rsidRDefault="00725530">
      <w:pPr>
        <w:spacing w:after="0" w:line="240" w:lineRule="auto"/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i/>
          <w:iCs/>
          <w:color w:val="0D0D0D"/>
          <w:sz w:val="20"/>
          <w:lang w:eastAsia="cs-CZ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color w:val="0D0D0D"/>
          <w:sz w:val="20"/>
          <w:lang w:eastAsia="cs-CZ"/>
        </w:rPr>
        <w:t>I. Smluvní strany</w:t>
      </w:r>
    </w:p>
    <w:p w14:paraId="213E9FE4" w14:textId="77777777" w:rsidR="00C8389E" w:rsidRDefault="00C8389E">
      <w:pPr>
        <w:spacing w:after="0" w:line="240" w:lineRule="auto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</w:p>
    <w:p w14:paraId="7A88ADBD" w14:textId="77777777" w:rsidR="00C8389E" w:rsidRDefault="00C8389E">
      <w:pPr>
        <w:spacing w:after="0" w:line="240" w:lineRule="auto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</w:p>
    <w:p w14:paraId="687E298A" w14:textId="77777777" w:rsidR="00C8389E" w:rsidRDefault="00725530">
      <w:pPr>
        <w:spacing w:after="0" w:line="240" w:lineRule="auto"/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b/>
          <w:bCs/>
          <w:color w:val="0D0D0D"/>
          <w:sz w:val="20"/>
          <w:lang w:eastAsia="cs-CZ"/>
        </w:rPr>
        <w:t>Ing. Josef Pelant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se sídlem:                  Seménkovice 2, Postoloprty, 440 01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IČ:                             446 11 404                          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t xml:space="preserve"> 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DIČ:                          CZ6601271556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t xml:space="preserve"> 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zastoupená:              Ing. Josefem Pelantem  - majitel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zapsaná:                   </w:t>
      </w:r>
      <w:r>
        <w:rPr>
          <w:rFonts w:ascii="Arial" w:hAnsi="Arial" w:cs="Arial"/>
          <w:sz w:val="20"/>
          <w:szCs w:val="20"/>
        </w:rPr>
        <w:t xml:space="preserve">Fyzická osoba, zapsán v rejstříku živnostenského podnikání OŽÚ Louny  </w:t>
      </w:r>
    </w:p>
    <w:p w14:paraId="4B0C72F7" w14:textId="77777777" w:rsidR="00C8389E" w:rsidRDefault="007255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dne 1. 3. 2010 pod čj.: MULN/OZU/3428/2010/ML/3</w:t>
      </w:r>
    </w:p>
    <w:p w14:paraId="37A353C9" w14:textId="77777777" w:rsidR="00C8389E" w:rsidRDefault="00C8389E">
      <w:pPr>
        <w:spacing w:after="0" w:line="240" w:lineRule="auto"/>
        <w:rPr>
          <w:rFonts w:cs="Arial"/>
        </w:rPr>
      </w:pPr>
    </w:p>
    <w:p w14:paraId="0FD208A2" w14:textId="77777777" w:rsidR="00C8389E" w:rsidRDefault="00725530">
      <w:pPr>
        <w:spacing w:line="240" w:lineRule="auto"/>
      </w:pPr>
      <w:r>
        <w:rPr>
          <w:rFonts w:ascii="Arial" w:hAnsi="Arial" w:cs="Arial"/>
          <w:sz w:val="20"/>
          <w:szCs w:val="20"/>
        </w:rPr>
        <w:t>číslo účtu:                 211 450 335 / 0600, MONETA Money Bank a.s.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(dále jen „prodávající")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</w:p>
    <w:p w14:paraId="07A1F4B0" w14:textId="77777777" w:rsidR="00C8389E" w:rsidRDefault="00725530">
      <w:pPr>
        <w:spacing w:line="240" w:lineRule="auto"/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</w:p>
    <w:p w14:paraId="6B34C280" w14:textId="77777777" w:rsidR="00C8389E" w:rsidRDefault="00725530">
      <w:pPr>
        <w:spacing w:line="240" w:lineRule="auto"/>
      </w:pPr>
      <w:r>
        <w:rPr>
          <w:rFonts w:ascii="Arial" w:eastAsia="Times New Roman" w:hAnsi="Arial" w:cs="Arial"/>
          <w:b/>
          <w:bCs/>
          <w:color w:val="0D0D0D"/>
          <w:sz w:val="20"/>
          <w:lang w:eastAsia="cs-CZ"/>
        </w:rPr>
        <w:t> </w:t>
      </w:r>
    </w:p>
    <w:p w14:paraId="62169C0A" w14:textId="77777777" w:rsidR="00C8389E" w:rsidRPr="00DF2228" w:rsidRDefault="00DF2228" w:rsidP="00DF2228">
      <w:pPr>
        <w:rPr>
          <w:rFonts w:ascii="Arial" w:hAnsi="Arial" w:cs="Arial"/>
          <w:b/>
          <w:sz w:val="20"/>
          <w:szCs w:val="20"/>
        </w:rPr>
      </w:pPr>
      <w:bookmarkStart w:id="0" w:name="_Hlk90240138"/>
      <w:r w:rsidRPr="00DF2228">
        <w:rPr>
          <w:rFonts w:ascii="Arial" w:hAnsi="Arial" w:cs="Arial"/>
          <w:b/>
          <w:sz w:val="20"/>
          <w:szCs w:val="20"/>
        </w:rPr>
        <w:t>Gymnázium Jiřího z Poděbrad</w:t>
      </w:r>
      <w:bookmarkEnd w:id="0"/>
      <w:r w:rsidR="00725530"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</w:p>
    <w:p w14:paraId="186D0912" w14:textId="77777777" w:rsidR="00C8389E" w:rsidRDefault="00725530" w:rsidP="00DF2228">
      <w:pPr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se sídlem:                    </w:t>
      </w:r>
      <w:bookmarkStart w:id="1" w:name="_Hlk90240170"/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Studentská 166</w:t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, </w:t>
      </w:r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290</w:t>
      </w:r>
      <w:r w:rsidR="004A13F9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</w:t>
      </w:r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01</w:t>
      </w:r>
      <w:r w:rsidR="004A13F9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 </w:t>
      </w:r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Poděbrady</w:t>
      </w:r>
      <w:bookmarkEnd w:id="1"/>
    </w:p>
    <w:p w14:paraId="2A01BE6C" w14:textId="77777777" w:rsidR="00C8389E" w:rsidRDefault="00725530" w:rsidP="00DF2228">
      <w:pPr>
        <w:autoSpaceDE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IČ:                                </w:t>
      </w:r>
      <w:r w:rsidR="00DF2228" w:rsidRPr="00DF2228">
        <w:rPr>
          <w:rFonts w:ascii="Arial" w:hAnsi="Arial" w:cs="Arial"/>
          <w:sz w:val="21"/>
          <w:szCs w:val="21"/>
        </w:rPr>
        <w:t>624</w:t>
      </w:r>
      <w:r w:rsidR="00DF2228">
        <w:rPr>
          <w:rFonts w:ascii="Arial" w:hAnsi="Arial" w:cs="Arial"/>
          <w:sz w:val="21"/>
          <w:szCs w:val="21"/>
        </w:rPr>
        <w:t xml:space="preserve"> </w:t>
      </w:r>
      <w:r w:rsidR="00DF2228" w:rsidRPr="00DF2228">
        <w:rPr>
          <w:rFonts w:ascii="Arial" w:hAnsi="Arial" w:cs="Arial"/>
          <w:sz w:val="21"/>
          <w:szCs w:val="21"/>
        </w:rPr>
        <w:t>44</w:t>
      </w:r>
      <w:r w:rsidR="00DF2228">
        <w:rPr>
          <w:rFonts w:ascii="Arial" w:hAnsi="Arial" w:cs="Arial"/>
          <w:sz w:val="21"/>
          <w:szCs w:val="21"/>
        </w:rPr>
        <w:t xml:space="preserve"> </w:t>
      </w:r>
      <w:r w:rsidR="00DF2228" w:rsidRPr="00DF2228">
        <w:rPr>
          <w:rFonts w:ascii="Arial" w:hAnsi="Arial" w:cs="Arial"/>
          <w:sz w:val="21"/>
          <w:szCs w:val="21"/>
        </w:rPr>
        <w:t>042</w:t>
      </w:r>
    </w:p>
    <w:p w14:paraId="1FF308A2" w14:textId="77777777" w:rsidR="00C8389E" w:rsidRDefault="00C8389E" w:rsidP="00DF2228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10"/>
          <w:szCs w:val="10"/>
          <w:lang w:eastAsia="cs-CZ"/>
        </w:rPr>
      </w:pPr>
    </w:p>
    <w:p w14:paraId="499EE8B2" w14:textId="77777777" w:rsidR="00C8389E" w:rsidRDefault="00725530" w:rsidP="00DF2228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zastoupen</w:t>
      </w:r>
      <w:r w:rsid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é</w:t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:                 </w:t>
      </w:r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RNDr.</w:t>
      </w:r>
      <w:r w:rsid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</w:t>
      </w:r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Kamil</w:t>
      </w:r>
      <w:r w:rsid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em</w:t>
      </w:r>
      <w:r w:rsidR="00DF2228" w:rsidRP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Bříz</w:t>
      </w:r>
      <w:r w:rsid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ou</w:t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, Ph.D., ředitelem </w:t>
      </w:r>
    </w:p>
    <w:p w14:paraId="7051D731" w14:textId="77777777" w:rsidR="00C8389E" w:rsidRDefault="00725530">
      <w:pPr>
        <w:autoSpaceDE w:val="0"/>
        <w:spacing w:after="0" w:line="240" w:lineRule="auto"/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</w:p>
    <w:p w14:paraId="0EB96D89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7AABE89F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30082362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434237C0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5E618FB9" w14:textId="77777777" w:rsidR="00C8389E" w:rsidRDefault="00725530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(dále jen „kupující")</w:t>
      </w:r>
    </w:p>
    <w:p w14:paraId="5FD39747" w14:textId="77777777" w:rsidR="00C8389E" w:rsidRDefault="00725530">
      <w:pPr>
        <w:autoSpaceDE w:val="0"/>
        <w:spacing w:after="0" w:line="240" w:lineRule="auto"/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b/>
          <w:bCs/>
          <w:color w:val="0D0D0D"/>
          <w:sz w:val="20"/>
          <w:lang w:eastAsia="cs-CZ"/>
        </w:rPr>
        <w:t> </w:t>
      </w:r>
    </w:p>
    <w:p w14:paraId="535F6E49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</w:p>
    <w:p w14:paraId="0F16CB27" w14:textId="77777777" w:rsidR="00C8389E" w:rsidRDefault="00725530">
      <w:pPr>
        <w:autoSpaceDE w:val="0"/>
        <w:spacing w:after="0" w:line="240" w:lineRule="auto"/>
      </w:pPr>
      <w:r>
        <w:rPr>
          <w:rFonts w:ascii="Arial" w:eastAsia="Times New Roman" w:hAnsi="Arial" w:cs="Arial"/>
          <w:color w:val="0D0D0D"/>
          <w:sz w:val="10"/>
          <w:szCs w:val="10"/>
          <w:lang w:eastAsia="cs-CZ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uzavřená podle § 2079 a násl. zákona č. 89/2012 Sb., občanský zákoník, v platném znění tuto</w:t>
      </w:r>
    </w:p>
    <w:p w14:paraId="787C4878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52F5115D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1EA7FAAC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2D4862D1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4D03A698" w14:textId="77777777" w:rsidR="00C8389E" w:rsidRDefault="00C8389E">
      <w:pPr>
        <w:autoSpaceDE w:val="0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201AF7AD" w14:textId="77777777" w:rsidR="00C8389E" w:rsidRDefault="0072553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  <w:r>
        <w:rPr>
          <w:rFonts w:ascii="Arial" w:eastAsia="Times New Roman" w:hAnsi="Arial" w:cs="Arial"/>
          <w:b/>
          <w:bCs/>
          <w:color w:val="0D0D0D"/>
          <w:sz w:val="20"/>
          <w:lang w:eastAsia="cs-CZ"/>
        </w:rPr>
        <w:t>Kupní smlouvu:</w:t>
      </w:r>
    </w:p>
    <w:p w14:paraId="459C7540" w14:textId="77777777" w:rsidR="00C8389E" w:rsidRDefault="00C8389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</w:p>
    <w:p w14:paraId="1E4AE414" w14:textId="77777777" w:rsidR="00C8389E" w:rsidRDefault="0072553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  <w:r>
        <w:rPr>
          <w:rFonts w:ascii="Arial" w:eastAsia="Times New Roman" w:hAnsi="Arial" w:cs="Arial"/>
          <w:b/>
          <w:bCs/>
          <w:color w:val="0D0D0D"/>
          <w:sz w:val="20"/>
          <w:lang w:eastAsia="cs-CZ"/>
        </w:rPr>
        <w:t>II. Předmět plnění</w:t>
      </w:r>
    </w:p>
    <w:p w14:paraId="3A1CA636" w14:textId="77777777" w:rsidR="00C8389E" w:rsidRDefault="00C8389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0"/>
          <w:lang w:eastAsia="cs-CZ"/>
        </w:rPr>
      </w:pPr>
    </w:p>
    <w:p w14:paraId="78214260" w14:textId="77777777" w:rsidR="00C8389E" w:rsidRDefault="00C8389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D0D0D"/>
          <w:sz w:val="10"/>
          <w:szCs w:val="10"/>
          <w:lang w:eastAsia="cs-CZ"/>
        </w:rPr>
      </w:pPr>
    </w:p>
    <w:p w14:paraId="2EFC5822" w14:textId="77777777" w:rsidR="00C8389E" w:rsidRDefault="00C8389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D0D0D"/>
          <w:sz w:val="10"/>
          <w:szCs w:val="10"/>
          <w:lang w:eastAsia="cs-CZ"/>
        </w:rPr>
      </w:pPr>
    </w:p>
    <w:p w14:paraId="21CDE28D" w14:textId="77777777" w:rsidR="00C8389E" w:rsidRDefault="00725530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Předmětem této zakázky je dodání stolních počítačů popsaných a </w:t>
      </w:r>
      <w:r w:rsidR="00DF2228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specifikovaných v</w:t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> technické specifikaci:</w:t>
      </w:r>
    </w:p>
    <w:p w14:paraId="7278F8A9" w14:textId="77777777" w:rsidR="00C8389E" w:rsidRDefault="00C8389E">
      <w:pPr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cs-CZ"/>
        </w:rPr>
      </w:pPr>
    </w:p>
    <w:tbl>
      <w:tblPr>
        <w:tblW w:w="935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420"/>
        <w:gridCol w:w="991"/>
        <w:gridCol w:w="1004"/>
        <w:gridCol w:w="1115"/>
        <w:gridCol w:w="596"/>
        <w:gridCol w:w="1152"/>
        <w:gridCol w:w="1127"/>
        <w:gridCol w:w="1406"/>
      </w:tblGrid>
      <w:tr w:rsidR="00DF2228" w:rsidRPr="00DF2228" w14:paraId="5E5D7C1F" w14:textId="77777777" w:rsidTr="00D60B69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25E86980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02421F3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653747EF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14:paraId="14CF81CE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7B3777A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14:paraId="3AFB73A3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9018D8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215EE23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DF2228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DF2228" w:rsidRPr="00DF2228" w14:paraId="01D4C311" w14:textId="77777777" w:rsidTr="005D07C0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F8F12" w14:textId="77777777" w:rsidR="00DF2228" w:rsidRPr="00DF2228" w:rsidRDefault="00DF2228" w:rsidP="005D0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u w:val="single"/>
                <w:lang w:eastAsia="cs-CZ"/>
              </w:rPr>
              <w:t>PC s DVD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08F44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9 600,00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4E27E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2 016,00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1DDDA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11 616,00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8EB7B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11,00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EAE1D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105 600,00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85F8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22 176,00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26977" w14:textId="77777777" w:rsidR="00DF2228" w:rsidRPr="005D07C0" w:rsidRDefault="00DF2228" w:rsidP="005D07C0">
            <w:pPr>
              <w:spacing w:after="0"/>
              <w:jc w:val="center"/>
              <w:rPr>
                <w:sz w:val="20"/>
                <w:szCs w:val="20"/>
              </w:rPr>
            </w:pPr>
            <w:r w:rsidRPr="005D07C0">
              <w:rPr>
                <w:sz w:val="20"/>
                <w:szCs w:val="20"/>
              </w:rPr>
              <w:t>127 776,00</w:t>
            </w:r>
          </w:p>
        </w:tc>
      </w:tr>
      <w:tr w:rsidR="00DF2228" w:rsidRPr="00DF2228" w14:paraId="1E7C2EEE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0591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40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E73D4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71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E68ED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DF2228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DF2228" w:rsidRPr="00DF2228" w14:paraId="4857CBEA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12A58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Název: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22932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R-5-1600/8GB/VGA2GB/DVD/W10Pro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7CD3119E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sz w:val="18"/>
                <w:szCs w:val="18"/>
              </w:rPr>
            </w:pPr>
          </w:p>
        </w:tc>
      </w:tr>
      <w:tr w:rsidR="00DF2228" w:rsidRPr="00DF2228" w14:paraId="7EC8DF0F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B36B10A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CPU: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2AF17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AMD Ryzen 5 1600, PN: YD1600BBAFBOX</w:t>
            </w:r>
          </w:p>
          <w:p w14:paraId="2F73D2E8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lang w:eastAsia="cs-CZ"/>
              </w:rPr>
              <w:t>12346 CPU Mark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096EE80D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 xml:space="preserve">Procesor AMD Ryzen min 11500 CPU Mark </w:t>
            </w:r>
          </w:p>
        </w:tc>
      </w:tr>
      <w:tr w:rsidR="00DF2228" w:rsidRPr="00DF2228" w14:paraId="73906CE1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B224652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RAM: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AC00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Patriot 8GB DDR4 2666MHz,</w:t>
            </w:r>
          </w:p>
          <w:p w14:paraId="680371B6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PN: PSD48G266681</w:t>
            </w:r>
            <w:r w:rsidRPr="00DF2228">
              <w:rPr>
                <w:rFonts w:eastAsia="Times New Roman" w:cs="Calibri"/>
                <w:lang w:eastAsia="cs-CZ"/>
              </w:rPr>
              <w:t>, 8GB DDR s frekvencí 2666 MHz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672E3ABE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Operační paměť: minimálně 8GB DDR s minimální frekvencí 2666 MHz</w:t>
            </w:r>
          </w:p>
        </w:tc>
      </w:tr>
      <w:tr w:rsidR="00DF2228" w:rsidRPr="00DF2228" w14:paraId="076C0080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6ADD61F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Disk: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C29C5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Patriot P210 - 256GB, 2.5" SSD, QLC, SATA III, 500R/400W, PN: P210S256G25</w:t>
            </w:r>
            <w:r w:rsidRPr="00DF2228">
              <w:rPr>
                <w:rFonts w:eastAsia="Times New Roman" w:cs="Calibri"/>
                <w:lang w:eastAsia="cs-CZ"/>
              </w:rPr>
              <w:t>, . 256 GB SSD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45DB417C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Pevný disk: min. 256 GB SSD</w:t>
            </w:r>
          </w:p>
        </w:tc>
      </w:tr>
      <w:tr w:rsidR="00DF2228" w:rsidRPr="00DF2228" w14:paraId="6EB277EF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55BE8CB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DVD: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E99B9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Hitachi-LG GH24NSD5, PN: GH24NSD5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5F5C3036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DVD mechanika</w:t>
            </w:r>
          </w:p>
        </w:tc>
      </w:tr>
      <w:tr w:rsidR="00DF2228" w:rsidRPr="00DF2228" w14:paraId="475528B2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FAFF061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LAN: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58A16" w14:textId="77777777" w:rsidR="00DF2228" w:rsidRPr="00DF2228" w:rsidRDefault="00DF2228" w:rsidP="004A13F9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LAN 1Gbit/s</w:t>
            </w:r>
            <w:r w:rsidRPr="00DF2228">
              <w:rPr>
                <w:rFonts w:eastAsia="Times New Roman" w:cs="Calibri"/>
                <w:lang w:eastAsia="cs-CZ"/>
              </w:rPr>
              <w:t xml:space="preserve"> na MB </w:t>
            </w:r>
            <w:r w:rsidR="004A13F9" w:rsidRPr="004A13F9">
              <w:rPr>
                <w:rFonts w:eastAsia="Times New Roman" w:cs="Calibri"/>
                <w:b/>
                <w:i/>
                <w:lang w:eastAsia="cs-CZ"/>
              </w:rPr>
              <w:t>MSI B450M-A PRO MAX</w:t>
            </w:r>
            <w:r w:rsidRPr="00DF2228">
              <w:rPr>
                <w:rFonts w:eastAsia="Times New Roman" w:cs="Calibri"/>
                <w:b/>
                <w:i/>
                <w:lang w:eastAsia="cs-CZ"/>
              </w:rPr>
              <w:t>,</w:t>
            </w:r>
            <w:r w:rsidR="004A13F9">
              <w:rPr>
                <w:rFonts w:eastAsia="Times New Roman" w:cs="Calibri"/>
                <w:b/>
                <w:i/>
                <w:lang w:eastAsia="cs-CZ"/>
              </w:rPr>
              <w:t xml:space="preserve"> </w:t>
            </w:r>
            <w:r w:rsidRPr="00DF2228">
              <w:rPr>
                <w:rFonts w:eastAsia="Times New Roman" w:cs="Calibri"/>
                <w:b/>
                <w:i/>
                <w:lang w:eastAsia="cs-CZ"/>
              </w:rPr>
              <w:t xml:space="preserve">PN: </w:t>
            </w:r>
            <w:r w:rsidR="004A13F9" w:rsidRPr="004A13F9">
              <w:rPr>
                <w:rFonts w:eastAsia="Times New Roman" w:cs="Calibri"/>
                <w:b/>
                <w:i/>
                <w:lang w:eastAsia="cs-CZ"/>
              </w:rPr>
              <w:t>B450M-A PRO MAX</w:t>
            </w:r>
            <w:r w:rsidR="004A13F9">
              <w:rPr>
                <w:rFonts w:eastAsia="Times New Roman" w:cs="Calibri"/>
                <w:b/>
                <w:i/>
                <w:lang w:eastAsia="cs-CZ"/>
              </w:rPr>
              <w:t xml:space="preserve"> 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08AF4776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LAN 1Gbit/s</w:t>
            </w:r>
          </w:p>
        </w:tc>
      </w:tr>
      <w:tr w:rsidR="00DF2228" w:rsidRPr="00DF2228" w14:paraId="158F5B5A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90722A9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Rozhraní: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C979C0" w14:textId="77777777" w:rsidR="004A13F9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i/>
                <w:lang w:eastAsia="cs-CZ"/>
              </w:rPr>
            </w:pPr>
            <w:r w:rsidRPr="00DF2228">
              <w:rPr>
                <w:rFonts w:eastAsia="Times New Roman" w:cs="Calibri"/>
                <w:lang w:eastAsia="cs-CZ"/>
              </w:rPr>
              <w:t xml:space="preserve">2× USB, z toho min. 4×3.2 Gen 1 na MB </w:t>
            </w:r>
            <w:r w:rsidR="004A13F9" w:rsidRPr="004A13F9">
              <w:rPr>
                <w:rFonts w:eastAsia="Times New Roman" w:cs="Calibri"/>
                <w:b/>
                <w:i/>
                <w:lang w:eastAsia="cs-CZ"/>
              </w:rPr>
              <w:t>MSI B450M-A PRO MAX</w:t>
            </w:r>
            <w:r w:rsidR="004A13F9" w:rsidRPr="00DF2228">
              <w:rPr>
                <w:rFonts w:eastAsia="Times New Roman" w:cs="Calibri"/>
                <w:b/>
                <w:i/>
                <w:lang w:eastAsia="cs-CZ"/>
              </w:rPr>
              <w:t>,</w:t>
            </w:r>
            <w:r w:rsidR="004A13F9">
              <w:rPr>
                <w:rFonts w:eastAsia="Times New Roman" w:cs="Calibri"/>
                <w:b/>
                <w:i/>
                <w:lang w:eastAsia="cs-CZ"/>
              </w:rPr>
              <w:t xml:space="preserve"> </w:t>
            </w:r>
          </w:p>
          <w:p w14:paraId="795071BF" w14:textId="77777777" w:rsidR="00DF2228" w:rsidRPr="00DF2228" w:rsidRDefault="004A13F9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 xml:space="preserve">PN: </w:t>
            </w:r>
            <w:r w:rsidRPr="004A13F9">
              <w:rPr>
                <w:rFonts w:eastAsia="Times New Roman" w:cs="Calibri"/>
                <w:b/>
                <w:i/>
                <w:lang w:eastAsia="cs-CZ"/>
              </w:rPr>
              <w:t>B450M-A PRO MAX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1E2892AB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Rozhraní: min.6× USB, z toho min. 4×3.2 Gen 1</w:t>
            </w:r>
          </w:p>
        </w:tc>
      </w:tr>
      <w:tr w:rsidR="00DF2228" w:rsidRPr="00DF2228" w14:paraId="16D42BF6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7B04C22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VGA: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659649" w14:textId="77777777" w:rsidR="00DF2228" w:rsidRPr="00DF2228" w:rsidRDefault="00DF2228" w:rsidP="00DF2228">
            <w:pPr>
              <w:tabs>
                <w:tab w:val="left" w:pos="1701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1×VGA, 1×DVI, 1×HDMI</w:t>
            </w:r>
            <w:r w:rsidRPr="00DF2228">
              <w:rPr>
                <w:rFonts w:eastAsia="Times New Roman" w:cs="Calibri"/>
                <w:lang w:eastAsia="cs-CZ"/>
              </w:rPr>
              <w:t xml:space="preserve"> na </w:t>
            </w:r>
            <w:r w:rsidRPr="00DF2228">
              <w:rPr>
                <w:rFonts w:eastAsia="Times New Roman" w:cs="Calibri"/>
                <w:b/>
                <w:i/>
                <w:lang w:eastAsia="cs-CZ"/>
              </w:rPr>
              <w:t xml:space="preserve">MSI VGA NVIDIA GeForce GT 730, 2GB, </w:t>
            </w:r>
          </w:p>
          <w:p w14:paraId="31433182" w14:textId="77777777" w:rsidR="00DF2228" w:rsidRPr="00DF2228" w:rsidRDefault="00DF2228" w:rsidP="00DF2228">
            <w:pPr>
              <w:tabs>
                <w:tab w:val="left" w:pos="1701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PN: N730K-2GD3H/LPV1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79CF0A89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1×VGA, 1×DVI, 1×HDMI</w:t>
            </w:r>
          </w:p>
        </w:tc>
      </w:tr>
      <w:tr w:rsidR="00DF2228" w:rsidRPr="00DF2228" w14:paraId="10C0E51A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4A733BD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Porty: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78BC6A" w14:textId="77777777" w:rsidR="004A13F9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i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1×RJ45, 1×Sluchátka, 1×Mikrofon</w:t>
            </w:r>
            <w:r w:rsidRPr="00DF2228">
              <w:rPr>
                <w:rFonts w:eastAsia="Times New Roman" w:cs="Calibri"/>
                <w:lang w:eastAsia="cs-CZ"/>
              </w:rPr>
              <w:t xml:space="preserve"> na MB </w:t>
            </w:r>
            <w:r w:rsidR="004A13F9" w:rsidRPr="004A13F9">
              <w:rPr>
                <w:rFonts w:eastAsia="Times New Roman" w:cs="Calibri"/>
                <w:b/>
                <w:i/>
                <w:lang w:eastAsia="cs-CZ"/>
              </w:rPr>
              <w:t xml:space="preserve">MSI B450M-A PRO MAX, </w:t>
            </w:r>
          </w:p>
          <w:p w14:paraId="1BE117C9" w14:textId="77777777" w:rsidR="00DF2228" w:rsidRPr="00DF2228" w:rsidRDefault="004A13F9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A13F9">
              <w:rPr>
                <w:rFonts w:eastAsia="Times New Roman" w:cs="Calibri"/>
                <w:b/>
                <w:i/>
                <w:lang w:eastAsia="cs-CZ"/>
              </w:rPr>
              <w:t>PN: B450M-A PRO MAX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255A3571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1×RJ45, 1×Sluchátka, 1×Mikrofon</w:t>
            </w:r>
          </w:p>
        </w:tc>
      </w:tr>
      <w:tr w:rsidR="00DF2228" w:rsidRPr="00DF2228" w14:paraId="50EB0BA9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321E100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i/>
              </w:rPr>
            </w:pPr>
            <w:r w:rsidRPr="00DF2228">
              <w:rPr>
                <w:rFonts w:cs="Calibri"/>
                <w:b/>
                <w:i/>
              </w:rPr>
              <w:t>OS:</w:t>
            </w:r>
          </w:p>
        </w:tc>
        <w:tc>
          <w:tcPr>
            <w:tcW w:w="408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C18C93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Windows 10 Professional 64 bit CZ</w:t>
            </w:r>
          </w:p>
        </w:tc>
        <w:tc>
          <w:tcPr>
            <w:tcW w:w="3712" w:type="dxa"/>
            <w:gridSpan w:val="3"/>
            <w:tcBorders>
              <w:left w:val="single" w:sz="12" w:space="0" w:color="auto"/>
            </w:tcBorders>
            <w:vAlign w:val="center"/>
          </w:tcPr>
          <w:p w14:paraId="7D3AB97E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DF2228">
              <w:rPr>
                <w:rFonts w:cs="Calibri"/>
                <w:sz w:val="18"/>
                <w:szCs w:val="18"/>
              </w:rPr>
              <w:t>Windows 10 Professional</w:t>
            </w:r>
          </w:p>
        </w:tc>
      </w:tr>
      <w:tr w:rsidR="00DF2228" w:rsidRPr="00DF2228" w14:paraId="29E19E15" w14:textId="77777777" w:rsidTr="00D6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B3A05" w14:textId="77777777" w:rsidR="00DF2228" w:rsidRPr="00DF2228" w:rsidRDefault="00DF2228" w:rsidP="00DF2228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b/>
                <w:i/>
                <w:lang w:eastAsia="cs-CZ"/>
              </w:rPr>
              <w:t>Záruka:</w:t>
            </w:r>
          </w:p>
        </w:tc>
        <w:tc>
          <w:tcPr>
            <w:tcW w:w="40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DB3AC" w14:textId="77777777" w:rsidR="00DF2228" w:rsidRPr="00DF2228" w:rsidRDefault="00DF2228" w:rsidP="00DF2228">
            <w:pPr>
              <w:tabs>
                <w:tab w:val="left" w:pos="1701"/>
              </w:tabs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DF2228">
              <w:rPr>
                <w:rFonts w:eastAsia="Times New Roman" w:cs="Calibri"/>
                <w:lang w:eastAsia="cs-CZ"/>
              </w:rPr>
              <w:t>36 měsíců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FDD" w14:textId="77777777" w:rsidR="00DF2228" w:rsidRPr="00DF2228" w:rsidRDefault="00DF2228" w:rsidP="00DF2228">
            <w:pPr>
              <w:tabs>
                <w:tab w:val="left" w:pos="1701"/>
              </w:tabs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DF2228">
              <w:rPr>
                <w:rFonts w:eastAsia="Times New Roman" w:cs="Calibri"/>
                <w:sz w:val="18"/>
                <w:szCs w:val="18"/>
                <w:lang w:eastAsia="cs-CZ"/>
              </w:rPr>
              <w:t>Záruční podmínky: 36 měsíců</w:t>
            </w:r>
          </w:p>
        </w:tc>
      </w:tr>
    </w:tbl>
    <w:p w14:paraId="4F7A5B94" w14:textId="77777777" w:rsidR="00C8389E" w:rsidRDefault="00C8389E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24180F57" w14:textId="77777777" w:rsidR="00C8389E" w:rsidRDefault="00C8389E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4A113686" w14:textId="77777777" w:rsidR="00C8389E" w:rsidRDefault="00C8389E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11659C2F" w14:textId="77777777" w:rsidR="00C8389E" w:rsidRDefault="00725530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  <w:r>
        <w:rPr>
          <w:rFonts w:ascii="Arial" w:eastAsia="Times New Roman" w:hAnsi="Arial"/>
          <w:sz w:val="44"/>
          <w:szCs w:val="44"/>
          <w:lang w:eastAsia="cs-CZ"/>
        </w:rPr>
        <w:t>Rekapitulace rozpočtu celkem</w:t>
      </w:r>
    </w:p>
    <w:p w14:paraId="022560F7" w14:textId="77777777" w:rsidR="00C8389E" w:rsidRDefault="00C8389E">
      <w:pPr>
        <w:spacing w:after="0" w:line="240" w:lineRule="auto"/>
        <w:rPr>
          <w:rFonts w:eastAsia="Times New Roman" w:cs="Calibri"/>
          <w:lang w:eastAsia="cs-CZ"/>
        </w:rPr>
      </w:pPr>
    </w:p>
    <w:tbl>
      <w:tblPr>
        <w:tblW w:w="9178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990"/>
        <w:gridCol w:w="989"/>
        <w:gridCol w:w="1010"/>
        <w:gridCol w:w="760"/>
        <w:gridCol w:w="1083"/>
        <w:gridCol w:w="992"/>
        <w:gridCol w:w="1098"/>
      </w:tblGrid>
      <w:tr w:rsidR="00C8389E" w14:paraId="03BE964C" w14:textId="77777777">
        <w:trPr>
          <w:trHeight w:val="228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58572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D5C94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za ks bez DPH Kč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57567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DPH Kč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5CFE0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za ks s DPH Kč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ADF4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21A91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celkem bez DPH Kč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21DF7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Celkem DPH Kč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47F26" w14:textId="77777777" w:rsidR="00C8389E" w:rsidRDefault="007255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celkem s DPH Kč</w:t>
            </w:r>
          </w:p>
        </w:tc>
      </w:tr>
      <w:tr w:rsidR="004A13F9" w14:paraId="6DBADCAD" w14:textId="77777777" w:rsidTr="004A13F9">
        <w:trPr>
          <w:trHeight w:val="390"/>
        </w:trPr>
        <w:tc>
          <w:tcPr>
            <w:tcW w:w="2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88BA5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PC s DVD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20EF6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9 600,00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4BAEC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2 016,00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3DB7C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11 616,00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7DF2B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11,00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93428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105 600,00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2E3EE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22 176,00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F15F9" w14:textId="77777777" w:rsidR="004A13F9" w:rsidRPr="004A13F9" w:rsidRDefault="004A13F9" w:rsidP="004A1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3F9">
              <w:rPr>
                <w:sz w:val="18"/>
                <w:szCs w:val="18"/>
              </w:rPr>
              <w:t>127 776,00</w:t>
            </w:r>
          </w:p>
        </w:tc>
      </w:tr>
      <w:tr w:rsidR="004A13F9" w14:paraId="2E6D4042" w14:textId="77777777" w:rsidTr="004A13F9">
        <w:trPr>
          <w:trHeight w:val="390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0D65B" w14:textId="77777777" w:rsidR="004A13F9" w:rsidRPr="004A13F9" w:rsidRDefault="004A13F9" w:rsidP="004A13F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4A13F9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Celkem za zakázku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C1E1F" w14:textId="77777777" w:rsidR="004A13F9" w:rsidRPr="004A13F9" w:rsidRDefault="004A13F9" w:rsidP="004A13F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C8CE3" w14:textId="77777777" w:rsidR="004A13F9" w:rsidRPr="004A13F9" w:rsidRDefault="004A13F9" w:rsidP="004A13F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5C399" w14:textId="77777777" w:rsidR="004A13F9" w:rsidRPr="004A13F9" w:rsidRDefault="004A13F9" w:rsidP="004A13F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D840C" w14:textId="77777777" w:rsidR="004A13F9" w:rsidRPr="004A13F9" w:rsidRDefault="004A13F9" w:rsidP="004A13F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F946F" w14:textId="77777777" w:rsidR="004A13F9" w:rsidRPr="004A13F9" w:rsidRDefault="004A13F9" w:rsidP="004A13F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A13F9">
              <w:rPr>
                <w:b/>
                <w:i/>
                <w:sz w:val="18"/>
                <w:szCs w:val="18"/>
              </w:rPr>
              <w:t>105 600,00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E1DA0" w14:textId="77777777" w:rsidR="004A13F9" w:rsidRPr="004A13F9" w:rsidRDefault="004A13F9" w:rsidP="004A13F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bookmarkStart w:id="2" w:name="_Hlk90240061"/>
            <w:r w:rsidRPr="004A13F9">
              <w:rPr>
                <w:b/>
                <w:i/>
                <w:sz w:val="18"/>
                <w:szCs w:val="18"/>
              </w:rPr>
              <w:t>22 176,00</w:t>
            </w:r>
            <w:bookmarkEnd w:id="2"/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388C" w14:textId="77777777" w:rsidR="004A13F9" w:rsidRPr="004A13F9" w:rsidRDefault="004A13F9" w:rsidP="004A13F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bookmarkStart w:id="3" w:name="_Hlk90240077"/>
            <w:r w:rsidRPr="004A13F9">
              <w:rPr>
                <w:b/>
                <w:i/>
                <w:sz w:val="18"/>
                <w:szCs w:val="18"/>
              </w:rPr>
              <w:t>127 776,00</w:t>
            </w:r>
            <w:bookmarkEnd w:id="3"/>
          </w:p>
        </w:tc>
      </w:tr>
    </w:tbl>
    <w:p w14:paraId="3046DEF2" w14:textId="77777777" w:rsidR="00C8389E" w:rsidRDefault="00C8389E">
      <w:pPr>
        <w:spacing w:after="0" w:line="240" w:lineRule="auto"/>
        <w:rPr>
          <w:rFonts w:ascii="Arial" w:eastAsia="Times New Roman" w:hAnsi="Arial"/>
          <w:sz w:val="44"/>
          <w:szCs w:val="44"/>
          <w:lang w:eastAsia="cs-CZ"/>
        </w:rPr>
      </w:pPr>
    </w:p>
    <w:p w14:paraId="29E3C1E2" w14:textId="77777777" w:rsidR="00C8389E" w:rsidRDefault="00C8389E">
      <w:pPr>
        <w:spacing w:after="0" w:line="240" w:lineRule="auto"/>
        <w:rPr>
          <w:rFonts w:ascii="Arial" w:eastAsia="Times New Roman" w:hAnsi="Arial"/>
          <w:sz w:val="44"/>
          <w:szCs w:val="44"/>
          <w:lang w:eastAsia="cs-CZ"/>
        </w:rPr>
      </w:pPr>
    </w:p>
    <w:p w14:paraId="2191B805" w14:textId="77777777" w:rsidR="00C8389E" w:rsidRDefault="00C8389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D0D0D"/>
          <w:sz w:val="20"/>
          <w:szCs w:val="20"/>
          <w:lang w:eastAsia="cs-CZ"/>
        </w:rPr>
      </w:pPr>
    </w:p>
    <w:p w14:paraId="6E4D6524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2E014D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Závazky smluvních stran</w:t>
      </w:r>
    </w:p>
    <w:p w14:paraId="41F4BE1D" w14:textId="77777777" w:rsidR="00C8389E" w:rsidRDefault="00C838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2E41E3" w14:textId="77777777" w:rsidR="00C8389E" w:rsidRDefault="00C838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A29C20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zboží a služky, které jsou předmětem této smlouvy. Smluvní strany se dohodly, že objednané zboží a služby dle této smlouvy budou chápat jako celek a prodávající splní svou povinnost jeho řádným ukončením a předáním kupujícímu formou závěrečného protokolu o předání a převzetí díla.</w:t>
      </w:r>
    </w:p>
    <w:p w14:paraId="0B4C385E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1B1F3B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Dodávané zařízení příp. práce budou odpovídat všem platným i doporučeným normám.</w:t>
      </w:r>
    </w:p>
    <w:p w14:paraId="5989CCEF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87D700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zadání výše uvedené veřejné zakázky a podmínek stanovených v zadávací dokumentaci nabízíme provést veřejnou zakázku za níže uvedenou cenu, kterou stanovujeme jako cenu nejvýše přípustnou a nepřekročitelnou. Současně prohlašujeme, že námi předložená nabídková cena zahrnuje všechny náklady prodávajícího spojené s kompletním splněním předmětu veřejné zakázky za podmínek stanovených v zadávací dokumentaci včetně podmínek platebních, při splnění termínů realizace a ostatních podmínek námi navržených v nabídce.</w:t>
      </w:r>
    </w:p>
    <w:p w14:paraId="744FDD3C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73684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zavazuje, že dílo bez závad a nedodělků uvedené a specifikované v čl. II. této smlouvy v rozsahu a kvalitě stanovené touto smlouvou převezme a zaplatí sjednanou cenu za jeho provedení a dodání v souladu s ustanovením této smlouvy.</w:t>
      </w:r>
    </w:p>
    <w:p w14:paraId="5F233932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65562BCC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35DB1BE2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31C980B9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Cena díla</w:t>
      </w:r>
    </w:p>
    <w:p w14:paraId="1A5C07F6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57AA182C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336E257B" w14:textId="77777777" w:rsidR="00C8389E" w:rsidRDefault="0072553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Smluvní  strany  sjednávají  pevnou  cenu  za  dodané zboží a služby  podle  této  smlouvy  dohodou   ve  výši: </w:t>
      </w:r>
      <w:r w:rsidR="004A13F9" w:rsidRPr="004A13F9">
        <w:rPr>
          <w:rFonts w:ascii="Arial" w:hAnsi="Arial" w:cs="Arial"/>
          <w:b/>
          <w:i/>
          <w:sz w:val="20"/>
          <w:szCs w:val="20"/>
        </w:rPr>
        <w:t>105 600,00</w:t>
      </w:r>
      <w:r w:rsidR="004A13F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Kč bez DPH,  </w:t>
      </w:r>
      <w:r w:rsidR="004A13F9" w:rsidRPr="004A13F9">
        <w:rPr>
          <w:rFonts w:ascii="Arial" w:hAnsi="Arial" w:cs="Arial"/>
          <w:b/>
          <w:i/>
          <w:sz w:val="20"/>
          <w:szCs w:val="20"/>
        </w:rPr>
        <w:t>22 176,00</w:t>
      </w:r>
      <w:r>
        <w:rPr>
          <w:rFonts w:ascii="Arial" w:hAnsi="Arial" w:cs="Arial"/>
          <w:b/>
          <w:i/>
          <w:sz w:val="20"/>
          <w:szCs w:val="20"/>
        </w:rPr>
        <w:t xml:space="preserve"> Kč DPH,  </w:t>
      </w:r>
      <w:r w:rsidR="004A13F9" w:rsidRPr="004A13F9">
        <w:rPr>
          <w:rFonts w:ascii="Arial" w:hAnsi="Arial" w:cs="Arial"/>
          <w:b/>
          <w:i/>
          <w:sz w:val="20"/>
          <w:szCs w:val="20"/>
        </w:rPr>
        <w:t>127 776,00</w:t>
      </w:r>
      <w:r>
        <w:rPr>
          <w:rFonts w:ascii="Arial" w:hAnsi="Arial" w:cs="Arial"/>
          <w:b/>
          <w:i/>
          <w:sz w:val="20"/>
          <w:szCs w:val="20"/>
        </w:rPr>
        <w:t xml:space="preserve"> Kč s DPH.</w:t>
      </w:r>
    </w:p>
    <w:p w14:paraId="23A09CD4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D2CE2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FB8F7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878D8E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E78C5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7C04E5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Platební podmínky, platnost ceny a fakturace</w:t>
      </w:r>
    </w:p>
    <w:p w14:paraId="43D48B40" w14:textId="77777777" w:rsidR="00C8389E" w:rsidRDefault="00C838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EEE9B8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27891F06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Hodnota zboží a služeb bude účtována a fakturována, kupujícímu bude předložen předávací protokol a na základě tohoto protokolu bude vystavena faktura – daňový doklad se splatností 14 dní od data doručení dokladu kupujícímu.</w:t>
      </w:r>
    </w:p>
    <w:p w14:paraId="5277E13A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5C0842D0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předávacímu řízení vyzve prodávající kupujícího vždy minimálně jeden pracovní den předem, přičemž kupující nemá právo tento termín nijak posunovat.</w:t>
      </w:r>
    </w:p>
    <w:p w14:paraId="43F8101C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8EE741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musí obsahovat náležitosti dle ustanovení § 435 zákona č. 89/2012 Sb., občanský zákoník a jako daňový doklad i náležitosti stanovené v § 28 zákona č. 235/2004 Sb., o dani z přidané hodnoty, ve znění pozdějších předpisů. </w:t>
      </w:r>
    </w:p>
    <w:p w14:paraId="6B4A5D5C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účetní doklady nebudou mít odpovídající náležitosti, je kupující oprávněn zaslat je ve lhůtě splatnosti zpět prodávajícímu k doplnění, aniž se tak dostane do prodlení se splatností.</w:t>
      </w:r>
    </w:p>
    <w:p w14:paraId="1EEC8DD5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7409DE25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399C335E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386B75CA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0D929BA8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Součinnost</w:t>
      </w:r>
    </w:p>
    <w:p w14:paraId="4C6A2444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FE334D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02C859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poskytnout součinnost k uzavření smlouvy tak, aby smlouva mohla být uzavřena do 7 kalendářních dnů od doručení oznámení o přidělení zakázky.</w:t>
      </w:r>
    </w:p>
    <w:p w14:paraId="1ACCBABA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24347B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 předávacímu řízení vyzve prodávající kupujícího vždy minimálně jeden pracovní den předem, přičemž objednatel nemá právo tento termín nijak posunovat.</w:t>
      </w:r>
    </w:p>
    <w:p w14:paraId="76FE3463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2CB4C7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1FDEAD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10AE8F62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13BF51E2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B5162E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Doba plnění a místo</w:t>
      </w:r>
    </w:p>
    <w:p w14:paraId="1720BCB4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F3FEA2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zboží a služby budou dodány a protokolárně předány bez závad a nedodělků.    Místem     plnění    je   </w:t>
      </w:r>
      <w:r w:rsidR="004A13F9" w:rsidRPr="004A13F9">
        <w:rPr>
          <w:rFonts w:ascii="Arial" w:hAnsi="Arial" w:cs="Arial"/>
          <w:sz w:val="20"/>
          <w:szCs w:val="20"/>
        </w:rPr>
        <w:t>Gymnázium Jiřího z</w:t>
      </w:r>
      <w:r w:rsidR="004A13F9">
        <w:rPr>
          <w:rFonts w:ascii="Arial" w:hAnsi="Arial" w:cs="Arial"/>
          <w:sz w:val="20"/>
          <w:szCs w:val="20"/>
        </w:rPr>
        <w:t> </w:t>
      </w:r>
      <w:r w:rsidR="004A13F9" w:rsidRPr="004A13F9">
        <w:rPr>
          <w:rFonts w:ascii="Arial" w:hAnsi="Arial" w:cs="Arial"/>
          <w:sz w:val="20"/>
          <w:szCs w:val="20"/>
        </w:rPr>
        <w:t>Poděbrad</w:t>
      </w:r>
      <w:r w:rsidR="004A13F9">
        <w:rPr>
          <w:rFonts w:ascii="Arial" w:hAnsi="Arial" w:cs="Arial"/>
          <w:sz w:val="20"/>
          <w:szCs w:val="20"/>
        </w:rPr>
        <w:t xml:space="preserve">, </w:t>
      </w:r>
      <w:r w:rsidR="004A13F9" w:rsidRPr="004A13F9">
        <w:rPr>
          <w:rFonts w:ascii="Arial" w:hAnsi="Arial" w:cs="Arial"/>
          <w:sz w:val="20"/>
          <w:szCs w:val="20"/>
        </w:rPr>
        <w:t>Studentská 166, 290</w:t>
      </w:r>
      <w:r w:rsidR="004A13F9">
        <w:rPr>
          <w:rFonts w:ascii="Arial" w:hAnsi="Arial" w:cs="Arial"/>
          <w:sz w:val="20"/>
          <w:szCs w:val="20"/>
        </w:rPr>
        <w:t xml:space="preserve"> </w:t>
      </w:r>
      <w:r w:rsidR="004A13F9" w:rsidRPr="004A13F9">
        <w:rPr>
          <w:rFonts w:ascii="Arial" w:hAnsi="Arial" w:cs="Arial"/>
          <w:sz w:val="20"/>
          <w:szCs w:val="20"/>
        </w:rPr>
        <w:t xml:space="preserve">01 </w:t>
      </w:r>
      <w:r w:rsidR="004A13F9">
        <w:rPr>
          <w:rFonts w:ascii="Arial" w:hAnsi="Arial" w:cs="Arial"/>
          <w:sz w:val="20"/>
          <w:szCs w:val="20"/>
        </w:rPr>
        <w:t xml:space="preserve">  </w:t>
      </w:r>
      <w:r w:rsidR="004A13F9" w:rsidRPr="004A13F9">
        <w:rPr>
          <w:rFonts w:ascii="Arial" w:hAnsi="Arial" w:cs="Arial"/>
          <w:sz w:val="20"/>
          <w:szCs w:val="20"/>
        </w:rPr>
        <w:t>Poděbrady</w:t>
      </w:r>
      <w:r>
        <w:rPr>
          <w:rFonts w:ascii="Arial" w:hAnsi="Arial" w:cs="Arial"/>
          <w:sz w:val="20"/>
          <w:szCs w:val="20"/>
        </w:rPr>
        <w:t xml:space="preserve">. Prodávající je povinen zajistit dodávku předmětu plnění v plném rozsahu do </w:t>
      </w:r>
      <w:r w:rsidR="004A13F9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.12. 2021 včetně fakturace po zveřejnění v registru smluv.</w:t>
      </w:r>
    </w:p>
    <w:p w14:paraId="747C845C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EEB2C2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4CA7B3" w14:textId="77777777" w:rsidR="004A13F9" w:rsidRDefault="004A13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CA5518" w14:textId="77777777" w:rsidR="004A13F9" w:rsidRDefault="004A13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2F561B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Vlastnické právo k předmětu díla</w:t>
      </w:r>
    </w:p>
    <w:p w14:paraId="52072239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B8CB6E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613C4A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k předmětu díla přechází z prodávajícího na kupujícího předáním zboží a služeb a současně jeho úplným zaplacením prodávajícímu.</w:t>
      </w:r>
    </w:p>
    <w:p w14:paraId="6F52AA23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55F6F3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FBA64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CE80AC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B0102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XI. Záruční podmínky</w:t>
      </w:r>
    </w:p>
    <w:p w14:paraId="51D257E2" w14:textId="77777777" w:rsidR="00C8389E" w:rsidRDefault="00C838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824EBF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3C077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podmínky jsou uvedeny v bodě II. této smlouvy Předmět plnění v popisu zboží u jednotlivých položek.</w:t>
      </w:r>
    </w:p>
    <w:p w14:paraId="1FCB6F39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7696F3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9DFCB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5B175B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9BE922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4B867B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 Sankce</w:t>
      </w:r>
    </w:p>
    <w:p w14:paraId="13730151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631BB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AE9A58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v případě nesplnění povinnosti předat dodávku řádně a včas zavazuje zaplatit kupujícímu smluvní pokutu ve výši 0,05 % Kč z celkové dlužné částky díla včetně DPH za každý i započatý den prodlení, při čemž zaplacení smluvní pokuty nenahrazuje povinnost nahradit škodu.</w:t>
      </w:r>
    </w:p>
    <w:p w14:paraId="5B63D96A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8A13C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prodlení kupujícího s platbou, na kterou vznikl prodávajícímu nárok, uhradí kupující smluvní úrok z prodlení ve výši 0,05 % z celkové dlužné částky díla včetně DPH za každý i započatý den prodlení, při čemž zaplacení smluvního úroku nenahrazuje povinnost nahradit škodu.</w:t>
      </w:r>
    </w:p>
    <w:p w14:paraId="1A6E3997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A41194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Úhradou sankcí není dotčeno právo smluvních stran na náhradu škody.</w:t>
      </w:r>
    </w:p>
    <w:p w14:paraId="5E430553" w14:textId="77777777" w:rsidR="00C8389E" w:rsidRDefault="00C838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302196" w14:textId="77777777" w:rsidR="00C8389E" w:rsidRDefault="00C838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854890" w14:textId="77777777" w:rsidR="00C8389E" w:rsidRDefault="00C838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3DAAAF" w14:textId="77777777" w:rsidR="00C8389E" w:rsidRDefault="00C838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C9C47B" w14:textId="77777777" w:rsidR="00C8389E" w:rsidRDefault="00C838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837269" w14:textId="77777777" w:rsidR="00C8389E" w:rsidRDefault="00C838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C8E3CF" w14:textId="77777777" w:rsidR="00C8389E" w:rsidRDefault="007255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XI. Závěrečná ustanovení</w:t>
      </w:r>
    </w:p>
    <w:p w14:paraId="72D868D8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3B0ED7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B54F5B" w14:textId="77777777" w:rsidR="00C8389E" w:rsidRDefault="00C838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B23CA3" w14:textId="77777777" w:rsidR="00C8389E" w:rsidRDefault="0072553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ohledem na zákon č. 106/1999 Sb. v platném znění (o svobodném přístupu k informacím) a v souladu se zákonem č. 101/2000 Sb. v platném znění (o ochraně osobních údajů) prodávající předem výslovně souhlasí s využitím jeho osobních údajů zadavatelem pro účely vnitřní potřeby a dále pro účely </w:t>
      </w:r>
      <w:r>
        <w:rPr>
          <w:rFonts w:ascii="Arial" w:hAnsi="Arial" w:cs="Arial"/>
          <w:sz w:val="20"/>
          <w:szCs w:val="20"/>
        </w:rPr>
        <w:lastRenderedPageBreak/>
        <w:t>informování veřejnosti o jeho činnosti. Za tímto účelem je kupujícímu konstatován souhlas prodávajícího s možným zpřístupněním či zveřejněním celé smlouvy v jejím plném znění, jakož i všech úkonů a okolností se smlouvou souvisejících, ke kterým může kdykoliv v budoucnu dojít.</w:t>
      </w:r>
    </w:p>
    <w:p w14:paraId="11CD063F" w14:textId="77777777" w:rsidR="00C8389E" w:rsidRDefault="00C8389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17547E0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umožní všem subjektům oprávněným k výkonu kontroly projektu, z jehož prostředků je dodávka hrazena, provést kontrolu dokladu souvisejících s plněním zakázky, a to po dobu stanovenou podmínkami pro archivaci.</w:t>
      </w:r>
    </w:p>
    <w:p w14:paraId="0B531D91" w14:textId="77777777" w:rsidR="00C8389E" w:rsidRDefault="00C8389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A1F834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změny a dodatky této smlouvy lze sjednat pouze písemně, není-li stanoveno jinak. Tato smlouva nabývá účinnosti dnem jejího podpisu oběma smluvními stranami. Smlouva se vyhotovuje ve dvou stejnopisech, přičemž každá ze smluvních stran obdrží jeden originál.</w:t>
      </w:r>
    </w:p>
    <w:p w14:paraId="76BBAE87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236C1E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podléhá uveřejnění v Registru smluv v souladu se zákonem č. 340/2015 Sb., o zvláštních podmínkách účinnosti některých smluv, uveřejňování těchto smluv a o registru smluv (zákon o registru smluv)</w:t>
      </w:r>
    </w:p>
    <w:p w14:paraId="7EF76887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1F4A2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obou smluvních stran a účinnosti dnem uveřejnění v registru smluv.</w:t>
      </w:r>
    </w:p>
    <w:p w14:paraId="52C2D2C7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CF3BD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vyhotovuje ve dvou výtiscích, přičemž každá ze zúčastněných stran obdrží po jednom výtisku.</w:t>
      </w:r>
    </w:p>
    <w:p w14:paraId="4CBF4C29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D9AB11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8493C6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602A6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406D8C" w14:textId="77777777" w:rsidR="00C8389E" w:rsidRDefault="00C8389E">
      <w:pPr>
        <w:spacing w:after="0" w:line="240" w:lineRule="auto"/>
        <w:jc w:val="both"/>
        <w:rPr>
          <w:rFonts w:ascii="Times New Roman" w:hAnsi="Times New Roman"/>
        </w:rPr>
      </w:pPr>
    </w:p>
    <w:p w14:paraId="0AB78C7F" w14:textId="41C5454E" w:rsidR="00C8389E" w:rsidRDefault="0072553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V Seménkovicích dne: </w:t>
      </w:r>
      <w:r w:rsidR="00EB23E1">
        <w:rPr>
          <w:rFonts w:ascii="Arial" w:hAnsi="Arial" w:cs="Arial"/>
          <w:sz w:val="20"/>
          <w:szCs w:val="20"/>
        </w:rPr>
        <w:t>datum v el. podpisu</w:t>
      </w:r>
      <w:r>
        <w:rPr>
          <w:rFonts w:ascii="Arial" w:hAnsi="Arial" w:cs="Arial"/>
          <w:sz w:val="20"/>
          <w:szCs w:val="20"/>
        </w:rPr>
        <w:t xml:space="preserve">                                 V </w:t>
      </w:r>
      <w:r w:rsidR="004A13F9">
        <w:rPr>
          <w:rFonts w:ascii="Arial" w:hAnsi="Arial" w:cs="Arial"/>
          <w:sz w:val="20"/>
          <w:szCs w:val="20"/>
        </w:rPr>
        <w:t>Poděbradech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dne: </w:t>
      </w:r>
      <w:r w:rsidR="00EB23E1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datum v el. podpisu</w:t>
      </w:r>
      <w:r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</w:t>
      </w:r>
    </w:p>
    <w:p w14:paraId="3E95A88C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6FD67C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83FB6E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51A77E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93626B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36DF2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0DDD44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E5962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80315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B077B" w14:textId="77777777" w:rsidR="00C8389E" w:rsidRDefault="00C838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EAE521" w14:textId="77777777" w:rsidR="00C8389E" w:rsidRDefault="00725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  <w:t>---------------------------------------------</w:t>
      </w:r>
    </w:p>
    <w:p w14:paraId="5D650EF5" w14:textId="77777777" w:rsidR="00C8389E" w:rsidRDefault="0072553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Prodávající                                                                                    Kupující</w:t>
      </w:r>
    </w:p>
    <w:p w14:paraId="08FBC365" w14:textId="77777777" w:rsidR="00C8389E" w:rsidRDefault="00725530">
      <w:pPr>
        <w:spacing w:after="0" w:line="240" w:lineRule="auto"/>
        <w:jc w:val="both"/>
      </w:pPr>
      <w:r>
        <w:t xml:space="preserve">       </w:t>
      </w:r>
    </w:p>
    <w:sectPr w:rsidR="00C8389E">
      <w:footerReference w:type="default" r:id="rId6"/>
      <w:pgSz w:w="11906" w:h="16838"/>
      <w:pgMar w:top="1276" w:right="1417" w:bottom="1417" w:left="1417" w:header="708" w:footer="70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FC02" w14:textId="77777777" w:rsidR="00422BCC" w:rsidRDefault="00422BCC">
      <w:pPr>
        <w:spacing w:after="0" w:line="240" w:lineRule="auto"/>
      </w:pPr>
      <w:r>
        <w:separator/>
      </w:r>
    </w:p>
  </w:endnote>
  <w:endnote w:type="continuationSeparator" w:id="0">
    <w:p w14:paraId="52AA3541" w14:textId="77777777" w:rsidR="00422BCC" w:rsidRDefault="004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EA04" w14:textId="77777777" w:rsidR="00255ADB" w:rsidRDefault="0072553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78F92E4" w14:textId="77777777" w:rsidR="00255ADB" w:rsidRDefault="00422B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D18E" w14:textId="77777777" w:rsidR="00422BCC" w:rsidRDefault="00422B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177446" w14:textId="77777777" w:rsidR="00422BCC" w:rsidRDefault="0042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9E"/>
    <w:rsid w:val="00304549"/>
    <w:rsid w:val="00422BCC"/>
    <w:rsid w:val="004A13F9"/>
    <w:rsid w:val="005D07C0"/>
    <w:rsid w:val="00725530"/>
    <w:rsid w:val="00C8389E"/>
    <w:rsid w:val="00DF2228"/>
    <w:rsid w:val="00E77F81"/>
    <w:rsid w:val="00EB23E1"/>
    <w:rsid w:val="00EE13EA"/>
    <w:rsid w:val="00F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2D2A"/>
  <w15:docId w15:val="{863EDF69-E848-4675-A2E6-DA02772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3"/>
      <w:sz w:val="28"/>
      <w:szCs w:val="20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after="0" w:line="240" w:lineRule="auto"/>
      <w:outlineLvl w:val="3"/>
    </w:pPr>
    <w:rPr>
      <w:rFonts w:ascii="Arial" w:eastAsia="Times New Roman" w:hAnsi="Arial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bCs/>
      <w:caps/>
      <w:sz w:val="40"/>
      <w:szCs w:val="24"/>
      <w:lang w:eastAsia="cs-CZ"/>
    </w:rPr>
  </w:style>
  <w:style w:type="paragraph" w:styleId="Nadpis9">
    <w:name w:val="heading 9"/>
    <w:basedOn w:val="Normln"/>
    <w:next w:val="Normln"/>
    <w:pPr>
      <w:keepNext/>
      <w:spacing w:after="0" w:line="240" w:lineRule="auto"/>
      <w:jc w:val="both"/>
      <w:outlineLvl w:val="8"/>
    </w:pPr>
    <w:rPr>
      <w:rFonts w:ascii="Arial" w:eastAsia="Times New Roman" w:hAnsi="Arial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Arial"/>
      <w:b/>
      <w:kern w:val="3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Pr>
      <w:rFonts w:ascii="Arial" w:eastAsia="Times New Roman" w:hAnsi="Arial" w:cs="Times New Roman"/>
      <w:b/>
      <w:bCs/>
      <w:caps/>
      <w:sz w:val="40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Arial" w:eastAsia="Times New Roman" w:hAnsi="Arial" w:cs="Times New Roman"/>
      <w:sz w:val="28"/>
      <w:szCs w:val="24"/>
      <w:lang w:eastAsia="cs-CZ"/>
    </w:rPr>
  </w:style>
  <w:style w:type="paragraph" w:customStyle="1" w:styleId="Smlouva-slo">
    <w:name w:val="Smlouva-číslo"/>
    <w:basedOn w:val="Normln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2">
    <w:name w:val="Body Text 2"/>
    <w:basedOn w:val="Normln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pPr>
      <w:suppressAutoHyphens/>
      <w:spacing w:after="0" w:line="240" w:lineRule="auto"/>
      <w:jc w:val="both"/>
    </w:pPr>
    <w:rPr>
      <w:rFonts w:ascii="Times New Roman" w:hAnsi="Times New Roman"/>
    </w:rPr>
  </w:style>
  <w:style w:type="paragraph" w:styleId="Textvysvtlivek">
    <w:name w:val="end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Pr>
      <w:position w:val="0"/>
      <w:vertAlign w:val="superscript"/>
    </w:rPr>
  </w:style>
  <w:style w:type="paragraph" w:styleId="Revize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dc:description/>
  <cp:lastModifiedBy>Šedivá Renáta</cp:lastModifiedBy>
  <cp:revision>3</cp:revision>
  <cp:lastPrinted>2021-12-13T06:56:00Z</cp:lastPrinted>
  <dcterms:created xsi:type="dcterms:W3CDTF">2021-12-13T06:56:00Z</dcterms:created>
  <dcterms:modified xsi:type="dcterms:W3CDTF">2021-12-13T07:14:00Z</dcterms:modified>
</cp:coreProperties>
</file>