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AAF51" w14:textId="77777777" w:rsidR="00CC5B0C" w:rsidRPr="00CC5B0C" w:rsidRDefault="00BD1486" w:rsidP="00CC5B0C">
      <w:pPr>
        <w:pStyle w:val="TITRE"/>
        <w:spacing w:before="0" w:after="0"/>
        <w:rPr>
          <w:rFonts w:asciiTheme="minorHAnsi" w:hAnsiTheme="minorHAnsi" w:cs="Arial"/>
          <w:bCs/>
          <w:sz w:val="24"/>
          <w:szCs w:val="24"/>
          <w:lang w:val="cs-CZ"/>
        </w:rPr>
      </w:pPr>
      <w:bookmarkStart w:id="0" w:name="_GoBack"/>
      <w:bookmarkEnd w:id="0"/>
      <w:r>
        <w:rPr>
          <w:rFonts w:asciiTheme="minorHAnsi" w:hAnsiTheme="minorHAnsi" w:cs="Arial"/>
          <w:bCs/>
          <w:sz w:val="24"/>
          <w:szCs w:val="24"/>
          <w:lang w:val="cs-CZ"/>
        </w:rPr>
        <w:t>RÁMCOVÁ DOHODA</w:t>
      </w:r>
    </w:p>
    <w:p w14:paraId="5FE49728" w14:textId="77777777" w:rsidR="00CC5B0C" w:rsidRPr="00CC5B0C" w:rsidRDefault="00CC5B0C" w:rsidP="00CC5B0C">
      <w:pPr>
        <w:rPr>
          <w:rFonts w:asciiTheme="minorHAnsi" w:hAnsiTheme="minorHAnsi" w:cs="Arial"/>
          <w:lang w:eastAsia="en-US"/>
        </w:rPr>
      </w:pPr>
    </w:p>
    <w:p w14:paraId="5F87C67A" w14:textId="77777777" w:rsidR="00CC5B0C" w:rsidRPr="00CC5B0C" w:rsidRDefault="00CC5B0C" w:rsidP="00CC5B0C">
      <w:pPr>
        <w:rPr>
          <w:rFonts w:asciiTheme="minorHAnsi" w:hAnsiTheme="minorHAnsi" w:cs="Arial"/>
          <w:lang w:eastAsia="en-US"/>
        </w:rPr>
      </w:pPr>
    </w:p>
    <w:p w14:paraId="76D61434" w14:textId="77777777" w:rsidR="00CC5B0C" w:rsidRPr="00CC5B0C" w:rsidRDefault="00CC5B0C" w:rsidP="00CC5B0C">
      <w:pPr>
        <w:pStyle w:val="TITRE"/>
        <w:spacing w:before="0" w:after="0"/>
        <w:rPr>
          <w:rFonts w:asciiTheme="minorHAnsi" w:hAnsiTheme="minorHAnsi" w:cs="Arial"/>
          <w:b w:val="0"/>
          <w:bCs/>
          <w:caps/>
          <w:sz w:val="24"/>
          <w:szCs w:val="24"/>
          <w:lang w:val="cs-CZ"/>
        </w:rPr>
      </w:pPr>
      <w:r w:rsidRPr="00CC5B0C">
        <w:rPr>
          <w:rFonts w:asciiTheme="minorHAnsi" w:hAnsiTheme="minorHAnsi" w:cs="Arial"/>
          <w:b w:val="0"/>
          <w:sz w:val="24"/>
          <w:szCs w:val="24"/>
          <w:lang w:val="cs-CZ"/>
        </w:rPr>
        <w:t xml:space="preserve"> </w:t>
      </w:r>
      <w:r w:rsidRPr="00CC5B0C">
        <w:rPr>
          <w:rFonts w:asciiTheme="minorHAnsi" w:hAnsiTheme="minorHAnsi" w:cs="Arial"/>
          <w:b w:val="0"/>
          <w:bCs/>
          <w:sz w:val="24"/>
          <w:szCs w:val="24"/>
          <w:lang w:val="cs-CZ"/>
        </w:rPr>
        <w:t>uzavřená dle</w:t>
      </w:r>
      <w:r w:rsidRPr="00CC5B0C">
        <w:rPr>
          <w:rFonts w:asciiTheme="minorHAnsi" w:hAnsiTheme="minorHAnsi" w:cs="Arial"/>
          <w:b w:val="0"/>
          <w:sz w:val="24"/>
          <w:szCs w:val="24"/>
          <w:lang w:val="cs-CZ"/>
        </w:rPr>
        <w:t xml:space="preserve"> </w:t>
      </w:r>
      <w:r w:rsidR="00AA73BD">
        <w:rPr>
          <w:rFonts w:asciiTheme="minorHAnsi" w:hAnsiTheme="minorHAnsi" w:cs="Arial"/>
          <w:b w:val="0"/>
          <w:bCs/>
          <w:sz w:val="24"/>
          <w:szCs w:val="24"/>
          <w:lang w:val="cs-CZ"/>
        </w:rPr>
        <w:t>ustanovení § 1746 odst. 2</w:t>
      </w:r>
      <w:r w:rsidRPr="00CC5B0C">
        <w:rPr>
          <w:rFonts w:asciiTheme="minorHAnsi" w:hAnsiTheme="minorHAnsi" w:cs="Arial"/>
          <w:b w:val="0"/>
          <w:bCs/>
          <w:sz w:val="24"/>
          <w:szCs w:val="24"/>
          <w:lang w:val="cs-CZ"/>
        </w:rPr>
        <w:t xml:space="preserve"> zákona č. 89/2012 Sb., občanského zákoníku, ve znění pozdějších předpisů</w:t>
      </w:r>
      <w:r w:rsidRPr="00CC5B0C">
        <w:rPr>
          <w:rFonts w:asciiTheme="minorHAnsi" w:hAnsiTheme="minorHAnsi" w:cs="Arial"/>
          <w:b w:val="0"/>
          <w:sz w:val="24"/>
          <w:szCs w:val="24"/>
          <w:lang w:val="cs-CZ"/>
        </w:rPr>
        <w:t xml:space="preserve"> </w:t>
      </w:r>
      <w:r w:rsidRPr="00CC5B0C">
        <w:rPr>
          <w:rFonts w:asciiTheme="minorHAnsi" w:hAnsiTheme="minorHAnsi" w:cs="Arial"/>
          <w:b w:val="0"/>
          <w:bCs/>
          <w:sz w:val="24"/>
          <w:szCs w:val="24"/>
          <w:lang w:val="cs-CZ"/>
        </w:rPr>
        <w:t>(dále jen „</w:t>
      </w:r>
      <w:r w:rsidRPr="00CC5B0C">
        <w:rPr>
          <w:rFonts w:asciiTheme="minorHAnsi" w:hAnsiTheme="minorHAnsi" w:cs="Arial"/>
          <w:b w:val="0"/>
          <w:sz w:val="24"/>
          <w:szCs w:val="24"/>
          <w:lang w:val="cs-CZ"/>
        </w:rPr>
        <w:t>ObčZ</w:t>
      </w:r>
      <w:r w:rsidRPr="00CC5B0C">
        <w:rPr>
          <w:rFonts w:asciiTheme="minorHAnsi" w:hAnsiTheme="minorHAnsi" w:cs="Arial"/>
          <w:b w:val="0"/>
          <w:bCs/>
          <w:sz w:val="24"/>
          <w:szCs w:val="24"/>
          <w:lang w:val="cs-CZ"/>
        </w:rPr>
        <w:t>“)</w:t>
      </w:r>
      <w:r w:rsidRPr="00CC5B0C">
        <w:rPr>
          <w:rFonts w:asciiTheme="minorHAnsi" w:hAnsiTheme="minorHAnsi" w:cs="Arial"/>
          <w:b w:val="0"/>
          <w:sz w:val="24"/>
          <w:szCs w:val="24"/>
          <w:lang w:val="cs-CZ"/>
        </w:rPr>
        <w:t xml:space="preserve"> </w:t>
      </w:r>
    </w:p>
    <w:p w14:paraId="0DD1FF96" w14:textId="77777777" w:rsidR="00CC5B0C" w:rsidRPr="00CC5B0C" w:rsidRDefault="00CC5B0C" w:rsidP="00CC5B0C">
      <w:pPr>
        <w:rPr>
          <w:rFonts w:asciiTheme="minorHAnsi" w:hAnsiTheme="minorHAnsi" w:cs="Arial"/>
          <w:b/>
        </w:rPr>
      </w:pPr>
    </w:p>
    <w:p w14:paraId="4C46D829" w14:textId="77777777" w:rsidR="00CC5B0C" w:rsidRPr="00CC5B0C" w:rsidRDefault="00CC5B0C" w:rsidP="006274BA">
      <w:pPr>
        <w:rPr>
          <w:rFonts w:asciiTheme="minorHAnsi" w:hAnsiTheme="minorHAnsi" w:cs="Arial"/>
        </w:rPr>
      </w:pPr>
      <w:bookmarkStart w:id="1" w:name="LIST"/>
      <w:bookmarkEnd w:id="1"/>
    </w:p>
    <w:p w14:paraId="4A121C7D" w14:textId="77777777" w:rsidR="00A73559" w:rsidRPr="008847CC" w:rsidRDefault="00A73559" w:rsidP="00A73559">
      <w:pPr>
        <w:pStyle w:val="Zkladntext21"/>
        <w:ind w:left="-106" w:firstLine="106"/>
        <w:outlineLvl w:val="0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Švandovo divadlo na Smíchově</w:t>
      </w:r>
    </w:p>
    <w:p w14:paraId="6F8C1099" w14:textId="2A5EA53E" w:rsidR="000F100B" w:rsidRDefault="000F100B" w:rsidP="00A73559">
      <w:pPr>
        <w:pStyle w:val="Zkladntext21"/>
        <w:ind w:left="-106" w:firstLine="106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příspěvková organizace hl. m. Prahy</w:t>
      </w:r>
    </w:p>
    <w:p w14:paraId="33DBBC3B" w14:textId="53B8B1DB" w:rsidR="00A73559" w:rsidRPr="008847CC" w:rsidRDefault="00A73559" w:rsidP="00A73559">
      <w:pPr>
        <w:pStyle w:val="Zkladntext21"/>
        <w:ind w:left="-106" w:firstLine="106"/>
        <w:rPr>
          <w:rFonts w:asciiTheme="minorHAnsi" w:hAnsiTheme="minorHAnsi"/>
          <w:bCs/>
          <w:szCs w:val="22"/>
        </w:rPr>
      </w:pPr>
      <w:r w:rsidRPr="008847CC">
        <w:rPr>
          <w:rFonts w:asciiTheme="minorHAnsi" w:hAnsiTheme="minorHAnsi"/>
          <w:bCs/>
          <w:szCs w:val="22"/>
        </w:rPr>
        <w:t xml:space="preserve">IČ: </w:t>
      </w:r>
      <w:r>
        <w:rPr>
          <w:rFonts w:asciiTheme="minorHAnsi" w:hAnsiTheme="minorHAnsi"/>
          <w:bCs/>
          <w:szCs w:val="22"/>
        </w:rPr>
        <w:t>00064327</w:t>
      </w:r>
    </w:p>
    <w:p w14:paraId="0FD0EE97" w14:textId="77777777" w:rsidR="00A73559" w:rsidRPr="008847CC" w:rsidRDefault="00A73559" w:rsidP="00A73559">
      <w:pPr>
        <w:pStyle w:val="Zkladntext21"/>
        <w:ind w:left="-106" w:firstLine="106"/>
        <w:rPr>
          <w:rFonts w:asciiTheme="minorHAnsi" w:hAnsiTheme="minorHAnsi"/>
          <w:bCs/>
          <w:szCs w:val="22"/>
        </w:rPr>
      </w:pPr>
      <w:r w:rsidRPr="008847CC">
        <w:rPr>
          <w:rFonts w:asciiTheme="minorHAnsi" w:hAnsiTheme="minorHAnsi"/>
          <w:bCs/>
          <w:szCs w:val="22"/>
        </w:rPr>
        <w:t>se sídlem</w:t>
      </w:r>
      <w:r>
        <w:rPr>
          <w:rFonts w:asciiTheme="minorHAnsi" w:hAnsiTheme="minorHAnsi"/>
          <w:bCs/>
          <w:szCs w:val="22"/>
        </w:rPr>
        <w:t xml:space="preserve"> Štefánikova 6/57, 150 00 Praha 5</w:t>
      </w:r>
    </w:p>
    <w:p w14:paraId="5D5DD173" w14:textId="77777777" w:rsidR="00A73559" w:rsidRPr="008847CC" w:rsidRDefault="00A73559" w:rsidP="00A73559">
      <w:pPr>
        <w:pStyle w:val="Zkladntext21"/>
        <w:ind w:left="-106" w:firstLine="106"/>
        <w:rPr>
          <w:sz w:val="28"/>
        </w:rPr>
      </w:pPr>
      <w:r>
        <w:rPr>
          <w:rFonts w:asciiTheme="minorHAnsi" w:hAnsiTheme="minorHAnsi"/>
          <w:bCs/>
          <w:szCs w:val="22"/>
        </w:rPr>
        <w:t>již zastupuje Mgr. Daniel Hrbek, Ph. D., ředitel divadla</w:t>
      </w:r>
    </w:p>
    <w:p w14:paraId="234AA19E" w14:textId="77777777" w:rsidR="00CC5B0C" w:rsidRPr="00CC5B0C" w:rsidRDefault="00CC5B0C" w:rsidP="00CC5B0C">
      <w:pPr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ab/>
      </w:r>
    </w:p>
    <w:p w14:paraId="0126FF4C" w14:textId="77777777" w:rsidR="00CC5B0C" w:rsidRPr="00CC5B0C" w:rsidRDefault="00CC5B0C" w:rsidP="00CC5B0C">
      <w:pPr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>dále jen „</w:t>
      </w:r>
      <w:r w:rsidR="00FB49D4">
        <w:rPr>
          <w:rFonts w:asciiTheme="minorHAnsi" w:hAnsiTheme="minorHAnsi" w:cs="Arial"/>
          <w:b/>
          <w:bCs/>
        </w:rPr>
        <w:t>Zadavatel</w:t>
      </w:r>
      <w:r w:rsidRPr="00CC5B0C">
        <w:rPr>
          <w:rFonts w:asciiTheme="minorHAnsi" w:hAnsiTheme="minorHAnsi" w:cs="Arial"/>
        </w:rPr>
        <w:t>“ na straně jedné</w:t>
      </w:r>
    </w:p>
    <w:p w14:paraId="501CB25E" w14:textId="77777777" w:rsidR="006274BA" w:rsidRPr="00CC5B0C" w:rsidRDefault="006274BA" w:rsidP="006274BA">
      <w:pPr>
        <w:rPr>
          <w:rFonts w:asciiTheme="minorHAnsi" w:hAnsiTheme="minorHAnsi" w:cs="Arial"/>
          <w:b/>
        </w:rPr>
      </w:pPr>
    </w:p>
    <w:p w14:paraId="77F39CFC" w14:textId="77777777" w:rsidR="006274BA" w:rsidRPr="00CC5B0C" w:rsidRDefault="006274BA" w:rsidP="006274BA">
      <w:pPr>
        <w:outlineLvl w:val="0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>a</w:t>
      </w:r>
    </w:p>
    <w:p w14:paraId="57DA56DF" w14:textId="77777777" w:rsidR="006274BA" w:rsidRPr="00CC5B0C" w:rsidRDefault="006274BA" w:rsidP="006274BA">
      <w:pPr>
        <w:rPr>
          <w:rFonts w:asciiTheme="minorHAnsi" w:hAnsiTheme="minorHAnsi" w:cs="Arial"/>
        </w:rPr>
      </w:pPr>
    </w:p>
    <w:p w14:paraId="12DB4EB4" w14:textId="13BEEF88" w:rsidR="0098167C" w:rsidRPr="00861FDC" w:rsidRDefault="00861FDC" w:rsidP="00FB49D4">
      <w:pPr>
        <w:rPr>
          <w:rFonts w:asciiTheme="minorHAnsi" w:hAnsiTheme="minorHAnsi" w:cs="Arial"/>
          <w:b/>
          <w:bCs/>
          <w:iCs/>
        </w:rPr>
      </w:pPr>
      <w:r w:rsidRPr="00861FDC">
        <w:rPr>
          <w:rFonts w:asciiTheme="minorHAnsi" w:hAnsiTheme="minorHAnsi" w:cs="Arial"/>
          <w:b/>
          <w:bCs/>
          <w:iCs/>
        </w:rPr>
        <w:t>OTIDEA Admin s.r.o.</w:t>
      </w:r>
    </w:p>
    <w:p w14:paraId="31C896CC" w14:textId="7FB847B5" w:rsidR="00FB49D4" w:rsidRDefault="00FB49D4" w:rsidP="00FB49D4">
      <w:pPr>
        <w:rPr>
          <w:rFonts w:asciiTheme="minorHAnsi" w:hAnsiTheme="minorHAnsi" w:cs="Arial"/>
          <w:bCs/>
        </w:rPr>
      </w:pPr>
      <w:r w:rsidRPr="00CC5B0C">
        <w:rPr>
          <w:rFonts w:asciiTheme="minorHAnsi" w:hAnsiTheme="minorHAnsi" w:cs="Arial"/>
          <w:bCs/>
        </w:rPr>
        <w:t xml:space="preserve">se </w:t>
      </w:r>
      <w:r>
        <w:rPr>
          <w:rFonts w:asciiTheme="minorHAnsi" w:hAnsiTheme="minorHAnsi" w:cs="Arial"/>
          <w:bCs/>
        </w:rPr>
        <w:t xml:space="preserve">sídlem </w:t>
      </w:r>
      <w:r w:rsidR="00861FDC">
        <w:rPr>
          <w:rFonts w:asciiTheme="minorHAnsi" w:hAnsiTheme="minorHAnsi" w:cs="Arial"/>
          <w:bCs/>
        </w:rPr>
        <w:t>Karlínské náměstí 235/13, 186 00 Praha 8</w:t>
      </w:r>
    </w:p>
    <w:p w14:paraId="774DD112" w14:textId="5D2C664E" w:rsidR="00FB49D4" w:rsidRPr="00CC5B0C" w:rsidRDefault="00FB49D4" w:rsidP="00FB49D4">
      <w:pPr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>IČ</w:t>
      </w:r>
      <w:r w:rsidR="00631D76">
        <w:rPr>
          <w:rFonts w:asciiTheme="minorHAnsi" w:hAnsiTheme="minorHAnsi" w:cs="Arial"/>
        </w:rPr>
        <w:t>O</w:t>
      </w:r>
      <w:r w:rsidRPr="00CC5B0C">
        <w:rPr>
          <w:rFonts w:asciiTheme="minorHAnsi" w:hAnsiTheme="minorHAnsi" w:cs="Arial"/>
        </w:rPr>
        <w:t xml:space="preserve">: </w:t>
      </w:r>
      <w:r w:rsidR="00861FDC">
        <w:rPr>
          <w:rFonts w:asciiTheme="minorHAnsi" w:hAnsiTheme="minorHAnsi" w:cs="Arial"/>
        </w:rPr>
        <w:t xml:space="preserve"> 10931538</w:t>
      </w:r>
    </w:p>
    <w:p w14:paraId="7F5A8BE2" w14:textId="46A1C8E2" w:rsidR="00FB49D4" w:rsidRPr="00CC5B0C" w:rsidRDefault="00FB49D4" w:rsidP="00FB49D4">
      <w:pPr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 xml:space="preserve">zapsaná v obchodním rejstříku vedeném </w:t>
      </w:r>
      <w:r w:rsidR="00861FDC">
        <w:rPr>
          <w:rFonts w:asciiTheme="minorHAnsi" w:hAnsiTheme="minorHAnsi" w:cs="Arial"/>
        </w:rPr>
        <w:t>Městským soudem v Praze pod spisovou značkou C271984</w:t>
      </w:r>
    </w:p>
    <w:p w14:paraId="4FB5501E" w14:textId="2D5642DB" w:rsidR="00FB49D4" w:rsidRPr="00CC5B0C" w:rsidRDefault="0098167C" w:rsidP="00FB49D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jehož</w:t>
      </w:r>
      <w:r w:rsidR="00FB49D4" w:rsidRPr="00CC5B0C">
        <w:rPr>
          <w:rFonts w:asciiTheme="minorHAnsi" w:hAnsiTheme="minorHAnsi" w:cs="Arial"/>
        </w:rPr>
        <w:t xml:space="preserve"> jménem jedná </w:t>
      </w:r>
      <w:r w:rsidR="00861FDC">
        <w:rPr>
          <w:rFonts w:asciiTheme="minorHAnsi" w:hAnsiTheme="minorHAnsi" w:cs="Arial"/>
        </w:rPr>
        <w:t>Mgr. Kateřina Koláčková</w:t>
      </w:r>
    </w:p>
    <w:p w14:paraId="79CF61D7" w14:textId="77777777" w:rsidR="008A4DD2" w:rsidRPr="00CC5B0C" w:rsidRDefault="008A4DD2" w:rsidP="006274BA">
      <w:pPr>
        <w:rPr>
          <w:rFonts w:asciiTheme="minorHAnsi" w:hAnsiTheme="minorHAnsi" w:cs="Arial"/>
        </w:rPr>
      </w:pPr>
    </w:p>
    <w:p w14:paraId="23E9783B" w14:textId="77777777" w:rsidR="00A52BB6" w:rsidRPr="00CC5B0C" w:rsidRDefault="00A52BB6" w:rsidP="00A52BB6">
      <w:pPr>
        <w:rPr>
          <w:rFonts w:asciiTheme="minorHAnsi" w:hAnsiTheme="minorHAnsi" w:cs="Arial"/>
          <w:bCs/>
        </w:rPr>
      </w:pPr>
    </w:p>
    <w:p w14:paraId="4EB6447A" w14:textId="77777777" w:rsidR="006274BA" w:rsidRPr="00CC5B0C" w:rsidRDefault="006274BA" w:rsidP="006274BA">
      <w:pPr>
        <w:rPr>
          <w:rFonts w:asciiTheme="minorHAnsi" w:hAnsiTheme="minorHAnsi" w:cs="Arial"/>
          <w:bCs/>
        </w:rPr>
      </w:pPr>
      <w:r w:rsidRPr="00CC5B0C">
        <w:rPr>
          <w:rFonts w:asciiTheme="minorHAnsi" w:hAnsiTheme="minorHAnsi" w:cs="Arial"/>
        </w:rPr>
        <w:t>dále jen „</w:t>
      </w:r>
      <w:r w:rsidR="00FB49D4">
        <w:rPr>
          <w:rFonts w:asciiTheme="minorHAnsi" w:hAnsiTheme="minorHAnsi" w:cs="Arial"/>
          <w:b/>
          <w:bCs/>
        </w:rPr>
        <w:t>Dodavatel</w:t>
      </w:r>
      <w:r w:rsidRPr="00CC5B0C">
        <w:rPr>
          <w:rFonts w:asciiTheme="minorHAnsi" w:hAnsiTheme="minorHAnsi" w:cs="Arial"/>
        </w:rPr>
        <w:t>“ na straně druhé</w:t>
      </w:r>
    </w:p>
    <w:p w14:paraId="416DDC61" w14:textId="77777777" w:rsidR="006274BA" w:rsidRPr="00CC5B0C" w:rsidRDefault="006274BA" w:rsidP="006274BA">
      <w:pPr>
        <w:pStyle w:val="Zhlav"/>
        <w:tabs>
          <w:tab w:val="clear" w:pos="4153"/>
          <w:tab w:val="clear" w:pos="8306"/>
        </w:tabs>
        <w:spacing w:after="0"/>
        <w:rPr>
          <w:rFonts w:asciiTheme="minorHAnsi" w:hAnsiTheme="minorHAnsi" w:cs="Arial"/>
          <w:sz w:val="24"/>
          <w:szCs w:val="24"/>
        </w:rPr>
      </w:pPr>
    </w:p>
    <w:p w14:paraId="2EAC49D5" w14:textId="77777777" w:rsidR="006274BA" w:rsidRPr="00CC5B0C" w:rsidRDefault="006274BA" w:rsidP="006274BA">
      <w:pPr>
        <w:rPr>
          <w:rFonts w:asciiTheme="minorHAnsi" w:hAnsiTheme="minorHAnsi" w:cs="Arial"/>
          <w:b/>
        </w:rPr>
      </w:pPr>
      <w:r w:rsidRPr="00CC5B0C">
        <w:rPr>
          <w:rFonts w:asciiTheme="minorHAnsi" w:hAnsiTheme="minorHAnsi" w:cs="Arial"/>
        </w:rPr>
        <w:t>Společně budou dále označovány jako „</w:t>
      </w:r>
      <w:r w:rsidRPr="00CC5B0C">
        <w:rPr>
          <w:rFonts w:asciiTheme="minorHAnsi" w:hAnsiTheme="minorHAnsi" w:cs="Arial"/>
          <w:bCs/>
        </w:rPr>
        <w:t>s</w:t>
      </w:r>
      <w:r w:rsidRPr="00CC5B0C">
        <w:rPr>
          <w:rFonts w:asciiTheme="minorHAnsi" w:hAnsiTheme="minorHAnsi" w:cs="Arial"/>
        </w:rPr>
        <w:t>mluvní strany”</w:t>
      </w:r>
    </w:p>
    <w:p w14:paraId="22994CFE" w14:textId="77777777" w:rsidR="006274BA" w:rsidRPr="00CC5B0C" w:rsidRDefault="006274BA" w:rsidP="006274BA">
      <w:pPr>
        <w:rPr>
          <w:rFonts w:asciiTheme="minorHAnsi" w:hAnsiTheme="minorHAnsi" w:cs="Arial"/>
          <w:b/>
        </w:rPr>
      </w:pPr>
    </w:p>
    <w:p w14:paraId="6E2B733A" w14:textId="77777777" w:rsidR="006274BA" w:rsidRPr="00CC5B0C" w:rsidRDefault="006274BA" w:rsidP="006274BA">
      <w:pPr>
        <w:jc w:val="center"/>
        <w:rPr>
          <w:rFonts w:asciiTheme="minorHAnsi" w:hAnsiTheme="minorHAnsi" w:cs="Arial"/>
          <w:b/>
        </w:rPr>
      </w:pPr>
    </w:p>
    <w:p w14:paraId="13F078CD" w14:textId="77777777" w:rsidR="008A4DD2" w:rsidRPr="00CC5B0C" w:rsidRDefault="008A4DD2" w:rsidP="006274BA">
      <w:pPr>
        <w:jc w:val="center"/>
        <w:rPr>
          <w:rFonts w:asciiTheme="minorHAnsi" w:hAnsiTheme="minorHAnsi" w:cs="Arial"/>
          <w:b/>
        </w:rPr>
      </w:pPr>
    </w:p>
    <w:p w14:paraId="0B57065A" w14:textId="77777777" w:rsidR="006274BA" w:rsidRDefault="006274BA" w:rsidP="008A4DD2">
      <w:pPr>
        <w:pStyle w:val="Nadpis1"/>
        <w:numPr>
          <w:ilvl w:val="0"/>
          <w:numId w:val="0"/>
        </w:numPr>
        <w:spacing w:before="0" w:after="0"/>
        <w:jc w:val="center"/>
        <w:rPr>
          <w:rFonts w:asciiTheme="minorHAnsi" w:hAnsiTheme="minorHAnsi" w:cs="Arial"/>
          <w:b w:val="0"/>
          <w:bCs/>
          <w:caps w:val="0"/>
          <w:spacing w:val="-2"/>
          <w:szCs w:val="24"/>
        </w:rPr>
      </w:pPr>
      <w:r w:rsidRPr="00CC5B0C">
        <w:rPr>
          <w:rFonts w:asciiTheme="minorHAnsi" w:hAnsiTheme="minorHAnsi" w:cs="Arial"/>
          <w:b w:val="0"/>
          <w:bCs/>
          <w:caps w:val="0"/>
          <w:szCs w:val="24"/>
        </w:rPr>
        <w:t xml:space="preserve">Smluvní strany se dohodly na </w:t>
      </w:r>
      <w:r w:rsidR="008A4DD2" w:rsidRPr="00CC5B0C">
        <w:rPr>
          <w:rFonts w:asciiTheme="minorHAnsi" w:hAnsiTheme="minorHAnsi" w:cs="Arial"/>
          <w:b w:val="0"/>
          <w:bCs/>
          <w:caps w:val="0"/>
          <w:szCs w:val="24"/>
        </w:rPr>
        <w:t xml:space="preserve">uzavření následující </w:t>
      </w:r>
      <w:r w:rsidR="00FB49D4">
        <w:rPr>
          <w:rFonts w:asciiTheme="minorHAnsi" w:hAnsiTheme="minorHAnsi" w:cs="Arial"/>
          <w:b w:val="0"/>
          <w:bCs/>
          <w:caps w:val="0"/>
          <w:szCs w:val="24"/>
        </w:rPr>
        <w:t>rámcové dohody</w:t>
      </w:r>
      <w:r w:rsidRPr="00CC5B0C">
        <w:rPr>
          <w:rFonts w:asciiTheme="minorHAnsi" w:hAnsiTheme="minorHAnsi" w:cs="Arial"/>
          <w:b w:val="0"/>
          <w:bCs/>
          <w:caps w:val="0"/>
          <w:szCs w:val="24"/>
        </w:rPr>
        <w:t xml:space="preserve"> (dále jen „</w:t>
      </w:r>
      <w:r w:rsidR="00FB49D4">
        <w:rPr>
          <w:rFonts w:asciiTheme="minorHAnsi" w:hAnsiTheme="minorHAnsi" w:cs="Arial"/>
          <w:b w:val="0"/>
          <w:caps w:val="0"/>
          <w:szCs w:val="24"/>
        </w:rPr>
        <w:t>Dohoda</w:t>
      </w:r>
      <w:r w:rsidRPr="00CC5B0C">
        <w:rPr>
          <w:rFonts w:asciiTheme="minorHAnsi" w:hAnsiTheme="minorHAnsi" w:cs="Arial"/>
          <w:b w:val="0"/>
          <w:bCs/>
          <w:caps w:val="0"/>
          <w:szCs w:val="24"/>
        </w:rPr>
        <w:t>“)</w:t>
      </w:r>
      <w:r w:rsidRPr="00CC5B0C">
        <w:rPr>
          <w:rFonts w:asciiTheme="minorHAnsi" w:hAnsiTheme="minorHAnsi" w:cs="Arial"/>
          <w:b w:val="0"/>
          <w:bCs/>
          <w:caps w:val="0"/>
          <w:spacing w:val="-2"/>
          <w:szCs w:val="24"/>
        </w:rPr>
        <w:t>:</w:t>
      </w:r>
    </w:p>
    <w:p w14:paraId="08856996" w14:textId="77777777" w:rsidR="00220020" w:rsidRDefault="00220020" w:rsidP="00220020">
      <w:pPr>
        <w:rPr>
          <w:lang w:eastAsia="en-US"/>
        </w:rPr>
      </w:pPr>
    </w:p>
    <w:p w14:paraId="013053DF" w14:textId="77777777" w:rsidR="00220020" w:rsidRPr="00220020" w:rsidRDefault="00220020" w:rsidP="00220020">
      <w:pPr>
        <w:rPr>
          <w:lang w:eastAsia="en-US"/>
        </w:rPr>
      </w:pPr>
    </w:p>
    <w:p w14:paraId="78F038E4" w14:textId="77777777" w:rsidR="00F4557A" w:rsidRPr="00CC5B0C" w:rsidRDefault="00F4557A" w:rsidP="008A4DD2">
      <w:pPr>
        <w:jc w:val="center"/>
        <w:rPr>
          <w:rFonts w:asciiTheme="minorHAnsi" w:hAnsiTheme="minorHAnsi" w:cs="Arial"/>
          <w:b/>
        </w:rPr>
      </w:pPr>
      <w:r w:rsidRPr="00D470F5">
        <w:rPr>
          <w:rFonts w:asciiTheme="minorHAnsi" w:hAnsiTheme="minorHAnsi" w:cs="Arial"/>
          <w:b/>
          <w:bCs/>
        </w:rPr>
        <w:t>1.</w:t>
      </w:r>
      <w:r w:rsidRPr="00D470F5">
        <w:rPr>
          <w:rFonts w:asciiTheme="minorHAnsi" w:hAnsiTheme="minorHAnsi" w:cs="Arial"/>
          <w:b/>
          <w:bCs/>
        </w:rPr>
        <w:tab/>
      </w:r>
      <w:r w:rsidR="00FB49D4">
        <w:rPr>
          <w:rFonts w:asciiTheme="minorHAnsi" w:hAnsiTheme="minorHAnsi" w:cs="Arial"/>
          <w:b/>
        </w:rPr>
        <w:t>PŘEDMĚT DOHODY</w:t>
      </w:r>
    </w:p>
    <w:p w14:paraId="32C36DFA" w14:textId="77777777" w:rsidR="00F4557A" w:rsidRPr="00220020" w:rsidRDefault="00F4557A">
      <w:pPr>
        <w:jc w:val="both"/>
        <w:rPr>
          <w:rFonts w:asciiTheme="minorHAnsi" w:hAnsiTheme="minorHAnsi" w:cs="Arial"/>
          <w:sz w:val="10"/>
          <w:szCs w:val="10"/>
        </w:rPr>
      </w:pPr>
    </w:p>
    <w:p w14:paraId="0E5EE012" w14:textId="699AA648" w:rsidR="00904CBB" w:rsidRPr="00CC5B0C" w:rsidRDefault="00821697" w:rsidP="005B1F1E">
      <w:pPr>
        <w:pStyle w:val="Zkladntext"/>
        <w:numPr>
          <w:ilvl w:val="1"/>
          <w:numId w:val="21"/>
        </w:numPr>
        <w:ind w:left="709" w:hanging="709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Předmětem této Dohody je úprava práv a povinností smluvních stran při </w:t>
      </w:r>
      <w:r w:rsidR="005F6A5A">
        <w:rPr>
          <w:rFonts w:asciiTheme="minorHAnsi" w:hAnsiTheme="minorHAnsi"/>
          <w:sz w:val="24"/>
        </w:rPr>
        <w:t xml:space="preserve">uzavírání a plnění prováděcích příkazních smluv uzavřených </w:t>
      </w:r>
      <w:r w:rsidR="005E1965">
        <w:rPr>
          <w:rFonts w:asciiTheme="minorHAnsi" w:hAnsiTheme="minorHAnsi"/>
          <w:sz w:val="24"/>
        </w:rPr>
        <w:t>dle</w:t>
      </w:r>
      <w:r w:rsidR="005F6A5A">
        <w:rPr>
          <w:rFonts w:asciiTheme="minorHAnsi" w:hAnsiTheme="minorHAnsi"/>
          <w:sz w:val="24"/>
        </w:rPr>
        <w:t xml:space="preserve"> této Dohody (dále jen „</w:t>
      </w:r>
      <w:r w:rsidR="005F6A5A" w:rsidRPr="00D470F5">
        <w:rPr>
          <w:rFonts w:asciiTheme="minorHAnsi" w:hAnsiTheme="minorHAnsi"/>
          <w:b/>
          <w:bCs/>
          <w:sz w:val="24"/>
        </w:rPr>
        <w:t>Prováděcí smlouva</w:t>
      </w:r>
      <w:r w:rsidR="005F6A5A">
        <w:rPr>
          <w:rFonts w:asciiTheme="minorHAnsi" w:hAnsiTheme="minorHAnsi"/>
          <w:sz w:val="24"/>
        </w:rPr>
        <w:t>“)</w:t>
      </w:r>
      <w:r w:rsidR="002B1F07">
        <w:rPr>
          <w:rFonts w:asciiTheme="minorHAnsi" w:hAnsiTheme="minorHAnsi"/>
          <w:sz w:val="24"/>
        </w:rPr>
        <w:t>, na základě kterých</w:t>
      </w:r>
      <w:r w:rsidR="00F4557A" w:rsidRPr="00CC5B0C">
        <w:rPr>
          <w:rFonts w:asciiTheme="minorHAnsi" w:hAnsiTheme="minorHAnsi"/>
          <w:sz w:val="24"/>
        </w:rPr>
        <w:t xml:space="preserve"> se </w:t>
      </w:r>
      <w:r w:rsidR="00FB49D4">
        <w:rPr>
          <w:rFonts w:asciiTheme="minorHAnsi" w:hAnsiTheme="minorHAnsi"/>
          <w:sz w:val="24"/>
        </w:rPr>
        <w:t>Dodavatel</w:t>
      </w:r>
      <w:r w:rsidR="00F4557A" w:rsidRPr="00CC5B0C">
        <w:rPr>
          <w:rFonts w:asciiTheme="minorHAnsi" w:hAnsiTheme="minorHAnsi"/>
          <w:sz w:val="24"/>
        </w:rPr>
        <w:t xml:space="preserve"> </w:t>
      </w:r>
      <w:r w:rsidR="002B1F07">
        <w:rPr>
          <w:rFonts w:asciiTheme="minorHAnsi" w:hAnsiTheme="minorHAnsi"/>
          <w:sz w:val="24"/>
        </w:rPr>
        <w:t xml:space="preserve">zaváže </w:t>
      </w:r>
      <w:r w:rsidR="00F4557A" w:rsidRPr="00CC5B0C">
        <w:rPr>
          <w:rFonts w:asciiTheme="minorHAnsi" w:hAnsiTheme="minorHAnsi"/>
          <w:sz w:val="24"/>
        </w:rPr>
        <w:t xml:space="preserve">pro </w:t>
      </w:r>
      <w:r w:rsidR="00FB49D4">
        <w:rPr>
          <w:rFonts w:asciiTheme="minorHAnsi" w:hAnsiTheme="minorHAnsi"/>
          <w:sz w:val="24"/>
        </w:rPr>
        <w:t>Zadavatele</w:t>
      </w:r>
      <w:r w:rsidR="00F4557A" w:rsidRPr="00CC5B0C">
        <w:rPr>
          <w:rFonts w:asciiTheme="minorHAnsi" w:hAnsiTheme="minorHAnsi"/>
          <w:sz w:val="24"/>
        </w:rPr>
        <w:t xml:space="preserve"> zařídit výkon za</w:t>
      </w:r>
      <w:r w:rsidR="005F6014">
        <w:rPr>
          <w:rFonts w:asciiTheme="minorHAnsi" w:hAnsiTheme="minorHAnsi"/>
          <w:sz w:val="24"/>
        </w:rPr>
        <w:t>davatelských činností</w:t>
      </w:r>
      <w:r w:rsidR="00D470F5">
        <w:rPr>
          <w:rFonts w:asciiTheme="minorHAnsi" w:hAnsiTheme="minorHAnsi"/>
          <w:sz w:val="24"/>
        </w:rPr>
        <w:t xml:space="preserve"> </w:t>
      </w:r>
      <w:r w:rsidR="00074352">
        <w:rPr>
          <w:rFonts w:asciiTheme="minorHAnsi" w:hAnsiTheme="minorHAnsi"/>
          <w:sz w:val="24"/>
        </w:rPr>
        <w:t xml:space="preserve">dle </w:t>
      </w:r>
      <w:r w:rsidR="005F6014">
        <w:rPr>
          <w:rFonts w:asciiTheme="minorHAnsi" w:hAnsiTheme="minorHAnsi"/>
          <w:sz w:val="24"/>
        </w:rPr>
        <w:t xml:space="preserve">zákona </w:t>
      </w:r>
      <w:r w:rsidR="00DC6B98" w:rsidRPr="00CC5B0C">
        <w:rPr>
          <w:rFonts w:asciiTheme="minorHAnsi" w:hAnsiTheme="minorHAnsi"/>
          <w:sz w:val="24"/>
        </w:rPr>
        <w:t>č. 134/2016 Sb., o zadávání veřejných zakázek</w:t>
      </w:r>
      <w:r w:rsidR="00155D53" w:rsidRPr="00CC5B0C">
        <w:rPr>
          <w:rFonts w:asciiTheme="minorHAnsi" w:hAnsiTheme="minorHAnsi"/>
          <w:sz w:val="24"/>
        </w:rPr>
        <w:t xml:space="preserve"> </w:t>
      </w:r>
      <w:r w:rsidR="00F4557A" w:rsidRPr="00CC5B0C">
        <w:rPr>
          <w:rFonts w:asciiTheme="minorHAnsi" w:hAnsiTheme="minorHAnsi"/>
          <w:sz w:val="24"/>
        </w:rPr>
        <w:t>(dále jen „</w:t>
      </w:r>
      <w:r w:rsidR="00F4557A" w:rsidRPr="00CC5B0C">
        <w:rPr>
          <w:rFonts w:asciiTheme="minorHAnsi" w:hAnsiTheme="minorHAnsi"/>
          <w:b/>
          <w:bCs/>
          <w:sz w:val="24"/>
        </w:rPr>
        <w:t>Zadavatelské činnosti</w:t>
      </w:r>
      <w:r w:rsidR="00F4557A" w:rsidRPr="00CC5B0C">
        <w:rPr>
          <w:rFonts w:asciiTheme="minorHAnsi" w:hAnsiTheme="minorHAnsi"/>
          <w:sz w:val="24"/>
        </w:rPr>
        <w:t xml:space="preserve">“) v rámci </w:t>
      </w:r>
      <w:r w:rsidR="00A30D04" w:rsidRPr="00CC5B0C">
        <w:rPr>
          <w:rFonts w:asciiTheme="minorHAnsi" w:hAnsiTheme="minorHAnsi"/>
          <w:sz w:val="24"/>
        </w:rPr>
        <w:t>veřejných</w:t>
      </w:r>
      <w:r w:rsidR="00525C4B" w:rsidRPr="00CC5B0C">
        <w:rPr>
          <w:rFonts w:asciiTheme="minorHAnsi" w:hAnsiTheme="minorHAnsi"/>
          <w:sz w:val="24"/>
        </w:rPr>
        <w:t xml:space="preserve"> zakáz</w:t>
      </w:r>
      <w:r w:rsidR="00A30D04" w:rsidRPr="00CC5B0C">
        <w:rPr>
          <w:rFonts w:asciiTheme="minorHAnsi" w:hAnsiTheme="minorHAnsi"/>
          <w:sz w:val="24"/>
        </w:rPr>
        <w:t>ek</w:t>
      </w:r>
      <w:r w:rsidR="00DC6B98" w:rsidRPr="00CC5B0C">
        <w:rPr>
          <w:rFonts w:asciiTheme="minorHAnsi" w:hAnsiTheme="minorHAnsi"/>
          <w:sz w:val="24"/>
        </w:rPr>
        <w:t xml:space="preserve"> zadávaných níže uvedených druh řízení a poradenství</w:t>
      </w:r>
      <w:r w:rsidR="001D5024" w:rsidRPr="00CC5B0C">
        <w:rPr>
          <w:rFonts w:asciiTheme="minorHAnsi" w:hAnsiTheme="minorHAnsi"/>
          <w:sz w:val="24"/>
        </w:rPr>
        <w:t>:</w:t>
      </w:r>
    </w:p>
    <w:p w14:paraId="68C6DA9E" w14:textId="68755A85" w:rsidR="00DC6B98" w:rsidRPr="005F6014" w:rsidRDefault="00DC6B98" w:rsidP="005F6014">
      <w:pPr>
        <w:pStyle w:val="Zkladntext"/>
        <w:numPr>
          <w:ilvl w:val="0"/>
          <w:numId w:val="24"/>
        </w:numPr>
        <w:ind w:left="1560"/>
        <w:rPr>
          <w:rFonts w:asciiTheme="minorHAnsi" w:hAnsiTheme="minorHAnsi"/>
          <w:sz w:val="24"/>
        </w:rPr>
      </w:pPr>
      <w:r w:rsidRPr="00CC5B0C">
        <w:rPr>
          <w:rFonts w:asciiTheme="minorHAnsi" w:hAnsiTheme="minorHAnsi"/>
          <w:sz w:val="24"/>
        </w:rPr>
        <w:t xml:space="preserve">Otevřené řízení </w:t>
      </w:r>
    </w:p>
    <w:p w14:paraId="2FBDD590" w14:textId="77777777" w:rsidR="00DC6B98" w:rsidRPr="00CC5B0C" w:rsidRDefault="00DC6B98" w:rsidP="00DC6B98">
      <w:pPr>
        <w:pStyle w:val="Zkladntext"/>
        <w:numPr>
          <w:ilvl w:val="0"/>
          <w:numId w:val="24"/>
        </w:numPr>
        <w:ind w:left="1560"/>
        <w:rPr>
          <w:rFonts w:asciiTheme="minorHAnsi" w:hAnsiTheme="minorHAnsi"/>
          <w:sz w:val="24"/>
        </w:rPr>
      </w:pPr>
      <w:r w:rsidRPr="00CC5B0C">
        <w:rPr>
          <w:rFonts w:asciiTheme="minorHAnsi" w:hAnsiTheme="minorHAnsi"/>
          <w:sz w:val="24"/>
        </w:rPr>
        <w:t>Zjednodušené podlimitní řízení</w:t>
      </w:r>
      <w:r w:rsidRPr="00CC5B0C">
        <w:rPr>
          <w:rFonts w:asciiTheme="minorHAnsi" w:hAnsiTheme="minorHAnsi"/>
          <w:sz w:val="24"/>
        </w:rPr>
        <w:tab/>
      </w:r>
    </w:p>
    <w:p w14:paraId="108FEBEF" w14:textId="6CEA0553" w:rsidR="00631D76" w:rsidRDefault="00D470F5" w:rsidP="002933D1">
      <w:pPr>
        <w:pStyle w:val="Zkladntext"/>
        <w:ind w:left="70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Dodavatel bude dále na základě Prováděcí smlouvy provádět obdobné činnosti ve vztahu k výběrovým řízením</w:t>
      </w:r>
      <w:r w:rsidR="005E1965">
        <w:rPr>
          <w:rFonts w:asciiTheme="minorHAnsi" w:hAnsiTheme="minorHAnsi"/>
          <w:sz w:val="24"/>
        </w:rPr>
        <w:t xml:space="preserve"> na zadání</w:t>
      </w:r>
      <w:r>
        <w:rPr>
          <w:rFonts w:asciiTheme="minorHAnsi" w:hAnsiTheme="minorHAnsi"/>
          <w:sz w:val="24"/>
        </w:rPr>
        <w:t xml:space="preserve"> </w:t>
      </w:r>
      <w:r w:rsidR="005F6014">
        <w:rPr>
          <w:rFonts w:asciiTheme="minorHAnsi" w:hAnsiTheme="minorHAnsi"/>
          <w:sz w:val="24"/>
        </w:rPr>
        <w:t xml:space="preserve">Veřejné </w:t>
      </w:r>
      <w:r>
        <w:rPr>
          <w:rFonts w:asciiTheme="minorHAnsi" w:hAnsiTheme="minorHAnsi"/>
          <w:sz w:val="24"/>
        </w:rPr>
        <w:t xml:space="preserve">zakázky </w:t>
      </w:r>
      <w:r w:rsidR="005F6014">
        <w:rPr>
          <w:rFonts w:asciiTheme="minorHAnsi" w:hAnsiTheme="minorHAnsi"/>
          <w:sz w:val="24"/>
        </w:rPr>
        <w:t>malého rozsahu</w:t>
      </w:r>
      <w:r w:rsidR="005E1965">
        <w:rPr>
          <w:rFonts w:asciiTheme="minorHAnsi" w:hAnsiTheme="minorHAnsi"/>
          <w:sz w:val="24"/>
        </w:rPr>
        <w:t>.</w:t>
      </w:r>
    </w:p>
    <w:p w14:paraId="658EEE6F" w14:textId="77777777" w:rsidR="00DC6B98" w:rsidRPr="00220020" w:rsidRDefault="00DC6B98" w:rsidP="00DC6B98">
      <w:pPr>
        <w:pStyle w:val="Zkladntext"/>
        <w:ind w:left="360"/>
        <w:rPr>
          <w:rFonts w:asciiTheme="minorHAnsi" w:hAnsiTheme="minorHAnsi"/>
          <w:b/>
          <w:sz w:val="10"/>
          <w:szCs w:val="10"/>
          <w:highlight w:val="yellow"/>
        </w:rPr>
      </w:pPr>
    </w:p>
    <w:p w14:paraId="375E15FB" w14:textId="77777777" w:rsidR="00F4557A" w:rsidRPr="00CC5B0C" w:rsidRDefault="00F4557A" w:rsidP="005B1F1E">
      <w:pPr>
        <w:pStyle w:val="Zkladntext"/>
        <w:ind w:left="709"/>
        <w:rPr>
          <w:rFonts w:asciiTheme="minorHAnsi" w:hAnsiTheme="minorHAnsi"/>
          <w:sz w:val="24"/>
        </w:rPr>
      </w:pPr>
      <w:r w:rsidRPr="00CC5B0C">
        <w:rPr>
          <w:rFonts w:asciiTheme="minorHAnsi" w:hAnsiTheme="minorHAnsi"/>
          <w:sz w:val="24"/>
        </w:rPr>
        <w:t>(dále jen „</w:t>
      </w:r>
      <w:r w:rsidRPr="00CC5B0C">
        <w:rPr>
          <w:rFonts w:asciiTheme="minorHAnsi" w:hAnsiTheme="minorHAnsi"/>
          <w:b/>
          <w:bCs/>
          <w:sz w:val="24"/>
        </w:rPr>
        <w:t>Veřejná zakázka</w:t>
      </w:r>
      <w:r w:rsidRPr="00CC5B0C">
        <w:rPr>
          <w:rFonts w:asciiTheme="minorHAnsi" w:hAnsiTheme="minorHAnsi"/>
          <w:sz w:val="24"/>
        </w:rPr>
        <w:t>“</w:t>
      </w:r>
      <w:r w:rsidR="001D5024" w:rsidRPr="00CC5B0C">
        <w:rPr>
          <w:rFonts w:asciiTheme="minorHAnsi" w:hAnsiTheme="minorHAnsi"/>
          <w:sz w:val="24"/>
        </w:rPr>
        <w:t xml:space="preserve"> nebo „</w:t>
      </w:r>
      <w:r w:rsidR="001D5024" w:rsidRPr="00CC5B0C">
        <w:rPr>
          <w:rFonts w:asciiTheme="minorHAnsi" w:hAnsiTheme="minorHAnsi"/>
          <w:b/>
          <w:sz w:val="24"/>
        </w:rPr>
        <w:t>veřejné zakázky</w:t>
      </w:r>
      <w:r w:rsidR="001D5024" w:rsidRPr="00CC5B0C">
        <w:rPr>
          <w:rFonts w:asciiTheme="minorHAnsi" w:hAnsiTheme="minorHAnsi"/>
          <w:sz w:val="24"/>
        </w:rPr>
        <w:t>“</w:t>
      </w:r>
      <w:r w:rsidRPr="00CC5B0C">
        <w:rPr>
          <w:rFonts w:asciiTheme="minorHAnsi" w:hAnsiTheme="minorHAnsi"/>
          <w:sz w:val="24"/>
        </w:rPr>
        <w:t xml:space="preserve">) a </w:t>
      </w:r>
      <w:r w:rsidR="00FB49D4">
        <w:rPr>
          <w:rFonts w:asciiTheme="minorHAnsi" w:hAnsiTheme="minorHAnsi"/>
          <w:sz w:val="24"/>
        </w:rPr>
        <w:t>Zadavatel</w:t>
      </w:r>
      <w:r w:rsidRPr="00CC5B0C">
        <w:rPr>
          <w:rFonts w:asciiTheme="minorHAnsi" w:hAnsiTheme="minorHAnsi"/>
          <w:sz w:val="24"/>
        </w:rPr>
        <w:t xml:space="preserve"> se zavazuje zaplatit mu za to odměnu.</w:t>
      </w:r>
    </w:p>
    <w:p w14:paraId="2F7E091D" w14:textId="77777777" w:rsidR="00F4557A" w:rsidRPr="00CC5B0C" w:rsidRDefault="00F4557A">
      <w:pPr>
        <w:pStyle w:val="Zkladntext"/>
        <w:ind w:left="705" w:hanging="705"/>
        <w:rPr>
          <w:rFonts w:asciiTheme="minorHAnsi" w:hAnsiTheme="minorHAnsi"/>
          <w:sz w:val="24"/>
        </w:rPr>
      </w:pPr>
    </w:p>
    <w:p w14:paraId="11306997" w14:textId="77777777" w:rsidR="00F4557A" w:rsidRPr="00CC5B0C" w:rsidRDefault="00FB49D4" w:rsidP="008A4DD2">
      <w:pPr>
        <w:pStyle w:val="Zkladntext"/>
        <w:numPr>
          <w:ilvl w:val="1"/>
          <w:numId w:val="21"/>
        </w:numPr>
        <w:ind w:left="709" w:hanging="709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>Zadavatel</w:t>
      </w:r>
      <w:r w:rsidR="00F4557A" w:rsidRPr="00CC5B0C">
        <w:rPr>
          <w:rFonts w:asciiTheme="minorHAnsi" w:hAnsiTheme="minorHAnsi"/>
          <w:sz w:val="24"/>
        </w:rPr>
        <w:t xml:space="preserve"> </w:t>
      </w:r>
      <w:r w:rsidR="005B1F1E" w:rsidRPr="00CC5B0C">
        <w:rPr>
          <w:rFonts w:asciiTheme="minorHAnsi" w:hAnsiTheme="minorHAnsi"/>
          <w:sz w:val="24"/>
        </w:rPr>
        <w:t>podpisem této</w:t>
      </w:r>
      <w:r w:rsidR="002061A3" w:rsidRPr="00CC5B0C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Dohody</w:t>
      </w:r>
      <w:r w:rsidR="005B1F1E" w:rsidRPr="00CC5B0C">
        <w:rPr>
          <w:rFonts w:asciiTheme="minorHAnsi" w:hAnsiTheme="minorHAnsi"/>
          <w:sz w:val="24"/>
        </w:rPr>
        <w:t xml:space="preserve"> uděluje</w:t>
      </w:r>
      <w:r w:rsidR="00F4557A" w:rsidRPr="00CC5B0C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Dodavateli</w:t>
      </w:r>
      <w:r w:rsidR="00F4557A" w:rsidRPr="00CC5B0C">
        <w:rPr>
          <w:rFonts w:asciiTheme="minorHAnsi" w:hAnsiTheme="minorHAnsi"/>
          <w:sz w:val="24"/>
        </w:rPr>
        <w:t xml:space="preserve"> písemnou plnou moc ke všem právním úkonům po</w:t>
      </w:r>
      <w:r w:rsidR="002B115D" w:rsidRPr="00CC5B0C">
        <w:rPr>
          <w:rFonts w:asciiTheme="minorHAnsi" w:hAnsiTheme="minorHAnsi"/>
          <w:sz w:val="24"/>
        </w:rPr>
        <w:t>třebným k provedení Zadavatelských činností</w:t>
      </w:r>
      <w:r w:rsidR="00F4557A" w:rsidRPr="00CC5B0C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Dodavatelem</w:t>
      </w:r>
      <w:r w:rsidR="00F4557A" w:rsidRPr="00CC5B0C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Dodavatel</w:t>
      </w:r>
      <w:r w:rsidR="00721AE6" w:rsidRPr="00CC5B0C">
        <w:rPr>
          <w:rFonts w:asciiTheme="minorHAnsi" w:hAnsiTheme="minorHAnsi"/>
          <w:sz w:val="24"/>
        </w:rPr>
        <w:t xml:space="preserve"> plnou moc v plném rozsahu přijímá.</w:t>
      </w:r>
    </w:p>
    <w:p w14:paraId="094F8759" w14:textId="77777777" w:rsidR="00F4557A" w:rsidRPr="00220020" w:rsidRDefault="00F4557A" w:rsidP="008A4DD2">
      <w:pPr>
        <w:pStyle w:val="Zkladntext"/>
        <w:ind w:left="709"/>
        <w:rPr>
          <w:rFonts w:asciiTheme="minorHAnsi" w:hAnsiTheme="minorHAnsi"/>
          <w:sz w:val="10"/>
          <w:szCs w:val="10"/>
        </w:rPr>
      </w:pPr>
    </w:p>
    <w:p w14:paraId="4B080B5E" w14:textId="3D956CF3" w:rsidR="00F4557A" w:rsidRDefault="00F4557A" w:rsidP="008A4DD2">
      <w:pPr>
        <w:pStyle w:val="Zkladntext"/>
        <w:numPr>
          <w:ilvl w:val="1"/>
          <w:numId w:val="21"/>
        </w:numPr>
        <w:ind w:left="709" w:hanging="709"/>
        <w:rPr>
          <w:rFonts w:asciiTheme="minorHAnsi" w:hAnsiTheme="minorHAnsi"/>
          <w:sz w:val="24"/>
        </w:rPr>
      </w:pPr>
      <w:r w:rsidRPr="00CC5B0C">
        <w:rPr>
          <w:rFonts w:asciiTheme="minorHAnsi" w:hAnsiTheme="minorHAnsi"/>
          <w:sz w:val="24"/>
        </w:rPr>
        <w:t xml:space="preserve">Zadavatelské činnosti zařídí </w:t>
      </w:r>
      <w:r w:rsidR="00FB49D4">
        <w:rPr>
          <w:rFonts w:asciiTheme="minorHAnsi" w:hAnsiTheme="minorHAnsi"/>
          <w:sz w:val="24"/>
        </w:rPr>
        <w:t>Dodavatel</w:t>
      </w:r>
      <w:r w:rsidRPr="00CC5B0C">
        <w:rPr>
          <w:rFonts w:asciiTheme="minorHAnsi" w:hAnsiTheme="minorHAnsi"/>
          <w:sz w:val="24"/>
        </w:rPr>
        <w:t xml:space="preserve"> jménem a na účet </w:t>
      </w:r>
      <w:r w:rsidR="00FB49D4">
        <w:rPr>
          <w:rFonts w:asciiTheme="minorHAnsi" w:hAnsiTheme="minorHAnsi"/>
          <w:sz w:val="24"/>
        </w:rPr>
        <w:t>Zadavatele</w:t>
      </w:r>
      <w:r w:rsidRPr="00CC5B0C">
        <w:rPr>
          <w:rFonts w:asciiTheme="minorHAnsi" w:hAnsiTheme="minorHAnsi"/>
          <w:sz w:val="24"/>
        </w:rPr>
        <w:t>.</w:t>
      </w:r>
    </w:p>
    <w:p w14:paraId="08A46D07" w14:textId="77777777" w:rsidR="00D470F5" w:rsidRPr="00220020" w:rsidRDefault="00D470F5" w:rsidP="000408B4">
      <w:pPr>
        <w:pStyle w:val="Odstavecseseznamem"/>
        <w:rPr>
          <w:rFonts w:asciiTheme="minorHAnsi" w:hAnsiTheme="minorHAnsi"/>
          <w:sz w:val="10"/>
          <w:szCs w:val="10"/>
        </w:rPr>
      </w:pPr>
    </w:p>
    <w:p w14:paraId="28816FA2" w14:textId="425273CE" w:rsidR="00D470F5" w:rsidRPr="00CC5B0C" w:rsidRDefault="00D470F5" w:rsidP="008A4DD2">
      <w:pPr>
        <w:pStyle w:val="Zkladntext"/>
        <w:numPr>
          <w:ilvl w:val="1"/>
          <w:numId w:val="21"/>
        </w:numPr>
        <w:ind w:left="709" w:hanging="709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Prováděcí smlouvy budou uzavírány na základě výzev Zadavatele adresovaných Dodavateli. Prováděcí smlouvy budou obsahovat zejména specifikaci zadávacího nebo výběrového řízení, které má být na základě Prováděcí smlouvy </w:t>
      </w:r>
      <w:r w:rsidR="005E1965">
        <w:rPr>
          <w:rFonts w:asciiTheme="minorHAnsi" w:hAnsiTheme="minorHAnsi"/>
          <w:sz w:val="24"/>
        </w:rPr>
        <w:t>Dodavatelem zajištěno, cenu plnění a případně další smluvní podmínky.</w:t>
      </w:r>
    </w:p>
    <w:p w14:paraId="0EA8EB2B" w14:textId="77777777" w:rsidR="00CC5B0C" w:rsidRPr="00220020" w:rsidRDefault="00CC5B0C">
      <w:pPr>
        <w:rPr>
          <w:rFonts w:asciiTheme="minorHAnsi" w:hAnsiTheme="minorHAnsi" w:cs="Arial"/>
          <w:sz w:val="10"/>
          <w:szCs w:val="10"/>
        </w:rPr>
      </w:pPr>
    </w:p>
    <w:p w14:paraId="0152982F" w14:textId="77777777" w:rsidR="00F4557A" w:rsidRPr="00220020" w:rsidRDefault="00F4557A">
      <w:pPr>
        <w:jc w:val="both"/>
        <w:rPr>
          <w:rFonts w:asciiTheme="minorHAnsi" w:hAnsiTheme="minorHAnsi" w:cs="Arial"/>
          <w:sz w:val="10"/>
          <w:szCs w:val="10"/>
        </w:rPr>
      </w:pPr>
    </w:p>
    <w:p w14:paraId="58A4E218" w14:textId="68DB33F1" w:rsidR="00F4557A" w:rsidRPr="00CC5B0C" w:rsidRDefault="00F4557A" w:rsidP="008A4DD2">
      <w:pPr>
        <w:jc w:val="center"/>
        <w:rPr>
          <w:rFonts w:asciiTheme="minorHAnsi" w:hAnsiTheme="minorHAnsi" w:cs="Arial"/>
          <w:b/>
          <w:bCs/>
        </w:rPr>
      </w:pPr>
      <w:r w:rsidRPr="00CC5B0C">
        <w:rPr>
          <w:rFonts w:asciiTheme="minorHAnsi" w:hAnsiTheme="minorHAnsi" w:cs="Arial"/>
          <w:b/>
          <w:bCs/>
        </w:rPr>
        <w:t>2.</w:t>
      </w:r>
      <w:r w:rsidRPr="00CC5B0C">
        <w:rPr>
          <w:rFonts w:asciiTheme="minorHAnsi" w:hAnsiTheme="minorHAnsi" w:cs="Arial"/>
          <w:b/>
          <w:bCs/>
        </w:rPr>
        <w:tab/>
        <w:t>SPECIFIKACE ČINNOSTÍ</w:t>
      </w:r>
    </w:p>
    <w:p w14:paraId="48829434" w14:textId="77777777" w:rsidR="00F4557A" w:rsidRPr="00220020" w:rsidRDefault="00F4557A">
      <w:pPr>
        <w:jc w:val="both"/>
        <w:rPr>
          <w:rFonts w:asciiTheme="minorHAnsi" w:hAnsiTheme="minorHAnsi" w:cs="Arial"/>
          <w:sz w:val="10"/>
          <w:szCs w:val="10"/>
        </w:rPr>
      </w:pPr>
    </w:p>
    <w:p w14:paraId="547C59E5" w14:textId="738E7371" w:rsidR="00CC5B0C" w:rsidRPr="00CC5B0C" w:rsidRDefault="00F4557A" w:rsidP="00CC5B0C">
      <w:pPr>
        <w:pStyle w:val="Odstavecseseznamem"/>
        <w:numPr>
          <w:ilvl w:val="0"/>
          <w:numId w:val="25"/>
        </w:numPr>
        <w:ind w:left="709" w:hanging="709"/>
        <w:jc w:val="both"/>
        <w:rPr>
          <w:rFonts w:asciiTheme="minorHAnsi" w:hAnsiTheme="minorHAnsi" w:cs="Arial"/>
          <w:bCs/>
        </w:rPr>
      </w:pPr>
      <w:r w:rsidRPr="00CC5B0C">
        <w:rPr>
          <w:rFonts w:asciiTheme="minorHAnsi" w:hAnsiTheme="minorHAnsi" w:cs="Arial"/>
        </w:rPr>
        <w:t>Zadavatelskými čin</w:t>
      </w:r>
      <w:r w:rsidR="00AE3D65">
        <w:rPr>
          <w:rFonts w:asciiTheme="minorHAnsi" w:hAnsiTheme="minorHAnsi" w:cs="Arial"/>
        </w:rPr>
        <w:t>nostmi se pro účely této Dohody</w:t>
      </w:r>
      <w:r w:rsidRPr="00CC5B0C">
        <w:rPr>
          <w:rFonts w:asciiTheme="minorHAnsi" w:hAnsiTheme="minorHAnsi" w:cs="Arial"/>
        </w:rPr>
        <w:t xml:space="preserve"> rozumí </w:t>
      </w:r>
      <w:r w:rsidR="0069341D" w:rsidRPr="00CC5B0C">
        <w:rPr>
          <w:rFonts w:asciiTheme="minorHAnsi" w:hAnsiTheme="minorHAnsi" w:cs="Arial"/>
        </w:rPr>
        <w:t xml:space="preserve">provedení </w:t>
      </w:r>
      <w:r w:rsidR="001D5024" w:rsidRPr="00CC5B0C">
        <w:rPr>
          <w:rFonts w:asciiTheme="minorHAnsi" w:hAnsiTheme="minorHAnsi" w:cs="Arial"/>
        </w:rPr>
        <w:t>zadávacích</w:t>
      </w:r>
      <w:r w:rsidR="006427E8" w:rsidRPr="00CC5B0C">
        <w:rPr>
          <w:rFonts w:asciiTheme="minorHAnsi" w:hAnsiTheme="minorHAnsi" w:cs="Arial"/>
        </w:rPr>
        <w:t xml:space="preserve"> řízení</w:t>
      </w:r>
      <w:r w:rsidRPr="00CC5B0C">
        <w:rPr>
          <w:rFonts w:asciiTheme="minorHAnsi" w:hAnsiTheme="minorHAnsi" w:cs="Arial"/>
        </w:rPr>
        <w:t xml:space="preserve"> </w:t>
      </w:r>
      <w:r w:rsidR="0069341D" w:rsidRPr="00CC5B0C">
        <w:rPr>
          <w:rFonts w:asciiTheme="minorHAnsi" w:hAnsiTheme="minorHAnsi" w:cs="Arial"/>
        </w:rPr>
        <w:t>formou</w:t>
      </w:r>
      <w:r w:rsidRPr="00CC5B0C">
        <w:rPr>
          <w:rFonts w:asciiTheme="minorHAnsi" w:hAnsiTheme="minorHAnsi" w:cs="Arial"/>
        </w:rPr>
        <w:t xml:space="preserve"> níže specifikovaných činností a úkonů v rámci Veřejné zakázky. Zadavatelské činnosti je </w:t>
      </w:r>
      <w:r w:rsidR="00AE3D65">
        <w:rPr>
          <w:rFonts w:asciiTheme="minorHAnsi" w:hAnsiTheme="minorHAnsi" w:cs="Arial"/>
        </w:rPr>
        <w:t>Dodavatel</w:t>
      </w:r>
      <w:r w:rsidRPr="00CC5B0C">
        <w:rPr>
          <w:rFonts w:asciiTheme="minorHAnsi" w:hAnsiTheme="minorHAnsi" w:cs="Arial"/>
        </w:rPr>
        <w:t xml:space="preserve"> povinen provést v souladu s příslušnými ustanoveními zákona </w:t>
      </w:r>
      <w:r w:rsidR="00DC6B98" w:rsidRPr="00CC5B0C">
        <w:rPr>
          <w:rFonts w:asciiTheme="minorHAnsi" w:hAnsiTheme="minorHAnsi" w:cs="Arial"/>
        </w:rPr>
        <w:t>č. 134/2016 Sb., o zadávání veřejných zakázek nebo dalšími</w:t>
      </w:r>
      <w:r w:rsidRPr="00CC5B0C">
        <w:rPr>
          <w:rFonts w:asciiTheme="minorHAnsi" w:hAnsiTheme="minorHAnsi" w:cs="Arial"/>
        </w:rPr>
        <w:t xml:space="preserve"> právními předpisy vydanými k jeho provedení (dále jen „</w:t>
      </w:r>
      <w:r w:rsidRPr="00CC5B0C">
        <w:rPr>
          <w:rFonts w:asciiTheme="minorHAnsi" w:hAnsiTheme="minorHAnsi" w:cs="Arial"/>
          <w:b/>
          <w:bCs/>
        </w:rPr>
        <w:t>Zákon</w:t>
      </w:r>
      <w:r w:rsidRPr="00CC5B0C">
        <w:rPr>
          <w:rFonts w:asciiTheme="minorHAnsi" w:hAnsiTheme="minorHAnsi" w:cs="Arial"/>
        </w:rPr>
        <w:t xml:space="preserve">“) a podle pokynů </w:t>
      </w:r>
      <w:r w:rsidR="00AE3D65">
        <w:rPr>
          <w:rFonts w:asciiTheme="minorHAnsi" w:hAnsiTheme="minorHAnsi" w:cs="Arial"/>
        </w:rPr>
        <w:t>Zadavatele</w:t>
      </w:r>
      <w:r w:rsidRPr="00CC5B0C">
        <w:rPr>
          <w:rFonts w:asciiTheme="minorHAnsi" w:hAnsiTheme="minorHAnsi" w:cs="Arial"/>
        </w:rPr>
        <w:t xml:space="preserve">. </w:t>
      </w:r>
      <w:r w:rsidR="0069341D" w:rsidRPr="00CC5B0C">
        <w:rPr>
          <w:rFonts w:asciiTheme="minorHAnsi" w:hAnsiTheme="minorHAnsi" w:cs="Arial"/>
        </w:rPr>
        <w:t>Č</w:t>
      </w:r>
      <w:r w:rsidRPr="00CC5B0C">
        <w:rPr>
          <w:rFonts w:asciiTheme="minorHAnsi" w:hAnsiTheme="minorHAnsi" w:cs="Arial"/>
        </w:rPr>
        <w:t>innostmi a úkony v rámci Zadavate</w:t>
      </w:r>
      <w:r w:rsidR="0069341D" w:rsidRPr="00CC5B0C">
        <w:rPr>
          <w:rFonts w:asciiTheme="minorHAnsi" w:hAnsiTheme="minorHAnsi" w:cs="Arial"/>
        </w:rPr>
        <w:t>lských činností se rozumí p</w:t>
      </w:r>
      <w:r w:rsidR="00652A01" w:rsidRPr="00CC5B0C">
        <w:rPr>
          <w:rFonts w:asciiTheme="minorHAnsi" w:hAnsiTheme="minorHAnsi" w:cs="Arial"/>
          <w:bCs/>
        </w:rPr>
        <w:t>říprava a organizační zajištění celého průběhu Veřejné zakázky, a to</w:t>
      </w:r>
      <w:r w:rsidR="004B5756">
        <w:rPr>
          <w:rFonts w:asciiTheme="minorHAnsi" w:hAnsiTheme="minorHAnsi" w:cs="Arial"/>
          <w:bCs/>
        </w:rPr>
        <w:t xml:space="preserve"> zejména</w:t>
      </w:r>
      <w:r w:rsidR="0069341D" w:rsidRPr="00CC5B0C">
        <w:rPr>
          <w:rFonts w:asciiTheme="minorHAnsi" w:hAnsiTheme="minorHAnsi" w:cs="Arial"/>
          <w:bCs/>
        </w:rPr>
        <w:t>:</w:t>
      </w:r>
    </w:p>
    <w:p w14:paraId="41917936" w14:textId="77777777" w:rsidR="00CC5B0C" w:rsidRPr="00CC5B0C" w:rsidRDefault="00CC5B0C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>převzetí podkladů týkajících se Veřejné zakázky</w:t>
      </w:r>
    </w:p>
    <w:p w14:paraId="04E3F05A" w14:textId="4E7C81C5" w:rsidR="00CC5B0C" w:rsidRPr="00CC5B0C" w:rsidRDefault="00CC5B0C" w:rsidP="00CC5B0C">
      <w:pPr>
        <w:ind w:left="993" w:hanging="273"/>
        <w:jc w:val="both"/>
        <w:rPr>
          <w:rFonts w:asciiTheme="minorHAnsi" w:hAnsiTheme="minorHAnsi" w:cs="Arial"/>
          <w:highlight w:val="yellow"/>
        </w:rPr>
      </w:pPr>
      <w:r w:rsidRPr="00CC5B0C">
        <w:rPr>
          <w:rFonts w:asciiTheme="minorHAnsi" w:hAnsiTheme="minorHAnsi" w:cs="Arial"/>
          <w:b/>
        </w:rPr>
        <w:t>-</w:t>
      </w:r>
      <w:r w:rsidRPr="00CC5B0C">
        <w:rPr>
          <w:rFonts w:asciiTheme="minorHAnsi" w:hAnsiTheme="minorHAnsi" w:cs="Arial"/>
        </w:rPr>
        <w:tab/>
        <w:t xml:space="preserve">zpracování, studium podkladů + zpracování zadávacích podmínek </w:t>
      </w:r>
    </w:p>
    <w:p w14:paraId="3788571B" w14:textId="77777777" w:rsidR="00CC5B0C" w:rsidRPr="00CC5B0C" w:rsidRDefault="00CC5B0C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>zpracování návrhu hodnotících kritérií a způsobu hodnocení nabídek</w:t>
      </w:r>
      <w:r w:rsidR="00AE3D65">
        <w:rPr>
          <w:rFonts w:asciiTheme="minorHAnsi" w:hAnsiTheme="minorHAnsi" w:cs="Arial"/>
        </w:rPr>
        <w:t xml:space="preserve"> a jejich konzultace se Zadavatelem</w:t>
      </w:r>
      <w:r w:rsidRPr="00CC5B0C">
        <w:rPr>
          <w:rFonts w:asciiTheme="minorHAnsi" w:hAnsiTheme="minorHAnsi" w:cs="Arial"/>
        </w:rPr>
        <w:t>,</w:t>
      </w:r>
    </w:p>
    <w:p w14:paraId="0482794F" w14:textId="734BD690" w:rsidR="00CC5B0C" w:rsidRPr="00CC5B0C" w:rsidRDefault="00CC5B0C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>vypracování čistopisu oznámení otevřeného řízení, jeho zveřejnění v informačním systému o veřejných zakázkách – věstník veřejných zakázek</w:t>
      </w:r>
      <w:r w:rsidR="004B5756">
        <w:rPr>
          <w:rFonts w:asciiTheme="minorHAnsi" w:hAnsiTheme="minorHAnsi" w:cs="Arial"/>
        </w:rPr>
        <w:t xml:space="preserve"> případně výzvy k podání nabídky dle druhu řízení </w:t>
      </w:r>
      <w:r w:rsidRPr="00CC5B0C">
        <w:rPr>
          <w:rFonts w:asciiTheme="minorHAnsi" w:hAnsiTheme="minorHAnsi" w:cs="Arial"/>
        </w:rPr>
        <w:t>,</w:t>
      </w:r>
    </w:p>
    <w:p w14:paraId="1C747EA7" w14:textId="2F96A58D" w:rsidR="00CC5B0C" w:rsidRDefault="00CC5B0C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>vypracování čistopisu zadávací dokumentace a hodnotících krité</w:t>
      </w:r>
      <w:r w:rsidR="00AE3D65">
        <w:rPr>
          <w:rFonts w:asciiTheme="minorHAnsi" w:hAnsiTheme="minorHAnsi" w:cs="Arial"/>
        </w:rPr>
        <w:t>rií na základě souhlasu Zadavatele</w:t>
      </w:r>
      <w:r w:rsidRPr="00CC5B0C">
        <w:rPr>
          <w:rFonts w:asciiTheme="minorHAnsi" w:hAnsiTheme="minorHAnsi" w:cs="Arial"/>
        </w:rPr>
        <w:t>,</w:t>
      </w:r>
    </w:p>
    <w:p w14:paraId="4159D31C" w14:textId="12B4EECC" w:rsidR="00852CDF" w:rsidRPr="00CC5B0C" w:rsidRDefault="00852CDF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084C53">
        <w:rPr>
          <w:rFonts w:asciiTheme="minorHAnsi" w:hAnsiTheme="minorHAnsi" w:cs="Arial"/>
        </w:rPr>
        <w:t>finální revize kompletních zadávacích podmínek, kontrola souladu se Zákonem;</w:t>
      </w:r>
    </w:p>
    <w:p w14:paraId="3C2B93ED" w14:textId="70463588" w:rsidR="00CC5B0C" w:rsidRDefault="00CC5B0C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>příprava formulářů týkajících se zadávací dokumentace,</w:t>
      </w:r>
    </w:p>
    <w:p w14:paraId="06C9DEB3" w14:textId="77777777" w:rsidR="000D4FC7" w:rsidRPr="00084C53" w:rsidRDefault="000D4FC7" w:rsidP="00084C53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084C53">
        <w:rPr>
          <w:rFonts w:asciiTheme="minorHAnsi" w:hAnsiTheme="minorHAnsi" w:cs="Arial"/>
        </w:rPr>
        <w:t>příprava a uveřejnění oznámení o zahájení zadávacího řízení ve VVZ a TED,</w:t>
      </w:r>
    </w:p>
    <w:p w14:paraId="50809772" w14:textId="006970FB" w:rsidR="000D4FC7" w:rsidRPr="00CC5B0C" w:rsidRDefault="000D4FC7" w:rsidP="00084C53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084C53">
        <w:rPr>
          <w:rFonts w:asciiTheme="minorHAnsi" w:hAnsiTheme="minorHAnsi" w:cs="Arial"/>
        </w:rPr>
        <w:t>zajištění uveřejnění zadávacích podmínek na profilu zadavatele,</w:t>
      </w:r>
    </w:p>
    <w:p w14:paraId="3ECFAE0F" w14:textId="77777777" w:rsidR="00CC5B0C" w:rsidRPr="00CC5B0C" w:rsidRDefault="00CC5B0C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 xml:space="preserve">zpracování odpovědí na dotazy dodavatelů v průběhu lhůty pro podání nabídek, zajištění včasného doručení odpovědí na dotaz ve lhůtě stanovené Zákonem na základě </w:t>
      </w:r>
      <w:r w:rsidR="00AE3D65">
        <w:rPr>
          <w:rFonts w:asciiTheme="minorHAnsi" w:hAnsiTheme="minorHAnsi" w:cs="Arial"/>
        </w:rPr>
        <w:t>součinnosti poskytnuté Zadavatelem</w:t>
      </w:r>
      <w:r w:rsidRPr="00CC5B0C">
        <w:rPr>
          <w:rFonts w:asciiTheme="minorHAnsi" w:hAnsiTheme="minorHAnsi" w:cs="Arial"/>
        </w:rPr>
        <w:t>,</w:t>
      </w:r>
    </w:p>
    <w:p w14:paraId="2567C931" w14:textId="77E401E4" w:rsidR="00CC5B0C" w:rsidRPr="00CC5B0C" w:rsidRDefault="00CC5B0C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>zpracování a rozeslání výzvy k účasti na 1. jednání hodnotící komise jednotlivým členům hodn</w:t>
      </w:r>
      <w:r w:rsidR="00AE3D65">
        <w:rPr>
          <w:rFonts w:asciiTheme="minorHAnsi" w:hAnsiTheme="minorHAnsi" w:cs="Arial"/>
        </w:rPr>
        <w:t>otící komise jmenované Dodavatelem</w:t>
      </w:r>
      <w:r w:rsidRPr="00CC5B0C">
        <w:rPr>
          <w:rFonts w:asciiTheme="minorHAnsi" w:hAnsiTheme="minorHAnsi" w:cs="Arial"/>
        </w:rPr>
        <w:t>, případně jejich náhradníkům,</w:t>
      </w:r>
    </w:p>
    <w:p w14:paraId="199E2C74" w14:textId="77777777" w:rsidR="00CC5B0C" w:rsidRPr="00CC5B0C" w:rsidRDefault="00CC5B0C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>vypracování a zajištění čestných prohlášení pro členy, náhradníky a účastníky jednání hodnotící komise,</w:t>
      </w:r>
    </w:p>
    <w:p w14:paraId="1F6C0018" w14:textId="5736048D" w:rsidR="00CB0D06" w:rsidRPr="004B5756" w:rsidRDefault="00CC5B0C" w:rsidP="004B5756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4B5756">
        <w:rPr>
          <w:rFonts w:asciiTheme="minorHAnsi" w:hAnsiTheme="minorHAnsi" w:cs="Arial"/>
        </w:rPr>
        <w:t xml:space="preserve">organizační zajištění vlastního aktu </w:t>
      </w:r>
      <w:r w:rsidR="004B5756">
        <w:rPr>
          <w:rFonts w:asciiTheme="minorHAnsi" w:hAnsiTheme="minorHAnsi" w:cs="Arial"/>
        </w:rPr>
        <w:t xml:space="preserve">odšifrování </w:t>
      </w:r>
      <w:r w:rsidR="00CB0D06" w:rsidRPr="004B5756">
        <w:rPr>
          <w:rFonts w:asciiTheme="minorHAnsi" w:hAnsiTheme="minorHAnsi" w:cs="Arial"/>
        </w:rPr>
        <w:t>nabídek,</w:t>
      </w:r>
    </w:p>
    <w:p w14:paraId="6995D13A" w14:textId="285CFDBE" w:rsidR="00CC5B0C" w:rsidRPr="00CC5B0C" w:rsidRDefault="00CC5B0C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 xml:space="preserve">sepsání protokolu o otevírání </w:t>
      </w:r>
      <w:r w:rsidR="00CB0D06">
        <w:rPr>
          <w:rFonts w:asciiTheme="minorHAnsi" w:hAnsiTheme="minorHAnsi" w:cs="Arial"/>
        </w:rPr>
        <w:t xml:space="preserve">nabídek </w:t>
      </w:r>
      <w:r w:rsidRPr="00CC5B0C">
        <w:rPr>
          <w:rFonts w:asciiTheme="minorHAnsi" w:hAnsiTheme="minorHAnsi" w:cs="Arial"/>
        </w:rPr>
        <w:t>včetně všech náležitostí a příloh,</w:t>
      </w:r>
    </w:p>
    <w:p w14:paraId="33887C68" w14:textId="4D29B22C" w:rsidR="00CC5B0C" w:rsidRPr="00CC5B0C" w:rsidRDefault="00CC5B0C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 xml:space="preserve">zpracování návrhu rozhodnutí o vyloučení </w:t>
      </w:r>
      <w:r w:rsidR="00CB0D06">
        <w:rPr>
          <w:rFonts w:asciiTheme="minorHAnsi" w:hAnsiTheme="minorHAnsi" w:cs="Arial"/>
        </w:rPr>
        <w:t>účastníka</w:t>
      </w:r>
      <w:r w:rsidRPr="00CC5B0C">
        <w:rPr>
          <w:rFonts w:asciiTheme="minorHAnsi" w:hAnsiTheme="minorHAnsi" w:cs="Arial"/>
        </w:rPr>
        <w:t xml:space="preserve"> a jeho zaslání vyloučenému </w:t>
      </w:r>
      <w:r w:rsidR="00CB0D06">
        <w:rPr>
          <w:rFonts w:asciiTheme="minorHAnsi" w:hAnsiTheme="minorHAnsi" w:cs="Arial"/>
        </w:rPr>
        <w:t>účastníkovi,</w:t>
      </w:r>
    </w:p>
    <w:p w14:paraId="16196F8F" w14:textId="77777777" w:rsidR="00CC5B0C" w:rsidRPr="00CC5B0C" w:rsidRDefault="00CC5B0C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 xml:space="preserve">zpracování a rozeslání výzvy členům hodnotící komise k účasti na 2. jednání hodnotící komise, </w:t>
      </w:r>
    </w:p>
    <w:p w14:paraId="68D98941" w14:textId="77777777" w:rsidR="00CC5B0C" w:rsidRPr="00CC5B0C" w:rsidRDefault="00CC5B0C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>organizační zajištění průběhu posouzení a hodnocení nabídek,</w:t>
      </w:r>
    </w:p>
    <w:p w14:paraId="7C736750" w14:textId="7D50D97D" w:rsidR="00CC5B0C" w:rsidRPr="00CC5B0C" w:rsidRDefault="00CC5B0C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 xml:space="preserve">rozbor nabídek </w:t>
      </w:r>
      <w:r w:rsidR="00CB0D06">
        <w:rPr>
          <w:rFonts w:asciiTheme="minorHAnsi" w:hAnsiTheme="minorHAnsi" w:cs="Arial"/>
        </w:rPr>
        <w:t>účastníků</w:t>
      </w:r>
      <w:r w:rsidRPr="00CC5B0C">
        <w:rPr>
          <w:rFonts w:asciiTheme="minorHAnsi" w:hAnsiTheme="minorHAnsi" w:cs="Arial"/>
        </w:rPr>
        <w:t xml:space="preserve">, ověření splnění </w:t>
      </w:r>
      <w:r w:rsidR="00CB0D06">
        <w:rPr>
          <w:rFonts w:asciiTheme="minorHAnsi" w:hAnsiTheme="minorHAnsi" w:cs="Arial"/>
        </w:rPr>
        <w:t>kvalifikace</w:t>
      </w:r>
      <w:r w:rsidRPr="00CC5B0C">
        <w:rPr>
          <w:rFonts w:asciiTheme="minorHAnsi" w:hAnsiTheme="minorHAnsi" w:cs="Arial"/>
        </w:rPr>
        <w:t xml:space="preserve"> a dalších</w:t>
      </w:r>
      <w:r w:rsidR="00CB0D06">
        <w:rPr>
          <w:rFonts w:asciiTheme="minorHAnsi" w:hAnsiTheme="minorHAnsi" w:cs="Arial"/>
        </w:rPr>
        <w:t xml:space="preserve"> požadavků zadavatele</w:t>
      </w:r>
      <w:r w:rsidRPr="00CC5B0C">
        <w:rPr>
          <w:rFonts w:asciiTheme="minorHAnsi" w:hAnsiTheme="minorHAnsi" w:cs="Arial"/>
        </w:rPr>
        <w:t xml:space="preserve"> pro plnění Veřejné zakázky</w:t>
      </w:r>
    </w:p>
    <w:p w14:paraId="724F6D0F" w14:textId="77777777" w:rsidR="00CC5B0C" w:rsidRPr="00CC5B0C" w:rsidRDefault="00CC5B0C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>rozbor nabídek, vypracování stručné charakteristiky jednotlivých nabídek pro potřeby členů hodnotící komise pro posouzení a hodnocení nabídek dle jednotlivých kritérií,</w:t>
      </w:r>
    </w:p>
    <w:p w14:paraId="6C17C22C" w14:textId="77777777" w:rsidR="00CC5B0C" w:rsidRPr="00CC5B0C" w:rsidRDefault="00CC5B0C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lastRenderedPageBreak/>
        <w:t>zpracování veškerých podkladů týkající se metody hodnocení a posouzení nabídek,</w:t>
      </w:r>
    </w:p>
    <w:p w14:paraId="6680F736" w14:textId="77777777" w:rsidR="00CC5B0C" w:rsidRPr="00CC5B0C" w:rsidRDefault="00CC5B0C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>vypracování protokolu o 2. jednání hodnotící komise včetně všech náležitostí a příloh,</w:t>
      </w:r>
    </w:p>
    <w:p w14:paraId="7C98BBBD" w14:textId="0F1CBF16" w:rsidR="00CC5B0C" w:rsidRPr="00CC5B0C" w:rsidRDefault="00CC5B0C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 xml:space="preserve">vypracování návrhu rozhodnutí o vyloučení </w:t>
      </w:r>
      <w:r w:rsidR="00CB0D06">
        <w:rPr>
          <w:rFonts w:asciiTheme="minorHAnsi" w:hAnsiTheme="minorHAnsi" w:cs="Arial"/>
        </w:rPr>
        <w:t>účastníka</w:t>
      </w:r>
      <w:r w:rsidRPr="00CC5B0C">
        <w:rPr>
          <w:rFonts w:asciiTheme="minorHAnsi" w:hAnsiTheme="minorHAnsi" w:cs="Arial"/>
        </w:rPr>
        <w:t xml:space="preserve"> a jeho rozes</w:t>
      </w:r>
      <w:r w:rsidR="00C91DB9">
        <w:rPr>
          <w:rFonts w:asciiTheme="minorHAnsi" w:hAnsiTheme="minorHAnsi" w:cs="Arial"/>
        </w:rPr>
        <w:t>lání po schválení a podpisu Zadavatelem</w:t>
      </w:r>
      <w:r w:rsidRPr="00CC5B0C">
        <w:rPr>
          <w:rFonts w:asciiTheme="minorHAnsi" w:hAnsiTheme="minorHAnsi" w:cs="Arial"/>
        </w:rPr>
        <w:t>,</w:t>
      </w:r>
    </w:p>
    <w:p w14:paraId="0A673BCC" w14:textId="77777777" w:rsidR="00CC5B0C" w:rsidRPr="00CC5B0C" w:rsidRDefault="00CC5B0C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>vypracování návrhu žádosti o písemné zdůvodnění mimořádně nízké nabídkové ceny,</w:t>
      </w:r>
    </w:p>
    <w:p w14:paraId="356DB795" w14:textId="0AC97CF0" w:rsidR="00CC5B0C" w:rsidRPr="00CC5B0C" w:rsidRDefault="00CC5B0C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>zpracování zprávy o hodnocení nabídek a dalších souvisejících zápisů, zpracování výsledné tabulky hodnocení nabídek,</w:t>
      </w:r>
    </w:p>
    <w:p w14:paraId="4D28AAFE" w14:textId="5CE621CD" w:rsidR="00CC5B0C" w:rsidRDefault="00CC5B0C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>vypracování návrhu rozhodnutí o výběru a zajištění rozeslání oznámení</w:t>
      </w:r>
      <w:r w:rsidR="00CB0D06">
        <w:rPr>
          <w:rFonts w:asciiTheme="minorHAnsi" w:hAnsiTheme="minorHAnsi" w:cs="Arial"/>
        </w:rPr>
        <w:t xml:space="preserve"> o výběru</w:t>
      </w:r>
      <w:r w:rsidRPr="00CC5B0C">
        <w:rPr>
          <w:rFonts w:asciiTheme="minorHAnsi" w:hAnsiTheme="minorHAnsi" w:cs="Arial"/>
        </w:rPr>
        <w:t>,</w:t>
      </w:r>
    </w:p>
    <w:p w14:paraId="17D5D69D" w14:textId="77777777" w:rsidR="000D4FC7" w:rsidRPr="000D4FC7" w:rsidRDefault="000D4FC7" w:rsidP="000D4FC7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0D4FC7">
        <w:rPr>
          <w:rFonts w:asciiTheme="minorHAnsi" w:hAnsiTheme="minorHAnsi" w:cs="Arial"/>
        </w:rPr>
        <w:t>posouzení doručených dokladů a dokumentů (včetně opakovaného postupu dle § 125 Zákona),</w:t>
      </w:r>
    </w:p>
    <w:p w14:paraId="03ABA173" w14:textId="0196FA17" w:rsidR="000D4FC7" w:rsidRPr="00CC5B0C" w:rsidRDefault="000D4FC7" w:rsidP="000D4FC7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0D4FC7">
        <w:rPr>
          <w:rFonts w:asciiTheme="minorHAnsi" w:hAnsiTheme="minorHAnsi" w:cs="Arial"/>
        </w:rPr>
        <w:t>kompletace podkladů a příprava smlouvy k podpisu,</w:t>
      </w:r>
    </w:p>
    <w:p w14:paraId="2C34A046" w14:textId="65486FC5" w:rsidR="00CC5B0C" w:rsidRPr="00CC5B0C" w:rsidRDefault="00CC5B0C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>vypracování oznámení o výsledku zadávacího řízení a jeho zveřejnění</w:t>
      </w:r>
      <w:r w:rsidR="00CB0D06">
        <w:rPr>
          <w:rFonts w:asciiTheme="minorHAnsi" w:hAnsiTheme="minorHAnsi" w:cs="Arial"/>
        </w:rPr>
        <w:t xml:space="preserve"> ve </w:t>
      </w:r>
      <w:r w:rsidRPr="00CC5B0C">
        <w:rPr>
          <w:rFonts w:asciiTheme="minorHAnsi" w:hAnsiTheme="minorHAnsi" w:cs="Arial"/>
        </w:rPr>
        <w:t>věstníku veřejných zakázek,</w:t>
      </w:r>
    </w:p>
    <w:p w14:paraId="79F57AA3" w14:textId="77777777" w:rsidR="00CC5B0C" w:rsidRPr="00CC5B0C" w:rsidRDefault="00CC5B0C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>zpracování písemné zprávy zadavatele v případech, kdy to vyžaduje Zákon,</w:t>
      </w:r>
    </w:p>
    <w:p w14:paraId="596EBDEB" w14:textId="77777777" w:rsidR="00CC5B0C" w:rsidRPr="00CC5B0C" w:rsidRDefault="00CC5B0C" w:rsidP="00CC5B0C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>předání veškeré dokumentace z průběhu Veřejné zakázky,</w:t>
      </w:r>
    </w:p>
    <w:p w14:paraId="0878C035" w14:textId="74E5ECCF" w:rsidR="008E452E" w:rsidRPr="008E452E" w:rsidRDefault="008E452E" w:rsidP="008E452E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8E452E">
        <w:rPr>
          <w:rFonts w:asciiTheme="minorHAnsi" w:hAnsiTheme="minorHAnsi" w:cs="Arial"/>
        </w:rPr>
        <w:t xml:space="preserve">zpracování rozhodnutí o námitce </w:t>
      </w:r>
      <w:r w:rsidR="00CB0D06">
        <w:rPr>
          <w:rFonts w:asciiTheme="minorHAnsi" w:hAnsiTheme="minorHAnsi" w:cs="Arial"/>
        </w:rPr>
        <w:t>účastníků</w:t>
      </w:r>
    </w:p>
    <w:p w14:paraId="1B7270F2" w14:textId="77777777" w:rsidR="008E452E" w:rsidRPr="008E452E" w:rsidRDefault="008E452E" w:rsidP="008E452E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8E452E">
        <w:rPr>
          <w:rFonts w:asciiTheme="minorHAnsi" w:hAnsiTheme="minorHAnsi" w:cs="Arial"/>
        </w:rPr>
        <w:t xml:space="preserve">zpracování stanoviska zadavatele k podanému návrhu k ÚOHS, </w:t>
      </w:r>
    </w:p>
    <w:p w14:paraId="1063B687" w14:textId="77777777" w:rsidR="008E452E" w:rsidRPr="008E452E" w:rsidRDefault="008E452E" w:rsidP="008E452E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8E452E">
        <w:rPr>
          <w:rFonts w:asciiTheme="minorHAnsi" w:hAnsiTheme="minorHAnsi" w:cs="Arial"/>
        </w:rPr>
        <w:t>řešení návrhu s ÚOHS,</w:t>
      </w:r>
    </w:p>
    <w:p w14:paraId="5C5E1EE0" w14:textId="77777777" w:rsidR="008E452E" w:rsidRPr="008E452E" w:rsidRDefault="008E452E" w:rsidP="008E452E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8E452E">
        <w:rPr>
          <w:rFonts w:asciiTheme="minorHAnsi" w:hAnsiTheme="minorHAnsi" w:cs="Arial"/>
        </w:rPr>
        <w:t>řádné ukončení VZ po vydání rozhodnutí o podaných námitkách,</w:t>
      </w:r>
    </w:p>
    <w:p w14:paraId="186658F6" w14:textId="77777777" w:rsidR="00852CDF" w:rsidRDefault="008E452E" w:rsidP="00C77AD7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8E452E">
        <w:rPr>
          <w:rFonts w:asciiTheme="minorHAnsi" w:hAnsiTheme="minorHAnsi" w:cs="Arial"/>
        </w:rPr>
        <w:t>pro všechny výše uvedené činnosti náleží autorská práva zadavateli</w:t>
      </w:r>
      <w:r w:rsidR="0018448B">
        <w:rPr>
          <w:rFonts w:asciiTheme="minorHAnsi" w:hAnsiTheme="minorHAnsi" w:cs="Arial"/>
        </w:rPr>
        <w:t xml:space="preserve"> bez úhrady</w:t>
      </w:r>
    </w:p>
    <w:p w14:paraId="2195B2CF" w14:textId="77777777" w:rsidR="00852CDF" w:rsidRPr="00852CDF" w:rsidRDefault="00852CDF" w:rsidP="00852CDF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852CDF">
        <w:rPr>
          <w:rFonts w:asciiTheme="minorHAnsi" w:hAnsiTheme="minorHAnsi" w:cs="Arial"/>
        </w:rPr>
        <w:t>veškeré činnosti související se zrušením zadávacího řízení dle § 127 Zákona (včetně přípravy rozhodnutí o zrušení a všech oznámení dle § 128 Zákona), bude-li rozhodnuto o zrušení zadávacího řízení,</w:t>
      </w:r>
    </w:p>
    <w:p w14:paraId="08D1AF64" w14:textId="2A078357" w:rsidR="00C77AD7" w:rsidRPr="00C77AD7" w:rsidRDefault="00852CDF" w:rsidP="00852CDF">
      <w:pPr>
        <w:numPr>
          <w:ilvl w:val="0"/>
          <w:numId w:val="11"/>
        </w:numPr>
        <w:tabs>
          <w:tab w:val="num" w:pos="993"/>
        </w:tabs>
        <w:ind w:left="993" w:hanging="284"/>
        <w:jc w:val="both"/>
        <w:rPr>
          <w:rFonts w:asciiTheme="minorHAnsi" w:hAnsiTheme="minorHAnsi" w:cs="Arial"/>
        </w:rPr>
      </w:pPr>
      <w:r w:rsidRPr="00852CDF">
        <w:rPr>
          <w:rFonts w:asciiTheme="minorHAnsi" w:hAnsiTheme="minorHAnsi" w:cs="Arial"/>
        </w:rPr>
        <w:t>vedení spisu k Veřejné zakázce, kompletace a předání veškeré dokumentace z průběhu zadávacího řízení</w:t>
      </w:r>
      <w:r>
        <w:rPr>
          <w:rFonts w:asciiTheme="minorHAnsi" w:hAnsiTheme="minorHAnsi" w:cs="Arial"/>
        </w:rPr>
        <w:t xml:space="preserve"> Objednateli</w:t>
      </w:r>
      <w:r w:rsidR="008E452E" w:rsidRPr="00C77AD7">
        <w:rPr>
          <w:rFonts w:asciiTheme="minorHAnsi" w:hAnsiTheme="minorHAnsi" w:cs="Arial"/>
        </w:rPr>
        <w:t>.</w:t>
      </w:r>
    </w:p>
    <w:p w14:paraId="6191C8D5" w14:textId="77777777" w:rsidR="00852CDF" w:rsidRPr="00220020" w:rsidRDefault="00852CDF">
      <w:pPr>
        <w:jc w:val="both"/>
        <w:rPr>
          <w:rFonts w:ascii="Calibri" w:hAnsi="Calibri" w:cs="Arial"/>
          <w:sz w:val="10"/>
          <w:szCs w:val="10"/>
        </w:rPr>
      </w:pPr>
    </w:p>
    <w:p w14:paraId="4488E983" w14:textId="5DCF16E4" w:rsidR="00F4557A" w:rsidRPr="00852CDF" w:rsidRDefault="00852CDF">
      <w:pPr>
        <w:jc w:val="both"/>
        <w:rPr>
          <w:rFonts w:asciiTheme="minorHAnsi" w:hAnsiTheme="minorHAnsi" w:cs="Arial"/>
        </w:rPr>
      </w:pPr>
      <w:r w:rsidRPr="00852CDF">
        <w:rPr>
          <w:rFonts w:ascii="Calibri" w:hAnsi="Calibri" w:cs="Arial"/>
        </w:rPr>
        <w:t xml:space="preserve">Pokud nejsou některé činnosti výslovně zahrnuté ve výčtu úkonů, má se za to, že </w:t>
      </w:r>
      <w:r w:rsidR="00074352">
        <w:rPr>
          <w:rFonts w:ascii="Calibri" w:hAnsi="Calibri" w:cs="Arial"/>
        </w:rPr>
        <w:t>Dodavatel</w:t>
      </w:r>
      <w:r w:rsidRPr="00852CDF">
        <w:rPr>
          <w:rFonts w:ascii="Calibri" w:hAnsi="Calibri" w:cs="Arial"/>
        </w:rPr>
        <w:t xml:space="preserve"> je povinen vykonat všechny činnosti a úkony, které zadavateli v průběhu zadávacího řízení ukládá Zákon a které nejsou vyhrazeny výlučně </w:t>
      </w:r>
      <w:r w:rsidR="00074352">
        <w:rPr>
          <w:rFonts w:ascii="Calibri" w:hAnsi="Calibri" w:cs="Arial"/>
        </w:rPr>
        <w:t>Zadavateli</w:t>
      </w:r>
      <w:r w:rsidRPr="00852CDF">
        <w:rPr>
          <w:rFonts w:ascii="Calibri" w:hAnsi="Calibri" w:cs="Arial"/>
        </w:rPr>
        <w:t xml:space="preserve"> dle § 43 odst. 2 Zákona.</w:t>
      </w:r>
    </w:p>
    <w:p w14:paraId="3D960761" w14:textId="3FA5DCEB" w:rsidR="00852CDF" w:rsidRPr="00220020" w:rsidRDefault="00852CDF">
      <w:pPr>
        <w:jc w:val="both"/>
        <w:rPr>
          <w:rFonts w:asciiTheme="minorHAnsi" w:hAnsiTheme="minorHAnsi" w:cs="Arial"/>
          <w:sz w:val="10"/>
          <w:szCs w:val="10"/>
        </w:rPr>
      </w:pPr>
    </w:p>
    <w:p w14:paraId="5919048D" w14:textId="77777777" w:rsidR="00852CDF" w:rsidRPr="00220020" w:rsidRDefault="00852CDF">
      <w:pPr>
        <w:jc w:val="both"/>
        <w:rPr>
          <w:rFonts w:asciiTheme="minorHAnsi" w:hAnsiTheme="minorHAnsi" w:cs="Arial"/>
          <w:sz w:val="10"/>
          <w:szCs w:val="10"/>
        </w:rPr>
      </w:pPr>
    </w:p>
    <w:p w14:paraId="537323E0" w14:textId="77777777" w:rsidR="00F4557A" w:rsidRPr="00CC5B0C" w:rsidRDefault="00F4557A" w:rsidP="008A4DD2">
      <w:pPr>
        <w:jc w:val="center"/>
        <w:rPr>
          <w:rFonts w:asciiTheme="minorHAnsi" w:hAnsiTheme="minorHAnsi" w:cs="Arial"/>
          <w:b/>
          <w:bCs/>
        </w:rPr>
      </w:pPr>
      <w:r w:rsidRPr="00CC5B0C">
        <w:rPr>
          <w:rFonts w:asciiTheme="minorHAnsi" w:hAnsiTheme="minorHAnsi" w:cs="Arial"/>
          <w:b/>
          <w:bCs/>
        </w:rPr>
        <w:t>3.</w:t>
      </w:r>
      <w:r w:rsidRPr="00CC5B0C">
        <w:rPr>
          <w:rFonts w:asciiTheme="minorHAnsi" w:hAnsiTheme="minorHAnsi" w:cs="Arial"/>
          <w:b/>
          <w:bCs/>
        </w:rPr>
        <w:tab/>
        <w:t>MÍSTO PLNĚNÍ, TERMÍN PLNĚNÍ</w:t>
      </w:r>
    </w:p>
    <w:p w14:paraId="033427B0" w14:textId="77777777" w:rsidR="00F4557A" w:rsidRPr="00220020" w:rsidRDefault="00F4557A">
      <w:pPr>
        <w:jc w:val="both"/>
        <w:rPr>
          <w:rFonts w:asciiTheme="minorHAnsi" w:hAnsiTheme="minorHAnsi" w:cs="Arial"/>
          <w:sz w:val="10"/>
          <w:szCs w:val="10"/>
        </w:rPr>
      </w:pPr>
    </w:p>
    <w:p w14:paraId="02E34037" w14:textId="77777777" w:rsidR="00202633" w:rsidRPr="00CC5B0C" w:rsidRDefault="00F4557A" w:rsidP="008A4DD2">
      <w:pPr>
        <w:pStyle w:val="Odstavecseseznamem"/>
        <w:numPr>
          <w:ilvl w:val="0"/>
          <w:numId w:val="26"/>
        </w:numPr>
        <w:ind w:hanging="720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 xml:space="preserve">Místo plnění </w:t>
      </w:r>
      <w:r w:rsidR="00C91DB9">
        <w:rPr>
          <w:rFonts w:asciiTheme="minorHAnsi" w:hAnsiTheme="minorHAnsi" w:cs="Arial"/>
        </w:rPr>
        <w:t>Dohody</w:t>
      </w:r>
      <w:r w:rsidRPr="00CC5B0C">
        <w:rPr>
          <w:rFonts w:asciiTheme="minorHAnsi" w:hAnsiTheme="minorHAnsi" w:cs="Arial"/>
        </w:rPr>
        <w:t xml:space="preserve"> je sídlo </w:t>
      </w:r>
      <w:r w:rsidR="00C91DB9">
        <w:rPr>
          <w:rFonts w:asciiTheme="minorHAnsi" w:hAnsiTheme="minorHAnsi" w:cs="Arial"/>
        </w:rPr>
        <w:t>Zadavatele</w:t>
      </w:r>
      <w:r w:rsidRPr="00CC5B0C">
        <w:rPr>
          <w:rFonts w:asciiTheme="minorHAnsi" w:hAnsiTheme="minorHAnsi" w:cs="Arial"/>
        </w:rPr>
        <w:t xml:space="preserve">. </w:t>
      </w:r>
    </w:p>
    <w:p w14:paraId="63233714" w14:textId="77777777" w:rsidR="00DC6B98" w:rsidRPr="00220020" w:rsidRDefault="00DC6B98" w:rsidP="008A4DD2">
      <w:pPr>
        <w:ind w:left="720" w:hanging="720"/>
        <w:jc w:val="both"/>
        <w:rPr>
          <w:rFonts w:asciiTheme="minorHAnsi" w:hAnsiTheme="minorHAnsi" w:cs="Arial"/>
          <w:sz w:val="10"/>
          <w:szCs w:val="10"/>
        </w:rPr>
      </w:pPr>
    </w:p>
    <w:p w14:paraId="5904D479" w14:textId="69424679" w:rsidR="00202633" w:rsidRPr="00CC5B0C" w:rsidRDefault="00C91DB9" w:rsidP="008A4DD2">
      <w:pPr>
        <w:pStyle w:val="Odstavecseseznamem"/>
        <w:numPr>
          <w:ilvl w:val="0"/>
          <w:numId w:val="26"/>
        </w:numPr>
        <w:ind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Dohoda</w:t>
      </w:r>
      <w:r w:rsidR="00CC5B0C">
        <w:rPr>
          <w:rFonts w:asciiTheme="minorHAnsi" w:hAnsiTheme="minorHAnsi" w:cs="Arial"/>
        </w:rPr>
        <w:t xml:space="preserve"> se uzavírána</w:t>
      </w:r>
      <w:r w:rsidR="00991DA1">
        <w:rPr>
          <w:rFonts w:asciiTheme="minorHAnsi" w:hAnsiTheme="minorHAnsi" w:cs="Arial"/>
        </w:rPr>
        <w:t xml:space="preserve"> </w:t>
      </w:r>
      <w:r w:rsidR="00A73559">
        <w:rPr>
          <w:rFonts w:asciiTheme="minorHAnsi" w:hAnsiTheme="minorHAnsi" w:cs="Arial"/>
        </w:rPr>
        <w:t>na dobu určitou a to do 31. 12. 202</w:t>
      </w:r>
      <w:r w:rsidR="0098167C">
        <w:rPr>
          <w:rFonts w:asciiTheme="minorHAnsi" w:hAnsiTheme="minorHAnsi" w:cs="Arial"/>
        </w:rPr>
        <w:t>3</w:t>
      </w:r>
      <w:r w:rsidR="00631D76">
        <w:rPr>
          <w:rFonts w:asciiTheme="minorHAnsi" w:hAnsiTheme="minorHAnsi" w:cs="Arial"/>
        </w:rPr>
        <w:t>.</w:t>
      </w:r>
    </w:p>
    <w:p w14:paraId="295812D4" w14:textId="77777777" w:rsidR="00F4557A" w:rsidRPr="00220020" w:rsidRDefault="00F4557A">
      <w:pPr>
        <w:jc w:val="both"/>
        <w:rPr>
          <w:rFonts w:asciiTheme="minorHAnsi" w:hAnsiTheme="minorHAnsi" w:cs="Arial"/>
          <w:sz w:val="10"/>
          <w:szCs w:val="10"/>
        </w:rPr>
      </w:pPr>
    </w:p>
    <w:p w14:paraId="32D725EF" w14:textId="77777777" w:rsidR="008A4DD2" w:rsidRPr="00220020" w:rsidRDefault="008A4DD2">
      <w:pPr>
        <w:jc w:val="both"/>
        <w:rPr>
          <w:rFonts w:asciiTheme="minorHAnsi" w:hAnsiTheme="minorHAnsi" w:cs="Arial"/>
          <w:sz w:val="10"/>
          <w:szCs w:val="10"/>
        </w:rPr>
      </w:pPr>
    </w:p>
    <w:p w14:paraId="02D71047" w14:textId="77777777" w:rsidR="00F4557A" w:rsidRPr="00CC5B0C" w:rsidRDefault="00F4557A" w:rsidP="008A4DD2">
      <w:pPr>
        <w:jc w:val="center"/>
        <w:rPr>
          <w:rFonts w:asciiTheme="minorHAnsi" w:hAnsiTheme="minorHAnsi" w:cs="Arial"/>
          <w:b/>
          <w:bCs/>
        </w:rPr>
      </w:pPr>
      <w:r w:rsidRPr="00CC5B0C">
        <w:rPr>
          <w:rFonts w:asciiTheme="minorHAnsi" w:hAnsiTheme="minorHAnsi" w:cs="Arial"/>
          <w:b/>
          <w:bCs/>
        </w:rPr>
        <w:t>4.</w:t>
      </w:r>
      <w:r w:rsidRPr="00CC5B0C">
        <w:rPr>
          <w:rFonts w:asciiTheme="minorHAnsi" w:hAnsiTheme="minorHAnsi" w:cs="Arial"/>
          <w:b/>
          <w:bCs/>
        </w:rPr>
        <w:tab/>
        <w:t xml:space="preserve">PRÁVA A POVINNOSTI </w:t>
      </w:r>
      <w:r w:rsidR="00C91DB9">
        <w:rPr>
          <w:rFonts w:asciiTheme="minorHAnsi" w:hAnsiTheme="minorHAnsi" w:cs="Arial"/>
          <w:b/>
          <w:bCs/>
        </w:rPr>
        <w:t>DODAVATELE</w:t>
      </w:r>
    </w:p>
    <w:p w14:paraId="0F982E17" w14:textId="77777777" w:rsidR="00F4557A" w:rsidRPr="00220020" w:rsidRDefault="00F4557A" w:rsidP="008A4DD2">
      <w:pPr>
        <w:ind w:left="709" w:hanging="709"/>
        <w:jc w:val="both"/>
        <w:rPr>
          <w:rFonts w:asciiTheme="minorHAnsi" w:hAnsiTheme="minorHAnsi" w:cs="Arial"/>
          <w:sz w:val="10"/>
          <w:szCs w:val="10"/>
        </w:rPr>
      </w:pPr>
    </w:p>
    <w:p w14:paraId="5C2CE7F8" w14:textId="3109B004" w:rsidR="00F4557A" w:rsidRPr="00CC5B0C" w:rsidRDefault="00C91DB9" w:rsidP="008A4DD2">
      <w:pPr>
        <w:pStyle w:val="Odstavecseseznamem"/>
        <w:numPr>
          <w:ilvl w:val="0"/>
          <w:numId w:val="28"/>
        </w:numPr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</w:t>
      </w:r>
      <w:r w:rsidR="00F4557A" w:rsidRPr="00CC5B0C">
        <w:rPr>
          <w:rFonts w:asciiTheme="minorHAnsi" w:hAnsiTheme="minorHAnsi" w:cs="Arial"/>
        </w:rPr>
        <w:t xml:space="preserve"> je povinen postupovat s odbornou </w:t>
      </w:r>
      <w:r w:rsidR="00805561">
        <w:rPr>
          <w:rFonts w:asciiTheme="minorHAnsi" w:hAnsiTheme="minorHAnsi" w:cs="Arial"/>
        </w:rPr>
        <w:t xml:space="preserve">péčí při plnění předmětu </w:t>
      </w:r>
      <w:r w:rsidR="00821697">
        <w:rPr>
          <w:rFonts w:asciiTheme="minorHAnsi" w:hAnsiTheme="minorHAnsi" w:cs="Arial"/>
        </w:rPr>
        <w:t>Prováděcích smluv</w:t>
      </w:r>
      <w:r w:rsidR="00821697" w:rsidRPr="00CC5B0C">
        <w:rPr>
          <w:rFonts w:asciiTheme="minorHAnsi" w:hAnsiTheme="minorHAnsi" w:cs="Arial"/>
        </w:rPr>
        <w:t xml:space="preserve"> </w:t>
      </w:r>
      <w:r w:rsidR="00F4557A" w:rsidRPr="00CC5B0C">
        <w:rPr>
          <w:rFonts w:asciiTheme="minorHAnsi" w:hAnsiTheme="minorHAnsi" w:cs="Arial"/>
        </w:rPr>
        <w:t xml:space="preserve">v zájmu </w:t>
      </w:r>
      <w:r>
        <w:rPr>
          <w:rFonts w:asciiTheme="minorHAnsi" w:hAnsiTheme="minorHAnsi" w:cs="Arial"/>
        </w:rPr>
        <w:t>Zadavatele</w:t>
      </w:r>
      <w:r w:rsidR="00F4557A" w:rsidRPr="00CC5B0C">
        <w:rPr>
          <w:rFonts w:asciiTheme="minorHAnsi" w:hAnsiTheme="minorHAnsi" w:cs="Arial"/>
        </w:rPr>
        <w:t>, dle platných ustanovení Zákona.</w:t>
      </w:r>
    </w:p>
    <w:p w14:paraId="41CC0E1A" w14:textId="77777777" w:rsidR="00F4557A" w:rsidRPr="00220020" w:rsidRDefault="00F4557A" w:rsidP="008A4DD2">
      <w:pPr>
        <w:ind w:left="709" w:hanging="709"/>
        <w:jc w:val="both"/>
        <w:rPr>
          <w:rFonts w:asciiTheme="minorHAnsi" w:hAnsiTheme="minorHAnsi" w:cs="Arial"/>
          <w:sz w:val="10"/>
          <w:szCs w:val="10"/>
        </w:rPr>
      </w:pPr>
    </w:p>
    <w:p w14:paraId="4C45E2B2" w14:textId="77777777" w:rsidR="00F4557A" w:rsidRPr="00CC5B0C" w:rsidRDefault="00C91DB9" w:rsidP="008A4DD2">
      <w:pPr>
        <w:pStyle w:val="Odstavecseseznamem"/>
        <w:numPr>
          <w:ilvl w:val="0"/>
          <w:numId w:val="28"/>
        </w:numPr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Dodavatel </w:t>
      </w:r>
      <w:r w:rsidR="00F4557A" w:rsidRPr="00CC5B0C">
        <w:rPr>
          <w:rFonts w:asciiTheme="minorHAnsi" w:hAnsiTheme="minorHAnsi" w:cs="Arial"/>
        </w:rPr>
        <w:t xml:space="preserve">je povinen uskutečňovat předmětnou činnost podle pokynů </w:t>
      </w:r>
      <w:r>
        <w:rPr>
          <w:rFonts w:asciiTheme="minorHAnsi" w:hAnsiTheme="minorHAnsi" w:cs="Arial"/>
        </w:rPr>
        <w:t>Zadavatele</w:t>
      </w:r>
      <w:r w:rsidR="00F4557A" w:rsidRPr="00CC5B0C">
        <w:rPr>
          <w:rFonts w:asciiTheme="minorHAnsi" w:hAnsiTheme="minorHAnsi" w:cs="Arial"/>
        </w:rPr>
        <w:t xml:space="preserve"> a v souladu s jeho zájmy. V případě nevhodnosti pokynů </w:t>
      </w:r>
      <w:r>
        <w:rPr>
          <w:rFonts w:asciiTheme="minorHAnsi" w:hAnsiTheme="minorHAnsi" w:cs="Arial"/>
        </w:rPr>
        <w:t>Zadavatele</w:t>
      </w:r>
      <w:r w:rsidR="00F4557A" w:rsidRPr="00CC5B0C">
        <w:rPr>
          <w:rFonts w:asciiTheme="minorHAnsi" w:hAnsiTheme="minorHAnsi" w:cs="Arial"/>
        </w:rPr>
        <w:t xml:space="preserve"> je </w:t>
      </w:r>
      <w:r>
        <w:rPr>
          <w:rFonts w:asciiTheme="minorHAnsi" w:hAnsiTheme="minorHAnsi" w:cs="Arial"/>
        </w:rPr>
        <w:t>Dodavatel</w:t>
      </w:r>
      <w:r w:rsidR="00F4557A" w:rsidRPr="00CC5B0C">
        <w:rPr>
          <w:rFonts w:asciiTheme="minorHAnsi" w:hAnsiTheme="minorHAnsi" w:cs="Arial"/>
        </w:rPr>
        <w:t xml:space="preserve"> povinen na jejich nevhodnost </w:t>
      </w:r>
      <w:r>
        <w:rPr>
          <w:rFonts w:asciiTheme="minorHAnsi" w:hAnsiTheme="minorHAnsi" w:cs="Arial"/>
        </w:rPr>
        <w:t>Zadavatele</w:t>
      </w:r>
      <w:r w:rsidR="00F4557A" w:rsidRPr="00CC5B0C">
        <w:rPr>
          <w:rFonts w:asciiTheme="minorHAnsi" w:hAnsiTheme="minorHAnsi" w:cs="Arial"/>
        </w:rPr>
        <w:t xml:space="preserve"> upozornit. </w:t>
      </w:r>
    </w:p>
    <w:p w14:paraId="3016AC0B" w14:textId="77777777" w:rsidR="00F4557A" w:rsidRPr="00220020" w:rsidRDefault="00F4557A" w:rsidP="008A4DD2">
      <w:pPr>
        <w:ind w:left="709" w:hanging="709"/>
        <w:jc w:val="both"/>
        <w:rPr>
          <w:rFonts w:asciiTheme="minorHAnsi" w:hAnsiTheme="minorHAnsi" w:cs="Arial"/>
          <w:sz w:val="10"/>
          <w:szCs w:val="10"/>
        </w:rPr>
      </w:pPr>
    </w:p>
    <w:p w14:paraId="70D2F29E" w14:textId="77777777" w:rsidR="00F4557A" w:rsidRPr="00CC5B0C" w:rsidRDefault="00C91DB9" w:rsidP="008A4DD2">
      <w:pPr>
        <w:pStyle w:val="Odstavecseseznamem"/>
        <w:numPr>
          <w:ilvl w:val="0"/>
          <w:numId w:val="28"/>
        </w:numPr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</w:t>
      </w:r>
      <w:r w:rsidRPr="00CC5B0C">
        <w:rPr>
          <w:rFonts w:asciiTheme="minorHAnsi" w:hAnsiTheme="minorHAnsi" w:cs="Arial"/>
        </w:rPr>
        <w:t xml:space="preserve"> </w:t>
      </w:r>
      <w:r w:rsidR="00F4557A" w:rsidRPr="00CC5B0C">
        <w:rPr>
          <w:rFonts w:asciiTheme="minorHAnsi" w:hAnsiTheme="minorHAnsi" w:cs="Arial"/>
        </w:rPr>
        <w:t xml:space="preserve">je povinen bez zbytečného odkladu oznámit </w:t>
      </w:r>
      <w:r>
        <w:rPr>
          <w:rFonts w:asciiTheme="minorHAnsi" w:hAnsiTheme="minorHAnsi" w:cs="Arial"/>
        </w:rPr>
        <w:t>Zadavateli</w:t>
      </w:r>
      <w:r w:rsidR="00F4557A" w:rsidRPr="00CC5B0C">
        <w:rPr>
          <w:rFonts w:asciiTheme="minorHAnsi" w:hAnsiTheme="minorHAnsi" w:cs="Arial"/>
        </w:rPr>
        <w:t xml:space="preserve"> všechny okolnosti, které zjistil nebo měl zjistit při zařizování záležitostí, a které mohou mít vliv na změnu pokynů nebo zájmů </w:t>
      </w:r>
      <w:r>
        <w:rPr>
          <w:rFonts w:asciiTheme="minorHAnsi" w:hAnsiTheme="minorHAnsi" w:cs="Arial"/>
        </w:rPr>
        <w:t>Zadavatele</w:t>
      </w:r>
      <w:r w:rsidR="00F4557A" w:rsidRPr="00CC5B0C">
        <w:rPr>
          <w:rFonts w:asciiTheme="minorHAnsi" w:hAnsiTheme="minorHAnsi" w:cs="Arial"/>
        </w:rPr>
        <w:t xml:space="preserve">. </w:t>
      </w:r>
    </w:p>
    <w:p w14:paraId="67B28252" w14:textId="77777777" w:rsidR="00F4557A" w:rsidRPr="00220020" w:rsidRDefault="00F4557A" w:rsidP="00790515">
      <w:pPr>
        <w:jc w:val="both"/>
        <w:rPr>
          <w:rFonts w:asciiTheme="minorHAnsi" w:hAnsiTheme="minorHAnsi" w:cs="Arial"/>
          <w:sz w:val="10"/>
          <w:szCs w:val="10"/>
        </w:rPr>
      </w:pPr>
    </w:p>
    <w:p w14:paraId="463E656C" w14:textId="5BB261DE" w:rsidR="00F4557A" w:rsidRPr="00CC5B0C" w:rsidRDefault="00C91DB9" w:rsidP="008A4DD2">
      <w:pPr>
        <w:pStyle w:val="Odstavecseseznamem"/>
        <w:numPr>
          <w:ilvl w:val="0"/>
          <w:numId w:val="28"/>
        </w:numPr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</w:t>
      </w:r>
      <w:r w:rsidR="00F4557A" w:rsidRPr="00CC5B0C">
        <w:rPr>
          <w:rFonts w:asciiTheme="minorHAnsi" w:hAnsiTheme="minorHAnsi" w:cs="Arial"/>
        </w:rPr>
        <w:t xml:space="preserve"> je povinen předat bez zbytečného odkladu </w:t>
      </w:r>
      <w:r>
        <w:rPr>
          <w:rFonts w:asciiTheme="minorHAnsi" w:hAnsiTheme="minorHAnsi" w:cs="Arial"/>
        </w:rPr>
        <w:t>Zadavateli</w:t>
      </w:r>
      <w:r w:rsidR="00F4557A" w:rsidRPr="00CC5B0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věci, které za něho převzal při </w:t>
      </w:r>
      <w:r w:rsidR="00F4557A" w:rsidRPr="00CC5B0C">
        <w:rPr>
          <w:rFonts w:asciiTheme="minorHAnsi" w:hAnsiTheme="minorHAnsi" w:cs="Arial"/>
        </w:rPr>
        <w:t>začátku a bě</w:t>
      </w:r>
      <w:r>
        <w:rPr>
          <w:rFonts w:asciiTheme="minorHAnsi" w:hAnsiTheme="minorHAnsi" w:cs="Arial"/>
        </w:rPr>
        <w:t xml:space="preserve">hem plnění předmětu </w:t>
      </w:r>
      <w:r w:rsidR="00821697">
        <w:rPr>
          <w:rFonts w:asciiTheme="minorHAnsi" w:hAnsiTheme="minorHAnsi" w:cs="Arial"/>
        </w:rPr>
        <w:t>Prováděcí smlouvy</w:t>
      </w:r>
      <w:r w:rsidR="00F4557A" w:rsidRPr="00CC5B0C">
        <w:rPr>
          <w:rFonts w:asciiTheme="minorHAnsi" w:hAnsiTheme="minorHAnsi" w:cs="Arial"/>
        </w:rPr>
        <w:t>.</w:t>
      </w:r>
    </w:p>
    <w:p w14:paraId="62C5ADB5" w14:textId="77777777" w:rsidR="00F4557A" w:rsidRPr="00220020" w:rsidRDefault="00F4557A" w:rsidP="008A4DD2">
      <w:pPr>
        <w:ind w:left="709" w:hanging="709"/>
        <w:jc w:val="both"/>
        <w:rPr>
          <w:rFonts w:asciiTheme="minorHAnsi" w:hAnsiTheme="minorHAnsi" w:cs="Arial"/>
          <w:sz w:val="10"/>
          <w:szCs w:val="10"/>
        </w:rPr>
      </w:pPr>
    </w:p>
    <w:p w14:paraId="54A5F1E9" w14:textId="3E0FA5C3" w:rsidR="00F4557A" w:rsidRPr="00CC5B0C" w:rsidRDefault="00F4557A" w:rsidP="008A4DD2">
      <w:pPr>
        <w:pStyle w:val="Odstavecseseznamem"/>
        <w:numPr>
          <w:ilvl w:val="0"/>
          <w:numId w:val="28"/>
        </w:numPr>
        <w:ind w:left="709" w:hanging="709"/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lastRenderedPageBreak/>
        <w:t xml:space="preserve">Zjistí-li </w:t>
      </w:r>
      <w:r w:rsidR="00C91DB9">
        <w:rPr>
          <w:rFonts w:asciiTheme="minorHAnsi" w:hAnsiTheme="minorHAnsi" w:cs="Arial"/>
        </w:rPr>
        <w:t>Dodavatel</w:t>
      </w:r>
      <w:r w:rsidRPr="00CC5B0C">
        <w:rPr>
          <w:rFonts w:asciiTheme="minorHAnsi" w:hAnsiTheme="minorHAnsi" w:cs="Arial"/>
        </w:rPr>
        <w:t xml:space="preserve"> při </w:t>
      </w:r>
      <w:r w:rsidR="00821697">
        <w:rPr>
          <w:rFonts w:asciiTheme="minorHAnsi" w:hAnsiTheme="minorHAnsi" w:cs="Arial"/>
        </w:rPr>
        <w:t xml:space="preserve">plnění </w:t>
      </w:r>
      <w:r w:rsidR="00C91DB9">
        <w:rPr>
          <w:rFonts w:asciiTheme="minorHAnsi" w:hAnsiTheme="minorHAnsi" w:cs="Arial"/>
        </w:rPr>
        <w:t xml:space="preserve">předmětu </w:t>
      </w:r>
      <w:r w:rsidR="00821697">
        <w:rPr>
          <w:rFonts w:asciiTheme="minorHAnsi" w:hAnsiTheme="minorHAnsi" w:cs="Arial"/>
        </w:rPr>
        <w:t>Prováděcí smlouvy</w:t>
      </w:r>
      <w:r w:rsidR="00821697" w:rsidDel="00821697">
        <w:rPr>
          <w:rFonts w:asciiTheme="minorHAnsi" w:hAnsiTheme="minorHAnsi" w:cs="Arial"/>
        </w:rPr>
        <w:t xml:space="preserve"> </w:t>
      </w:r>
      <w:r w:rsidRPr="00CC5B0C">
        <w:rPr>
          <w:rFonts w:asciiTheme="minorHAnsi" w:hAnsiTheme="minorHAnsi" w:cs="Arial"/>
        </w:rPr>
        <w:t xml:space="preserve">překážky, které znemožňují řádné uskutečnění činnosti a právních úkonů dohodnutým způsobem, oznámí to neprodleně </w:t>
      </w:r>
      <w:r w:rsidR="00C91DB9">
        <w:rPr>
          <w:rFonts w:asciiTheme="minorHAnsi" w:hAnsiTheme="minorHAnsi" w:cs="Arial"/>
        </w:rPr>
        <w:t>Zadavateli</w:t>
      </w:r>
      <w:r w:rsidR="00821697">
        <w:rPr>
          <w:rFonts w:asciiTheme="minorHAnsi" w:hAnsiTheme="minorHAnsi" w:cs="Arial"/>
        </w:rPr>
        <w:t>.</w:t>
      </w:r>
    </w:p>
    <w:p w14:paraId="7D3E6CD4" w14:textId="77777777" w:rsidR="00F4557A" w:rsidRPr="00220020" w:rsidRDefault="00F4557A" w:rsidP="008A4DD2">
      <w:pPr>
        <w:ind w:left="709" w:hanging="709"/>
        <w:jc w:val="both"/>
        <w:rPr>
          <w:rFonts w:asciiTheme="minorHAnsi" w:hAnsiTheme="minorHAnsi" w:cs="Arial"/>
          <w:sz w:val="10"/>
          <w:szCs w:val="10"/>
        </w:rPr>
      </w:pPr>
    </w:p>
    <w:p w14:paraId="5EE20483" w14:textId="77777777" w:rsidR="00F4557A" w:rsidRPr="00CC5B0C" w:rsidRDefault="00C91DB9" w:rsidP="008A4DD2">
      <w:pPr>
        <w:pStyle w:val="Odstavecseseznamem"/>
        <w:numPr>
          <w:ilvl w:val="0"/>
          <w:numId w:val="28"/>
        </w:numPr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</w:t>
      </w:r>
      <w:r w:rsidR="00F4557A" w:rsidRPr="00CC5B0C">
        <w:rPr>
          <w:rFonts w:asciiTheme="minorHAnsi" w:hAnsiTheme="minorHAnsi" w:cs="Arial"/>
        </w:rPr>
        <w:t xml:space="preserve"> je povinen zachovávat mlčenlivost o všech údajích, které jsou obsaženy v projektových, technických a realizačních podkladech, nebo </w:t>
      </w:r>
      <w:r w:rsidR="0069341D" w:rsidRPr="00CC5B0C">
        <w:rPr>
          <w:rFonts w:asciiTheme="minorHAnsi" w:hAnsiTheme="minorHAnsi" w:cs="Arial"/>
        </w:rPr>
        <w:t>o</w:t>
      </w:r>
      <w:r w:rsidR="00F4557A" w:rsidRPr="00CC5B0C">
        <w:rPr>
          <w:rFonts w:asciiTheme="minorHAnsi" w:hAnsiTheme="minorHAnsi" w:cs="Arial"/>
        </w:rPr>
        <w:t xml:space="preserve"> jiných skutečnostech, se kterými přišel při plnění </w:t>
      </w:r>
      <w:r w:rsidR="003F1D75">
        <w:rPr>
          <w:rFonts w:asciiTheme="minorHAnsi" w:hAnsiTheme="minorHAnsi" w:cs="Arial"/>
        </w:rPr>
        <w:t>předmětu Dohody</w:t>
      </w:r>
      <w:r w:rsidR="00F4557A" w:rsidRPr="00CC5B0C">
        <w:rPr>
          <w:rFonts w:asciiTheme="minorHAnsi" w:hAnsiTheme="minorHAnsi" w:cs="Arial"/>
        </w:rPr>
        <w:t xml:space="preserve"> do styku. Tyto údaje tvoří obchodní tajemství </w:t>
      </w:r>
      <w:r w:rsidR="003F1D75">
        <w:rPr>
          <w:rFonts w:asciiTheme="minorHAnsi" w:hAnsiTheme="minorHAnsi" w:cs="Arial"/>
        </w:rPr>
        <w:t>Zadavatele</w:t>
      </w:r>
      <w:r w:rsidR="00F4557A" w:rsidRPr="00CC5B0C">
        <w:rPr>
          <w:rFonts w:asciiTheme="minorHAnsi" w:hAnsiTheme="minorHAnsi" w:cs="Arial"/>
        </w:rPr>
        <w:t xml:space="preserve"> ve smyslu </w:t>
      </w:r>
      <w:r w:rsidR="00721AE6" w:rsidRPr="00CC5B0C">
        <w:rPr>
          <w:rFonts w:asciiTheme="minorHAnsi" w:hAnsiTheme="minorHAnsi" w:cs="Arial"/>
        </w:rPr>
        <w:t>ust. § 504 ObčZ.</w:t>
      </w:r>
    </w:p>
    <w:p w14:paraId="1FD40D67" w14:textId="77777777" w:rsidR="00F4557A" w:rsidRPr="00220020" w:rsidRDefault="00F4557A" w:rsidP="008A4DD2">
      <w:pPr>
        <w:ind w:left="709" w:hanging="709"/>
        <w:jc w:val="both"/>
        <w:rPr>
          <w:rFonts w:asciiTheme="minorHAnsi" w:hAnsiTheme="minorHAnsi" w:cs="Arial"/>
          <w:sz w:val="10"/>
          <w:szCs w:val="10"/>
        </w:rPr>
      </w:pPr>
    </w:p>
    <w:p w14:paraId="2512ECE8" w14:textId="77777777" w:rsidR="00F4557A" w:rsidRPr="00CC5B0C" w:rsidRDefault="00C91DB9" w:rsidP="008A4DD2">
      <w:pPr>
        <w:pStyle w:val="Odstavecseseznamem"/>
        <w:numPr>
          <w:ilvl w:val="0"/>
          <w:numId w:val="28"/>
        </w:numPr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</w:t>
      </w:r>
      <w:r w:rsidR="00F4557A" w:rsidRPr="00CC5B0C">
        <w:rPr>
          <w:rFonts w:asciiTheme="minorHAnsi" w:hAnsiTheme="minorHAnsi" w:cs="Arial"/>
        </w:rPr>
        <w:t xml:space="preserve"> čestně prohlašuje, že v době podpisu této </w:t>
      </w:r>
      <w:r w:rsidR="003F1D75">
        <w:rPr>
          <w:rFonts w:asciiTheme="minorHAnsi" w:hAnsiTheme="minorHAnsi" w:cs="Arial"/>
        </w:rPr>
        <w:t>Dohody</w:t>
      </w:r>
      <w:r w:rsidR="00F4557A" w:rsidRPr="00CC5B0C">
        <w:rPr>
          <w:rFonts w:asciiTheme="minorHAnsi" w:hAnsiTheme="minorHAnsi" w:cs="Arial"/>
        </w:rPr>
        <w:t xml:space="preserve"> není podjat. Pokud by v průběhu zadání nastaly nové skutečnosti ve vztahu k podjatosti, je </w:t>
      </w:r>
      <w:r w:rsidR="003F1D75">
        <w:rPr>
          <w:rFonts w:asciiTheme="minorHAnsi" w:hAnsiTheme="minorHAnsi" w:cs="Arial"/>
        </w:rPr>
        <w:t>Dodavatel</w:t>
      </w:r>
      <w:r w:rsidR="00F4557A" w:rsidRPr="00CC5B0C">
        <w:rPr>
          <w:rFonts w:asciiTheme="minorHAnsi" w:hAnsiTheme="minorHAnsi" w:cs="Arial"/>
        </w:rPr>
        <w:t xml:space="preserve"> povinen je bezodkladně oznámit </w:t>
      </w:r>
      <w:r w:rsidR="003F1D75">
        <w:rPr>
          <w:rFonts w:asciiTheme="minorHAnsi" w:hAnsiTheme="minorHAnsi" w:cs="Arial"/>
        </w:rPr>
        <w:t>Zadavateli</w:t>
      </w:r>
      <w:r w:rsidR="00F4557A" w:rsidRPr="00CC5B0C">
        <w:rPr>
          <w:rFonts w:asciiTheme="minorHAnsi" w:hAnsiTheme="minorHAnsi" w:cs="Arial"/>
        </w:rPr>
        <w:t>. Pokud tak neučiní, má se za to, že žádné změny nenastaly.</w:t>
      </w:r>
    </w:p>
    <w:p w14:paraId="62173481" w14:textId="77777777" w:rsidR="002F71B9" w:rsidRPr="00220020" w:rsidRDefault="002F71B9" w:rsidP="008A4DD2">
      <w:pPr>
        <w:ind w:left="709" w:hanging="709"/>
        <w:jc w:val="both"/>
        <w:rPr>
          <w:rFonts w:asciiTheme="minorHAnsi" w:hAnsiTheme="minorHAnsi" w:cs="Arial"/>
          <w:sz w:val="10"/>
          <w:szCs w:val="10"/>
        </w:rPr>
      </w:pPr>
    </w:p>
    <w:p w14:paraId="2F4629DB" w14:textId="7590C019" w:rsidR="002F71B9" w:rsidRDefault="00C91DB9" w:rsidP="008A4DD2">
      <w:pPr>
        <w:pStyle w:val="Odstavecseseznamem"/>
        <w:numPr>
          <w:ilvl w:val="0"/>
          <w:numId w:val="28"/>
        </w:numPr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</w:t>
      </w:r>
      <w:r w:rsidR="002F71B9" w:rsidRPr="00CC5B0C">
        <w:rPr>
          <w:rFonts w:asciiTheme="minorHAnsi" w:hAnsiTheme="minorHAnsi" w:cs="Arial"/>
        </w:rPr>
        <w:t xml:space="preserve"> není povinen k osobní účasti při prohlídce místa plnění ve smyslu zákona. </w:t>
      </w:r>
    </w:p>
    <w:p w14:paraId="56A107C5" w14:textId="77777777" w:rsidR="00F4557A" w:rsidRPr="00220020" w:rsidRDefault="00F4557A">
      <w:pPr>
        <w:jc w:val="both"/>
        <w:rPr>
          <w:rFonts w:asciiTheme="minorHAnsi" w:hAnsiTheme="minorHAnsi" w:cs="Arial"/>
          <w:sz w:val="10"/>
          <w:szCs w:val="10"/>
        </w:rPr>
      </w:pPr>
    </w:p>
    <w:p w14:paraId="7AB3F4AB" w14:textId="77777777" w:rsidR="00F4557A" w:rsidRPr="00220020" w:rsidRDefault="00F4557A">
      <w:pPr>
        <w:jc w:val="both"/>
        <w:rPr>
          <w:rFonts w:asciiTheme="minorHAnsi" w:hAnsiTheme="minorHAnsi" w:cs="Arial"/>
          <w:sz w:val="10"/>
          <w:szCs w:val="10"/>
        </w:rPr>
      </w:pPr>
    </w:p>
    <w:p w14:paraId="64BE37BC" w14:textId="77777777" w:rsidR="00F4557A" w:rsidRPr="00CC5B0C" w:rsidRDefault="00F4557A" w:rsidP="008A4DD2">
      <w:pPr>
        <w:jc w:val="center"/>
        <w:rPr>
          <w:rFonts w:asciiTheme="minorHAnsi" w:hAnsiTheme="minorHAnsi" w:cs="Arial"/>
          <w:b/>
          <w:bCs/>
        </w:rPr>
      </w:pPr>
      <w:r w:rsidRPr="00CC5B0C">
        <w:rPr>
          <w:rFonts w:asciiTheme="minorHAnsi" w:hAnsiTheme="minorHAnsi" w:cs="Arial"/>
          <w:b/>
          <w:bCs/>
        </w:rPr>
        <w:t>5.</w:t>
      </w:r>
      <w:r w:rsidRPr="00CC5B0C">
        <w:rPr>
          <w:rFonts w:asciiTheme="minorHAnsi" w:hAnsiTheme="minorHAnsi" w:cs="Arial"/>
          <w:b/>
          <w:bCs/>
        </w:rPr>
        <w:tab/>
        <w:t xml:space="preserve">PRÁVA A POVINNOSTI </w:t>
      </w:r>
      <w:r w:rsidR="003F1D75">
        <w:rPr>
          <w:rFonts w:asciiTheme="minorHAnsi" w:hAnsiTheme="minorHAnsi" w:cs="Arial"/>
          <w:b/>
          <w:bCs/>
        </w:rPr>
        <w:t>ZADAVATELE</w:t>
      </w:r>
    </w:p>
    <w:p w14:paraId="706D0BA0" w14:textId="77777777" w:rsidR="00F4557A" w:rsidRPr="00220020" w:rsidRDefault="00F4557A">
      <w:pPr>
        <w:jc w:val="both"/>
        <w:rPr>
          <w:rFonts w:asciiTheme="minorHAnsi" w:hAnsiTheme="minorHAnsi" w:cs="Arial"/>
          <w:sz w:val="10"/>
          <w:szCs w:val="10"/>
        </w:rPr>
      </w:pPr>
    </w:p>
    <w:p w14:paraId="2263DB49" w14:textId="77777777" w:rsidR="002F71B9" w:rsidRPr="00CC5B0C" w:rsidRDefault="003F1D75" w:rsidP="008A4DD2">
      <w:pPr>
        <w:pStyle w:val="Zkladntextodsazen2"/>
        <w:numPr>
          <w:ilvl w:val="0"/>
          <w:numId w:val="29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Zadavatel</w:t>
      </w:r>
      <w:r w:rsidR="00F4557A" w:rsidRPr="00CC5B0C">
        <w:rPr>
          <w:rFonts w:asciiTheme="minorHAnsi" w:hAnsiTheme="minorHAnsi"/>
          <w:sz w:val="24"/>
        </w:rPr>
        <w:t xml:space="preserve"> je povinen předat včas </w:t>
      </w:r>
      <w:r>
        <w:rPr>
          <w:rFonts w:asciiTheme="minorHAnsi" w:hAnsiTheme="minorHAnsi"/>
          <w:sz w:val="24"/>
        </w:rPr>
        <w:t>Dodavateli</w:t>
      </w:r>
      <w:r w:rsidR="00F4557A" w:rsidRPr="00CC5B0C">
        <w:rPr>
          <w:rFonts w:asciiTheme="minorHAnsi" w:hAnsiTheme="minorHAnsi"/>
          <w:sz w:val="24"/>
        </w:rPr>
        <w:t xml:space="preserve"> úplné, pravdivé a přehledné informace a případné listiny, jež jsou nezbytně nutn</w:t>
      </w:r>
      <w:r>
        <w:rPr>
          <w:rFonts w:asciiTheme="minorHAnsi" w:hAnsiTheme="minorHAnsi"/>
          <w:sz w:val="24"/>
        </w:rPr>
        <w:t>é k plnění předmětu této Dohody</w:t>
      </w:r>
      <w:r w:rsidR="00F4557A" w:rsidRPr="00CC5B0C">
        <w:rPr>
          <w:rFonts w:asciiTheme="minorHAnsi" w:hAnsiTheme="minorHAnsi"/>
          <w:sz w:val="24"/>
        </w:rPr>
        <w:t xml:space="preserve">, pokud z jejich povahy nevyplývá, že je má zajistit </w:t>
      </w:r>
      <w:r>
        <w:rPr>
          <w:rFonts w:asciiTheme="minorHAnsi" w:hAnsiTheme="minorHAnsi"/>
          <w:sz w:val="24"/>
        </w:rPr>
        <w:t>Dodavatel</w:t>
      </w:r>
      <w:r w:rsidR="00F4557A" w:rsidRPr="00CC5B0C">
        <w:rPr>
          <w:rFonts w:asciiTheme="minorHAnsi" w:hAnsiTheme="minorHAnsi"/>
          <w:sz w:val="24"/>
        </w:rPr>
        <w:t xml:space="preserve"> v rámci své činnosti. </w:t>
      </w:r>
      <w:r w:rsidR="002F71B9" w:rsidRPr="00CC5B0C">
        <w:rPr>
          <w:rFonts w:asciiTheme="minorHAnsi" w:hAnsiTheme="minorHAnsi"/>
          <w:sz w:val="24"/>
        </w:rPr>
        <w:t>Zejména se jedná o technické podmínky a podklady nezbytné pro stanovení předmětu plnění veřejné zakázky v rámci zadávací dokumentace.</w:t>
      </w:r>
    </w:p>
    <w:p w14:paraId="6BE03132" w14:textId="77777777" w:rsidR="00F4557A" w:rsidRPr="00220020" w:rsidRDefault="00F4557A">
      <w:pPr>
        <w:jc w:val="both"/>
        <w:rPr>
          <w:rFonts w:asciiTheme="minorHAnsi" w:hAnsiTheme="minorHAnsi" w:cs="Arial"/>
          <w:sz w:val="10"/>
          <w:szCs w:val="10"/>
        </w:rPr>
      </w:pPr>
    </w:p>
    <w:p w14:paraId="12CC356A" w14:textId="77777777" w:rsidR="00F4557A" w:rsidRPr="00CC5B0C" w:rsidRDefault="003F1D75" w:rsidP="008A4DD2">
      <w:pPr>
        <w:pStyle w:val="Zkladntextodsazen2"/>
        <w:numPr>
          <w:ilvl w:val="0"/>
          <w:numId w:val="29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Zadavatel</w:t>
      </w:r>
      <w:r w:rsidR="00F4557A" w:rsidRPr="00CC5B0C">
        <w:rPr>
          <w:rFonts w:asciiTheme="minorHAnsi" w:hAnsiTheme="minorHAnsi"/>
          <w:sz w:val="24"/>
        </w:rPr>
        <w:t xml:space="preserve"> je povinen poskytovat </w:t>
      </w:r>
      <w:r>
        <w:rPr>
          <w:rFonts w:asciiTheme="minorHAnsi" w:hAnsiTheme="minorHAnsi"/>
          <w:sz w:val="24"/>
        </w:rPr>
        <w:t>Dodavateli během plnění předmětu Dohody</w:t>
      </w:r>
      <w:r w:rsidR="00F4557A" w:rsidRPr="00CC5B0C">
        <w:rPr>
          <w:rFonts w:asciiTheme="minorHAnsi" w:hAnsiTheme="minorHAnsi"/>
          <w:sz w:val="24"/>
        </w:rPr>
        <w:t xml:space="preserve"> přiměřenou další součinnost.</w:t>
      </w:r>
    </w:p>
    <w:p w14:paraId="3F29ECDD" w14:textId="77777777" w:rsidR="00F4557A" w:rsidRPr="00220020" w:rsidRDefault="00F4557A" w:rsidP="008A4DD2">
      <w:pPr>
        <w:pStyle w:val="Zkladntextodsazen2"/>
        <w:ind w:left="720" w:firstLine="0"/>
        <w:rPr>
          <w:rFonts w:asciiTheme="minorHAnsi" w:hAnsiTheme="minorHAnsi"/>
          <w:sz w:val="10"/>
          <w:szCs w:val="10"/>
        </w:rPr>
      </w:pPr>
    </w:p>
    <w:p w14:paraId="4670AD75" w14:textId="77777777" w:rsidR="00F4557A" w:rsidRPr="00CC5B0C" w:rsidRDefault="003F1D75" w:rsidP="008A4DD2">
      <w:pPr>
        <w:pStyle w:val="Zkladntextodsazen2"/>
        <w:numPr>
          <w:ilvl w:val="0"/>
          <w:numId w:val="29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Zadavatel</w:t>
      </w:r>
      <w:r w:rsidR="00F4557A" w:rsidRPr="00CC5B0C">
        <w:rPr>
          <w:rFonts w:asciiTheme="minorHAnsi" w:hAnsiTheme="minorHAnsi"/>
          <w:sz w:val="24"/>
        </w:rPr>
        <w:t xml:space="preserve"> je povinen </w:t>
      </w:r>
      <w:r>
        <w:rPr>
          <w:rFonts w:asciiTheme="minorHAnsi" w:hAnsiTheme="minorHAnsi"/>
          <w:sz w:val="24"/>
        </w:rPr>
        <w:t>Dodavateli</w:t>
      </w:r>
      <w:r w:rsidR="00721AE6" w:rsidRPr="00CC5B0C">
        <w:rPr>
          <w:rFonts w:asciiTheme="minorHAnsi" w:hAnsiTheme="minorHAnsi"/>
          <w:sz w:val="24"/>
        </w:rPr>
        <w:t xml:space="preserve"> </w:t>
      </w:r>
      <w:r w:rsidR="00F4557A" w:rsidRPr="00CC5B0C">
        <w:rPr>
          <w:rFonts w:asciiTheme="minorHAnsi" w:hAnsiTheme="minorHAnsi"/>
          <w:sz w:val="24"/>
        </w:rPr>
        <w:t xml:space="preserve">vyplatit odměnu podle článku 6. této </w:t>
      </w:r>
      <w:r>
        <w:rPr>
          <w:rFonts w:asciiTheme="minorHAnsi" w:hAnsiTheme="minorHAnsi"/>
          <w:sz w:val="24"/>
        </w:rPr>
        <w:t>Dohody</w:t>
      </w:r>
      <w:r w:rsidR="00F4557A" w:rsidRPr="00CC5B0C">
        <w:rPr>
          <w:rFonts w:asciiTheme="minorHAnsi" w:hAnsiTheme="minorHAnsi"/>
          <w:sz w:val="24"/>
        </w:rPr>
        <w:t>.</w:t>
      </w:r>
    </w:p>
    <w:p w14:paraId="6BBB2CCE" w14:textId="77777777" w:rsidR="00F4557A" w:rsidRPr="00220020" w:rsidRDefault="00F4557A" w:rsidP="008A4DD2">
      <w:pPr>
        <w:pStyle w:val="Zkladntextodsazen2"/>
        <w:ind w:left="720" w:firstLine="0"/>
        <w:rPr>
          <w:rFonts w:asciiTheme="minorHAnsi" w:hAnsiTheme="minorHAnsi"/>
          <w:sz w:val="10"/>
          <w:szCs w:val="10"/>
        </w:rPr>
      </w:pPr>
    </w:p>
    <w:p w14:paraId="06B2C9BC" w14:textId="39ABC3C3" w:rsidR="00F4557A" w:rsidRPr="00CC5B0C" w:rsidRDefault="003F1D75" w:rsidP="008A4DD2">
      <w:pPr>
        <w:pStyle w:val="Zkladntextodsazen2"/>
        <w:numPr>
          <w:ilvl w:val="0"/>
          <w:numId w:val="29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Zadavatel</w:t>
      </w:r>
      <w:r w:rsidR="00F4557A" w:rsidRPr="00CC5B0C">
        <w:rPr>
          <w:rFonts w:asciiTheme="minorHAnsi" w:hAnsiTheme="minorHAnsi"/>
          <w:sz w:val="24"/>
        </w:rPr>
        <w:t xml:space="preserve"> má povinnost nejpozděj</w:t>
      </w:r>
      <w:r>
        <w:rPr>
          <w:rFonts w:asciiTheme="minorHAnsi" w:hAnsiTheme="minorHAnsi"/>
          <w:sz w:val="24"/>
        </w:rPr>
        <w:t>i do dvou dnů po podpisu smlouvy</w:t>
      </w:r>
      <w:r w:rsidR="00F4557A" w:rsidRPr="00CC5B0C">
        <w:rPr>
          <w:rFonts w:asciiTheme="minorHAnsi" w:hAnsiTheme="minorHAnsi"/>
          <w:sz w:val="24"/>
        </w:rPr>
        <w:t xml:space="preserve"> mezi </w:t>
      </w:r>
      <w:r>
        <w:rPr>
          <w:rFonts w:asciiTheme="minorHAnsi" w:hAnsiTheme="minorHAnsi"/>
          <w:sz w:val="24"/>
        </w:rPr>
        <w:t>Zadavatelem</w:t>
      </w:r>
      <w:r w:rsidR="00F4557A" w:rsidRPr="00CC5B0C">
        <w:rPr>
          <w:rFonts w:asciiTheme="minorHAnsi" w:hAnsiTheme="minorHAnsi"/>
          <w:sz w:val="24"/>
        </w:rPr>
        <w:t xml:space="preserve"> </w:t>
      </w:r>
      <w:r w:rsidR="00E53FD8" w:rsidRPr="00CC5B0C">
        <w:rPr>
          <w:rFonts w:asciiTheme="minorHAnsi" w:hAnsiTheme="minorHAnsi"/>
          <w:sz w:val="24"/>
        </w:rPr>
        <w:t xml:space="preserve">a </w:t>
      </w:r>
      <w:r w:rsidR="00F4557A" w:rsidRPr="0039340E">
        <w:rPr>
          <w:rFonts w:asciiTheme="minorHAnsi" w:hAnsiTheme="minorHAnsi"/>
          <w:sz w:val="24"/>
        </w:rPr>
        <w:t xml:space="preserve">vybraným </w:t>
      </w:r>
      <w:r w:rsidR="00084C53" w:rsidRPr="0039340E">
        <w:rPr>
          <w:rFonts w:ascii="Calibri" w:hAnsi="Calibri"/>
          <w:sz w:val="24"/>
        </w:rPr>
        <w:t>dodavatelem</w:t>
      </w:r>
      <w:r w:rsidR="00F4557A" w:rsidRPr="00CC5B0C">
        <w:rPr>
          <w:rFonts w:asciiTheme="minorHAnsi" w:hAnsiTheme="minorHAnsi"/>
          <w:sz w:val="24"/>
        </w:rPr>
        <w:t xml:space="preserve"> písemně oznámit </w:t>
      </w:r>
      <w:r>
        <w:rPr>
          <w:rFonts w:asciiTheme="minorHAnsi" w:hAnsiTheme="minorHAnsi"/>
          <w:sz w:val="24"/>
        </w:rPr>
        <w:t>Dodavateli</w:t>
      </w:r>
      <w:r w:rsidR="00721AE6" w:rsidRPr="00CC5B0C">
        <w:rPr>
          <w:rFonts w:asciiTheme="minorHAnsi" w:hAnsiTheme="minorHAnsi"/>
          <w:sz w:val="24"/>
        </w:rPr>
        <w:t xml:space="preserve"> </w:t>
      </w:r>
      <w:r w:rsidR="00F4557A" w:rsidRPr="00CC5B0C">
        <w:rPr>
          <w:rFonts w:asciiTheme="minorHAnsi" w:hAnsiTheme="minorHAnsi"/>
          <w:sz w:val="24"/>
        </w:rPr>
        <w:t>den podpisu smlouvy.</w:t>
      </w:r>
    </w:p>
    <w:p w14:paraId="13F1DE2F" w14:textId="77777777" w:rsidR="00F4557A" w:rsidRPr="00220020" w:rsidRDefault="00F4557A" w:rsidP="008A4DD2">
      <w:pPr>
        <w:pStyle w:val="Zkladntextodsazen2"/>
        <w:ind w:left="720" w:firstLine="0"/>
        <w:rPr>
          <w:rFonts w:asciiTheme="minorHAnsi" w:hAnsiTheme="minorHAnsi"/>
          <w:sz w:val="10"/>
          <w:szCs w:val="10"/>
        </w:rPr>
      </w:pPr>
    </w:p>
    <w:p w14:paraId="40E55CFC" w14:textId="3969A208" w:rsidR="00F4557A" w:rsidRPr="00CC5B0C" w:rsidRDefault="003F1D75" w:rsidP="008A4DD2">
      <w:pPr>
        <w:pStyle w:val="Zkladntextodsazen2"/>
        <w:numPr>
          <w:ilvl w:val="0"/>
          <w:numId w:val="29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Zadavatel</w:t>
      </w:r>
      <w:r w:rsidR="00F4557A" w:rsidRPr="00CC5B0C">
        <w:rPr>
          <w:rFonts w:asciiTheme="minorHAnsi" w:hAnsiTheme="minorHAnsi"/>
          <w:sz w:val="24"/>
        </w:rPr>
        <w:t xml:space="preserve"> nesmí uzavřít příslušnou smlouvu s </w:t>
      </w:r>
      <w:r w:rsidR="00CB0D06">
        <w:rPr>
          <w:rFonts w:asciiTheme="minorHAnsi" w:hAnsiTheme="minorHAnsi"/>
          <w:sz w:val="24"/>
        </w:rPr>
        <w:t>účastníkem</w:t>
      </w:r>
      <w:r w:rsidR="00F4557A" w:rsidRPr="00CC5B0C">
        <w:rPr>
          <w:rFonts w:asciiTheme="minorHAnsi" w:hAnsiTheme="minorHAnsi"/>
          <w:sz w:val="24"/>
        </w:rPr>
        <w:t>, jehož nabídka byla vybrána jako nejvhodnější</w:t>
      </w:r>
      <w:r w:rsidR="0069341D" w:rsidRPr="00CC5B0C">
        <w:rPr>
          <w:rFonts w:asciiTheme="minorHAnsi" w:hAnsiTheme="minorHAnsi"/>
          <w:sz w:val="24"/>
        </w:rPr>
        <w:t>,</w:t>
      </w:r>
      <w:r w:rsidR="00F4557A" w:rsidRPr="00CC5B0C">
        <w:rPr>
          <w:rFonts w:asciiTheme="minorHAnsi" w:hAnsiTheme="minorHAnsi"/>
          <w:sz w:val="24"/>
        </w:rPr>
        <w:t xml:space="preserve"> dříve než mu </w:t>
      </w:r>
      <w:r>
        <w:rPr>
          <w:rFonts w:asciiTheme="minorHAnsi" w:hAnsiTheme="minorHAnsi"/>
          <w:sz w:val="24"/>
        </w:rPr>
        <w:t>Dodavatel</w:t>
      </w:r>
      <w:r w:rsidR="00F4557A" w:rsidRPr="00CC5B0C">
        <w:rPr>
          <w:rFonts w:asciiTheme="minorHAnsi" w:hAnsiTheme="minorHAnsi"/>
          <w:sz w:val="24"/>
        </w:rPr>
        <w:t xml:space="preserve"> oznámí, že uplynuly lhůty stanovené zákonem, ve kterých smlouva nesmí být uzavřena.</w:t>
      </w:r>
    </w:p>
    <w:p w14:paraId="3A2CF3F5" w14:textId="77777777" w:rsidR="00F4557A" w:rsidRPr="00220020" w:rsidRDefault="00F4557A" w:rsidP="008A4DD2">
      <w:pPr>
        <w:pStyle w:val="Zkladntextodsazen2"/>
        <w:ind w:left="720" w:firstLine="0"/>
        <w:rPr>
          <w:rFonts w:asciiTheme="minorHAnsi" w:hAnsiTheme="minorHAnsi"/>
          <w:sz w:val="10"/>
          <w:szCs w:val="10"/>
        </w:rPr>
      </w:pPr>
    </w:p>
    <w:p w14:paraId="6997D19F" w14:textId="77777777" w:rsidR="00F4557A" w:rsidRPr="00CC5B0C" w:rsidRDefault="003F1D75" w:rsidP="008A4DD2">
      <w:pPr>
        <w:pStyle w:val="Zkladntextodsazen2"/>
        <w:numPr>
          <w:ilvl w:val="0"/>
          <w:numId w:val="29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Zadavatel</w:t>
      </w:r>
      <w:r w:rsidR="00F4557A" w:rsidRPr="00CC5B0C">
        <w:rPr>
          <w:rFonts w:asciiTheme="minorHAnsi" w:hAnsiTheme="minorHAnsi"/>
          <w:sz w:val="24"/>
        </w:rPr>
        <w:t xml:space="preserve"> odpovídá za úplnost a správnost technických podkladů zadání. Pokud v průběhu zadání Veřejné zakázky budou zájemci vyžadovat jakékoliv doplnění nebo upřesnění týkající se technických pod</w:t>
      </w:r>
      <w:r w:rsidR="00E53FD8" w:rsidRPr="00CC5B0C">
        <w:rPr>
          <w:rFonts w:asciiTheme="minorHAnsi" w:hAnsiTheme="minorHAnsi"/>
          <w:sz w:val="24"/>
        </w:rPr>
        <w:t>mínek zadání,</w:t>
      </w:r>
      <w:r w:rsidR="00F4557A" w:rsidRPr="00CC5B0C">
        <w:rPr>
          <w:rFonts w:asciiTheme="minorHAnsi" w:hAnsiTheme="minorHAnsi"/>
          <w:sz w:val="24"/>
        </w:rPr>
        <w:t xml:space="preserve"> je </w:t>
      </w:r>
      <w:r w:rsidR="00966C88">
        <w:rPr>
          <w:rFonts w:asciiTheme="minorHAnsi" w:hAnsiTheme="minorHAnsi"/>
          <w:sz w:val="24"/>
        </w:rPr>
        <w:t>Zadavatel</w:t>
      </w:r>
      <w:r w:rsidR="00F4557A" w:rsidRPr="00CC5B0C">
        <w:rPr>
          <w:rFonts w:asciiTheme="minorHAnsi" w:hAnsiTheme="minorHAnsi"/>
          <w:sz w:val="24"/>
        </w:rPr>
        <w:t xml:space="preserve"> povinen zajistit součinnost odborné osoby tak, aby o</w:t>
      </w:r>
      <w:r w:rsidR="00966C88">
        <w:rPr>
          <w:rFonts w:asciiTheme="minorHAnsi" w:hAnsiTheme="minorHAnsi"/>
          <w:sz w:val="24"/>
        </w:rPr>
        <w:t>dpovědi na </w:t>
      </w:r>
      <w:r w:rsidR="00E53FD8" w:rsidRPr="00CC5B0C">
        <w:rPr>
          <w:rFonts w:asciiTheme="minorHAnsi" w:hAnsiTheme="minorHAnsi"/>
          <w:sz w:val="24"/>
        </w:rPr>
        <w:t xml:space="preserve">dotazy byly předány </w:t>
      </w:r>
      <w:r w:rsidR="00966C88">
        <w:rPr>
          <w:rFonts w:asciiTheme="minorHAnsi" w:hAnsiTheme="minorHAnsi"/>
          <w:sz w:val="24"/>
        </w:rPr>
        <w:t>Dodavateli</w:t>
      </w:r>
      <w:r w:rsidR="00721AE6" w:rsidRPr="00CC5B0C">
        <w:rPr>
          <w:rFonts w:asciiTheme="minorHAnsi" w:hAnsiTheme="minorHAnsi"/>
          <w:sz w:val="24"/>
        </w:rPr>
        <w:t xml:space="preserve"> </w:t>
      </w:r>
      <w:r w:rsidR="00F4557A" w:rsidRPr="00CC5B0C">
        <w:rPr>
          <w:rFonts w:asciiTheme="minorHAnsi" w:hAnsiTheme="minorHAnsi"/>
          <w:sz w:val="24"/>
        </w:rPr>
        <w:t xml:space="preserve">nejpozději </w:t>
      </w:r>
      <w:r w:rsidR="006765B4" w:rsidRPr="00CC5B0C">
        <w:rPr>
          <w:rFonts w:asciiTheme="minorHAnsi" w:hAnsiTheme="minorHAnsi"/>
          <w:sz w:val="24"/>
        </w:rPr>
        <w:t xml:space="preserve">do </w:t>
      </w:r>
      <w:r w:rsidR="002713BC" w:rsidRPr="00CC5B0C">
        <w:rPr>
          <w:rFonts w:asciiTheme="minorHAnsi" w:hAnsiTheme="minorHAnsi"/>
          <w:sz w:val="24"/>
        </w:rPr>
        <w:t>3</w:t>
      </w:r>
      <w:r w:rsidR="006765B4" w:rsidRPr="00CC5B0C">
        <w:rPr>
          <w:rFonts w:asciiTheme="minorHAnsi" w:hAnsiTheme="minorHAnsi"/>
          <w:sz w:val="24"/>
        </w:rPr>
        <w:t xml:space="preserve"> dnů od okamžiku, kdy byla </w:t>
      </w:r>
      <w:r w:rsidR="00966C88">
        <w:rPr>
          <w:rFonts w:asciiTheme="minorHAnsi" w:hAnsiTheme="minorHAnsi"/>
          <w:sz w:val="24"/>
        </w:rPr>
        <w:t xml:space="preserve">Dodavateli </w:t>
      </w:r>
      <w:r w:rsidR="006765B4" w:rsidRPr="00CC5B0C">
        <w:rPr>
          <w:rFonts w:asciiTheme="minorHAnsi" w:hAnsiTheme="minorHAnsi"/>
          <w:sz w:val="24"/>
        </w:rPr>
        <w:t>doručena žádost o dodatečné informace dle Zákona</w:t>
      </w:r>
      <w:r w:rsidR="00F4557A" w:rsidRPr="00CC5B0C">
        <w:rPr>
          <w:rFonts w:asciiTheme="minorHAnsi" w:hAnsiTheme="minorHAnsi"/>
          <w:sz w:val="24"/>
        </w:rPr>
        <w:t xml:space="preserve">. </w:t>
      </w:r>
      <w:r w:rsidR="00966C88">
        <w:rPr>
          <w:rFonts w:asciiTheme="minorHAnsi" w:hAnsiTheme="minorHAnsi"/>
          <w:sz w:val="24"/>
        </w:rPr>
        <w:t>Dodavatel</w:t>
      </w:r>
      <w:r w:rsidR="00F4557A" w:rsidRPr="00CC5B0C">
        <w:rPr>
          <w:rFonts w:asciiTheme="minorHAnsi" w:hAnsiTheme="minorHAnsi"/>
          <w:sz w:val="24"/>
        </w:rPr>
        <w:t xml:space="preserve"> je pak povinen zajistit předání upřesňujících či doplňujících podkladů všem zájemcům o veřejnou zakázku. Důsledky prodlení s předáním výše uvedených podkladů </w:t>
      </w:r>
      <w:r w:rsidR="00966C88">
        <w:rPr>
          <w:rFonts w:asciiTheme="minorHAnsi" w:hAnsiTheme="minorHAnsi"/>
          <w:sz w:val="24"/>
        </w:rPr>
        <w:t>Zadavatelem</w:t>
      </w:r>
      <w:r w:rsidR="00F4557A" w:rsidRPr="00CC5B0C">
        <w:rPr>
          <w:rFonts w:asciiTheme="minorHAnsi" w:hAnsiTheme="minorHAnsi"/>
          <w:sz w:val="24"/>
        </w:rPr>
        <w:t xml:space="preserve"> </w:t>
      </w:r>
      <w:r w:rsidR="00966C88">
        <w:rPr>
          <w:rFonts w:asciiTheme="minorHAnsi" w:hAnsiTheme="minorHAnsi"/>
          <w:sz w:val="24"/>
        </w:rPr>
        <w:t>Dodavateli</w:t>
      </w:r>
      <w:r w:rsidR="00721AE6" w:rsidRPr="00CC5B0C">
        <w:rPr>
          <w:rFonts w:asciiTheme="minorHAnsi" w:hAnsiTheme="minorHAnsi"/>
          <w:sz w:val="24"/>
        </w:rPr>
        <w:t xml:space="preserve"> </w:t>
      </w:r>
      <w:r w:rsidR="00F4557A" w:rsidRPr="00CC5B0C">
        <w:rPr>
          <w:rFonts w:asciiTheme="minorHAnsi" w:hAnsiTheme="minorHAnsi"/>
          <w:sz w:val="24"/>
        </w:rPr>
        <w:t xml:space="preserve">jdou k tíži </w:t>
      </w:r>
      <w:r w:rsidR="00966C88">
        <w:rPr>
          <w:rFonts w:asciiTheme="minorHAnsi" w:hAnsiTheme="minorHAnsi"/>
          <w:sz w:val="24"/>
        </w:rPr>
        <w:t>Zadavatele</w:t>
      </w:r>
      <w:r w:rsidR="00F4557A" w:rsidRPr="00CC5B0C">
        <w:rPr>
          <w:rFonts w:asciiTheme="minorHAnsi" w:hAnsiTheme="minorHAnsi"/>
          <w:sz w:val="24"/>
        </w:rPr>
        <w:t>.</w:t>
      </w:r>
    </w:p>
    <w:p w14:paraId="0051B5E1" w14:textId="77777777" w:rsidR="00F4557A" w:rsidRPr="00220020" w:rsidRDefault="00F4557A" w:rsidP="008A4DD2">
      <w:pPr>
        <w:pStyle w:val="Zkladntextodsazen2"/>
        <w:ind w:left="720" w:firstLine="0"/>
        <w:rPr>
          <w:rFonts w:asciiTheme="minorHAnsi" w:hAnsiTheme="minorHAnsi"/>
          <w:sz w:val="10"/>
          <w:szCs w:val="10"/>
        </w:rPr>
      </w:pPr>
    </w:p>
    <w:p w14:paraId="59BB288B" w14:textId="77777777" w:rsidR="00F4557A" w:rsidRPr="00CC5B0C" w:rsidRDefault="00F4557A" w:rsidP="008A4DD2">
      <w:pPr>
        <w:pStyle w:val="Zkladntextodsazen2"/>
        <w:numPr>
          <w:ilvl w:val="0"/>
          <w:numId w:val="29"/>
        </w:numPr>
        <w:rPr>
          <w:rFonts w:asciiTheme="minorHAnsi" w:hAnsiTheme="minorHAnsi"/>
          <w:sz w:val="24"/>
        </w:rPr>
      </w:pPr>
      <w:r w:rsidRPr="00CC5B0C">
        <w:rPr>
          <w:rFonts w:asciiTheme="minorHAnsi" w:hAnsiTheme="minorHAnsi"/>
          <w:sz w:val="24"/>
        </w:rPr>
        <w:t xml:space="preserve">Obdrží-li </w:t>
      </w:r>
      <w:r w:rsidR="003F1D75">
        <w:rPr>
          <w:rFonts w:asciiTheme="minorHAnsi" w:hAnsiTheme="minorHAnsi"/>
          <w:sz w:val="24"/>
        </w:rPr>
        <w:t>Zadavatel</w:t>
      </w:r>
      <w:r w:rsidRPr="00CC5B0C">
        <w:rPr>
          <w:rFonts w:asciiTheme="minorHAnsi" w:hAnsiTheme="minorHAnsi"/>
          <w:sz w:val="24"/>
        </w:rPr>
        <w:t xml:space="preserve"> jakýkoliv doklad nebo dopis vztahující se k zadání Veřejné zakázky, je povinen jej bezodkladně poskytnout </w:t>
      </w:r>
      <w:r w:rsidR="00966C88">
        <w:rPr>
          <w:rFonts w:asciiTheme="minorHAnsi" w:hAnsiTheme="minorHAnsi"/>
          <w:sz w:val="24"/>
        </w:rPr>
        <w:t>Dodavateli</w:t>
      </w:r>
      <w:r w:rsidRPr="00CC5B0C">
        <w:rPr>
          <w:rFonts w:asciiTheme="minorHAnsi" w:hAnsiTheme="minorHAnsi"/>
          <w:sz w:val="24"/>
        </w:rPr>
        <w:t xml:space="preserve">. Pokud tak neučiní, nenese </w:t>
      </w:r>
      <w:r w:rsidR="00966C88">
        <w:rPr>
          <w:rFonts w:asciiTheme="minorHAnsi" w:hAnsiTheme="minorHAnsi"/>
          <w:sz w:val="24"/>
        </w:rPr>
        <w:t>Dodavatel</w:t>
      </w:r>
      <w:r w:rsidRPr="00CC5B0C">
        <w:rPr>
          <w:rFonts w:asciiTheme="minorHAnsi" w:hAnsiTheme="minorHAnsi"/>
          <w:sz w:val="24"/>
        </w:rPr>
        <w:t xml:space="preserve"> odpovědnost za prodlení nebo úkony, které jsou s tímto dokumentem spojeny.</w:t>
      </w:r>
    </w:p>
    <w:p w14:paraId="7C0F31FD" w14:textId="77777777" w:rsidR="002F71B9" w:rsidRPr="00220020" w:rsidRDefault="002F71B9" w:rsidP="008A4DD2">
      <w:pPr>
        <w:pStyle w:val="Zkladntextodsazen2"/>
        <w:ind w:left="720" w:firstLine="0"/>
        <w:rPr>
          <w:rFonts w:asciiTheme="minorHAnsi" w:hAnsiTheme="minorHAnsi"/>
          <w:sz w:val="10"/>
          <w:szCs w:val="10"/>
        </w:rPr>
      </w:pPr>
    </w:p>
    <w:p w14:paraId="6DFDA8CC" w14:textId="77777777" w:rsidR="002F71B9" w:rsidRPr="00220020" w:rsidRDefault="002F71B9" w:rsidP="008A4DD2">
      <w:pPr>
        <w:pStyle w:val="Zkladntextodsazen2"/>
        <w:numPr>
          <w:ilvl w:val="0"/>
          <w:numId w:val="29"/>
        </w:numPr>
        <w:rPr>
          <w:rFonts w:asciiTheme="minorHAnsi" w:hAnsiTheme="minorHAnsi"/>
          <w:sz w:val="10"/>
          <w:szCs w:val="10"/>
        </w:rPr>
      </w:pPr>
      <w:r w:rsidRPr="00CC5B0C">
        <w:rPr>
          <w:rFonts w:asciiTheme="minorHAnsi" w:hAnsiTheme="minorHAnsi"/>
          <w:sz w:val="24"/>
        </w:rPr>
        <w:t xml:space="preserve">V případě, že </w:t>
      </w:r>
      <w:r w:rsidR="003F1D75">
        <w:rPr>
          <w:rFonts w:asciiTheme="minorHAnsi" w:hAnsiTheme="minorHAnsi"/>
          <w:sz w:val="24"/>
        </w:rPr>
        <w:t>Zadavatel</w:t>
      </w:r>
      <w:r w:rsidRPr="00CC5B0C">
        <w:rPr>
          <w:rFonts w:asciiTheme="minorHAnsi" w:hAnsiTheme="minorHAnsi"/>
          <w:sz w:val="24"/>
        </w:rPr>
        <w:t xml:space="preserve"> bude v rámci prokazování kvalifikace dodavatelů požadovat předložení vzorků, je povinností </w:t>
      </w:r>
      <w:r w:rsidR="00966C88">
        <w:rPr>
          <w:rFonts w:asciiTheme="minorHAnsi" w:hAnsiTheme="minorHAnsi"/>
          <w:sz w:val="24"/>
        </w:rPr>
        <w:t>Zadavatele</w:t>
      </w:r>
      <w:r w:rsidRPr="00CC5B0C">
        <w:rPr>
          <w:rFonts w:asciiTheme="minorHAnsi" w:hAnsiTheme="minorHAnsi"/>
          <w:sz w:val="24"/>
        </w:rPr>
        <w:t xml:space="preserve"> zajistit příjem a uchování vzorků a příje</w:t>
      </w:r>
      <w:r w:rsidR="006427E8" w:rsidRPr="00CC5B0C">
        <w:rPr>
          <w:rFonts w:asciiTheme="minorHAnsi" w:hAnsiTheme="minorHAnsi"/>
          <w:sz w:val="24"/>
        </w:rPr>
        <w:t xml:space="preserve">m nabídek v souladu se </w:t>
      </w:r>
      <w:r w:rsidR="0069341D" w:rsidRPr="00CC5B0C">
        <w:rPr>
          <w:rFonts w:asciiTheme="minorHAnsi" w:hAnsiTheme="minorHAnsi"/>
          <w:sz w:val="24"/>
        </w:rPr>
        <w:t>Z</w:t>
      </w:r>
      <w:r w:rsidR="006427E8" w:rsidRPr="00CC5B0C">
        <w:rPr>
          <w:rFonts w:asciiTheme="minorHAnsi" w:hAnsiTheme="minorHAnsi"/>
          <w:sz w:val="24"/>
        </w:rPr>
        <w:t>ákonem.</w:t>
      </w:r>
    </w:p>
    <w:p w14:paraId="5321BE02" w14:textId="77777777" w:rsidR="007454B5" w:rsidRPr="00220020" w:rsidRDefault="007454B5">
      <w:pPr>
        <w:jc w:val="both"/>
        <w:rPr>
          <w:rFonts w:asciiTheme="minorHAnsi" w:hAnsiTheme="minorHAnsi" w:cs="Arial"/>
          <w:sz w:val="10"/>
          <w:szCs w:val="10"/>
        </w:rPr>
      </w:pPr>
    </w:p>
    <w:p w14:paraId="5573EBAA" w14:textId="77777777" w:rsidR="00E53DAA" w:rsidRPr="00220020" w:rsidRDefault="00E53DAA">
      <w:pPr>
        <w:jc w:val="both"/>
        <w:rPr>
          <w:rFonts w:asciiTheme="minorHAnsi" w:hAnsiTheme="minorHAnsi" w:cs="Arial"/>
          <w:sz w:val="10"/>
          <w:szCs w:val="10"/>
        </w:rPr>
      </w:pPr>
    </w:p>
    <w:p w14:paraId="2774B7D5" w14:textId="77777777" w:rsidR="00220020" w:rsidRDefault="00220020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br w:type="page"/>
      </w:r>
    </w:p>
    <w:p w14:paraId="5B24C7BA" w14:textId="4DD96140" w:rsidR="00F4557A" w:rsidRPr="00CC5B0C" w:rsidRDefault="00F4557A" w:rsidP="008A4DD2">
      <w:pPr>
        <w:jc w:val="center"/>
        <w:rPr>
          <w:rFonts w:asciiTheme="minorHAnsi" w:hAnsiTheme="minorHAnsi" w:cs="Arial"/>
          <w:b/>
          <w:bCs/>
        </w:rPr>
      </w:pPr>
      <w:r w:rsidRPr="00CC5B0C">
        <w:rPr>
          <w:rFonts w:asciiTheme="minorHAnsi" w:hAnsiTheme="minorHAnsi" w:cs="Arial"/>
          <w:b/>
          <w:bCs/>
        </w:rPr>
        <w:lastRenderedPageBreak/>
        <w:t>6.</w:t>
      </w:r>
      <w:r w:rsidRPr="00CC5B0C">
        <w:rPr>
          <w:rFonts w:asciiTheme="minorHAnsi" w:hAnsiTheme="minorHAnsi" w:cs="Arial"/>
          <w:b/>
          <w:bCs/>
        </w:rPr>
        <w:tab/>
        <w:t xml:space="preserve">ODMĚNA </w:t>
      </w:r>
      <w:r w:rsidR="003F1D75">
        <w:rPr>
          <w:rFonts w:asciiTheme="minorHAnsi" w:hAnsiTheme="minorHAnsi" w:cs="Arial"/>
          <w:b/>
          <w:bCs/>
        </w:rPr>
        <w:t>DODAVATELI</w:t>
      </w:r>
    </w:p>
    <w:p w14:paraId="2D0F04C9" w14:textId="77777777" w:rsidR="00F4557A" w:rsidRPr="00220020" w:rsidRDefault="00F4557A">
      <w:pPr>
        <w:jc w:val="both"/>
        <w:rPr>
          <w:rFonts w:asciiTheme="minorHAnsi" w:hAnsiTheme="minorHAnsi" w:cs="Arial"/>
          <w:sz w:val="10"/>
          <w:szCs w:val="10"/>
        </w:rPr>
      </w:pPr>
    </w:p>
    <w:p w14:paraId="3437612C" w14:textId="0D81D2D4" w:rsidR="00BE3285" w:rsidRDefault="002B115D" w:rsidP="00DC6B98">
      <w:pPr>
        <w:pStyle w:val="Odstavecseseznamem"/>
        <w:numPr>
          <w:ilvl w:val="0"/>
          <w:numId w:val="30"/>
        </w:numPr>
        <w:ind w:left="705" w:hanging="705"/>
        <w:jc w:val="both"/>
        <w:rPr>
          <w:rFonts w:asciiTheme="minorHAnsi" w:hAnsiTheme="minorHAnsi" w:cs="Arial"/>
        </w:rPr>
      </w:pPr>
      <w:r w:rsidRPr="00FC2B22">
        <w:rPr>
          <w:rFonts w:asciiTheme="minorHAnsi" w:hAnsiTheme="minorHAnsi" w:cs="Arial"/>
        </w:rPr>
        <w:t>Za provedení činností</w:t>
      </w:r>
      <w:r w:rsidR="00F4557A" w:rsidRPr="00FC2B22">
        <w:rPr>
          <w:rFonts w:asciiTheme="minorHAnsi" w:hAnsiTheme="minorHAnsi" w:cs="Arial"/>
        </w:rPr>
        <w:t xml:space="preserve"> </w:t>
      </w:r>
      <w:r w:rsidR="00966C88">
        <w:rPr>
          <w:rFonts w:asciiTheme="minorHAnsi" w:hAnsiTheme="minorHAnsi" w:cs="Arial"/>
        </w:rPr>
        <w:t>dle čl. 2.1 Dohody</w:t>
      </w:r>
      <w:r w:rsidR="006427E8" w:rsidRPr="00FC2B22">
        <w:rPr>
          <w:rFonts w:asciiTheme="minorHAnsi" w:hAnsiTheme="minorHAnsi" w:cs="Arial"/>
        </w:rPr>
        <w:t xml:space="preserve"> náleží </w:t>
      </w:r>
      <w:r w:rsidR="00966C88">
        <w:rPr>
          <w:rFonts w:asciiTheme="minorHAnsi" w:hAnsiTheme="minorHAnsi" w:cs="Arial"/>
        </w:rPr>
        <w:t>Dodavateli</w:t>
      </w:r>
      <w:r w:rsidR="00721AE6" w:rsidRPr="00FC2B22">
        <w:rPr>
          <w:rFonts w:asciiTheme="minorHAnsi" w:hAnsiTheme="minorHAnsi" w:cs="Arial"/>
        </w:rPr>
        <w:t xml:space="preserve"> </w:t>
      </w:r>
      <w:r w:rsidR="006427E8" w:rsidRPr="00FC2B22">
        <w:rPr>
          <w:rFonts w:asciiTheme="minorHAnsi" w:hAnsiTheme="minorHAnsi" w:cs="Arial"/>
        </w:rPr>
        <w:t>odměna ve výši</w:t>
      </w:r>
      <w:r w:rsidR="00BE3285">
        <w:rPr>
          <w:rFonts w:asciiTheme="minorHAnsi" w:hAnsiTheme="minorHAnsi" w:cs="Arial"/>
        </w:rPr>
        <w:t>:</w:t>
      </w:r>
    </w:p>
    <w:p w14:paraId="4B9799C5" w14:textId="77777777" w:rsidR="00BE3285" w:rsidRPr="00220020" w:rsidRDefault="00BE3285" w:rsidP="00BE3285">
      <w:pPr>
        <w:pStyle w:val="Odstavecseseznamem"/>
        <w:ind w:left="705"/>
        <w:jc w:val="both"/>
        <w:rPr>
          <w:rFonts w:asciiTheme="minorHAnsi" w:hAnsiTheme="minorHAnsi" w:cs="Arial"/>
          <w:sz w:val="10"/>
          <w:szCs w:val="10"/>
        </w:rPr>
      </w:pPr>
    </w:p>
    <w:tbl>
      <w:tblPr>
        <w:tblStyle w:val="Tabulkasmkou41"/>
        <w:tblW w:w="0" w:type="auto"/>
        <w:tblInd w:w="704" w:type="dxa"/>
        <w:tblLook w:val="04A0" w:firstRow="1" w:lastRow="0" w:firstColumn="1" w:lastColumn="0" w:noHBand="0" w:noVBand="1"/>
      </w:tblPr>
      <w:tblGrid>
        <w:gridCol w:w="3969"/>
        <w:gridCol w:w="4082"/>
      </w:tblGrid>
      <w:tr w:rsidR="00BE3285" w14:paraId="2DDD74BF" w14:textId="77777777" w:rsidTr="00FC3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1F2EAAB" w14:textId="77777777" w:rsidR="00BE3285" w:rsidRDefault="00BE3285" w:rsidP="000B4504">
            <w:pPr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Druh řízení</w:t>
            </w:r>
          </w:p>
        </w:tc>
        <w:tc>
          <w:tcPr>
            <w:tcW w:w="4082" w:type="dxa"/>
          </w:tcPr>
          <w:p w14:paraId="2F215C44" w14:textId="374853D7" w:rsidR="00BE3285" w:rsidRDefault="00D93C45" w:rsidP="000B450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O</w:t>
            </w:r>
            <w:r w:rsidR="00BE3285">
              <w:rPr>
                <w:rFonts w:ascii="Calibri" w:hAnsi="Calibri" w:cs="Arial"/>
                <w:sz w:val="22"/>
              </w:rPr>
              <w:t>dměna celkem</w:t>
            </w:r>
            <w:r w:rsidR="00E5619C">
              <w:rPr>
                <w:rFonts w:ascii="Calibri" w:hAnsi="Calibri" w:cs="Arial"/>
                <w:sz w:val="22"/>
              </w:rPr>
              <w:t xml:space="preserve"> v Kč</w:t>
            </w:r>
            <w:r w:rsidR="00BE3285">
              <w:rPr>
                <w:rFonts w:ascii="Calibri" w:hAnsi="Calibri" w:cs="Arial"/>
                <w:sz w:val="22"/>
              </w:rPr>
              <w:t xml:space="preserve"> bez DPH</w:t>
            </w:r>
          </w:p>
        </w:tc>
      </w:tr>
      <w:tr w:rsidR="00BE3285" w14:paraId="29869F73" w14:textId="77777777" w:rsidTr="00FC3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3D48746" w14:textId="77777777" w:rsidR="00BE3285" w:rsidRDefault="00BE3285" w:rsidP="000B4504">
            <w:pPr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Veřejná zakázka malého rozsahu</w:t>
            </w:r>
          </w:p>
        </w:tc>
        <w:tc>
          <w:tcPr>
            <w:tcW w:w="4082" w:type="dxa"/>
          </w:tcPr>
          <w:p w14:paraId="2B5651A3" w14:textId="1DA09F03" w:rsidR="00BE3285" w:rsidRPr="00A73559" w:rsidRDefault="00861FDC" w:rsidP="000B45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15.000,-</w:t>
            </w:r>
          </w:p>
        </w:tc>
      </w:tr>
      <w:tr w:rsidR="00BE3285" w14:paraId="6709881C" w14:textId="77777777" w:rsidTr="00FC3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C9FD253" w14:textId="77777777" w:rsidR="00BE3285" w:rsidRDefault="00BE3285" w:rsidP="000B4504">
            <w:pPr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Zjednodušené podlimitní řízení</w:t>
            </w:r>
          </w:p>
        </w:tc>
        <w:tc>
          <w:tcPr>
            <w:tcW w:w="4082" w:type="dxa"/>
          </w:tcPr>
          <w:p w14:paraId="0A5481F0" w14:textId="1A79C1D6" w:rsidR="00BE3285" w:rsidRPr="00A73559" w:rsidRDefault="00CA47BF" w:rsidP="000B45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25.000,-</w:t>
            </w:r>
          </w:p>
        </w:tc>
      </w:tr>
      <w:tr w:rsidR="00BE3285" w14:paraId="28419337" w14:textId="77777777" w:rsidTr="00FC3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3B795A7" w14:textId="77777777" w:rsidR="00BE3285" w:rsidRDefault="00BE3285" w:rsidP="000B4504">
            <w:pPr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Otevřené řízení</w:t>
            </w:r>
          </w:p>
        </w:tc>
        <w:tc>
          <w:tcPr>
            <w:tcW w:w="4082" w:type="dxa"/>
          </w:tcPr>
          <w:p w14:paraId="64F50EB1" w14:textId="5060B9D4" w:rsidR="00BE3285" w:rsidRDefault="00CA47BF" w:rsidP="000B45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35.000,-</w:t>
            </w:r>
          </w:p>
        </w:tc>
      </w:tr>
    </w:tbl>
    <w:p w14:paraId="194B27C7" w14:textId="77777777" w:rsidR="000D4FC7" w:rsidRPr="00220020" w:rsidRDefault="000D4FC7" w:rsidP="00631D76">
      <w:pPr>
        <w:jc w:val="both"/>
        <w:rPr>
          <w:rFonts w:asciiTheme="minorHAnsi" w:hAnsiTheme="minorHAnsi" w:cs="Arial"/>
          <w:sz w:val="10"/>
          <w:szCs w:val="10"/>
        </w:rPr>
      </w:pPr>
    </w:p>
    <w:p w14:paraId="7092D0A7" w14:textId="3B157FD9" w:rsidR="00A73559" w:rsidRDefault="004B5756" w:rsidP="00A73559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Objednatel neakceptuje zálohové faktury, cena je splatná po řádném dokončení a předání Předmětu díla. </w:t>
      </w:r>
      <w:r w:rsidR="00A73559" w:rsidRPr="00A73559">
        <w:rPr>
          <w:rFonts w:asciiTheme="minorHAnsi" w:hAnsiTheme="minorHAnsi" w:cs="Arial"/>
        </w:rPr>
        <w:t xml:space="preserve">Faktury jsou splatné vždy do 21 dnů od doručení </w:t>
      </w:r>
      <w:r w:rsidR="000D4FC7">
        <w:rPr>
          <w:rFonts w:asciiTheme="minorHAnsi" w:hAnsiTheme="minorHAnsi" w:cs="Arial"/>
        </w:rPr>
        <w:t>Zadavateli</w:t>
      </w:r>
      <w:r w:rsidR="00A73559" w:rsidRPr="00A73559">
        <w:rPr>
          <w:rFonts w:asciiTheme="minorHAnsi" w:hAnsiTheme="minorHAnsi" w:cs="Arial"/>
        </w:rPr>
        <w:t>.</w:t>
      </w:r>
    </w:p>
    <w:p w14:paraId="143EA637" w14:textId="77777777" w:rsidR="00A73559" w:rsidRPr="00220020" w:rsidRDefault="00A73559" w:rsidP="00A73559">
      <w:pPr>
        <w:pStyle w:val="Odstavecseseznamem"/>
        <w:ind w:left="720"/>
        <w:jc w:val="both"/>
        <w:rPr>
          <w:rFonts w:asciiTheme="minorHAnsi" w:hAnsiTheme="minorHAnsi" w:cs="Arial"/>
          <w:sz w:val="10"/>
          <w:szCs w:val="10"/>
        </w:rPr>
      </w:pPr>
    </w:p>
    <w:p w14:paraId="1E9AFD88" w14:textId="1D76523F" w:rsidR="00F4557A" w:rsidRPr="00CC5B0C" w:rsidRDefault="00F4557A" w:rsidP="008A4DD2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>V případě zrušení Veřejné</w:t>
      </w:r>
      <w:r w:rsidR="00966C88">
        <w:rPr>
          <w:rFonts w:asciiTheme="minorHAnsi" w:hAnsiTheme="minorHAnsi" w:cs="Arial"/>
        </w:rPr>
        <w:t xml:space="preserve"> zakázky a/nebo ukončení </w:t>
      </w:r>
      <w:r w:rsidR="00FA58AC">
        <w:rPr>
          <w:rFonts w:asciiTheme="minorHAnsi" w:hAnsiTheme="minorHAnsi" w:cs="Arial"/>
        </w:rPr>
        <w:t>Prováděcí smlouvy</w:t>
      </w:r>
      <w:r w:rsidR="00FA58AC" w:rsidRPr="00CC5B0C">
        <w:rPr>
          <w:rFonts w:asciiTheme="minorHAnsi" w:hAnsiTheme="minorHAnsi" w:cs="Arial"/>
        </w:rPr>
        <w:t xml:space="preserve"> </w:t>
      </w:r>
      <w:r w:rsidR="00966C88">
        <w:rPr>
          <w:rFonts w:asciiTheme="minorHAnsi" w:hAnsiTheme="minorHAnsi" w:cs="Arial"/>
        </w:rPr>
        <w:t>Zadavatelem</w:t>
      </w:r>
      <w:r w:rsidR="00CA623A" w:rsidRPr="00CC5B0C">
        <w:rPr>
          <w:rFonts w:asciiTheme="minorHAnsi" w:hAnsiTheme="minorHAnsi" w:cs="Arial"/>
        </w:rPr>
        <w:t xml:space="preserve"> v jakékoliv fázi Zadavatelských činností prováděných</w:t>
      </w:r>
      <w:r w:rsidR="00966C88">
        <w:rPr>
          <w:rFonts w:asciiTheme="minorHAnsi" w:hAnsiTheme="minorHAnsi" w:cs="Arial"/>
        </w:rPr>
        <w:t xml:space="preserve"> na základě </w:t>
      </w:r>
      <w:r w:rsidR="00FA58AC">
        <w:rPr>
          <w:rFonts w:asciiTheme="minorHAnsi" w:hAnsiTheme="minorHAnsi" w:cs="Arial"/>
        </w:rPr>
        <w:t>Prováděcí smlouvy</w:t>
      </w:r>
      <w:r w:rsidRPr="00CC5B0C">
        <w:rPr>
          <w:rFonts w:asciiTheme="minorHAnsi" w:hAnsiTheme="minorHAnsi" w:cs="Arial"/>
        </w:rPr>
        <w:t xml:space="preserve"> </w:t>
      </w:r>
      <w:r w:rsidR="00966C88">
        <w:rPr>
          <w:rFonts w:asciiTheme="minorHAnsi" w:hAnsiTheme="minorHAnsi" w:cs="Arial"/>
        </w:rPr>
        <w:t>Dodavatelem</w:t>
      </w:r>
      <w:r w:rsidRPr="00CC5B0C">
        <w:rPr>
          <w:rFonts w:asciiTheme="minorHAnsi" w:hAnsiTheme="minorHAnsi" w:cs="Arial"/>
        </w:rPr>
        <w:t xml:space="preserve"> náleží </w:t>
      </w:r>
      <w:r w:rsidR="00966C88">
        <w:rPr>
          <w:rFonts w:asciiTheme="minorHAnsi" w:hAnsiTheme="minorHAnsi" w:cs="Arial"/>
        </w:rPr>
        <w:t>Dodavateli</w:t>
      </w:r>
      <w:r w:rsidR="00535CE8" w:rsidRPr="00CC5B0C">
        <w:rPr>
          <w:rFonts w:asciiTheme="minorHAnsi" w:hAnsiTheme="minorHAnsi" w:cs="Arial"/>
        </w:rPr>
        <w:t xml:space="preserve"> </w:t>
      </w:r>
      <w:r w:rsidRPr="00CC5B0C">
        <w:rPr>
          <w:rFonts w:asciiTheme="minorHAnsi" w:hAnsiTheme="minorHAnsi" w:cs="Arial"/>
        </w:rPr>
        <w:t>odměna v p</w:t>
      </w:r>
      <w:r w:rsidR="005C5341" w:rsidRPr="00CC5B0C">
        <w:rPr>
          <w:rFonts w:asciiTheme="minorHAnsi" w:hAnsiTheme="minorHAnsi" w:cs="Arial"/>
        </w:rPr>
        <w:t>oměrné</w:t>
      </w:r>
      <w:r w:rsidRPr="00CC5B0C">
        <w:rPr>
          <w:rFonts w:asciiTheme="minorHAnsi" w:hAnsiTheme="minorHAnsi" w:cs="Arial"/>
        </w:rPr>
        <w:t xml:space="preserve"> výši</w:t>
      </w:r>
      <w:r w:rsidR="00CA623A" w:rsidRPr="00CC5B0C">
        <w:rPr>
          <w:rFonts w:asciiTheme="minorHAnsi" w:hAnsiTheme="minorHAnsi" w:cs="Arial"/>
        </w:rPr>
        <w:t xml:space="preserve"> </w:t>
      </w:r>
      <w:r w:rsidR="008A4DD2" w:rsidRPr="00CC5B0C">
        <w:rPr>
          <w:rFonts w:asciiTheme="minorHAnsi" w:hAnsiTheme="minorHAnsi" w:cs="Arial"/>
        </w:rPr>
        <w:t>dle čl. 6 odst. 2</w:t>
      </w:r>
      <w:r w:rsidR="00C60460" w:rsidRPr="00CC5B0C">
        <w:rPr>
          <w:rFonts w:asciiTheme="minorHAnsi" w:hAnsiTheme="minorHAnsi" w:cs="Arial"/>
        </w:rPr>
        <w:t xml:space="preserve"> smlouvy</w:t>
      </w:r>
      <w:r w:rsidR="000D4FC7">
        <w:rPr>
          <w:rFonts w:asciiTheme="minorHAnsi" w:hAnsiTheme="minorHAnsi" w:cs="Arial"/>
        </w:rPr>
        <w:t>, pokud ke zrušení Veřejné zakázky nedošlo z důvodu porušení povinností Dodavatele</w:t>
      </w:r>
      <w:r w:rsidRPr="00CC5B0C">
        <w:rPr>
          <w:rFonts w:asciiTheme="minorHAnsi" w:hAnsiTheme="minorHAnsi" w:cs="Arial"/>
        </w:rPr>
        <w:t>.</w:t>
      </w:r>
    </w:p>
    <w:p w14:paraId="3AFD0CDE" w14:textId="77777777" w:rsidR="00F4557A" w:rsidRPr="00220020" w:rsidRDefault="00F4557A" w:rsidP="008A4DD2">
      <w:pPr>
        <w:pStyle w:val="Odstavecseseznamem"/>
        <w:ind w:left="720"/>
        <w:jc w:val="both"/>
        <w:rPr>
          <w:rFonts w:asciiTheme="minorHAnsi" w:hAnsiTheme="minorHAnsi" w:cs="Arial"/>
          <w:sz w:val="10"/>
          <w:szCs w:val="10"/>
        </w:rPr>
      </w:pPr>
    </w:p>
    <w:p w14:paraId="18E37EE9" w14:textId="77777777" w:rsidR="00325D35" w:rsidRPr="00CC5B0C" w:rsidRDefault="008A4DD2" w:rsidP="008A4DD2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>Veškeré daňové doklady musí obsahovat náležitosti podle zákona č. 235/2004 Sb., o dani z přidané hodnoty, ve znění pozdějších předpisů (dále „zákon o DPH“). V případě, že účetní doklady nebudou mít odpovídající náležitosti, je zadavatel oprávněn zaslat je zpět dodavateli k doplnění, aniž se tak dostane do prodlení se splatností; lhůta splatnosti počíná běžet znovu od opětovného zaslání náležitě doplněných či opravených dokladů zpět zadavateli.</w:t>
      </w:r>
    </w:p>
    <w:p w14:paraId="6A887773" w14:textId="77777777" w:rsidR="00325D35" w:rsidRPr="00220020" w:rsidRDefault="00325D35">
      <w:pPr>
        <w:jc w:val="both"/>
        <w:rPr>
          <w:rFonts w:asciiTheme="minorHAnsi" w:hAnsiTheme="minorHAnsi" w:cs="Arial"/>
          <w:sz w:val="10"/>
          <w:szCs w:val="10"/>
        </w:rPr>
      </w:pPr>
    </w:p>
    <w:p w14:paraId="105B6992" w14:textId="77777777" w:rsidR="005F6014" w:rsidRPr="00220020" w:rsidRDefault="005F6014">
      <w:pPr>
        <w:jc w:val="both"/>
        <w:rPr>
          <w:rFonts w:asciiTheme="minorHAnsi" w:hAnsiTheme="minorHAnsi" w:cs="Arial"/>
          <w:sz w:val="10"/>
          <w:szCs w:val="10"/>
        </w:rPr>
      </w:pPr>
    </w:p>
    <w:p w14:paraId="1DEDC402" w14:textId="77777777" w:rsidR="00F4557A" w:rsidRPr="00CC5B0C" w:rsidRDefault="00F4557A" w:rsidP="008A4DD2">
      <w:pPr>
        <w:jc w:val="center"/>
        <w:rPr>
          <w:rFonts w:asciiTheme="minorHAnsi" w:hAnsiTheme="minorHAnsi" w:cs="Arial"/>
          <w:b/>
          <w:bCs/>
        </w:rPr>
      </w:pPr>
      <w:r w:rsidRPr="00CC5B0C">
        <w:rPr>
          <w:rFonts w:asciiTheme="minorHAnsi" w:hAnsiTheme="minorHAnsi" w:cs="Arial"/>
          <w:b/>
          <w:bCs/>
        </w:rPr>
        <w:t>7.</w:t>
      </w:r>
      <w:r w:rsidRPr="00CC5B0C">
        <w:rPr>
          <w:rFonts w:asciiTheme="minorHAnsi" w:hAnsiTheme="minorHAnsi" w:cs="Arial"/>
          <w:b/>
          <w:bCs/>
        </w:rPr>
        <w:tab/>
      </w:r>
      <w:r w:rsidR="00F833DC" w:rsidRPr="00CC5B0C">
        <w:rPr>
          <w:rFonts w:asciiTheme="minorHAnsi" w:hAnsiTheme="minorHAnsi" w:cs="Arial"/>
          <w:b/>
          <w:bCs/>
        </w:rPr>
        <w:t>ZÁRUKY A MAJETKOVÉ SANKCE</w:t>
      </w:r>
    </w:p>
    <w:p w14:paraId="45853C85" w14:textId="77777777" w:rsidR="00F4557A" w:rsidRPr="00220020" w:rsidRDefault="00F4557A">
      <w:pPr>
        <w:jc w:val="both"/>
        <w:rPr>
          <w:rFonts w:asciiTheme="minorHAnsi" w:hAnsiTheme="minorHAnsi" w:cs="Arial"/>
          <w:sz w:val="10"/>
          <w:szCs w:val="10"/>
        </w:rPr>
      </w:pPr>
    </w:p>
    <w:p w14:paraId="236F9236" w14:textId="66E9E01A" w:rsidR="00F4557A" w:rsidRPr="00CC5B0C" w:rsidRDefault="0021624A" w:rsidP="008A4DD2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</w:t>
      </w:r>
      <w:r w:rsidR="00F4557A" w:rsidRPr="00CC5B0C">
        <w:rPr>
          <w:rFonts w:asciiTheme="minorHAnsi" w:hAnsiTheme="minorHAnsi" w:cs="Arial"/>
        </w:rPr>
        <w:t xml:space="preserve"> je</w:t>
      </w:r>
      <w:r>
        <w:rPr>
          <w:rFonts w:asciiTheme="minorHAnsi" w:hAnsiTheme="minorHAnsi" w:cs="Arial"/>
        </w:rPr>
        <w:t xml:space="preserve"> povinen při plnění této Dohody</w:t>
      </w:r>
      <w:r w:rsidR="00FA58AC">
        <w:rPr>
          <w:rFonts w:asciiTheme="minorHAnsi" w:hAnsiTheme="minorHAnsi" w:cs="Arial"/>
        </w:rPr>
        <w:t xml:space="preserve"> a Prováděcích smluv</w:t>
      </w:r>
      <w:r w:rsidR="00F4557A" w:rsidRPr="00CC5B0C">
        <w:rPr>
          <w:rFonts w:asciiTheme="minorHAnsi" w:hAnsiTheme="minorHAnsi" w:cs="Arial"/>
        </w:rPr>
        <w:t xml:space="preserve"> postupovat s odbornou péčí a v zájmu </w:t>
      </w:r>
      <w:r>
        <w:rPr>
          <w:rFonts w:asciiTheme="minorHAnsi" w:hAnsiTheme="minorHAnsi" w:cs="Arial"/>
        </w:rPr>
        <w:t>Zadavatele</w:t>
      </w:r>
      <w:r w:rsidR="00F4557A" w:rsidRPr="00CC5B0C">
        <w:rPr>
          <w:rFonts w:asciiTheme="minorHAnsi" w:hAnsiTheme="minorHAnsi" w:cs="Arial"/>
        </w:rPr>
        <w:t>.</w:t>
      </w:r>
      <w:r w:rsidR="00FA58AC">
        <w:rPr>
          <w:rFonts w:asciiTheme="minorHAnsi" w:hAnsiTheme="minorHAnsi" w:cs="Arial"/>
        </w:rPr>
        <w:t xml:space="preserve"> Dodavatel se zavazuje nahradit újmu, kterou způsobí porušením svých povinností.</w:t>
      </w:r>
    </w:p>
    <w:p w14:paraId="0A48D792" w14:textId="77777777" w:rsidR="00F4557A" w:rsidRPr="00220020" w:rsidRDefault="00F4557A">
      <w:pPr>
        <w:jc w:val="both"/>
        <w:rPr>
          <w:rFonts w:asciiTheme="minorHAnsi" w:hAnsiTheme="minorHAnsi" w:cs="Arial"/>
          <w:sz w:val="10"/>
          <w:szCs w:val="10"/>
        </w:rPr>
      </w:pPr>
    </w:p>
    <w:p w14:paraId="2782A720" w14:textId="5639EA96" w:rsidR="00F4557A" w:rsidRPr="00CC5B0C" w:rsidRDefault="0021624A" w:rsidP="008A4DD2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Dodavatel </w:t>
      </w:r>
      <w:r w:rsidR="00F4557A" w:rsidRPr="00CC5B0C">
        <w:rPr>
          <w:rFonts w:asciiTheme="minorHAnsi" w:hAnsiTheme="minorHAnsi" w:cs="Arial"/>
        </w:rPr>
        <w:t>odpovídá za to, že bud</w:t>
      </w:r>
      <w:r>
        <w:rPr>
          <w:rFonts w:asciiTheme="minorHAnsi" w:hAnsiTheme="minorHAnsi" w:cs="Arial"/>
        </w:rPr>
        <w:t>e svoji činnost dle této Dohody</w:t>
      </w:r>
      <w:r w:rsidR="00FA58AC">
        <w:rPr>
          <w:rFonts w:asciiTheme="minorHAnsi" w:hAnsiTheme="minorHAnsi" w:cs="Arial"/>
        </w:rPr>
        <w:t xml:space="preserve"> a Prováděcích smluv</w:t>
      </w:r>
      <w:r w:rsidR="00F4557A" w:rsidRPr="00CC5B0C">
        <w:rPr>
          <w:rFonts w:asciiTheme="minorHAnsi" w:hAnsiTheme="minorHAnsi" w:cs="Arial"/>
        </w:rPr>
        <w:t xml:space="preserve"> provádět v souladu se Zákonem.</w:t>
      </w:r>
    </w:p>
    <w:p w14:paraId="5A523B1C" w14:textId="77777777" w:rsidR="00AC4FD9" w:rsidRPr="00220020" w:rsidRDefault="00AC4FD9">
      <w:pPr>
        <w:ind w:left="705" w:hanging="705"/>
        <w:jc w:val="both"/>
        <w:rPr>
          <w:rFonts w:asciiTheme="minorHAnsi" w:hAnsiTheme="minorHAnsi" w:cs="Arial"/>
          <w:sz w:val="10"/>
          <w:szCs w:val="10"/>
        </w:rPr>
      </w:pPr>
    </w:p>
    <w:p w14:paraId="1FB27BC3" w14:textId="75030EA2" w:rsidR="00AC4FD9" w:rsidRPr="00CC5B0C" w:rsidRDefault="00AC4FD9" w:rsidP="008A4DD2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 xml:space="preserve">Smluvní strany si sjednávají záruční lhůtu vztahující se k plnění předmětu činnosti na dobu 5 let (60 měsíců). Tato záruční lhůta začíná plynout ode dne uzavření smlouvy </w:t>
      </w:r>
      <w:r w:rsidR="00067219" w:rsidRPr="00CC5B0C">
        <w:rPr>
          <w:rFonts w:asciiTheme="minorHAnsi" w:hAnsiTheme="minorHAnsi" w:cs="Arial"/>
        </w:rPr>
        <w:t xml:space="preserve">s vybraným </w:t>
      </w:r>
      <w:r w:rsidR="00CB0D06">
        <w:rPr>
          <w:rFonts w:asciiTheme="minorHAnsi" w:hAnsiTheme="minorHAnsi" w:cs="Arial"/>
        </w:rPr>
        <w:t>účastníkem</w:t>
      </w:r>
      <w:r w:rsidR="00067219" w:rsidRPr="00CC5B0C">
        <w:rPr>
          <w:rFonts w:asciiTheme="minorHAnsi" w:hAnsiTheme="minorHAnsi" w:cs="Arial"/>
        </w:rPr>
        <w:t xml:space="preserve"> nebo od zrušení zadávání</w:t>
      </w:r>
      <w:r w:rsidRPr="00CC5B0C">
        <w:rPr>
          <w:rFonts w:asciiTheme="minorHAnsi" w:hAnsiTheme="minorHAnsi" w:cs="Arial"/>
        </w:rPr>
        <w:t xml:space="preserve"> veřejné zakázky.</w:t>
      </w:r>
    </w:p>
    <w:p w14:paraId="1D42B279" w14:textId="77777777" w:rsidR="00F4557A" w:rsidRPr="00220020" w:rsidRDefault="00F4557A">
      <w:pPr>
        <w:jc w:val="both"/>
        <w:rPr>
          <w:rFonts w:asciiTheme="minorHAnsi" w:hAnsiTheme="minorHAnsi" w:cs="Arial"/>
          <w:sz w:val="10"/>
          <w:szCs w:val="10"/>
        </w:rPr>
      </w:pPr>
    </w:p>
    <w:p w14:paraId="22C57C23" w14:textId="77777777" w:rsidR="00F4557A" w:rsidRPr="00CC5B0C" w:rsidRDefault="00F4557A" w:rsidP="008A4DD2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 xml:space="preserve">V případě, že Úřad pro ochranu hospodářské soutěže rozhodne o uložení opatření k nápravě, zajistí </w:t>
      </w:r>
      <w:r w:rsidR="0021624A">
        <w:rPr>
          <w:rFonts w:asciiTheme="minorHAnsi" w:hAnsiTheme="minorHAnsi" w:cs="Arial"/>
        </w:rPr>
        <w:t>Dodavatel</w:t>
      </w:r>
      <w:r w:rsidRPr="00CC5B0C">
        <w:rPr>
          <w:rFonts w:asciiTheme="minorHAnsi" w:hAnsiTheme="minorHAnsi" w:cs="Arial"/>
        </w:rPr>
        <w:t xml:space="preserve"> nápravu na vlastní náklady, pokud bylo porušení, jež vedlo k uložení opatření</w:t>
      </w:r>
      <w:r w:rsidR="00067219" w:rsidRPr="00CC5B0C">
        <w:rPr>
          <w:rFonts w:asciiTheme="minorHAnsi" w:hAnsiTheme="minorHAnsi" w:cs="Arial"/>
        </w:rPr>
        <w:t>,</w:t>
      </w:r>
      <w:r w:rsidRPr="00CC5B0C">
        <w:rPr>
          <w:rFonts w:asciiTheme="minorHAnsi" w:hAnsiTheme="minorHAnsi" w:cs="Arial"/>
        </w:rPr>
        <w:t xml:space="preserve"> způsobeno </w:t>
      </w:r>
      <w:r w:rsidR="00067219" w:rsidRPr="00CC5B0C">
        <w:rPr>
          <w:rFonts w:asciiTheme="minorHAnsi" w:hAnsiTheme="minorHAnsi" w:cs="Arial"/>
        </w:rPr>
        <w:t xml:space="preserve">vadnou </w:t>
      </w:r>
      <w:r w:rsidRPr="00CC5B0C">
        <w:rPr>
          <w:rFonts w:asciiTheme="minorHAnsi" w:hAnsiTheme="minorHAnsi" w:cs="Arial"/>
        </w:rPr>
        <w:t xml:space="preserve">činností </w:t>
      </w:r>
      <w:r w:rsidR="0021624A">
        <w:rPr>
          <w:rFonts w:asciiTheme="minorHAnsi" w:hAnsiTheme="minorHAnsi" w:cs="Arial"/>
        </w:rPr>
        <w:t>Dodavatele.</w:t>
      </w:r>
      <w:r w:rsidRPr="00CC5B0C">
        <w:rPr>
          <w:rFonts w:asciiTheme="minorHAnsi" w:hAnsiTheme="minorHAnsi" w:cs="Arial"/>
        </w:rPr>
        <w:t xml:space="preserve"> </w:t>
      </w:r>
      <w:r w:rsidR="0021624A">
        <w:rPr>
          <w:rFonts w:asciiTheme="minorHAnsi" w:hAnsiTheme="minorHAnsi" w:cs="Arial"/>
        </w:rPr>
        <w:t>Toto neplatí v případě, kdy Zadavatel</w:t>
      </w:r>
      <w:r w:rsidR="008E6661" w:rsidRPr="00CC5B0C">
        <w:rPr>
          <w:rFonts w:asciiTheme="minorHAnsi" w:hAnsiTheme="minorHAnsi" w:cs="Arial"/>
        </w:rPr>
        <w:t xml:space="preserve"> odmítne i přes návrh </w:t>
      </w:r>
      <w:r w:rsidR="0021624A">
        <w:rPr>
          <w:rFonts w:asciiTheme="minorHAnsi" w:hAnsiTheme="minorHAnsi" w:cs="Arial"/>
        </w:rPr>
        <w:t xml:space="preserve">Dodavatele </w:t>
      </w:r>
      <w:r w:rsidR="008E6661" w:rsidRPr="00CC5B0C">
        <w:rPr>
          <w:rFonts w:asciiTheme="minorHAnsi" w:hAnsiTheme="minorHAnsi" w:cs="Arial"/>
        </w:rPr>
        <w:t>využít veškeré zákonné</w:t>
      </w:r>
      <w:r w:rsidR="00535CE8" w:rsidRPr="00CC5B0C">
        <w:rPr>
          <w:rFonts w:asciiTheme="minorHAnsi" w:hAnsiTheme="minorHAnsi" w:cs="Arial"/>
        </w:rPr>
        <w:t>, řádné i mimořádné opravné</w:t>
      </w:r>
      <w:r w:rsidR="008E6661" w:rsidRPr="00CC5B0C">
        <w:rPr>
          <w:rFonts w:asciiTheme="minorHAnsi" w:hAnsiTheme="minorHAnsi" w:cs="Arial"/>
        </w:rPr>
        <w:t xml:space="preserve"> prostředky proti rozhodnutí Úřadu pro ochranu hospodářské soutěže.</w:t>
      </w:r>
    </w:p>
    <w:p w14:paraId="0D381CB1" w14:textId="77777777" w:rsidR="00F4557A" w:rsidRPr="00220020" w:rsidRDefault="00F4557A">
      <w:pPr>
        <w:jc w:val="both"/>
        <w:rPr>
          <w:rFonts w:asciiTheme="minorHAnsi" w:hAnsiTheme="minorHAnsi" w:cs="Arial"/>
          <w:sz w:val="10"/>
          <w:szCs w:val="10"/>
        </w:rPr>
      </w:pPr>
    </w:p>
    <w:p w14:paraId="3CB15AD6" w14:textId="1FDE185E" w:rsidR="00F4557A" w:rsidRPr="00CC5B0C" w:rsidRDefault="0021624A" w:rsidP="008A4DD2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Dodavatel </w:t>
      </w:r>
      <w:r w:rsidR="00F4557A" w:rsidRPr="00CC5B0C">
        <w:rPr>
          <w:rFonts w:asciiTheme="minorHAnsi" w:hAnsiTheme="minorHAnsi" w:cs="Arial"/>
        </w:rPr>
        <w:t xml:space="preserve">neodpovídá za vady, které byly způsobeny dodržením pokynu od </w:t>
      </w:r>
      <w:r>
        <w:rPr>
          <w:rFonts w:asciiTheme="minorHAnsi" w:hAnsiTheme="minorHAnsi" w:cs="Arial"/>
        </w:rPr>
        <w:t>Zadavatel</w:t>
      </w:r>
      <w:r w:rsidR="00F4557A" w:rsidRPr="00CC5B0C">
        <w:rPr>
          <w:rFonts w:asciiTheme="minorHAnsi" w:hAnsiTheme="minorHAnsi" w:cs="Arial"/>
        </w:rPr>
        <w:t xml:space="preserve"> a </w:t>
      </w:r>
      <w:r>
        <w:rPr>
          <w:rFonts w:asciiTheme="minorHAnsi" w:hAnsiTheme="minorHAnsi" w:cs="Arial"/>
        </w:rPr>
        <w:t>Dodavatel</w:t>
      </w:r>
      <w:r w:rsidR="00F4557A" w:rsidRPr="00CC5B0C">
        <w:rPr>
          <w:rFonts w:asciiTheme="minorHAnsi" w:hAnsiTheme="minorHAnsi" w:cs="Arial"/>
        </w:rPr>
        <w:t xml:space="preserve"> ani při vynaložení veškeré odborné péče nemohl zjistit jeho nevhodnost, případně na ni upozornil </w:t>
      </w:r>
      <w:r>
        <w:rPr>
          <w:rFonts w:asciiTheme="minorHAnsi" w:hAnsiTheme="minorHAnsi" w:cs="Arial"/>
        </w:rPr>
        <w:t>Zadavatele</w:t>
      </w:r>
      <w:r w:rsidR="00F4557A" w:rsidRPr="00CC5B0C">
        <w:rPr>
          <w:rFonts w:asciiTheme="minorHAnsi" w:hAnsiTheme="minorHAnsi" w:cs="Arial"/>
        </w:rPr>
        <w:t>, ale ten na jeho dodržení trval.</w:t>
      </w:r>
    </w:p>
    <w:p w14:paraId="7AF6A7D8" w14:textId="77777777" w:rsidR="00F4557A" w:rsidRPr="00220020" w:rsidRDefault="00F4557A">
      <w:pPr>
        <w:ind w:left="705" w:hanging="705"/>
        <w:jc w:val="both"/>
        <w:rPr>
          <w:rFonts w:asciiTheme="minorHAnsi" w:hAnsiTheme="minorHAnsi" w:cs="Arial"/>
          <w:sz w:val="10"/>
          <w:szCs w:val="10"/>
        </w:rPr>
      </w:pPr>
    </w:p>
    <w:p w14:paraId="6391FD15" w14:textId="651BA56E" w:rsidR="00F4557A" w:rsidRDefault="00F4557A" w:rsidP="008A4DD2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 xml:space="preserve">V případě udělení sankce Úřadem pro ochranu hospodářské soutěže </w:t>
      </w:r>
      <w:r w:rsidR="00067219" w:rsidRPr="00CC5B0C">
        <w:rPr>
          <w:rFonts w:asciiTheme="minorHAnsi" w:hAnsiTheme="minorHAnsi" w:cs="Arial"/>
        </w:rPr>
        <w:t>ve věci Zadavatelských činností k Veřejné zakáz</w:t>
      </w:r>
      <w:r w:rsidR="00535CE8" w:rsidRPr="00CC5B0C">
        <w:rPr>
          <w:rFonts w:asciiTheme="minorHAnsi" w:hAnsiTheme="minorHAnsi" w:cs="Arial"/>
        </w:rPr>
        <w:t>ce</w:t>
      </w:r>
      <w:r w:rsidR="00067219" w:rsidRPr="00CC5B0C">
        <w:rPr>
          <w:rFonts w:asciiTheme="minorHAnsi" w:hAnsiTheme="minorHAnsi" w:cs="Arial"/>
        </w:rPr>
        <w:t xml:space="preserve"> </w:t>
      </w:r>
      <w:r w:rsidRPr="00CC5B0C">
        <w:rPr>
          <w:rFonts w:asciiTheme="minorHAnsi" w:hAnsiTheme="minorHAnsi" w:cs="Arial"/>
        </w:rPr>
        <w:t xml:space="preserve">z důvodů nesplnění povinnosti nebo porušení zákazu stanoveným Zákonem, </w:t>
      </w:r>
      <w:r w:rsidR="00067219" w:rsidRPr="00CC5B0C">
        <w:rPr>
          <w:rFonts w:asciiTheme="minorHAnsi" w:hAnsiTheme="minorHAnsi" w:cs="Arial"/>
        </w:rPr>
        <w:t xml:space="preserve">které bylo způsobeno vadnou činností </w:t>
      </w:r>
      <w:r w:rsidR="0021624A">
        <w:rPr>
          <w:rFonts w:asciiTheme="minorHAnsi" w:hAnsiTheme="minorHAnsi" w:cs="Arial"/>
        </w:rPr>
        <w:t>Dodavatele dle Dohody</w:t>
      </w:r>
      <w:r w:rsidR="00067219" w:rsidRPr="00CC5B0C">
        <w:rPr>
          <w:rFonts w:asciiTheme="minorHAnsi" w:hAnsiTheme="minorHAnsi" w:cs="Arial"/>
        </w:rPr>
        <w:t xml:space="preserve">, </w:t>
      </w:r>
      <w:r w:rsidRPr="00CC5B0C">
        <w:rPr>
          <w:rFonts w:asciiTheme="minorHAnsi" w:hAnsiTheme="minorHAnsi" w:cs="Arial"/>
        </w:rPr>
        <w:t xml:space="preserve">jde tato k tíži </w:t>
      </w:r>
      <w:r w:rsidR="0021624A">
        <w:rPr>
          <w:rFonts w:asciiTheme="minorHAnsi" w:hAnsiTheme="minorHAnsi" w:cs="Arial"/>
        </w:rPr>
        <w:t>Dodavatele</w:t>
      </w:r>
      <w:r w:rsidR="008E6661" w:rsidRPr="00CC5B0C">
        <w:rPr>
          <w:rFonts w:asciiTheme="minorHAnsi" w:hAnsiTheme="minorHAnsi" w:cs="Arial"/>
        </w:rPr>
        <w:t>.</w:t>
      </w:r>
    </w:p>
    <w:p w14:paraId="7543AEB4" w14:textId="77777777" w:rsidR="0074033D" w:rsidRPr="00220020" w:rsidRDefault="0074033D" w:rsidP="00395401">
      <w:pPr>
        <w:pStyle w:val="Odstavecseseznamem"/>
        <w:rPr>
          <w:rFonts w:asciiTheme="minorHAnsi" w:hAnsiTheme="minorHAnsi" w:cs="Arial"/>
          <w:sz w:val="10"/>
          <w:szCs w:val="10"/>
        </w:rPr>
      </w:pPr>
    </w:p>
    <w:p w14:paraId="53AED58F" w14:textId="7C1B7CEA" w:rsidR="0074033D" w:rsidRPr="0039340E" w:rsidRDefault="0074033D" w:rsidP="008A4DD2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="Arial"/>
        </w:rPr>
      </w:pPr>
      <w:r w:rsidRPr="0039340E">
        <w:rPr>
          <w:rFonts w:asciiTheme="minorHAnsi" w:hAnsiTheme="minorHAnsi" w:cs="Arial"/>
        </w:rPr>
        <w:t xml:space="preserve">Dodavatel </w:t>
      </w:r>
      <w:r w:rsidRPr="0039340E">
        <w:rPr>
          <w:rFonts w:ascii="Calibri" w:hAnsi="Calibri" w:cs="Calibri"/>
        </w:rPr>
        <w:t>se zavazuje mít platné a účinné pojištění odpovědnosti za škodu způsobenou třetím osobám ve výši 35 000 000,- Kč a udržovat toto pojištění po celou dobu poskytování služeb dle této Dohody.</w:t>
      </w:r>
    </w:p>
    <w:p w14:paraId="72A6F2F5" w14:textId="77777777" w:rsidR="00F4557A" w:rsidRPr="00220020" w:rsidRDefault="00F4557A">
      <w:pPr>
        <w:jc w:val="both"/>
        <w:rPr>
          <w:rFonts w:asciiTheme="minorHAnsi" w:hAnsiTheme="minorHAnsi" w:cs="Arial"/>
          <w:sz w:val="10"/>
          <w:szCs w:val="10"/>
        </w:rPr>
      </w:pPr>
    </w:p>
    <w:p w14:paraId="4AE2FDB8" w14:textId="77777777" w:rsidR="00220020" w:rsidRDefault="00220020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br w:type="page"/>
      </w:r>
    </w:p>
    <w:p w14:paraId="09C3832A" w14:textId="43BD2937" w:rsidR="00F4557A" w:rsidRPr="00CC5B0C" w:rsidRDefault="0051791D" w:rsidP="005F6014">
      <w:pPr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lastRenderedPageBreak/>
        <w:t>8.</w:t>
      </w:r>
      <w:r>
        <w:rPr>
          <w:rFonts w:asciiTheme="minorHAnsi" w:hAnsiTheme="minorHAnsi" w:cs="Arial"/>
          <w:b/>
          <w:bCs/>
        </w:rPr>
        <w:tab/>
        <w:t>DOBA TRVÁNÍ DOHODY</w:t>
      </w:r>
    </w:p>
    <w:p w14:paraId="2C8B93F0" w14:textId="77777777" w:rsidR="00F4557A" w:rsidRPr="00220020" w:rsidRDefault="00F4557A">
      <w:pPr>
        <w:jc w:val="both"/>
        <w:rPr>
          <w:rFonts w:asciiTheme="minorHAnsi" w:hAnsiTheme="minorHAnsi" w:cs="Arial"/>
          <w:sz w:val="10"/>
          <w:szCs w:val="10"/>
        </w:rPr>
      </w:pPr>
    </w:p>
    <w:p w14:paraId="01B72214" w14:textId="77777777" w:rsidR="00F4557A" w:rsidRPr="00CC5B0C" w:rsidRDefault="0051791D" w:rsidP="008A4DD2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Tato Dohoda</w:t>
      </w:r>
      <w:r w:rsidR="00070B09">
        <w:rPr>
          <w:rFonts w:asciiTheme="minorHAnsi" w:hAnsiTheme="minorHAnsi" w:cs="Arial"/>
        </w:rPr>
        <w:t xml:space="preserve"> nabývá platnosti podpisem</w:t>
      </w:r>
      <w:r w:rsidR="00F4557A" w:rsidRPr="00CC5B0C">
        <w:rPr>
          <w:rFonts w:asciiTheme="minorHAnsi" w:hAnsiTheme="minorHAnsi" w:cs="Arial"/>
        </w:rPr>
        <w:t xml:space="preserve"> oběma Smluvními stranami.</w:t>
      </w:r>
      <w:r w:rsidR="00535CE8" w:rsidRPr="00CC5B0C">
        <w:rPr>
          <w:rFonts w:asciiTheme="minorHAnsi" w:hAnsiTheme="minorHAnsi" w:cs="Arial"/>
        </w:rPr>
        <w:t xml:space="preserve"> V souladu s ust. § 1758 ObčZ je smlouva uzavřena nejdříve okamžikem podpisu jejího písemného vyhotovení oběma smluvními stranami.</w:t>
      </w:r>
    </w:p>
    <w:p w14:paraId="69A2FC1B" w14:textId="77777777" w:rsidR="00F4557A" w:rsidRPr="00220020" w:rsidRDefault="00F4557A">
      <w:pPr>
        <w:jc w:val="both"/>
        <w:rPr>
          <w:rFonts w:asciiTheme="minorHAnsi" w:hAnsiTheme="minorHAnsi" w:cs="Arial"/>
          <w:sz w:val="10"/>
          <w:szCs w:val="10"/>
        </w:rPr>
      </w:pPr>
    </w:p>
    <w:p w14:paraId="2CAE8369" w14:textId="09F51731" w:rsidR="00F4557A" w:rsidRPr="00CC5B0C" w:rsidRDefault="0051791D" w:rsidP="008A4DD2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Zadavatel</w:t>
      </w:r>
      <w:r w:rsidR="00805561">
        <w:rPr>
          <w:rFonts w:asciiTheme="minorHAnsi" w:hAnsiTheme="minorHAnsi" w:cs="Arial"/>
        </w:rPr>
        <w:t xml:space="preserve"> může </w:t>
      </w:r>
      <w:r w:rsidR="00805561" w:rsidRPr="00E372CC">
        <w:rPr>
          <w:rFonts w:asciiTheme="minorHAnsi" w:hAnsiTheme="minorHAnsi" w:cs="Arial"/>
        </w:rPr>
        <w:t>tuto Dohodu</w:t>
      </w:r>
      <w:r w:rsidR="00E372CC" w:rsidRPr="00E372CC">
        <w:rPr>
          <w:rFonts w:asciiTheme="minorHAnsi" w:hAnsiTheme="minorHAnsi" w:cs="Arial"/>
        </w:rPr>
        <w:t xml:space="preserve"> i </w:t>
      </w:r>
      <w:r w:rsidR="00E372CC" w:rsidRPr="0039340E">
        <w:rPr>
          <w:rFonts w:asciiTheme="minorHAnsi" w:hAnsiTheme="minorHAnsi" w:cs="Arial"/>
        </w:rPr>
        <w:t>Prováděcí smlouvu</w:t>
      </w:r>
      <w:r w:rsidR="00F4557A" w:rsidRPr="00E372CC">
        <w:rPr>
          <w:rFonts w:asciiTheme="minorHAnsi" w:hAnsiTheme="minorHAnsi" w:cs="Arial"/>
        </w:rPr>
        <w:t xml:space="preserve"> </w:t>
      </w:r>
      <w:r w:rsidR="00A17F55" w:rsidRPr="00E372CC">
        <w:rPr>
          <w:rFonts w:asciiTheme="minorHAnsi" w:hAnsiTheme="minorHAnsi" w:cs="Arial"/>
        </w:rPr>
        <w:t>vypovědět</w:t>
      </w:r>
      <w:r w:rsidR="00E372CC" w:rsidRPr="00E372CC">
        <w:rPr>
          <w:rFonts w:asciiTheme="minorHAnsi" w:hAnsiTheme="minorHAnsi" w:cs="Arial"/>
        </w:rPr>
        <w:t xml:space="preserve"> (odvolat příkaz) </w:t>
      </w:r>
      <w:r w:rsidR="00E372CC" w:rsidRPr="00E372CC">
        <w:rPr>
          <w:rFonts w:ascii="Calibri" w:hAnsi="Calibri" w:cs="Arial"/>
        </w:rPr>
        <w:t>i bez udání důvodu</w:t>
      </w:r>
      <w:r w:rsidR="00A17F55" w:rsidRPr="00E372CC">
        <w:rPr>
          <w:rFonts w:asciiTheme="minorHAnsi" w:hAnsiTheme="minorHAnsi" w:cs="Arial"/>
        </w:rPr>
        <w:t xml:space="preserve"> s účinností </w:t>
      </w:r>
      <w:r w:rsidR="00A17F55" w:rsidRPr="0039340E">
        <w:rPr>
          <w:rFonts w:asciiTheme="minorHAnsi" w:hAnsiTheme="minorHAnsi" w:cs="Arial"/>
        </w:rPr>
        <w:t>k</w:t>
      </w:r>
      <w:r w:rsidRPr="00E372CC">
        <w:rPr>
          <w:rFonts w:asciiTheme="minorHAnsi" w:hAnsiTheme="minorHAnsi" w:cs="Arial"/>
        </w:rPr>
        <w:t>e</w:t>
      </w:r>
      <w:r w:rsidR="00E372CC" w:rsidRPr="00E372CC">
        <w:rPr>
          <w:rFonts w:asciiTheme="minorHAnsi" w:hAnsiTheme="minorHAnsi" w:cs="Arial"/>
        </w:rPr>
        <w:t xml:space="preserve"> dni doručení výpovědi Dodavateli.</w:t>
      </w:r>
      <w:r w:rsidR="00F4557A" w:rsidRPr="00E372CC">
        <w:rPr>
          <w:rFonts w:asciiTheme="minorHAnsi" w:hAnsiTheme="minorHAnsi" w:cs="Arial"/>
        </w:rPr>
        <w:t xml:space="preserve"> Od </w:t>
      </w:r>
      <w:r w:rsidR="002B115D" w:rsidRPr="00E372CC">
        <w:rPr>
          <w:rFonts w:asciiTheme="minorHAnsi" w:hAnsiTheme="minorHAnsi" w:cs="Arial"/>
        </w:rPr>
        <w:t xml:space="preserve">nabytí </w:t>
      </w:r>
      <w:r w:rsidR="00F4557A" w:rsidRPr="00E372CC">
        <w:rPr>
          <w:rFonts w:asciiTheme="minorHAnsi" w:hAnsiTheme="minorHAnsi" w:cs="Arial"/>
        </w:rPr>
        <w:t xml:space="preserve">účinnosti </w:t>
      </w:r>
      <w:r w:rsidR="002B115D" w:rsidRPr="00E372CC">
        <w:rPr>
          <w:rFonts w:asciiTheme="minorHAnsi" w:hAnsiTheme="minorHAnsi" w:cs="Arial"/>
        </w:rPr>
        <w:t>písemné</w:t>
      </w:r>
      <w:r w:rsidR="002B115D" w:rsidRPr="00CC5B0C">
        <w:rPr>
          <w:rFonts w:asciiTheme="minorHAnsi" w:hAnsiTheme="minorHAnsi" w:cs="Arial"/>
        </w:rPr>
        <w:t xml:space="preserve"> </w:t>
      </w:r>
      <w:r w:rsidR="00F4557A" w:rsidRPr="00CC5B0C">
        <w:rPr>
          <w:rFonts w:asciiTheme="minorHAnsi" w:hAnsiTheme="minorHAnsi" w:cs="Arial"/>
        </w:rPr>
        <w:t xml:space="preserve">výpovědi je </w:t>
      </w:r>
      <w:r>
        <w:rPr>
          <w:rFonts w:asciiTheme="minorHAnsi" w:hAnsiTheme="minorHAnsi" w:cs="Arial"/>
        </w:rPr>
        <w:t>Dodavatel</w:t>
      </w:r>
      <w:r w:rsidR="00A17F55" w:rsidRPr="00CC5B0C">
        <w:rPr>
          <w:rFonts w:asciiTheme="minorHAnsi" w:hAnsiTheme="minorHAnsi" w:cs="Arial"/>
        </w:rPr>
        <w:t xml:space="preserve"> povinen nepokračovat v </w:t>
      </w:r>
      <w:r w:rsidR="00F4557A" w:rsidRPr="00CC5B0C">
        <w:rPr>
          <w:rFonts w:asciiTheme="minorHAnsi" w:hAnsiTheme="minorHAnsi" w:cs="Arial"/>
        </w:rPr>
        <w:t xml:space="preserve">činnosti, na kterou se výpověď vztahuje. Je však povinen </w:t>
      </w:r>
      <w:r>
        <w:rPr>
          <w:rFonts w:asciiTheme="minorHAnsi" w:hAnsiTheme="minorHAnsi" w:cs="Arial"/>
        </w:rPr>
        <w:t>Zadavatele</w:t>
      </w:r>
      <w:r w:rsidR="00F4557A" w:rsidRPr="00CC5B0C">
        <w:rPr>
          <w:rFonts w:asciiTheme="minorHAnsi" w:hAnsiTheme="minorHAnsi" w:cs="Arial"/>
        </w:rPr>
        <w:t xml:space="preserve"> upozornit na opatření potřebná k tomu, aby se zabránilo vzniku škody bezprostředně hrozící </w:t>
      </w:r>
      <w:r>
        <w:rPr>
          <w:rFonts w:asciiTheme="minorHAnsi" w:hAnsiTheme="minorHAnsi" w:cs="Arial"/>
        </w:rPr>
        <w:t>Zadavateli</w:t>
      </w:r>
      <w:r w:rsidR="00F4557A" w:rsidRPr="00CC5B0C">
        <w:rPr>
          <w:rFonts w:asciiTheme="minorHAnsi" w:hAnsiTheme="minorHAnsi" w:cs="Arial"/>
        </w:rPr>
        <w:t xml:space="preserve"> nedokončením činnosti související se zařizováním záležitosti. Za činnost řádně uskutečněnou do účinnosti výpovědi má </w:t>
      </w:r>
      <w:r>
        <w:rPr>
          <w:rFonts w:asciiTheme="minorHAnsi" w:hAnsiTheme="minorHAnsi" w:cs="Arial"/>
        </w:rPr>
        <w:t>Dodavatel</w:t>
      </w:r>
      <w:r w:rsidR="00F4557A" w:rsidRPr="00CC5B0C">
        <w:rPr>
          <w:rFonts w:asciiTheme="minorHAnsi" w:hAnsiTheme="minorHAnsi" w:cs="Arial"/>
        </w:rPr>
        <w:t xml:space="preserve"> nárok na </w:t>
      </w:r>
      <w:r>
        <w:rPr>
          <w:rFonts w:asciiTheme="minorHAnsi" w:hAnsiTheme="minorHAnsi" w:cs="Arial"/>
        </w:rPr>
        <w:t>úhradu nákladů vynaložených při </w:t>
      </w:r>
      <w:r w:rsidR="00F4557A" w:rsidRPr="00CC5B0C">
        <w:rPr>
          <w:rFonts w:asciiTheme="minorHAnsi" w:hAnsiTheme="minorHAnsi" w:cs="Arial"/>
        </w:rPr>
        <w:t>plněn</w:t>
      </w:r>
      <w:r>
        <w:rPr>
          <w:rFonts w:asciiTheme="minorHAnsi" w:hAnsiTheme="minorHAnsi" w:cs="Arial"/>
        </w:rPr>
        <w:t>í svého závazku dle této Dohody</w:t>
      </w:r>
      <w:r w:rsidR="00F4557A" w:rsidRPr="00CC5B0C">
        <w:rPr>
          <w:rFonts w:asciiTheme="minorHAnsi" w:hAnsiTheme="minorHAnsi" w:cs="Arial"/>
        </w:rPr>
        <w:t xml:space="preserve"> a přiměřenou část odměny</w:t>
      </w:r>
      <w:r w:rsidR="00202633" w:rsidRPr="00CC5B0C">
        <w:rPr>
          <w:rFonts w:asciiTheme="minorHAnsi" w:hAnsiTheme="minorHAnsi" w:cs="Arial"/>
        </w:rPr>
        <w:t xml:space="preserve"> dle čl. 6.2</w:t>
      </w:r>
      <w:r w:rsidR="00F4557A" w:rsidRPr="00CC5B0C">
        <w:rPr>
          <w:rFonts w:asciiTheme="minorHAnsi" w:hAnsiTheme="minorHAnsi" w:cs="Arial"/>
        </w:rPr>
        <w:t>.</w:t>
      </w:r>
    </w:p>
    <w:p w14:paraId="3DF41754" w14:textId="77777777" w:rsidR="00F4557A" w:rsidRPr="00220020" w:rsidRDefault="00F4557A">
      <w:pPr>
        <w:jc w:val="both"/>
        <w:rPr>
          <w:rFonts w:asciiTheme="minorHAnsi" w:hAnsiTheme="minorHAnsi" w:cs="Arial"/>
          <w:sz w:val="10"/>
          <w:szCs w:val="10"/>
        </w:rPr>
      </w:pPr>
    </w:p>
    <w:p w14:paraId="53D22FD7" w14:textId="0D34FD67" w:rsidR="00E372CC" w:rsidRPr="00CC5B0C" w:rsidRDefault="0051791D" w:rsidP="00E372CC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</w:t>
      </w:r>
      <w:r w:rsidR="00F4557A" w:rsidRPr="00CC5B0C">
        <w:rPr>
          <w:rFonts w:asciiTheme="minorHAnsi" w:hAnsiTheme="minorHAnsi" w:cs="Arial"/>
        </w:rPr>
        <w:t xml:space="preserve"> může </w:t>
      </w:r>
      <w:r w:rsidR="00805561">
        <w:rPr>
          <w:rFonts w:asciiTheme="minorHAnsi" w:hAnsiTheme="minorHAnsi" w:cs="Arial"/>
        </w:rPr>
        <w:t>Dohodu</w:t>
      </w:r>
      <w:r w:rsidR="00E372CC">
        <w:rPr>
          <w:rFonts w:asciiTheme="minorHAnsi" w:hAnsiTheme="minorHAnsi" w:cs="Arial"/>
        </w:rPr>
        <w:t xml:space="preserve"> </w:t>
      </w:r>
      <w:r w:rsidR="00E372CC" w:rsidRPr="00E372CC">
        <w:rPr>
          <w:rFonts w:asciiTheme="minorHAnsi" w:hAnsiTheme="minorHAnsi" w:cs="Arial"/>
        </w:rPr>
        <w:t>i Prováděcí</w:t>
      </w:r>
      <w:r w:rsidR="00E372CC" w:rsidRPr="0039340E">
        <w:rPr>
          <w:rFonts w:asciiTheme="minorHAnsi" w:hAnsiTheme="minorHAnsi" w:cs="Arial"/>
        </w:rPr>
        <w:t xml:space="preserve"> smlouvu</w:t>
      </w:r>
      <w:r w:rsidR="00F4557A" w:rsidRPr="00CC5B0C">
        <w:rPr>
          <w:rFonts w:asciiTheme="minorHAnsi" w:hAnsiTheme="minorHAnsi" w:cs="Arial"/>
        </w:rPr>
        <w:t xml:space="preserve"> </w:t>
      </w:r>
      <w:r w:rsidR="002B115D" w:rsidRPr="00CC5B0C">
        <w:rPr>
          <w:rFonts w:asciiTheme="minorHAnsi" w:hAnsiTheme="minorHAnsi" w:cs="Arial"/>
        </w:rPr>
        <w:t xml:space="preserve">písemně </w:t>
      </w:r>
      <w:r w:rsidR="00F4557A" w:rsidRPr="00CC5B0C">
        <w:rPr>
          <w:rFonts w:asciiTheme="minorHAnsi" w:hAnsiTheme="minorHAnsi" w:cs="Arial"/>
        </w:rPr>
        <w:t xml:space="preserve">vypovědět </w:t>
      </w:r>
      <w:r w:rsidR="00A17F55" w:rsidRPr="00CC5B0C">
        <w:rPr>
          <w:rFonts w:asciiTheme="minorHAnsi" w:hAnsiTheme="minorHAnsi" w:cs="Arial"/>
        </w:rPr>
        <w:t>s účinností nejdříve k</w:t>
      </w:r>
      <w:r>
        <w:rPr>
          <w:rFonts w:asciiTheme="minorHAnsi" w:hAnsiTheme="minorHAnsi" w:cs="Arial"/>
        </w:rPr>
        <w:t>e konci měsíce následujícího po </w:t>
      </w:r>
      <w:r w:rsidR="00A17F55" w:rsidRPr="00CC5B0C">
        <w:rPr>
          <w:rFonts w:asciiTheme="minorHAnsi" w:hAnsiTheme="minorHAnsi" w:cs="Arial"/>
        </w:rPr>
        <w:t>měsíci, v němž byla výpověď písemně doručena.</w:t>
      </w:r>
      <w:r w:rsidR="00F4557A" w:rsidRPr="00CC5B0C">
        <w:rPr>
          <w:rFonts w:asciiTheme="minorHAnsi" w:hAnsiTheme="minorHAnsi" w:cs="Arial"/>
        </w:rPr>
        <w:t xml:space="preserve"> Ke dni </w:t>
      </w:r>
      <w:r w:rsidR="002B115D" w:rsidRPr="00CC5B0C">
        <w:rPr>
          <w:rFonts w:asciiTheme="minorHAnsi" w:hAnsiTheme="minorHAnsi" w:cs="Arial"/>
        </w:rPr>
        <w:t xml:space="preserve">nabytí </w:t>
      </w:r>
      <w:r w:rsidR="00F4557A" w:rsidRPr="00CC5B0C">
        <w:rPr>
          <w:rFonts w:asciiTheme="minorHAnsi" w:hAnsiTheme="minorHAnsi" w:cs="Arial"/>
        </w:rPr>
        <w:t xml:space="preserve">účinnosti </w:t>
      </w:r>
      <w:r w:rsidR="002B115D" w:rsidRPr="00CC5B0C">
        <w:rPr>
          <w:rFonts w:asciiTheme="minorHAnsi" w:hAnsiTheme="minorHAnsi" w:cs="Arial"/>
        </w:rPr>
        <w:t xml:space="preserve">písemné </w:t>
      </w:r>
      <w:r w:rsidR="00F4557A" w:rsidRPr="00CC5B0C">
        <w:rPr>
          <w:rFonts w:asciiTheme="minorHAnsi" w:hAnsiTheme="minorHAnsi" w:cs="Arial"/>
        </w:rPr>
        <w:t xml:space="preserve">výpovědi zaniká závazek </w:t>
      </w:r>
      <w:r>
        <w:rPr>
          <w:rFonts w:asciiTheme="minorHAnsi" w:hAnsiTheme="minorHAnsi" w:cs="Arial"/>
        </w:rPr>
        <w:t>Dodavatele</w:t>
      </w:r>
      <w:r w:rsidR="00F4557A" w:rsidRPr="00CC5B0C">
        <w:rPr>
          <w:rFonts w:asciiTheme="minorHAnsi" w:hAnsiTheme="minorHAnsi" w:cs="Arial"/>
        </w:rPr>
        <w:t xml:space="preserve"> uskutečňovat činnost, ke které se zavázal. Jestliže tímto přerušením činnosti by vznikla </w:t>
      </w:r>
      <w:r>
        <w:rPr>
          <w:rFonts w:asciiTheme="minorHAnsi" w:hAnsiTheme="minorHAnsi" w:cs="Arial"/>
        </w:rPr>
        <w:t xml:space="preserve">Zadavateli </w:t>
      </w:r>
      <w:r w:rsidR="00F4557A" w:rsidRPr="00CC5B0C">
        <w:rPr>
          <w:rFonts w:asciiTheme="minorHAnsi" w:hAnsiTheme="minorHAnsi" w:cs="Arial"/>
        </w:rPr>
        <w:t xml:space="preserve">škoda, je </w:t>
      </w:r>
      <w:r>
        <w:rPr>
          <w:rFonts w:asciiTheme="minorHAnsi" w:hAnsiTheme="minorHAnsi" w:cs="Arial"/>
        </w:rPr>
        <w:t>Dodavatel</w:t>
      </w:r>
      <w:r w:rsidR="00F4557A" w:rsidRPr="00CC5B0C">
        <w:rPr>
          <w:rFonts w:asciiTheme="minorHAnsi" w:hAnsiTheme="minorHAnsi" w:cs="Arial"/>
        </w:rPr>
        <w:t xml:space="preserve"> povinen jej upozornit, jaká opatření je třeba učinit k jejímu odvrácení. Jestliže tato opatření </w:t>
      </w:r>
      <w:r>
        <w:rPr>
          <w:rFonts w:asciiTheme="minorHAnsi" w:hAnsiTheme="minorHAnsi" w:cs="Arial"/>
        </w:rPr>
        <w:t>Zadavatele</w:t>
      </w:r>
      <w:r w:rsidR="00F4557A" w:rsidRPr="00CC5B0C">
        <w:rPr>
          <w:rFonts w:asciiTheme="minorHAnsi" w:hAnsiTheme="minorHAnsi" w:cs="Arial"/>
        </w:rPr>
        <w:t xml:space="preserve"> nemůže učinit ani pomocí jiných osob a požádá </w:t>
      </w:r>
      <w:r>
        <w:rPr>
          <w:rFonts w:asciiTheme="minorHAnsi" w:hAnsiTheme="minorHAnsi" w:cs="Arial"/>
        </w:rPr>
        <w:t>Dodavatele</w:t>
      </w:r>
      <w:r w:rsidR="00F4557A" w:rsidRPr="00CC5B0C">
        <w:rPr>
          <w:rFonts w:asciiTheme="minorHAnsi" w:hAnsiTheme="minorHAnsi" w:cs="Arial"/>
        </w:rPr>
        <w:t xml:space="preserve">, aby je učinil sám, je </w:t>
      </w:r>
      <w:r>
        <w:rPr>
          <w:rFonts w:asciiTheme="minorHAnsi" w:hAnsiTheme="minorHAnsi" w:cs="Arial"/>
        </w:rPr>
        <w:t>Dodavatel</w:t>
      </w:r>
      <w:r w:rsidR="00F4557A" w:rsidRPr="00CC5B0C">
        <w:rPr>
          <w:rFonts w:asciiTheme="minorHAnsi" w:hAnsiTheme="minorHAnsi" w:cs="Arial"/>
        </w:rPr>
        <w:t xml:space="preserve"> k tomu povinen.</w:t>
      </w:r>
      <w:r w:rsidR="00E372CC" w:rsidRPr="00E372CC">
        <w:rPr>
          <w:rFonts w:asciiTheme="minorHAnsi" w:hAnsiTheme="minorHAnsi" w:cs="Arial"/>
        </w:rPr>
        <w:t xml:space="preserve"> </w:t>
      </w:r>
      <w:r w:rsidR="00E372CC" w:rsidRPr="00CC5B0C">
        <w:rPr>
          <w:rFonts w:asciiTheme="minorHAnsi" w:hAnsiTheme="minorHAnsi" w:cs="Arial"/>
        </w:rPr>
        <w:t xml:space="preserve">Za činnost řádně uskutečněnou do účinnosti výpovědi má </w:t>
      </w:r>
      <w:r w:rsidR="00E372CC">
        <w:rPr>
          <w:rFonts w:asciiTheme="minorHAnsi" w:hAnsiTheme="minorHAnsi" w:cs="Arial"/>
        </w:rPr>
        <w:t>Dodavatel</w:t>
      </w:r>
      <w:r w:rsidR="00E372CC" w:rsidRPr="00CC5B0C">
        <w:rPr>
          <w:rFonts w:asciiTheme="minorHAnsi" w:hAnsiTheme="minorHAnsi" w:cs="Arial"/>
        </w:rPr>
        <w:t xml:space="preserve"> nárok na úhradu nákladů vynaložených při plněn</w:t>
      </w:r>
      <w:r w:rsidR="00E372CC">
        <w:rPr>
          <w:rFonts w:asciiTheme="minorHAnsi" w:hAnsiTheme="minorHAnsi" w:cs="Arial"/>
        </w:rPr>
        <w:t>í svého závazku dle této Dohody</w:t>
      </w:r>
      <w:r w:rsidR="00E372CC" w:rsidRPr="00CC5B0C">
        <w:rPr>
          <w:rFonts w:asciiTheme="minorHAnsi" w:hAnsiTheme="minorHAnsi" w:cs="Arial"/>
        </w:rPr>
        <w:t xml:space="preserve"> a na přiměřenou část úplaty.</w:t>
      </w:r>
    </w:p>
    <w:p w14:paraId="582FD698" w14:textId="41821D27" w:rsidR="00F4557A" w:rsidRPr="00220020" w:rsidRDefault="00F4557A" w:rsidP="00395401">
      <w:pPr>
        <w:pStyle w:val="Odstavecseseznamem"/>
        <w:ind w:left="720"/>
        <w:jc w:val="both"/>
        <w:rPr>
          <w:rFonts w:asciiTheme="minorHAnsi" w:hAnsiTheme="minorHAnsi" w:cs="Arial"/>
          <w:sz w:val="10"/>
          <w:szCs w:val="10"/>
        </w:rPr>
      </w:pPr>
    </w:p>
    <w:p w14:paraId="5D49227D" w14:textId="77777777" w:rsidR="009C226C" w:rsidRPr="00220020" w:rsidRDefault="009C226C">
      <w:pPr>
        <w:jc w:val="both"/>
        <w:rPr>
          <w:rFonts w:asciiTheme="minorHAnsi" w:hAnsiTheme="minorHAnsi" w:cs="Arial"/>
          <w:sz w:val="10"/>
          <w:szCs w:val="10"/>
        </w:rPr>
      </w:pPr>
    </w:p>
    <w:p w14:paraId="59BCFFF5" w14:textId="77777777" w:rsidR="00F4557A" w:rsidRPr="00CC5B0C" w:rsidRDefault="00F4557A" w:rsidP="008A4DD2">
      <w:pPr>
        <w:jc w:val="center"/>
        <w:rPr>
          <w:rFonts w:asciiTheme="minorHAnsi" w:hAnsiTheme="minorHAnsi" w:cs="Arial"/>
          <w:b/>
          <w:bCs/>
        </w:rPr>
      </w:pPr>
      <w:r w:rsidRPr="00CC5B0C">
        <w:rPr>
          <w:rFonts w:asciiTheme="minorHAnsi" w:hAnsiTheme="minorHAnsi" w:cs="Arial"/>
          <w:b/>
          <w:bCs/>
        </w:rPr>
        <w:t>9.</w:t>
      </w:r>
      <w:r w:rsidRPr="00CC5B0C">
        <w:rPr>
          <w:rFonts w:asciiTheme="minorHAnsi" w:hAnsiTheme="minorHAnsi" w:cs="Arial"/>
          <w:b/>
          <w:bCs/>
        </w:rPr>
        <w:tab/>
        <w:t>ZÁVĚREČNÁ USTANOVENÍ</w:t>
      </w:r>
    </w:p>
    <w:p w14:paraId="42B43F15" w14:textId="77777777" w:rsidR="00F4557A" w:rsidRPr="00220020" w:rsidRDefault="00F4557A">
      <w:pPr>
        <w:jc w:val="both"/>
        <w:rPr>
          <w:rFonts w:asciiTheme="minorHAnsi" w:hAnsiTheme="minorHAnsi" w:cs="Arial"/>
          <w:sz w:val="10"/>
          <w:szCs w:val="10"/>
        </w:rPr>
      </w:pPr>
    </w:p>
    <w:p w14:paraId="17E4E3BF" w14:textId="25235B85" w:rsidR="00F4557A" w:rsidRPr="00CC5B0C" w:rsidRDefault="00F4557A" w:rsidP="008A4DD2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 xml:space="preserve">Ostatní práva a povinnosti </w:t>
      </w:r>
      <w:r w:rsidR="00821697">
        <w:rPr>
          <w:rFonts w:asciiTheme="minorHAnsi" w:hAnsiTheme="minorHAnsi" w:cs="Arial"/>
        </w:rPr>
        <w:t>s</w:t>
      </w:r>
      <w:r w:rsidR="00821697" w:rsidRPr="00CC5B0C">
        <w:rPr>
          <w:rFonts w:asciiTheme="minorHAnsi" w:hAnsiTheme="minorHAnsi" w:cs="Arial"/>
        </w:rPr>
        <w:t xml:space="preserve">mluvních </w:t>
      </w:r>
      <w:r w:rsidRPr="00CC5B0C">
        <w:rPr>
          <w:rFonts w:asciiTheme="minorHAnsi" w:hAnsiTheme="minorHAnsi" w:cs="Arial"/>
        </w:rPr>
        <w:t>stran se řídí příslušnými ustanoveními Ob</w:t>
      </w:r>
      <w:r w:rsidR="00A17F55" w:rsidRPr="00CC5B0C">
        <w:rPr>
          <w:rFonts w:asciiTheme="minorHAnsi" w:hAnsiTheme="minorHAnsi" w:cs="Arial"/>
        </w:rPr>
        <w:t>čZ</w:t>
      </w:r>
      <w:r w:rsidRPr="00CC5B0C">
        <w:rPr>
          <w:rFonts w:asciiTheme="minorHAnsi" w:hAnsiTheme="minorHAnsi" w:cs="Arial"/>
        </w:rPr>
        <w:t>.</w:t>
      </w:r>
      <w:r w:rsidR="0074033D">
        <w:rPr>
          <w:rFonts w:asciiTheme="minorHAnsi" w:hAnsiTheme="minorHAnsi" w:cs="Arial"/>
        </w:rPr>
        <w:t xml:space="preserve"> V případě jakéhokoliv rozporu mezi ujednáními uvedenými v rámci této Dohody a</w:t>
      </w:r>
      <w:r w:rsidR="00E372CC">
        <w:rPr>
          <w:rFonts w:asciiTheme="minorHAnsi" w:hAnsiTheme="minorHAnsi" w:cs="Arial"/>
        </w:rPr>
        <w:t> </w:t>
      </w:r>
      <w:r w:rsidR="0074033D">
        <w:rPr>
          <w:rFonts w:asciiTheme="minorHAnsi" w:hAnsiTheme="minorHAnsi" w:cs="Arial"/>
        </w:rPr>
        <w:t xml:space="preserve">ujednáními uvedenými v rámci Prováděcí smlouvy mají přednost ujednání uvedená v rámci Prováděcí smlouvy.  </w:t>
      </w:r>
    </w:p>
    <w:p w14:paraId="4301C511" w14:textId="77777777" w:rsidR="00F4557A" w:rsidRPr="00220020" w:rsidRDefault="00F4557A">
      <w:pPr>
        <w:jc w:val="both"/>
        <w:rPr>
          <w:rFonts w:asciiTheme="minorHAnsi" w:hAnsiTheme="minorHAnsi" w:cs="Arial"/>
          <w:sz w:val="10"/>
          <w:szCs w:val="10"/>
        </w:rPr>
      </w:pPr>
    </w:p>
    <w:p w14:paraId="35F1FD3C" w14:textId="587ACF10" w:rsidR="00F4557A" w:rsidRPr="00CC5B0C" w:rsidRDefault="0051791D" w:rsidP="008A4DD2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Tato Dohoda </w:t>
      </w:r>
      <w:r w:rsidR="00F4557A" w:rsidRPr="00CC5B0C">
        <w:rPr>
          <w:rFonts w:asciiTheme="minorHAnsi" w:hAnsiTheme="minorHAnsi" w:cs="Arial"/>
        </w:rPr>
        <w:t xml:space="preserve">byla uzavřena dle skutečné vůle </w:t>
      </w:r>
      <w:r w:rsidR="00821697">
        <w:rPr>
          <w:rFonts w:asciiTheme="minorHAnsi" w:hAnsiTheme="minorHAnsi" w:cs="Arial"/>
        </w:rPr>
        <w:t>s</w:t>
      </w:r>
      <w:r w:rsidR="00821697" w:rsidRPr="00CC5B0C">
        <w:rPr>
          <w:rFonts w:asciiTheme="minorHAnsi" w:hAnsiTheme="minorHAnsi" w:cs="Arial"/>
        </w:rPr>
        <w:t xml:space="preserve">mluvních </w:t>
      </w:r>
      <w:r w:rsidR="00F4557A" w:rsidRPr="00CC5B0C">
        <w:rPr>
          <w:rFonts w:asciiTheme="minorHAnsi" w:hAnsiTheme="minorHAnsi" w:cs="Arial"/>
        </w:rPr>
        <w:t>stran, a proto byla jimi jakožto správná vlastnoručně podepsána.</w:t>
      </w:r>
    </w:p>
    <w:p w14:paraId="1F8CBB65" w14:textId="77777777" w:rsidR="00F4557A" w:rsidRPr="00220020" w:rsidRDefault="00F4557A" w:rsidP="00D63D86">
      <w:pPr>
        <w:jc w:val="both"/>
        <w:rPr>
          <w:rFonts w:asciiTheme="minorHAnsi" w:hAnsiTheme="minorHAnsi" w:cs="Arial"/>
          <w:sz w:val="10"/>
          <w:szCs w:val="10"/>
        </w:rPr>
      </w:pPr>
    </w:p>
    <w:p w14:paraId="74FDC7F0" w14:textId="7A66792B" w:rsidR="00F4557A" w:rsidRPr="00CC5B0C" w:rsidRDefault="00F4557A" w:rsidP="008A4DD2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>Veške</w:t>
      </w:r>
      <w:r w:rsidR="0051791D">
        <w:rPr>
          <w:rFonts w:asciiTheme="minorHAnsi" w:hAnsiTheme="minorHAnsi" w:cs="Arial"/>
        </w:rPr>
        <w:t>ré změny a doplnění této Dohody</w:t>
      </w:r>
      <w:r w:rsidRPr="00CC5B0C">
        <w:rPr>
          <w:rFonts w:asciiTheme="minorHAnsi" w:hAnsiTheme="minorHAnsi" w:cs="Arial"/>
        </w:rPr>
        <w:t xml:space="preserve"> jsou možné pouze formou písemných dodatků odsouhlasených a podeps</w:t>
      </w:r>
      <w:r w:rsidR="006F6743" w:rsidRPr="00CC5B0C">
        <w:rPr>
          <w:rFonts w:asciiTheme="minorHAnsi" w:hAnsiTheme="minorHAnsi" w:cs="Arial"/>
        </w:rPr>
        <w:t xml:space="preserve">aných oběma </w:t>
      </w:r>
      <w:r w:rsidR="00821697">
        <w:rPr>
          <w:rFonts w:asciiTheme="minorHAnsi" w:hAnsiTheme="minorHAnsi" w:cs="Arial"/>
        </w:rPr>
        <w:t>s</w:t>
      </w:r>
      <w:r w:rsidR="00821697" w:rsidRPr="00CC5B0C">
        <w:rPr>
          <w:rFonts w:asciiTheme="minorHAnsi" w:hAnsiTheme="minorHAnsi" w:cs="Arial"/>
        </w:rPr>
        <w:t xml:space="preserve">mluvními </w:t>
      </w:r>
      <w:r w:rsidR="006F6743" w:rsidRPr="00CC5B0C">
        <w:rPr>
          <w:rFonts w:asciiTheme="minorHAnsi" w:hAnsiTheme="minorHAnsi" w:cs="Arial"/>
        </w:rPr>
        <w:t>stranami.</w:t>
      </w:r>
    </w:p>
    <w:p w14:paraId="46EC2F82" w14:textId="77777777" w:rsidR="006F6743" w:rsidRPr="00220020" w:rsidRDefault="006F6743" w:rsidP="00D63D86">
      <w:pPr>
        <w:ind w:left="705" w:hanging="705"/>
        <w:jc w:val="both"/>
        <w:rPr>
          <w:rFonts w:asciiTheme="minorHAnsi" w:hAnsiTheme="minorHAnsi" w:cs="Arial"/>
          <w:sz w:val="10"/>
          <w:szCs w:val="10"/>
        </w:rPr>
      </w:pPr>
    </w:p>
    <w:p w14:paraId="6DE768AA" w14:textId="59E2DA07" w:rsidR="006F6743" w:rsidRPr="00CC5B0C" w:rsidRDefault="00991A0E" w:rsidP="008A4DD2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 xml:space="preserve">Za </w:t>
      </w:r>
      <w:r w:rsidR="0051791D">
        <w:rPr>
          <w:rFonts w:asciiTheme="minorHAnsi" w:hAnsiTheme="minorHAnsi" w:cs="Arial"/>
        </w:rPr>
        <w:t>Zadavatele</w:t>
      </w:r>
      <w:r w:rsidRPr="00CC5B0C">
        <w:rPr>
          <w:rFonts w:asciiTheme="minorHAnsi" w:hAnsiTheme="minorHAnsi" w:cs="Arial"/>
        </w:rPr>
        <w:t xml:space="preserve"> je </w:t>
      </w:r>
      <w:r w:rsidRPr="00DB45B5">
        <w:rPr>
          <w:rFonts w:asciiTheme="minorHAnsi" w:hAnsiTheme="minorHAnsi" w:cs="Arial"/>
        </w:rPr>
        <w:t>oprávněn</w:t>
      </w:r>
      <w:r w:rsidR="00A17F55" w:rsidRPr="00DB45B5">
        <w:rPr>
          <w:rFonts w:asciiTheme="minorHAnsi" w:hAnsiTheme="minorHAnsi" w:cs="Arial"/>
        </w:rPr>
        <w:t>/</w:t>
      </w:r>
      <w:r w:rsidR="00657734" w:rsidRPr="00DB45B5">
        <w:rPr>
          <w:rFonts w:asciiTheme="minorHAnsi" w:hAnsiTheme="minorHAnsi" w:cs="Arial"/>
        </w:rPr>
        <w:t>a</w:t>
      </w:r>
      <w:r w:rsidR="006F6743" w:rsidRPr="00DB45B5">
        <w:rPr>
          <w:rFonts w:asciiTheme="minorHAnsi" w:hAnsiTheme="minorHAnsi" w:cs="Arial"/>
        </w:rPr>
        <w:t xml:space="preserve"> jednat</w:t>
      </w:r>
      <w:r w:rsidR="006F6743" w:rsidRPr="00CC5B0C">
        <w:rPr>
          <w:rFonts w:asciiTheme="minorHAnsi" w:hAnsiTheme="minorHAnsi" w:cs="Arial"/>
        </w:rPr>
        <w:t xml:space="preserve"> v záležitostech organizování veřejných zakázek </w:t>
      </w:r>
      <w:r w:rsidR="00D97408">
        <w:rPr>
          <w:rFonts w:asciiTheme="minorHAnsi" w:hAnsiTheme="minorHAnsi" w:cs="Arial"/>
        </w:rPr>
        <w:t>Mgr. Daniel Hrbek, Ph.D.</w:t>
      </w:r>
      <w:r w:rsidR="00DB45B5">
        <w:rPr>
          <w:rFonts w:asciiTheme="minorHAnsi" w:hAnsiTheme="minorHAnsi" w:cs="Arial"/>
        </w:rPr>
        <w:t xml:space="preserve"> </w:t>
      </w:r>
      <w:r w:rsidR="006F6743" w:rsidRPr="00CC5B0C">
        <w:rPr>
          <w:rFonts w:asciiTheme="minorHAnsi" w:hAnsiTheme="minorHAnsi" w:cs="Arial"/>
        </w:rPr>
        <w:t xml:space="preserve">tel: </w:t>
      </w:r>
      <w:r w:rsidR="00D97408">
        <w:rPr>
          <w:rFonts w:asciiTheme="minorHAnsi" w:hAnsiTheme="minorHAnsi" w:cs="Arial"/>
        </w:rPr>
        <w:t>234 651 200</w:t>
      </w:r>
      <w:r w:rsidR="00DB45B5">
        <w:rPr>
          <w:rFonts w:asciiTheme="minorHAnsi" w:hAnsiTheme="minorHAnsi" w:cs="Arial"/>
        </w:rPr>
        <w:t xml:space="preserve">, </w:t>
      </w:r>
      <w:r w:rsidR="006F6743" w:rsidRPr="00CC5B0C">
        <w:rPr>
          <w:rFonts w:asciiTheme="minorHAnsi" w:hAnsiTheme="minorHAnsi" w:cs="Arial"/>
        </w:rPr>
        <w:t xml:space="preserve">e-mail: </w:t>
      </w:r>
      <w:r w:rsidR="00D97408">
        <w:rPr>
          <w:rFonts w:asciiTheme="minorHAnsi" w:hAnsiTheme="minorHAnsi" w:cs="Arial"/>
        </w:rPr>
        <w:t>hrbek@svandovodivadlo.cz</w:t>
      </w:r>
      <w:r w:rsidR="00DB45B5">
        <w:t>.</w:t>
      </w:r>
      <w:r w:rsidR="002B115D" w:rsidRPr="00CC5B0C">
        <w:rPr>
          <w:rFonts w:asciiTheme="minorHAnsi" w:hAnsiTheme="minorHAnsi" w:cs="Arial"/>
        </w:rPr>
        <w:t xml:space="preserve"> </w:t>
      </w:r>
      <w:r w:rsidR="006F6743" w:rsidRPr="00CC5B0C">
        <w:rPr>
          <w:rFonts w:asciiTheme="minorHAnsi" w:hAnsiTheme="minorHAnsi" w:cs="Arial"/>
        </w:rPr>
        <w:t xml:space="preserve">Této osobě budou oprávněnou osobou ze strany </w:t>
      </w:r>
      <w:r w:rsidR="00A54069">
        <w:rPr>
          <w:rFonts w:asciiTheme="minorHAnsi" w:hAnsiTheme="minorHAnsi" w:cs="Arial"/>
        </w:rPr>
        <w:t>Dodavatele</w:t>
      </w:r>
      <w:r w:rsidR="006F6743" w:rsidRPr="00CC5B0C">
        <w:rPr>
          <w:rFonts w:asciiTheme="minorHAnsi" w:hAnsiTheme="minorHAnsi" w:cs="Arial"/>
        </w:rPr>
        <w:t xml:space="preserve"> sdělovány požadavky na potřebné podklady a dokumentaci, případně pokyny </w:t>
      </w:r>
      <w:r w:rsidR="00A54069">
        <w:rPr>
          <w:rFonts w:asciiTheme="minorHAnsi" w:hAnsiTheme="minorHAnsi" w:cs="Arial"/>
        </w:rPr>
        <w:t>Dodavatele</w:t>
      </w:r>
      <w:r w:rsidR="00805561">
        <w:rPr>
          <w:rFonts w:asciiTheme="minorHAnsi" w:hAnsiTheme="minorHAnsi" w:cs="Arial"/>
        </w:rPr>
        <w:t xml:space="preserve"> dle této Dohody</w:t>
      </w:r>
      <w:r w:rsidR="006F6743" w:rsidRPr="00CC5B0C">
        <w:rPr>
          <w:rFonts w:asciiTheme="minorHAnsi" w:hAnsiTheme="minorHAnsi" w:cs="Arial"/>
        </w:rPr>
        <w:t xml:space="preserve">, a to na výše uvedenou e-mailovou adresu. Za </w:t>
      </w:r>
      <w:r w:rsidR="00A54069">
        <w:rPr>
          <w:rFonts w:asciiTheme="minorHAnsi" w:hAnsiTheme="minorHAnsi" w:cs="Arial"/>
        </w:rPr>
        <w:t>Dodavatele</w:t>
      </w:r>
      <w:r w:rsidR="00E90275">
        <w:rPr>
          <w:rFonts w:asciiTheme="minorHAnsi" w:hAnsiTheme="minorHAnsi" w:cs="Arial"/>
        </w:rPr>
        <w:t xml:space="preserve"> jsou</w:t>
      </w:r>
      <w:r w:rsidR="0050404C" w:rsidRPr="00CC5B0C">
        <w:rPr>
          <w:rFonts w:asciiTheme="minorHAnsi" w:hAnsiTheme="minorHAnsi" w:cs="Arial"/>
        </w:rPr>
        <w:t xml:space="preserve"> oprávněn</w:t>
      </w:r>
      <w:r w:rsidR="00E90275">
        <w:rPr>
          <w:rFonts w:asciiTheme="minorHAnsi" w:hAnsiTheme="minorHAnsi" w:cs="Arial"/>
        </w:rPr>
        <w:t>y</w:t>
      </w:r>
      <w:r w:rsidR="0050404C" w:rsidRPr="00CC5B0C">
        <w:rPr>
          <w:rFonts w:asciiTheme="minorHAnsi" w:hAnsiTheme="minorHAnsi" w:cs="Arial"/>
        </w:rPr>
        <w:t xml:space="preserve"> jednat</w:t>
      </w:r>
      <w:r w:rsidR="00E90275">
        <w:rPr>
          <w:rFonts w:asciiTheme="minorHAnsi" w:hAnsiTheme="minorHAnsi"/>
        </w:rPr>
        <w:t xml:space="preserve"> </w:t>
      </w:r>
      <w:r w:rsidR="00AB7A0D">
        <w:rPr>
          <w:rFonts w:asciiTheme="minorHAnsi" w:hAnsiTheme="minorHAnsi"/>
        </w:rPr>
        <w:t>Mgr. Kateřina Koláčková,</w:t>
      </w:r>
      <w:r w:rsidR="006F6743" w:rsidRPr="00CC5B0C">
        <w:rPr>
          <w:rFonts w:asciiTheme="minorHAnsi" w:hAnsiTheme="minorHAnsi" w:cs="Arial"/>
        </w:rPr>
        <w:t xml:space="preserve"> tel: </w:t>
      </w:r>
      <w:r w:rsidR="00AB7A0D">
        <w:rPr>
          <w:rFonts w:asciiTheme="minorHAnsi" w:hAnsiTheme="minorHAnsi"/>
        </w:rPr>
        <w:t>295 565 120,</w:t>
      </w:r>
      <w:r w:rsidR="006F6743" w:rsidRPr="00CC5B0C">
        <w:rPr>
          <w:rFonts w:asciiTheme="minorHAnsi" w:hAnsiTheme="minorHAnsi" w:cs="Arial"/>
        </w:rPr>
        <w:t xml:space="preserve"> e-mail: </w:t>
      </w:r>
      <w:r w:rsidR="00AB7A0D">
        <w:rPr>
          <w:rFonts w:asciiTheme="minorHAnsi" w:hAnsiTheme="minorHAnsi"/>
        </w:rPr>
        <w:t>zakazky@otidea.cz</w:t>
      </w:r>
    </w:p>
    <w:p w14:paraId="61A724D0" w14:textId="77777777" w:rsidR="00F4557A" w:rsidRPr="00220020" w:rsidRDefault="00F4557A">
      <w:pPr>
        <w:ind w:left="705" w:hanging="705"/>
        <w:jc w:val="both"/>
        <w:rPr>
          <w:rFonts w:asciiTheme="minorHAnsi" w:hAnsiTheme="minorHAnsi" w:cs="Arial"/>
          <w:bCs/>
          <w:color w:val="000000"/>
          <w:sz w:val="10"/>
          <w:szCs w:val="10"/>
        </w:rPr>
      </w:pPr>
    </w:p>
    <w:p w14:paraId="643C1E7F" w14:textId="5A70D98E" w:rsidR="00F4557A" w:rsidRDefault="00F4557A" w:rsidP="008A4DD2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="Arial"/>
        </w:rPr>
      </w:pPr>
      <w:r w:rsidRPr="00CC5B0C">
        <w:rPr>
          <w:rFonts w:asciiTheme="minorHAnsi" w:hAnsiTheme="minorHAnsi" w:cs="Arial"/>
        </w:rPr>
        <w:t xml:space="preserve">V případě, že budou </w:t>
      </w:r>
      <w:r w:rsidR="00A54069">
        <w:rPr>
          <w:rFonts w:asciiTheme="minorHAnsi" w:hAnsiTheme="minorHAnsi" w:cs="Arial"/>
        </w:rPr>
        <w:t xml:space="preserve">některá ustanovení této Dohody </w:t>
      </w:r>
      <w:r w:rsidRPr="00CC5B0C">
        <w:rPr>
          <w:rFonts w:asciiTheme="minorHAnsi" w:hAnsiTheme="minorHAnsi" w:cs="Arial"/>
        </w:rPr>
        <w:t>zrušená, neplatná či nevynutitelná, nezpůsobí neplatnost</w:t>
      </w:r>
      <w:r w:rsidR="00A54069">
        <w:rPr>
          <w:rFonts w:asciiTheme="minorHAnsi" w:hAnsiTheme="minorHAnsi" w:cs="Arial"/>
        </w:rPr>
        <w:t xml:space="preserve"> či nevynutitelnost celé Dohody</w:t>
      </w:r>
      <w:r w:rsidRPr="00CC5B0C">
        <w:rPr>
          <w:rFonts w:asciiTheme="minorHAnsi" w:hAnsiTheme="minorHAnsi" w:cs="Arial"/>
        </w:rPr>
        <w:t xml:space="preserve">. V takovém případě </w:t>
      </w:r>
      <w:r w:rsidR="00821697">
        <w:rPr>
          <w:rFonts w:asciiTheme="minorHAnsi" w:hAnsiTheme="minorHAnsi" w:cs="Arial"/>
        </w:rPr>
        <w:t>s</w:t>
      </w:r>
      <w:r w:rsidR="00821697" w:rsidRPr="00CC5B0C">
        <w:rPr>
          <w:rFonts w:asciiTheme="minorHAnsi" w:hAnsiTheme="minorHAnsi" w:cs="Arial"/>
        </w:rPr>
        <w:t xml:space="preserve">mluvní </w:t>
      </w:r>
      <w:r w:rsidRPr="00CC5B0C">
        <w:rPr>
          <w:rFonts w:asciiTheme="minorHAnsi" w:hAnsiTheme="minorHAnsi" w:cs="Arial"/>
        </w:rPr>
        <w:t>strany takové zrušené, neplatné či nevynutitelné ustanovení nahradí ustanovením novým, které se svým obsahem bude nejvíce blížit účelu zrušeného, neplatného nebo nevynutitelného ustanovení. To samé bude aplikován</w:t>
      </w:r>
      <w:r w:rsidR="00A54069">
        <w:rPr>
          <w:rFonts w:asciiTheme="minorHAnsi" w:hAnsiTheme="minorHAnsi" w:cs="Arial"/>
        </w:rPr>
        <w:t>o, jestliže se ukáže, že Dohoda</w:t>
      </w:r>
      <w:r w:rsidRPr="00CC5B0C">
        <w:rPr>
          <w:rFonts w:asciiTheme="minorHAnsi" w:hAnsiTheme="minorHAnsi" w:cs="Arial"/>
        </w:rPr>
        <w:t xml:space="preserve"> obsahuje mezery. V případě, že takováto mezera nemůže být vyplněna výkladem, </w:t>
      </w:r>
      <w:r w:rsidR="00821697">
        <w:rPr>
          <w:rFonts w:asciiTheme="minorHAnsi" w:hAnsiTheme="minorHAnsi" w:cs="Arial"/>
        </w:rPr>
        <w:t>s</w:t>
      </w:r>
      <w:r w:rsidR="00821697" w:rsidRPr="00CC5B0C">
        <w:rPr>
          <w:rFonts w:asciiTheme="minorHAnsi" w:hAnsiTheme="minorHAnsi" w:cs="Arial"/>
        </w:rPr>
        <w:t xml:space="preserve">mluvní </w:t>
      </w:r>
      <w:r w:rsidRPr="00CC5B0C">
        <w:rPr>
          <w:rFonts w:asciiTheme="minorHAnsi" w:hAnsiTheme="minorHAnsi" w:cs="Arial"/>
        </w:rPr>
        <w:t>strany jsou povinny spolupracovat na vytvoření odpov</w:t>
      </w:r>
      <w:r w:rsidR="00A54069">
        <w:rPr>
          <w:rFonts w:asciiTheme="minorHAnsi" w:hAnsiTheme="minorHAnsi" w:cs="Arial"/>
        </w:rPr>
        <w:t>ídajícího dodatku k této Dohodě</w:t>
      </w:r>
      <w:r w:rsidRPr="00CC5B0C">
        <w:rPr>
          <w:rFonts w:asciiTheme="minorHAnsi" w:hAnsiTheme="minorHAnsi" w:cs="Arial"/>
        </w:rPr>
        <w:t>.</w:t>
      </w:r>
    </w:p>
    <w:p w14:paraId="716ACD4B" w14:textId="77777777" w:rsidR="00070B09" w:rsidRPr="00220020" w:rsidRDefault="00070B09" w:rsidP="00070B09">
      <w:pPr>
        <w:pStyle w:val="Odstavecseseznamem"/>
        <w:rPr>
          <w:rFonts w:asciiTheme="minorHAnsi" w:hAnsiTheme="minorHAnsi" w:cs="Arial"/>
          <w:sz w:val="10"/>
          <w:szCs w:val="10"/>
        </w:rPr>
      </w:pPr>
    </w:p>
    <w:p w14:paraId="2952AA50" w14:textId="4269BA96" w:rsidR="00070B09" w:rsidRDefault="00070B09" w:rsidP="008A4DD2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="Arial"/>
        </w:rPr>
      </w:pPr>
      <w:r>
        <w:t>S</w:t>
      </w:r>
      <w:r w:rsidRPr="00070B09">
        <w:rPr>
          <w:rFonts w:asciiTheme="minorHAnsi" w:hAnsiTheme="minorHAnsi" w:cs="Arial"/>
        </w:rPr>
        <w:t>mluvní strany</w:t>
      </w:r>
      <w:r>
        <w:rPr>
          <w:rFonts w:asciiTheme="minorHAnsi" w:hAnsiTheme="minorHAnsi" w:cs="Arial"/>
        </w:rPr>
        <w:t xml:space="preserve"> </w:t>
      </w:r>
      <w:r w:rsidRPr="00070B09">
        <w:rPr>
          <w:rFonts w:asciiTheme="minorHAnsi" w:hAnsiTheme="minorHAnsi" w:cs="Arial"/>
        </w:rPr>
        <w:t>dohody výslovně</w:t>
      </w:r>
      <w:r>
        <w:rPr>
          <w:rFonts w:asciiTheme="minorHAnsi" w:hAnsiTheme="minorHAnsi" w:cs="Arial"/>
        </w:rPr>
        <w:t xml:space="preserve"> souhlasí s uveřejněním </w:t>
      </w:r>
      <w:r w:rsidRPr="00070B09">
        <w:rPr>
          <w:rFonts w:asciiTheme="minorHAnsi" w:hAnsiTheme="minorHAnsi" w:cs="Arial"/>
        </w:rPr>
        <w:t xml:space="preserve">dohody v celém rozsahu, včetně jejích příloh a případných dodatků dle zákona č. 340/2015 Sb., o zvláštních podmínkách </w:t>
      </w:r>
      <w:r w:rsidRPr="00070B09">
        <w:rPr>
          <w:rFonts w:asciiTheme="minorHAnsi" w:hAnsiTheme="minorHAnsi" w:cs="Arial"/>
        </w:rPr>
        <w:lastRenderedPageBreak/>
        <w:t>účinnosti některých smluv, uveřejňování těchto smluv a o registru smluv (zákon o registru</w:t>
      </w:r>
      <w:r w:rsidR="00805561">
        <w:rPr>
          <w:rFonts w:asciiTheme="minorHAnsi" w:hAnsiTheme="minorHAnsi" w:cs="Arial"/>
        </w:rPr>
        <w:t xml:space="preserve"> smluv). Uveřejnění této Dohody</w:t>
      </w:r>
      <w:r w:rsidRPr="00070B09">
        <w:rPr>
          <w:rFonts w:asciiTheme="minorHAnsi" w:hAnsiTheme="minorHAnsi" w:cs="Arial"/>
        </w:rPr>
        <w:t xml:space="preserve"> v registru smluv zajistí </w:t>
      </w:r>
      <w:r w:rsidR="00572893" w:rsidRPr="00572893">
        <w:rPr>
          <w:rFonts w:asciiTheme="minorHAnsi" w:hAnsiTheme="minorHAnsi" w:cs="Arial"/>
        </w:rPr>
        <w:t>Švandovo divadlo na Smíchově</w:t>
      </w:r>
      <w:r>
        <w:rPr>
          <w:rFonts w:asciiTheme="minorHAnsi" w:hAnsiTheme="minorHAnsi" w:cs="Arial"/>
        </w:rPr>
        <w:t>.</w:t>
      </w:r>
    </w:p>
    <w:p w14:paraId="635C8079" w14:textId="77777777" w:rsidR="00070B09" w:rsidRPr="00220020" w:rsidRDefault="00070B09" w:rsidP="00070B09">
      <w:pPr>
        <w:pStyle w:val="Odstavecseseznamem"/>
        <w:rPr>
          <w:rFonts w:asciiTheme="minorHAnsi" w:hAnsiTheme="minorHAnsi" w:cs="Arial"/>
          <w:sz w:val="10"/>
          <w:szCs w:val="10"/>
        </w:rPr>
      </w:pPr>
    </w:p>
    <w:p w14:paraId="6EB991BF" w14:textId="77777777" w:rsidR="00070B09" w:rsidRPr="00CC5B0C" w:rsidRDefault="00A54069" w:rsidP="008A4DD2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Dohoda</w:t>
      </w:r>
      <w:r w:rsidR="00070B09">
        <w:rPr>
          <w:rFonts w:asciiTheme="minorHAnsi" w:hAnsiTheme="minorHAnsi" w:cs="Arial"/>
        </w:rPr>
        <w:t xml:space="preserve"> nabývá účinnosti dnem zveřejnění dle zákona o registru smluv.</w:t>
      </w:r>
    </w:p>
    <w:p w14:paraId="60194CE3" w14:textId="77777777" w:rsidR="00F4557A" w:rsidRPr="00220020" w:rsidRDefault="00F4557A" w:rsidP="008A4DD2">
      <w:pPr>
        <w:pStyle w:val="Odstavecseseznamem"/>
        <w:ind w:left="720"/>
        <w:jc w:val="both"/>
        <w:rPr>
          <w:rFonts w:asciiTheme="minorHAnsi" w:hAnsiTheme="minorHAnsi" w:cs="Arial"/>
          <w:sz w:val="10"/>
          <w:szCs w:val="10"/>
        </w:rPr>
      </w:pPr>
    </w:p>
    <w:p w14:paraId="45A78E16" w14:textId="5C6D0F5C" w:rsidR="00F4557A" w:rsidRPr="00CC5B0C" w:rsidRDefault="00A54069" w:rsidP="008A4DD2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Tato Dohoda</w:t>
      </w:r>
      <w:r w:rsidR="00F4557A" w:rsidRPr="00CC5B0C">
        <w:rPr>
          <w:rFonts w:asciiTheme="minorHAnsi" w:hAnsiTheme="minorHAnsi" w:cs="Arial"/>
        </w:rPr>
        <w:t xml:space="preserve"> je vyhotovena ve </w:t>
      </w:r>
      <w:r w:rsidR="00EB3D71">
        <w:rPr>
          <w:rFonts w:asciiTheme="minorHAnsi" w:hAnsiTheme="minorHAnsi" w:cs="Arial"/>
        </w:rPr>
        <w:t>třech</w:t>
      </w:r>
      <w:r>
        <w:rPr>
          <w:rFonts w:asciiTheme="minorHAnsi" w:hAnsiTheme="minorHAnsi" w:cs="Arial"/>
        </w:rPr>
        <w:t xml:space="preserve"> stejnopisech, Zadavatel</w:t>
      </w:r>
      <w:r w:rsidR="00E90275">
        <w:rPr>
          <w:rFonts w:asciiTheme="minorHAnsi" w:hAnsiTheme="minorHAnsi" w:cs="Arial"/>
        </w:rPr>
        <w:t xml:space="preserve"> o</w:t>
      </w:r>
      <w:r>
        <w:rPr>
          <w:rFonts w:asciiTheme="minorHAnsi" w:hAnsiTheme="minorHAnsi" w:cs="Arial"/>
        </w:rPr>
        <w:t>bdrží dva stejnopisy a Dodavatel</w:t>
      </w:r>
      <w:r w:rsidR="00E90275">
        <w:rPr>
          <w:rFonts w:asciiTheme="minorHAnsi" w:hAnsiTheme="minorHAnsi" w:cs="Arial"/>
        </w:rPr>
        <w:t xml:space="preserve"> obdrží jeden stejnopis.</w:t>
      </w:r>
    </w:p>
    <w:p w14:paraId="4802B1DE" w14:textId="77777777" w:rsidR="00F4557A" w:rsidRPr="00CC5B0C" w:rsidRDefault="00F4557A">
      <w:pPr>
        <w:jc w:val="both"/>
        <w:rPr>
          <w:rFonts w:asciiTheme="minorHAnsi" w:hAnsiTheme="minorHAnsi" w:cs="Arial"/>
        </w:rPr>
      </w:pPr>
    </w:p>
    <w:p w14:paraId="2A6E5D41" w14:textId="77777777" w:rsidR="00F4557A" w:rsidRPr="00CC5B0C" w:rsidRDefault="00F4557A">
      <w:pPr>
        <w:jc w:val="both"/>
        <w:rPr>
          <w:rFonts w:asciiTheme="minorHAnsi" w:hAnsiTheme="minorHAnsi" w:cs="Arial"/>
        </w:rPr>
      </w:pPr>
    </w:p>
    <w:p w14:paraId="66FC44A7" w14:textId="77777777" w:rsidR="00CC5B0C" w:rsidRPr="005B1F1E" w:rsidRDefault="00CC5B0C" w:rsidP="00CC5B0C">
      <w:pPr>
        <w:jc w:val="both"/>
        <w:rPr>
          <w:rFonts w:ascii="Calibri" w:hAnsi="Calibri" w:cs="Arial"/>
          <w:sz w:val="22"/>
        </w:rPr>
      </w:pPr>
    </w:p>
    <w:p w14:paraId="76E2A3CA" w14:textId="3C66722E" w:rsidR="00CC5B0C" w:rsidRDefault="00E53DAA" w:rsidP="00CC5B0C">
      <w:p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V </w:t>
      </w:r>
      <w:r w:rsidR="00220020">
        <w:rPr>
          <w:rFonts w:ascii="Calibri" w:hAnsi="Calibri" w:cs="Arial"/>
          <w:sz w:val="22"/>
        </w:rPr>
        <w:t>Praze</w:t>
      </w:r>
      <w:r w:rsidR="00CC5B0C" w:rsidRPr="005B1F1E">
        <w:rPr>
          <w:rFonts w:ascii="Calibri" w:hAnsi="Calibri" w:cs="Arial"/>
          <w:sz w:val="22"/>
        </w:rPr>
        <w:t xml:space="preserve"> dne</w:t>
      </w:r>
      <w:r w:rsidR="0098167C">
        <w:rPr>
          <w:rFonts w:ascii="Calibri" w:hAnsi="Calibri" w:cs="Arial"/>
          <w:sz w:val="22"/>
        </w:rPr>
        <w:t xml:space="preserve"> </w:t>
      </w:r>
      <w:r w:rsidR="00DD2761">
        <w:rPr>
          <w:rFonts w:ascii="Calibri" w:hAnsi="Calibri" w:cs="Arial"/>
          <w:sz w:val="22"/>
        </w:rPr>
        <w:t xml:space="preserve">7. 12. </w:t>
      </w:r>
      <w:r w:rsidR="0098167C">
        <w:rPr>
          <w:rFonts w:ascii="Calibri" w:hAnsi="Calibri" w:cs="Arial"/>
          <w:sz w:val="22"/>
        </w:rPr>
        <w:t>2021</w:t>
      </w:r>
      <w:r w:rsidR="00DD2761">
        <w:rPr>
          <w:rFonts w:ascii="Calibri" w:hAnsi="Calibri" w:cs="Arial"/>
          <w:sz w:val="22"/>
        </w:rPr>
        <w:tab/>
      </w:r>
      <w:r w:rsidR="00DD2761">
        <w:rPr>
          <w:rFonts w:ascii="Calibri" w:hAnsi="Calibri" w:cs="Arial"/>
          <w:sz w:val="22"/>
        </w:rPr>
        <w:tab/>
      </w:r>
      <w:r w:rsidR="00DD2761">
        <w:rPr>
          <w:rFonts w:ascii="Calibri" w:hAnsi="Calibri" w:cs="Arial"/>
          <w:sz w:val="22"/>
        </w:rPr>
        <w:tab/>
      </w:r>
      <w:r w:rsidR="00DD2761">
        <w:rPr>
          <w:rFonts w:ascii="Calibri" w:hAnsi="Calibri" w:cs="Arial"/>
          <w:sz w:val="22"/>
        </w:rPr>
        <w:tab/>
      </w:r>
      <w:r w:rsidR="00DD2761">
        <w:rPr>
          <w:rFonts w:ascii="Calibri" w:hAnsi="Calibri" w:cs="Arial"/>
          <w:sz w:val="22"/>
        </w:rPr>
        <w:tab/>
      </w:r>
      <w:r w:rsidR="00DD2761">
        <w:rPr>
          <w:rFonts w:ascii="Calibri" w:hAnsi="Calibri" w:cs="Arial"/>
          <w:sz w:val="22"/>
        </w:rPr>
        <w:tab/>
        <w:t>V Praze dne 10. 12. 2021</w:t>
      </w:r>
    </w:p>
    <w:p w14:paraId="7EB3EFD3" w14:textId="77777777" w:rsidR="00220020" w:rsidRPr="005B1F1E" w:rsidRDefault="00220020" w:rsidP="00CC5B0C">
      <w:pPr>
        <w:jc w:val="both"/>
        <w:rPr>
          <w:rFonts w:ascii="Calibri" w:hAnsi="Calibri" w:cs="Arial"/>
          <w:sz w:val="22"/>
        </w:rPr>
      </w:pPr>
    </w:p>
    <w:p w14:paraId="6FB27683" w14:textId="77777777" w:rsidR="00CC5B0C" w:rsidRPr="005B1F1E" w:rsidRDefault="00CC5B0C" w:rsidP="00CC5B0C">
      <w:pPr>
        <w:jc w:val="both"/>
        <w:rPr>
          <w:rFonts w:ascii="Calibri" w:hAnsi="Calibri" w:cs="Arial"/>
          <w:b/>
          <w:bCs/>
          <w:sz w:val="22"/>
        </w:rPr>
      </w:pPr>
    </w:p>
    <w:p w14:paraId="4C9B5B52" w14:textId="77777777" w:rsidR="00CC5B0C" w:rsidRPr="005B1F1E" w:rsidRDefault="00CC5B0C" w:rsidP="00CC5B0C">
      <w:pPr>
        <w:jc w:val="both"/>
        <w:rPr>
          <w:rFonts w:ascii="Calibri" w:hAnsi="Calibri" w:cs="Arial"/>
          <w:sz w:val="22"/>
        </w:rPr>
      </w:pPr>
    </w:p>
    <w:p w14:paraId="7F0B2DC1" w14:textId="77777777" w:rsidR="00CC5B0C" w:rsidRPr="005B1F1E" w:rsidRDefault="00CC5B0C" w:rsidP="00CC5B0C">
      <w:pPr>
        <w:jc w:val="both"/>
        <w:rPr>
          <w:rFonts w:ascii="Calibri" w:hAnsi="Calibri" w:cs="Arial"/>
          <w:sz w:val="22"/>
        </w:rPr>
      </w:pPr>
    </w:p>
    <w:p w14:paraId="6AE74490" w14:textId="77777777" w:rsidR="00CC5B0C" w:rsidRPr="005B1F1E" w:rsidRDefault="00CC5B0C" w:rsidP="00CC5B0C">
      <w:pPr>
        <w:jc w:val="both"/>
        <w:rPr>
          <w:rFonts w:ascii="Calibri" w:hAnsi="Calibri" w:cs="Arial"/>
          <w:sz w:val="22"/>
        </w:rPr>
      </w:pPr>
    </w:p>
    <w:p w14:paraId="36159483" w14:textId="77777777" w:rsidR="00DD2761" w:rsidRDefault="00CC5B0C" w:rsidP="00F437AB">
      <w:pPr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_________________________ </w:t>
      </w:r>
      <w:r w:rsidRPr="005B1F1E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ab/>
      </w:r>
      <w:r w:rsidR="00220020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ab/>
        <w:t>________________________</w:t>
      </w:r>
      <w:r w:rsidR="00DD2761">
        <w:rPr>
          <w:rFonts w:ascii="Calibri" w:hAnsi="Calibri" w:cs="Arial"/>
          <w:sz w:val="22"/>
        </w:rPr>
        <w:tab/>
      </w:r>
    </w:p>
    <w:p w14:paraId="453E4777" w14:textId="7A650A3F" w:rsidR="00CC5B0C" w:rsidRDefault="00DD2761" w:rsidP="00F437AB">
      <w:pPr>
        <w:jc w:val="both"/>
        <w:rPr>
          <w:rFonts w:ascii="Calibri" w:hAnsi="Calibri" w:cs="Arial"/>
          <w:sz w:val="22"/>
        </w:rPr>
      </w:pPr>
      <w:r w:rsidRPr="00DD2761">
        <w:rPr>
          <w:rFonts w:ascii="Calibri" w:hAnsi="Calibri" w:cs="Arial"/>
          <w:b/>
          <w:sz w:val="22"/>
        </w:rPr>
        <w:t>OTIDEA Admin</w:t>
      </w:r>
      <w:r w:rsidRPr="00DD2761">
        <w:rPr>
          <w:rFonts w:ascii="Calibri" w:hAnsi="Calibri" w:cs="Arial"/>
          <w:b/>
          <w:bCs/>
          <w:sz w:val="22"/>
        </w:rPr>
        <w:t xml:space="preserve"> </w:t>
      </w:r>
      <w:r w:rsidRPr="00DD2761">
        <w:rPr>
          <w:rFonts w:ascii="Calibri" w:hAnsi="Calibri" w:cs="Arial"/>
          <w:b/>
          <w:bCs/>
          <w:sz w:val="22"/>
        </w:rPr>
        <w:tab/>
      </w:r>
      <w:r>
        <w:rPr>
          <w:rFonts w:ascii="Calibri" w:hAnsi="Calibri" w:cs="Arial"/>
          <w:b/>
          <w:bCs/>
          <w:sz w:val="22"/>
        </w:rPr>
        <w:t>s.r.o.</w:t>
      </w:r>
      <w:r>
        <w:rPr>
          <w:rFonts w:ascii="Calibri" w:hAnsi="Calibri" w:cs="Arial"/>
          <w:b/>
          <w:bCs/>
          <w:sz w:val="22"/>
        </w:rPr>
        <w:tab/>
      </w:r>
      <w:r>
        <w:rPr>
          <w:rFonts w:ascii="Calibri" w:hAnsi="Calibri" w:cs="Arial"/>
          <w:b/>
          <w:bCs/>
          <w:sz w:val="22"/>
        </w:rPr>
        <w:tab/>
      </w:r>
      <w:r>
        <w:rPr>
          <w:rFonts w:ascii="Calibri" w:hAnsi="Calibri" w:cs="Arial"/>
          <w:b/>
          <w:bCs/>
          <w:sz w:val="22"/>
        </w:rPr>
        <w:tab/>
      </w:r>
      <w:r>
        <w:rPr>
          <w:rFonts w:ascii="Calibri" w:hAnsi="Calibri" w:cs="Arial"/>
          <w:b/>
          <w:bCs/>
          <w:sz w:val="22"/>
        </w:rPr>
        <w:tab/>
      </w:r>
      <w:r>
        <w:rPr>
          <w:rFonts w:ascii="Calibri" w:hAnsi="Calibri" w:cs="Arial"/>
          <w:b/>
          <w:bCs/>
          <w:sz w:val="22"/>
        </w:rPr>
        <w:tab/>
      </w:r>
      <w:r>
        <w:rPr>
          <w:rFonts w:ascii="Calibri" w:hAnsi="Calibri" w:cs="Arial"/>
          <w:b/>
          <w:bCs/>
          <w:sz w:val="22"/>
        </w:rPr>
        <w:tab/>
        <w:t>Švandovo divadlo na Smíchově</w:t>
      </w:r>
    </w:p>
    <w:p w14:paraId="761C85EE" w14:textId="5452DF44" w:rsidR="00220020" w:rsidRPr="005B1F1E" w:rsidRDefault="00DD2761" w:rsidP="00220020">
      <w:pPr>
        <w:jc w:val="both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sz w:val="22"/>
        </w:rPr>
        <w:t xml:space="preserve">Mgr. Kateřina Koláčková </w:t>
      </w:r>
      <w:r w:rsidR="0098167C">
        <w:rPr>
          <w:rFonts w:ascii="Calibri" w:hAnsi="Calibri" w:cs="Arial"/>
          <w:b/>
          <w:bCs/>
          <w:sz w:val="22"/>
        </w:rPr>
        <w:tab/>
      </w:r>
      <w:r w:rsidR="0098167C">
        <w:rPr>
          <w:rFonts w:ascii="Calibri" w:hAnsi="Calibri" w:cs="Arial"/>
          <w:b/>
          <w:bCs/>
          <w:sz w:val="22"/>
        </w:rPr>
        <w:tab/>
      </w:r>
      <w:r>
        <w:rPr>
          <w:rFonts w:ascii="Calibri" w:hAnsi="Calibri" w:cs="Arial"/>
          <w:b/>
          <w:bCs/>
          <w:sz w:val="22"/>
        </w:rPr>
        <w:tab/>
      </w:r>
      <w:r>
        <w:rPr>
          <w:rFonts w:ascii="Calibri" w:hAnsi="Calibri" w:cs="Arial"/>
          <w:b/>
          <w:bCs/>
          <w:sz w:val="22"/>
        </w:rPr>
        <w:tab/>
      </w:r>
      <w:r>
        <w:rPr>
          <w:rFonts w:ascii="Calibri" w:hAnsi="Calibri" w:cs="Arial"/>
          <w:b/>
          <w:bCs/>
          <w:sz w:val="22"/>
        </w:rPr>
        <w:tab/>
      </w:r>
      <w:r>
        <w:rPr>
          <w:rFonts w:ascii="Calibri" w:hAnsi="Calibri" w:cs="Arial"/>
          <w:sz w:val="22"/>
        </w:rPr>
        <w:t>Mgr. Daniel Hrbek, Ph.D.</w:t>
      </w:r>
    </w:p>
    <w:p w14:paraId="01488384" w14:textId="4BC2A34E" w:rsidR="00F437AB" w:rsidRDefault="00DD2761" w:rsidP="00220020">
      <w:p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jednatel</w:t>
      </w:r>
      <w:r w:rsidR="00F437AB">
        <w:rPr>
          <w:rFonts w:ascii="Calibri" w:hAnsi="Calibri" w:cs="Arial"/>
          <w:sz w:val="22"/>
        </w:rPr>
        <w:tab/>
      </w:r>
      <w:r w:rsidR="00F437AB">
        <w:rPr>
          <w:rFonts w:ascii="Calibri" w:hAnsi="Calibri" w:cs="Arial"/>
          <w:sz w:val="22"/>
        </w:rPr>
        <w:tab/>
      </w:r>
      <w:r w:rsidR="00220020">
        <w:rPr>
          <w:rFonts w:ascii="Calibri" w:hAnsi="Calibri" w:cs="Arial"/>
          <w:sz w:val="22"/>
        </w:rPr>
        <w:tab/>
      </w:r>
      <w:r w:rsidR="00F437AB">
        <w:rPr>
          <w:rFonts w:ascii="Calibri" w:hAnsi="Calibri" w:cs="Arial"/>
          <w:sz w:val="22"/>
        </w:rPr>
        <w:tab/>
      </w:r>
      <w:r w:rsidR="00F437AB">
        <w:rPr>
          <w:rFonts w:ascii="Calibri" w:hAnsi="Calibri" w:cs="Arial"/>
          <w:sz w:val="22"/>
        </w:rPr>
        <w:tab/>
      </w:r>
      <w:r w:rsidR="0098167C">
        <w:rPr>
          <w:rFonts w:ascii="Calibri" w:hAnsi="Calibri" w:cs="Arial"/>
          <w:sz w:val="22"/>
        </w:rPr>
        <w:tab/>
      </w:r>
      <w:r w:rsidR="0098167C"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>ředitel</w:t>
      </w:r>
      <w:r w:rsidR="0098167C">
        <w:rPr>
          <w:rFonts w:ascii="Calibri" w:hAnsi="Calibri" w:cs="Arial"/>
          <w:sz w:val="22"/>
        </w:rPr>
        <w:tab/>
      </w:r>
    </w:p>
    <w:p w14:paraId="55EA05EA" w14:textId="19CF9638" w:rsidR="00F437AB" w:rsidRPr="005B1F1E" w:rsidRDefault="00AB7A0D" w:rsidP="00220020">
      <w:p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</w:r>
      <w:r w:rsidR="00F437AB">
        <w:rPr>
          <w:rFonts w:ascii="Calibri" w:hAnsi="Calibri" w:cs="Arial"/>
          <w:sz w:val="22"/>
        </w:rPr>
        <w:tab/>
      </w:r>
      <w:r w:rsidR="00F437AB">
        <w:rPr>
          <w:rFonts w:ascii="Calibri" w:hAnsi="Calibri" w:cs="Arial"/>
          <w:sz w:val="22"/>
        </w:rPr>
        <w:tab/>
      </w:r>
      <w:r w:rsidR="00F437AB">
        <w:rPr>
          <w:rFonts w:ascii="Calibri" w:hAnsi="Calibri" w:cs="Arial"/>
          <w:sz w:val="22"/>
        </w:rPr>
        <w:tab/>
      </w:r>
      <w:r w:rsidR="00220020">
        <w:rPr>
          <w:rFonts w:ascii="Calibri" w:hAnsi="Calibri" w:cs="Arial"/>
          <w:sz w:val="22"/>
        </w:rPr>
        <w:tab/>
      </w:r>
      <w:r w:rsidR="00F437AB">
        <w:rPr>
          <w:rFonts w:ascii="Calibri" w:hAnsi="Calibri" w:cs="Arial"/>
          <w:sz w:val="22"/>
        </w:rPr>
        <w:tab/>
      </w:r>
      <w:r w:rsidR="00F437AB">
        <w:rPr>
          <w:rFonts w:ascii="Calibri" w:hAnsi="Calibri" w:cs="Arial"/>
          <w:sz w:val="22"/>
        </w:rPr>
        <w:tab/>
      </w:r>
      <w:r w:rsidR="0098167C">
        <w:rPr>
          <w:rFonts w:ascii="Calibri" w:hAnsi="Calibri" w:cs="Arial"/>
          <w:sz w:val="22"/>
        </w:rPr>
        <w:t xml:space="preserve">     </w:t>
      </w:r>
      <w:r w:rsidR="0098167C">
        <w:rPr>
          <w:rFonts w:ascii="Calibri" w:hAnsi="Calibri" w:cs="Arial"/>
          <w:sz w:val="22"/>
        </w:rPr>
        <w:tab/>
      </w:r>
      <w:r w:rsidR="00572893">
        <w:rPr>
          <w:rFonts w:ascii="Calibri" w:hAnsi="Calibri" w:cs="Arial"/>
          <w:sz w:val="22"/>
        </w:rPr>
        <w:t xml:space="preserve"> </w:t>
      </w:r>
    </w:p>
    <w:p w14:paraId="225A230D" w14:textId="77777777" w:rsidR="00DD2761" w:rsidRPr="005B1F1E" w:rsidRDefault="00DD2761">
      <w:pPr>
        <w:jc w:val="both"/>
        <w:rPr>
          <w:rFonts w:ascii="Calibri" w:hAnsi="Calibri" w:cs="Arial"/>
          <w:sz w:val="22"/>
        </w:rPr>
      </w:pPr>
    </w:p>
    <w:sectPr w:rsidR="00DD2761" w:rsidRPr="005B1F1E" w:rsidSect="00D157D0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414F6" w14:textId="77777777" w:rsidR="00094E8A" w:rsidRDefault="00094E8A">
      <w:r>
        <w:separator/>
      </w:r>
    </w:p>
  </w:endnote>
  <w:endnote w:type="continuationSeparator" w:id="0">
    <w:p w14:paraId="7CEA7CFE" w14:textId="77777777" w:rsidR="00094E8A" w:rsidRDefault="0009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37484" w14:textId="77777777" w:rsidR="002B115D" w:rsidRDefault="002B11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A9AA12" w14:textId="77777777" w:rsidR="002B115D" w:rsidRDefault="002B115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7ACB7" w14:textId="77777777" w:rsidR="002B115D" w:rsidRDefault="002B11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74C3C">
      <w:rPr>
        <w:rStyle w:val="slostrnky"/>
        <w:noProof/>
      </w:rPr>
      <w:t>1</w:t>
    </w:r>
    <w:r>
      <w:rPr>
        <w:rStyle w:val="slostrnky"/>
      </w:rPr>
      <w:fldChar w:fldCharType="end"/>
    </w:r>
  </w:p>
  <w:p w14:paraId="6409C58A" w14:textId="77777777" w:rsidR="002B115D" w:rsidRDefault="002B115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96702" w14:textId="77777777" w:rsidR="00094E8A" w:rsidRDefault="00094E8A">
      <w:r>
        <w:separator/>
      </w:r>
    </w:p>
  </w:footnote>
  <w:footnote w:type="continuationSeparator" w:id="0">
    <w:p w14:paraId="2CA15345" w14:textId="77777777" w:rsidR="00094E8A" w:rsidRDefault="00094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E75"/>
    <w:multiLevelType w:val="hybridMultilevel"/>
    <w:tmpl w:val="FFB45E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C35FC"/>
    <w:multiLevelType w:val="hybridMultilevel"/>
    <w:tmpl w:val="8D08C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45560"/>
    <w:multiLevelType w:val="multilevel"/>
    <w:tmpl w:val="EED60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B4D31D8"/>
    <w:multiLevelType w:val="multilevel"/>
    <w:tmpl w:val="DE2E27B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6657A4"/>
    <w:multiLevelType w:val="hybridMultilevel"/>
    <w:tmpl w:val="E15AB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2B287D"/>
    <w:multiLevelType w:val="hybridMultilevel"/>
    <w:tmpl w:val="0F70B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95BE1"/>
    <w:multiLevelType w:val="multilevel"/>
    <w:tmpl w:val="0C3842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75B32B5"/>
    <w:multiLevelType w:val="multilevel"/>
    <w:tmpl w:val="EED60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8911A3F"/>
    <w:multiLevelType w:val="hybridMultilevel"/>
    <w:tmpl w:val="12EA1DE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A75247"/>
    <w:multiLevelType w:val="hybridMultilevel"/>
    <w:tmpl w:val="07C68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5032B3"/>
    <w:multiLevelType w:val="hybridMultilevel"/>
    <w:tmpl w:val="F2E6EBBC"/>
    <w:lvl w:ilvl="0" w:tplc="6DFA7D56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7E30E5"/>
    <w:multiLevelType w:val="multilevel"/>
    <w:tmpl w:val="E9A892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41617EC"/>
    <w:multiLevelType w:val="hybridMultilevel"/>
    <w:tmpl w:val="A7C01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B67F9"/>
    <w:multiLevelType w:val="hybridMultilevel"/>
    <w:tmpl w:val="204447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302F0"/>
    <w:multiLevelType w:val="hybridMultilevel"/>
    <w:tmpl w:val="D93A4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23088"/>
    <w:multiLevelType w:val="multilevel"/>
    <w:tmpl w:val="62385D8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40305CA"/>
    <w:multiLevelType w:val="hybridMultilevel"/>
    <w:tmpl w:val="57389162"/>
    <w:lvl w:ilvl="0" w:tplc="DC80DB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A12FF"/>
    <w:multiLevelType w:val="hybridMultilevel"/>
    <w:tmpl w:val="F3EC2558"/>
    <w:lvl w:ilvl="0" w:tplc="040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8">
    <w:nsid w:val="3A644E92"/>
    <w:multiLevelType w:val="multilevel"/>
    <w:tmpl w:val="FC249B4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20544D"/>
    <w:multiLevelType w:val="hybridMultilevel"/>
    <w:tmpl w:val="472E14F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673822"/>
    <w:multiLevelType w:val="multilevel"/>
    <w:tmpl w:val="694C15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3F2654B"/>
    <w:multiLevelType w:val="hybridMultilevel"/>
    <w:tmpl w:val="568483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3E70D9"/>
    <w:multiLevelType w:val="hybridMultilevel"/>
    <w:tmpl w:val="47D29FD2"/>
    <w:lvl w:ilvl="0" w:tplc="A47CA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E403E1"/>
    <w:multiLevelType w:val="multilevel"/>
    <w:tmpl w:val="DE2E27B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58C35A3"/>
    <w:multiLevelType w:val="multilevel"/>
    <w:tmpl w:val="0C3842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6820EC0"/>
    <w:multiLevelType w:val="hybridMultilevel"/>
    <w:tmpl w:val="3238E44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326F90"/>
    <w:multiLevelType w:val="multilevel"/>
    <w:tmpl w:val="CA28E5D8"/>
    <w:lvl w:ilvl="0">
      <w:start w:val="1"/>
      <w:numFmt w:val="decimal"/>
      <w:pStyle w:val="Nadpis1"/>
      <w:lvlText w:val="%1."/>
      <w:lvlJc w:val="left"/>
      <w:pPr>
        <w:tabs>
          <w:tab w:val="num" w:pos="992"/>
        </w:tabs>
        <w:ind w:left="992" w:hanging="425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985"/>
        </w:tabs>
        <w:ind w:left="1985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985"/>
        </w:tabs>
        <w:ind w:left="1985" w:hanging="851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705"/>
        </w:tabs>
        <w:ind w:left="2552" w:hanging="567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2977"/>
        </w:tabs>
        <w:ind w:left="2977" w:hanging="425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27">
    <w:nsid w:val="5D8341DA"/>
    <w:multiLevelType w:val="hybridMultilevel"/>
    <w:tmpl w:val="0C5A2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75030"/>
    <w:multiLevelType w:val="hybridMultilevel"/>
    <w:tmpl w:val="1F266D42"/>
    <w:lvl w:ilvl="0" w:tplc="17BA819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BB1853"/>
    <w:multiLevelType w:val="multilevel"/>
    <w:tmpl w:val="47D2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0B4058"/>
    <w:multiLevelType w:val="hybridMultilevel"/>
    <w:tmpl w:val="6C04475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7E4D1AE9"/>
    <w:multiLevelType w:val="hybridMultilevel"/>
    <w:tmpl w:val="E4A6784A"/>
    <w:lvl w:ilvl="0" w:tplc="40B00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1929A9"/>
    <w:multiLevelType w:val="hybridMultilevel"/>
    <w:tmpl w:val="89BC80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9"/>
  </w:num>
  <w:num w:numId="3">
    <w:abstractNumId w:val="32"/>
  </w:num>
  <w:num w:numId="4">
    <w:abstractNumId w:val="8"/>
  </w:num>
  <w:num w:numId="5">
    <w:abstractNumId w:val="28"/>
  </w:num>
  <w:num w:numId="6">
    <w:abstractNumId w:val="22"/>
  </w:num>
  <w:num w:numId="7">
    <w:abstractNumId w:val="29"/>
  </w:num>
  <w:num w:numId="8">
    <w:abstractNumId w:val="25"/>
  </w:num>
  <w:num w:numId="9">
    <w:abstractNumId w:val="19"/>
  </w:num>
  <w:num w:numId="10">
    <w:abstractNumId w:val="0"/>
  </w:num>
  <w:num w:numId="11">
    <w:abstractNumId w:val="10"/>
  </w:num>
  <w:num w:numId="12">
    <w:abstractNumId w:val="12"/>
  </w:num>
  <w:num w:numId="13">
    <w:abstractNumId w:val="4"/>
  </w:num>
  <w:num w:numId="14">
    <w:abstractNumId w:val="26"/>
  </w:num>
  <w:num w:numId="15">
    <w:abstractNumId w:val="20"/>
  </w:num>
  <w:num w:numId="16">
    <w:abstractNumId w:val="15"/>
  </w:num>
  <w:num w:numId="17">
    <w:abstractNumId w:val="11"/>
  </w:num>
  <w:num w:numId="18">
    <w:abstractNumId w:val="3"/>
  </w:num>
  <w:num w:numId="19">
    <w:abstractNumId w:val="23"/>
  </w:num>
  <w:num w:numId="20">
    <w:abstractNumId w:val="18"/>
  </w:num>
  <w:num w:numId="21">
    <w:abstractNumId w:val="24"/>
  </w:num>
  <w:num w:numId="22">
    <w:abstractNumId w:val="30"/>
  </w:num>
  <w:num w:numId="23">
    <w:abstractNumId w:val="17"/>
  </w:num>
  <w:num w:numId="24">
    <w:abstractNumId w:val="21"/>
  </w:num>
  <w:num w:numId="25">
    <w:abstractNumId w:val="6"/>
  </w:num>
  <w:num w:numId="26">
    <w:abstractNumId w:val="1"/>
  </w:num>
  <w:num w:numId="27">
    <w:abstractNumId w:val="2"/>
  </w:num>
  <w:num w:numId="28">
    <w:abstractNumId w:val="7"/>
  </w:num>
  <w:num w:numId="29">
    <w:abstractNumId w:val="16"/>
  </w:num>
  <w:num w:numId="30">
    <w:abstractNumId w:val="27"/>
  </w:num>
  <w:num w:numId="31">
    <w:abstractNumId w:val="13"/>
  </w:num>
  <w:num w:numId="32">
    <w:abstractNumId w:val="14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C0"/>
    <w:rsid w:val="00005F35"/>
    <w:rsid w:val="000408B4"/>
    <w:rsid w:val="00046A4A"/>
    <w:rsid w:val="000655F9"/>
    <w:rsid w:val="00067219"/>
    <w:rsid w:val="00070B09"/>
    <w:rsid w:val="00072BF3"/>
    <w:rsid w:val="00074352"/>
    <w:rsid w:val="00077467"/>
    <w:rsid w:val="00084C53"/>
    <w:rsid w:val="00087520"/>
    <w:rsid w:val="00094E8A"/>
    <w:rsid w:val="000A1A63"/>
    <w:rsid w:val="000A2130"/>
    <w:rsid w:val="000A2C09"/>
    <w:rsid w:val="000B6A45"/>
    <w:rsid w:val="000D4881"/>
    <w:rsid w:val="000D4FC7"/>
    <w:rsid w:val="000D5CA8"/>
    <w:rsid w:val="000D75E9"/>
    <w:rsid w:val="000E20E0"/>
    <w:rsid w:val="000F100B"/>
    <w:rsid w:val="0013128F"/>
    <w:rsid w:val="0013451B"/>
    <w:rsid w:val="00142D4E"/>
    <w:rsid w:val="001555CD"/>
    <w:rsid w:val="00155D53"/>
    <w:rsid w:val="0017124B"/>
    <w:rsid w:val="001741FB"/>
    <w:rsid w:val="00182732"/>
    <w:rsid w:val="0018448B"/>
    <w:rsid w:val="00197F69"/>
    <w:rsid w:val="001B3058"/>
    <w:rsid w:val="001B4C60"/>
    <w:rsid w:val="001D2B01"/>
    <w:rsid w:val="001D5024"/>
    <w:rsid w:val="001E326D"/>
    <w:rsid w:val="001E41C1"/>
    <w:rsid w:val="001E7068"/>
    <w:rsid w:val="00202633"/>
    <w:rsid w:val="00204370"/>
    <w:rsid w:val="002061A3"/>
    <w:rsid w:val="00212470"/>
    <w:rsid w:val="0021624A"/>
    <w:rsid w:val="00217525"/>
    <w:rsid w:val="00220020"/>
    <w:rsid w:val="0024095B"/>
    <w:rsid w:val="0024469E"/>
    <w:rsid w:val="00247688"/>
    <w:rsid w:val="002713BC"/>
    <w:rsid w:val="002743F6"/>
    <w:rsid w:val="002933D1"/>
    <w:rsid w:val="0029496E"/>
    <w:rsid w:val="002B115D"/>
    <w:rsid w:val="002B1F07"/>
    <w:rsid w:val="002B65A0"/>
    <w:rsid w:val="002C1CBF"/>
    <w:rsid w:val="002C4F1A"/>
    <w:rsid w:val="002C4F5E"/>
    <w:rsid w:val="002C6473"/>
    <w:rsid w:val="002D66C4"/>
    <w:rsid w:val="002F71B9"/>
    <w:rsid w:val="0031664A"/>
    <w:rsid w:val="00325B4E"/>
    <w:rsid w:val="00325D35"/>
    <w:rsid w:val="0033400C"/>
    <w:rsid w:val="00360080"/>
    <w:rsid w:val="003644CB"/>
    <w:rsid w:val="00377873"/>
    <w:rsid w:val="0039340E"/>
    <w:rsid w:val="00395401"/>
    <w:rsid w:val="003E2F16"/>
    <w:rsid w:val="003F1D75"/>
    <w:rsid w:val="003F21BD"/>
    <w:rsid w:val="004006E7"/>
    <w:rsid w:val="0041463C"/>
    <w:rsid w:val="00417846"/>
    <w:rsid w:val="00441C0D"/>
    <w:rsid w:val="00442364"/>
    <w:rsid w:val="0045157A"/>
    <w:rsid w:val="00454433"/>
    <w:rsid w:val="00457188"/>
    <w:rsid w:val="00472E3B"/>
    <w:rsid w:val="00495ED0"/>
    <w:rsid w:val="00497E42"/>
    <w:rsid w:val="004B1B14"/>
    <w:rsid w:val="004B5756"/>
    <w:rsid w:val="004E0923"/>
    <w:rsid w:val="004E466E"/>
    <w:rsid w:val="00501691"/>
    <w:rsid w:val="0050404C"/>
    <w:rsid w:val="00514BB9"/>
    <w:rsid w:val="0051791D"/>
    <w:rsid w:val="00522A9B"/>
    <w:rsid w:val="00525C4B"/>
    <w:rsid w:val="00535CE8"/>
    <w:rsid w:val="00572893"/>
    <w:rsid w:val="00582FE7"/>
    <w:rsid w:val="005B1F1E"/>
    <w:rsid w:val="005C5341"/>
    <w:rsid w:val="005C5DC0"/>
    <w:rsid w:val="005D1464"/>
    <w:rsid w:val="005D6DDE"/>
    <w:rsid w:val="005E1965"/>
    <w:rsid w:val="005E318A"/>
    <w:rsid w:val="005E3E29"/>
    <w:rsid w:val="005F6014"/>
    <w:rsid w:val="005F6A5A"/>
    <w:rsid w:val="00625F61"/>
    <w:rsid w:val="006274BA"/>
    <w:rsid w:val="00631D76"/>
    <w:rsid w:val="0063386B"/>
    <w:rsid w:val="006427E8"/>
    <w:rsid w:val="00652A01"/>
    <w:rsid w:val="00657734"/>
    <w:rsid w:val="006765B4"/>
    <w:rsid w:val="00680C7D"/>
    <w:rsid w:val="00680FCC"/>
    <w:rsid w:val="0069341D"/>
    <w:rsid w:val="0069754A"/>
    <w:rsid w:val="006A24CA"/>
    <w:rsid w:val="006B1BE9"/>
    <w:rsid w:val="006D6049"/>
    <w:rsid w:val="006F23D6"/>
    <w:rsid w:val="006F6743"/>
    <w:rsid w:val="00720472"/>
    <w:rsid w:val="00721AE6"/>
    <w:rsid w:val="0072614C"/>
    <w:rsid w:val="00727F62"/>
    <w:rsid w:val="00733B8F"/>
    <w:rsid w:val="0074033D"/>
    <w:rsid w:val="007454B5"/>
    <w:rsid w:val="00746790"/>
    <w:rsid w:val="00770E18"/>
    <w:rsid w:val="007735D9"/>
    <w:rsid w:val="00774C3C"/>
    <w:rsid w:val="00790515"/>
    <w:rsid w:val="007931CF"/>
    <w:rsid w:val="007A3040"/>
    <w:rsid w:val="007A672C"/>
    <w:rsid w:val="007B1C02"/>
    <w:rsid w:val="007B288B"/>
    <w:rsid w:val="007C40FF"/>
    <w:rsid w:val="007E47CB"/>
    <w:rsid w:val="00801DDA"/>
    <w:rsid w:val="00805561"/>
    <w:rsid w:val="00811638"/>
    <w:rsid w:val="00821697"/>
    <w:rsid w:val="00850A0B"/>
    <w:rsid w:val="00852CDF"/>
    <w:rsid w:val="008546FE"/>
    <w:rsid w:val="00861FDC"/>
    <w:rsid w:val="00874B98"/>
    <w:rsid w:val="00892BCA"/>
    <w:rsid w:val="008A4DD2"/>
    <w:rsid w:val="008B1308"/>
    <w:rsid w:val="008E2206"/>
    <w:rsid w:val="008E452E"/>
    <w:rsid w:val="008E487D"/>
    <w:rsid w:val="008E6661"/>
    <w:rsid w:val="00904CBB"/>
    <w:rsid w:val="00905A43"/>
    <w:rsid w:val="00910CBD"/>
    <w:rsid w:val="009260C8"/>
    <w:rsid w:val="00931288"/>
    <w:rsid w:val="0093279C"/>
    <w:rsid w:val="00944B5A"/>
    <w:rsid w:val="0095288C"/>
    <w:rsid w:val="00962FAA"/>
    <w:rsid w:val="0096456F"/>
    <w:rsid w:val="00966C88"/>
    <w:rsid w:val="0097798B"/>
    <w:rsid w:val="0098167C"/>
    <w:rsid w:val="00991A0E"/>
    <w:rsid w:val="00991DA1"/>
    <w:rsid w:val="009927D9"/>
    <w:rsid w:val="009B3D69"/>
    <w:rsid w:val="009C226C"/>
    <w:rsid w:val="009E401F"/>
    <w:rsid w:val="009F5B58"/>
    <w:rsid w:val="00A0068E"/>
    <w:rsid w:val="00A14685"/>
    <w:rsid w:val="00A17926"/>
    <w:rsid w:val="00A17F55"/>
    <w:rsid w:val="00A27910"/>
    <w:rsid w:val="00A30D04"/>
    <w:rsid w:val="00A52BB6"/>
    <w:rsid w:val="00A54069"/>
    <w:rsid w:val="00A71435"/>
    <w:rsid w:val="00A73559"/>
    <w:rsid w:val="00A808CF"/>
    <w:rsid w:val="00A87C31"/>
    <w:rsid w:val="00A92BEB"/>
    <w:rsid w:val="00A951FA"/>
    <w:rsid w:val="00A955B6"/>
    <w:rsid w:val="00AA05B6"/>
    <w:rsid w:val="00AA3E53"/>
    <w:rsid w:val="00AA73BD"/>
    <w:rsid w:val="00AB7A0D"/>
    <w:rsid w:val="00AC4FD9"/>
    <w:rsid w:val="00AD5BA6"/>
    <w:rsid w:val="00AE3D65"/>
    <w:rsid w:val="00AF6428"/>
    <w:rsid w:val="00B320BE"/>
    <w:rsid w:val="00B425E7"/>
    <w:rsid w:val="00B6010F"/>
    <w:rsid w:val="00B60E01"/>
    <w:rsid w:val="00B61544"/>
    <w:rsid w:val="00B825B9"/>
    <w:rsid w:val="00B97A53"/>
    <w:rsid w:val="00BA0F9A"/>
    <w:rsid w:val="00BA2575"/>
    <w:rsid w:val="00BA4E26"/>
    <w:rsid w:val="00BA58B1"/>
    <w:rsid w:val="00BC1187"/>
    <w:rsid w:val="00BC1D5D"/>
    <w:rsid w:val="00BD1486"/>
    <w:rsid w:val="00BD241F"/>
    <w:rsid w:val="00BD4841"/>
    <w:rsid w:val="00BD68CF"/>
    <w:rsid w:val="00BE1D68"/>
    <w:rsid w:val="00BE3285"/>
    <w:rsid w:val="00BE7F56"/>
    <w:rsid w:val="00C027A0"/>
    <w:rsid w:val="00C03012"/>
    <w:rsid w:val="00C146A1"/>
    <w:rsid w:val="00C53AFC"/>
    <w:rsid w:val="00C60460"/>
    <w:rsid w:val="00C61900"/>
    <w:rsid w:val="00C73A8A"/>
    <w:rsid w:val="00C77AD7"/>
    <w:rsid w:val="00C83E6B"/>
    <w:rsid w:val="00C91DB9"/>
    <w:rsid w:val="00C9503D"/>
    <w:rsid w:val="00CA3C58"/>
    <w:rsid w:val="00CA47BF"/>
    <w:rsid w:val="00CA623A"/>
    <w:rsid w:val="00CA77F7"/>
    <w:rsid w:val="00CB0D06"/>
    <w:rsid w:val="00CB382D"/>
    <w:rsid w:val="00CB5E7D"/>
    <w:rsid w:val="00CC5B0C"/>
    <w:rsid w:val="00CF4134"/>
    <w:rsid w:val="00D157D0"/>
    <w:rsid w:val="00D25878"/>
    <w:rsid w:val="00D25DC1"/>
    <w:rsid w:val="00D37E27"/>
    <w:rsid w:val="00D470F5"/>
    <w:rsid w:val="00D47D9D"/>
    <w:rsid w:val="00D50F81"/>
    <w:rsid w:val="00D53A10"/>
    <w:rsid w:val="00D562E6"/>
    <w:rsid w:val="00D63D86"/>
    <w:rsid w:val="00D7399D"/>
    <w:rsid w:val="00D93C45"/>
    <w:rsid w:val="00D97408"/>
    <w:rsid w:val="00DA6949"/>
    <w:rsid w:val="00DB40B0"/>
    <w:rsid w:val="00DB45B5"/>
    <w:rsid w:val="00DB6ACE"/>
    <w:rsid w:val="00DC6B98"/>
    <w:rsid w:val="00DD2761"/>
    <w:rsid w:val="00DE58B6"/>
    <w:rsid w:val="00E04516"/>
    <w:rsid w:val="00E05FBD"/>
    <w:rsid w:val="00E204EE"/>
    <w:rsid w:val="00E210DC"/>
    <w:rsid w:val="00E22927"/>
    <w:rsid w:val="00E372CC"/>
    <w:rsid w:val="00E53DAA"/>
    <w:rsid w:val="00E53FD8"/>
    <w:rsid w:val="00E5619C"/>
    <w:rsid w:val="00E75050"/>
    <w:rsid w:val="00E90275"/>
    <w:rsid w:val="00EA020C"/>
    <w:rsid w:val="00EA1D60"/>
    <w:rsid w:val="00EA5A5C"/>
    <w:rsid w:val="00EB3D71"/>
    <w:rsid w:val="00EC427C"/>
    <w:rsid w:val="00EE446C"/>
    <w:rsid w:val="00EF7505"/>
    <w:rsid w:val="00F00A22"/>
    <w:rsid w:val="00F34D9F"/>
    <w:rsid w:val="00F437AB"/>
    <w:rsid w:val="00F43CC8"/>
    <w:rsid w:val="00F4557A"/>
    <w:rsid w:val="00F55470"/>
    <w:rsid w:val="00F634B4"/>
    <w:rsid w:val="00F7093F"/>
    <w:rsid w:val="00F752BF"/>
    <w:rsid w:val="00F833DC"/>
    <w:rsid w:val="00F879D0"/>
    <w:rsid w:val="00FA58AC"/>
    <w:rsid w:val="00FA7A08"/>
    <w:rsid w:val="00FB49D4"/>
    <w:rsid w:val="00FB610C"/>
    <w:rsid w:val="00FC2B22"/>
    <w:rsid w:val="00FC3EFE"/>
    <w:rsid w:val="00FE3FA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F1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4"/>
      </w:numPr>
      <w:spacing w:before="360" w:after="240"/>
      <w:jc w:val="both"/>
      <w:outlineLvl w:val="0"/>
    </w:pPr>
    <w:rPr>
      <w:rFonts w:ascii="Arial" w:hAnsi="Arial"/>
      <w:b/>
      <w:caps/>
      <w:kern w:val="28"/>
      <w:szCs w:val="20"/>
      <w:lang w:eastAsia="en-US"/>
    </w:rPr>
  </w:style>
  <w:style w:type="paragraph" w:styleId="Nadpis2">
    <w:name w:val="heading 2"/>
    <w:basedOn w:val="Normln"/>
    <w:next w:val="Normln"/>
    <w:qFormat/>
    <w:pPr>
      <w:keepLines/>
      <w:numPr>
        <w:ilvl w:val="1"/>
        <w:numId w:val="14"/>
      </w:numPr>
      <w:spacing w:before="240" w:after="120"/>
      <w:jc w:val="both"/>
      <w:outlineLvl w:val="1"/>
    </w:pPr>
    <w:rPr>
      <w:rFonts w:ascii="Arial" w:hAnsi="Arial"/>
      <w:sz w:val="22"/>
      <w:szCs w:val="20"/>
      <w:lang w:val="en-US" w:eastAsia="en-US"/>
    </w:rPr>
  </w:style>
  <w:style w:type="paragraph" w:styleId="Nadpis3">
    <w:name w:val="heading 3"/>
    <w:basedOn w:val="Normln"/>
    <w:next w:val="Normln"/>
    <w:qFormat/>
    <w:pPr>
      <w:numPr>
        <w:ilvl w:val="2"/>
        <w:numId w:val="14"/>
      </w:numPr>
      <w:spacing w:before="120" w:after="120"/>
      <w:jc w:val="both"/>
      <w:outlineLvl w:val="2"/>
    </w:pPr>
    <w:rPr>
      <w:rFonts w:ascii="Arial" w:hAnsi="Arial"/>
      <w:sz w:val="22"/>
      <w:szCs w:val="20"/>
      <w:lang w:eastAsia="en-US"/>
    </w:rPr>
  </w:style>
  <w:style w:type="paragraph" w:styleId="Nadpis4">
    <w:name w:val="heading 4"/>
    <w:basedOn w:val="Normln"/>
    <w:next w:val="Normln"/>
    <w:qFormat/>
    <w:pPr>
      <w:numPr>
        <w:ilvl w:val="3"/>
        <w:numId w:val="14"/>
      </w:numPr>
      <w:spacing w:before="120" w:after="120"/>
      <w:jc w:val="both"/>
      <w:outlineLvl w:val="3"/>
    </w:pPr>
    <w:rPr>
      <w:rFonts w:ascii="Arial" w:hAnsi="Arial"/>
      <w:sz w:val="22"/>
      <w:szCs w:val="20"/>
      <w:lang w:eastAsia="en-US"/>
    </w:rPr>
  </w:style>
  <w:style w:type="paragraph" w:styleId="Nadpis5">
    <w:name w:val="heading 5"/>
    <w:basedOn w:val="Normln"/>
    <w:qFormat/>
    <w:pPr>
      <w:numPr>
        <w:ilvl w:val="4"/>
        <w:numId w:val="14"/>
      </w:numPr>
      <w:tabs>
        <w:tab w:val="left" w:pos="1985"/>
      </w:tabs>
      <w:spacing w:before="120" w:after="120"/>
      <w:jc w:val="both"/>
      <w:outlineLvl w:val="4"/>
    </w:pPr>
    <w:rPr>
      <w:rFonts w:ascii="Arial" w:hAnsi="Arial"/>
      <w:sz w:val="22"/>
      <w:szCs w:val="20"/>
      <w:lang w:eastAsia="en-US"/>
    </w:rPr>
  </w:style>
  <w:style w:type="paragraph" w:styleId="Nadpis6">
    <w:name w:val="heading 6"/>
    <w:basedOn w:val="Normln"/>
    <w:qFormat/>
    <w:pPr>
      <w:numPr>
        <w:ilvl w:val="5"/>
        <w:numId w:val="14"/>
      </w:numPr>
      <w:spacing w:before="120" w:after="120"/>
      <w:jc w:val="both"/>
      <w:outlineLvl w:val="5"/>
    </w:pPr>
    <w:rPr>
      <w:rFonts w:ascii="Arial" w:hAnsi="Arial"/>
      <w:sz w:val="22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ITRE">
    <w:name w:val="TITRE"/>
    <w:basedOn w:val="Normln"/>
    <w:next w:val="Normln"/>
    <w:pPr>
      <w:spacing w:before="480" w:after="480"/>
      <w:jc w:val="center"/>
    </w:pPr>
    <w:rPr>
      <w:rFonts w:ascii="Arial" w:hAnsi="Arial"/>
      <w:b/>
      <w:sz w:val="28"/>
      <w:szCs w:val="20"/>
      <w:lang w:val="en-US" w:eastAsia="en-US"/>
    </w:rPr>
  </w:style>
  <w:style w:type="paragraph" w:styleId="Zhlav">
    <w:name w:val="header"/>
    <w:basedOn w:val="Normln"/>
    <w:pPr>
      <w:tabs>
        <w:tab w:val="center" w:pos="4153"/>
        <w:tab w:val="right" w:pos="8306"/>
      </w:tabs>
      <w:spacing w:after="120"/>
      <w:jc w:val="both"/>
    </w:pPr>
    <w:rPr>
      <w:rFonts w:ascii="Arial" w:hAnsi="Arial"/>
      <w:sz w:val="22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line="360" w:lineRule="auto"/>
      <w:ind w:left="720"/>
    </w:pPr>
    <w:rPr>
      <w:rFonts w:ascii="Arial" w:hAnsi="Arial" w:cs="Arial"/>
      <w:sz w:val="22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pPr>
      <w:ind w:left="705" w:hanging="705"/>
      <w:jc w:val="both"/>
    </w:pPr>
    <w:rPr>
      <w:rFonts w:ascii="Arial" w:hAnsi="Arial" w:cs="Arial"/>
      <w:sz w:val="22"/>
    </w:rPr>
  </w:style>
  <w:style w:type="paragraph" w:customStyle="1" w:styleId="texte1x">
    <w:name w:val="texte 1.x"/>
    <w:basedOn w:val="Normln"/>
    <w:pPr>
      <w:spacing w:before="120" w:after="120"/>
      <w:ind w:left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texte1">
    <w:name w:val="texte 1"/>
    <w:basedOn w:val="Normln"/>
    <w:pPr>
      <w:spacing w:before="120" w:after="120"/>
      <w:ind w:left="425"/>
      <w:jc w:val="both"/>
    </w:pPr>
    <w:rPr>
      <w:rFonts w:ascii="Arial" w:hAnsi="Arial"/>
      <w:sz w:val="22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2F71B9"/>
    <w:pPr>
      <w:ind w:left="708"/>
    </w:pPr>
  </w:style>
  <w:style w:type="character" w:styleId="Odkaznakoment">
    <w:name w:val="annotation reference"/>
    <w:rsid w:val="007735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735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735D9"/>
  </w:style>
  <w:style w:type="paragraph" w:styleId="Pedmtkomente">
    <w:name w:val="annotation subject"/>
    <w:basedOn w:val="Textkomente"/>
    <w:next w:val="Textkomente"/>
    <w:link w:val="PedmtkomenteChar"/>
    <w:rsid w:val="007735D9"/>
    <w:rPr>
      <w:b/>
      <w:bCs/>
    </w:rPr>
  </w:style>
  <w:style w:type="character" w:customStyle="1" w:styleId="PedmtkomenteChar">
    <w:name w:val="Předmět komentáře Char"/>
    <w:link w:val="Pedmtkomente"/>
    <w:rsid w:val="007735D9"/>
    <w:rPr>
      <w:b/>
      <w:bCs/>
    </w:rPr>
  </w:style>
  <w:style w:type="table" w:customStyle="1" w:styleId="Tabulkasmkou41">
    <w:name w:val="Tabulka s mřížkou 41"/>
    <w:basedOn w:val="Normlntabulka"/>
    <w:uiPriority w:val="49"/>
    <w:rsid w:val="00BE32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ze">
    <w:name w:val="Revision"/>
    <w:hidden/>
    <w:uiPriority w:val="99"/>
    <w:semiHidden/>
    <w:rsid w:val="00E210DC"/>
    <w:rPr>
      <w:sz w:val="24"/>
      <w:szCs w:val="24"/>
    </w:rPr>
  </w:style>
  <w:style w:type="paragraph" w:customStyle="1" w:styleId="Zkladntext21">
    <w:name w:val="Základní text 21"/>
    <w:basedOn w:val="Normln"/>
    <w:uiPriority w:val="99"/>
    <w:qFormat/>
    <w:rsid w:val="00811638"/>
    <w:pPr>
      <w:suppressAutoHyphens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4"/>
      </w:numPr>
      <w:spacing w:before="360" w:after="240"/>
      <w:jc w:val="both"/>
      <w:outlineLvl w:val="0"/>
    </w:pPr>
    <w:rPr>
      <w:rFonts w:ascii="Arial" w:hAnsi="Arial"/>
      <w:b/>
      <w:caps/>
      <w:kern w:val="28"/>
      <w:szCs w:val="20"/>
      <w:lang w:eastAsia="en-US"/>
    </w:rPr>
  </w:style>
  <w:style w:type="paragraph" w:styleId="Nadpis2">
    <w:name w:val="heading 2"/>
    <w:basedOn w:val="Normln"/>
    <w:next w:val="Normln"/>
    <w:qFormat/>
    <w:pPr>
      <w:keepLines/>
      <w:numPr>
        <w:ilvl w:val="1"/>
        <w:numId w:val="14"/>
      </w:numPr>
      <w:spacing w:before="240" w:after="120"/>
      <w:jc w:val="both"/>
      <w:outlineLvl w:val="1"/>
    </w:pPr>
    <w:rPr>
      <w:rFonts w:ascii="Arial" w:hAnsi="Arial"/>
      <w:sz w:val="22"/>
      <w:szCs w:val="20"/>
      <w:lang w:val="en-US" w:eastAsia="en-US"/>
    </w:rPr>
  </w:style>
  <w:style w:type="paragraph" w:styleId="Nadpis3">
    <w:name w:val="heading 3"/>
    <w:basedOn w:val="Normln"/>
    <w:next w:val="Normln"/>
    <w:qFormat/>
    <w:pPr>
      <w:numPr>
        <w:ilvl w:val="2"/>
        <w:numId w:val="14"/>
      </w:numPr>
      <w:spacing w:before="120" w:after="120"/>
      <w:jc w:val="both"/>
      <w:outlineLvl w:val="2"/>
    </w:pPr>
    <w:rPr>
      <w:rFonts w:ascii="Arial" w:hAnsi="Arial"/>
      <w:sz w:val="22"/>
      <w:szCs w:val="20"/>
      <w:lang w:eastAsia="en-US"/>
    </w:rPr>
  </w:style>
  <w:style w:type="paragraph" w:styleId="Nadpis4">
    <w:name w:val="heading 4"/>
    <w:basedOn w:val="Normln"/>
    <w:next w:val="Normln"/>
    <w:qFormat/>
    <w:pPr>
      <w:numPr>
        <w:ilvl w:val="3"/>
        <w:numId w:val="14"/>
      </w:numPr>
      <w:spacing w:before="120" w:after="120"/>
      <w:jc w:val="both"/>
      <w:outlineLvl w:val="3"/>
    </w:pPr>
    <w:rPr>
      <w:rFonts w:ascii="Arial" w:hAnsi="Arial"/>
      <w:sz w:val="22"/>
      <w:szCs w:val="20"/>
      <w:lang w:eastAsia="en-US"/>
    </w:rPr>
  </w:style>
  <w:style w:type="paragraph" w:styleId="Nadpis5">
    <w:name w:val="heading 5"/>
    <w:basedOn w:val="Normln"/>
    <w:qFormat/>
    <w:pPr>
      <w:numPr>
        <w:ilvl w:val="4"/>
        <w:numId w:val="14"/>
      </w:numPr>
      <w:tabs>
        <w:tab w:val="left" w:pos="1985"/>
      </w:tabs>
      <w:spacing w:before="120" w:after="120"/>
      <w:jc w:val="both"/>
      <w:outlineLvl w:val="4"/>
    </w:pPr>
    <w:rPr>
      <w:rFonts w:ascii="Arial" w:hAnsi="Arial"/>
      <w:sz w:val="22"/>
      <w:szCs w:val="20"/>
      <w:lang w:eastAsia="en-US"/>
    </w:rPr>
  </w:style>
  <w:style w:type="paragraph" w:styleId="Nadpis6">
    <w:name w:val="heading 6"/>
    <w:basedOn w:val="Normln"/>
    <w:qFormat/>
    <w:pPr>
      <w:numPr>
        <w:ilvl w:val="5"/>
        <w:numId w:val="14"/>
      </w:numPr>
      <w:spacing w:before="120" w:after="120"/>
      <w:jc w:val="both"/>
      <w:outlineLvl w:val="5"/>
    </w:pPr>
    <w:rPr>
      <w:rFonts w:ascii="Arial" w:hAnsi="Arial"/>
      <w:sz w:val="22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ITRE">
    <w:name w:val="TITRE"/>
    <w:basedOn w:val="Normln"/>
    <w:next w:val="Normln"/>
    <w:pPr>
      <w:spacing w:before="480" w:after="480"/>
      <w:jc w:val="center"/>
    </w:pPr>
    <w:rPr>
      <w:rFonts w:ascii="Arial" w:hAnsi="Arial"/>
      <w:b/>
      <w:sz w:val="28"/>
      <w:szCs w:val="20"/>
      <w:lang w:val="en-US" w:eastAsia="en-US"/>
    </w:rPr>
  </w:style>
  <w:style w:type="paragraph" w:styleId="Zhlav">
    <w:name w:val="header"/>
    <w:basedOn w:val="Normln"/>
    <w:pPr>
      <w:tabs>
        <w:tab w:val="center" w:pos="4153"/>
        <w:tab w:val="right" w:pos="8306"/>
      </w:tabs>
      <w:spacing w:after="120"/>
      <w:jc w:val="both"/>
    </w:pPr>
    <w:rPr>
      <w:rFonts w:ascii="Arial" w:hAnsi="Arial"/>
      <w:sz w:val="22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line="360" w:lineRule="auto"/>
      <w:ind w:left="720"/>
    </w:pPr>
    <w:rPr>
      <w:rFonts w:ascii="Arial" w:hAnsi="Arial" w:cs="Arial"/>
      <w:sz w:val="22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pPr>
      <w:ind w:left="705" w:hanging="705"/>
      <w:jc w:val="both"/>
    </w:pPr>
    <w:rPr>
      <w:rFonts w:ascii="Arial" w:hAnsi="Arial" w:cs="Arial"/>
      <w:sz w:val="22"/>
    </w:rPr>
  </w:style>
  <w:style w:type="paragraph" w:customStyle="1" w:styleId="texte1x">
    <w:name w:val="texte 1.x"/>
    <w:basedOn w:val="Normln"/>
    <w:pPr>
      <w:spacing w:before="120" w:after="120"/>
      <w:ind w:left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texte1">
    <w:name w:val="texte 1"/>
    <w:basedOn w:val="Normln"/>
    <w:pPr>
      <w:spacing w:before="120" w:after="120"/>
      <w:ind w:left="425"/>
      <w:jc w:val="both"/>
    </w:pPr>
    <w:rPr>
      <w:rFonts w:ascii="Arial" w:hAnsi="Arial"/>
      <w:sz w:val="22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2F71B9"/>
    <w:pPr>
      <w:ind w:left="708"/>
    </w:pPr>
  </w:style>
  <w:style w:type="character" w:styleId="Odkaznakoment">
    <w:name w:val="annotation reference"/>
    <w:rsid w:val="007735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735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735D9"/>
  </w:style>
  <w:style w:type="paragraph" w:styleId="Pedmtkomente">
    <w:name w:val="annotation subject"/>
    <w:basedOn w:val="Textkomente"/>
    <w:next w:val="Textkomente"/>
    <w:link w:val="PedmtkomenteChar"/>
    <w:rsid w:val="007735D9"/>
    <w:rPr>
      <w:b/>
      <w:bCs/>
    </w:rPr>
  </w:style>
  <w:style w:type="character" w:customStyle="1" w:styleId="PedmtkomenteChar">
    <w:name w:val="Předmět komentáře Char"/>
    <w:link w:val="Pedmtkomente"/>
    <w:rsid w:val="007735D9"/>
    <w:rPr>
      <w:b/>
      <w:bCs/>
    </w:rPr>
  </w:style>
  <w:style w:type="table" w:customStyle="1" w:styleId="Tabulkasmkou41">
    <w:name w:val="Tabulka s mřížkou 41"/>
    <w:basedOn w:val="Normlntabulka"/>
    <w:uiPriority w:val="49"/>
    <w:rsid w:val="00BE32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ze">
    <w:name w:val="Revision"/>
    <w:hidden/>
    <w:uiPriority w:val="99"/>
    <w:semiHidden/>
    <w:rsid w:val="00E210DC"/>
    <w:rPr>
      <w:sz w:val="24"/>
      <w:szCs w:val="24"/>
    </w:rPr>
  </w:style>
  <w:style w:type="paragraph" w:customStyle="1" w:styleId="Zkladntext21">
    <w:name w:val="Základní text 21"/>
    <w:basedOn w:val="Normln"/>
    <w:uiPriority w:val="99"/>
    <w:qFormat/>
    <w:rsid w:val="00811638"/>
    <w:pPr>
      <w:suppressAutoHyphens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7CDBB-EBA7-42E2-9AE5-A4492D3A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2422</Words>
  <Characters>14473</Characters>
  <Application>Microsoft Office Word</Application>
  <DocSecurity>4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AKAS</Company>
  <LinksUpToDate>false</LinksUpToDate>
  <CharactersWithSpaces>16862</CharactersWithSpaces>
  <SharedDoc>false</SharedDoc>
  <HLinks>
    <vt:vector size="12" baseType="variant">
      <vt:variant>
        <vt:i4>4653171</vt:i4>
      </vt:variant>
      <vt:variant>
        <vt:i4>3</vt:i4>
      </vt:variant>
      <vt:variant>
        <vt:i4>0</vt:i4>
      </vt:variant>
      <vt:variant>
        <vt:i4>5</vt:i4>
      </vt:variant>
      <vt:variant>
        <vt:lpwstr>mailto:zakazky@otidea.cz</vt:lpwstr>
      </vt:variant>
      <vt:variant>
        <vt:lpwstr/>
      </vt:variant>
      <vt:variant>
        <vt:i4>2424833</vt:i4>
      </vt:variant>
      <vt:variant>
        <vt:i4>0</vt:i4>
      </vt:variant>
      <vt:variant>
        <vt:i4>0</vt:i4>
      </vt:variant>
      <vt:variant>
        <vt:i4>5</vt:i4>
      </vt:variant>
      <vt:variant>
        <vt:lpwstr>mailto:zverinova@asekol.cz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JUDr. Roman Anděl</dc:creator>
  <cp:lastModifiedBy>Jaroslava Součková</cp:lastModifiedBy>
  <cp:revision>2</cp:revision>
  <cp:lastPrinted>2019-05-10T07:50:00Z</cp:lastPrinted>
  <dcterms:created xsi:type="dcterms:W3CDTF">2021-12-13T12:05:00Z</dcterms:created>
  <dcterms:modified xsi:type="dcterms:W3CDTF">2021-12-13T12:05:00Z</dcterms:modified>
</cp:coreProperties>
</file>