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1 - Položkový (modelový) rozpočet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 revizí a kontrol PZTS, EPS, CCTV v objektech NPÚ - Liliová, Horoměřická, Bubeneč a Invalidovna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činností EPS, PZTS, CCTV pro pracoviště objednatele v nemovitostech na adrese: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Liliová 219/5, 110 00 Praha 1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2016"/>
        <w:gridCol w:w="1680"/>
        <w:gridCol w:w="3936"/>
        <w:gridCol w:w="1402"/>
        <w:gridCol w:w="1306"/>
        <w:gridCol w:w="1373"/>
        <w:gridCol w:w="224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Doplnění typu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Požadovaná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perioda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v Kč vč. DPH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Zákonná revize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vč. hodinové sazby a dopravy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2x ročně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17 061,00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00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PZTS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 a kontrola provozuschopnosti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13 189,00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CCTV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 a kontrola provozuschopnosti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2 662,00</w:t>
            </w:r>
          </w:p>
        </w:tc>
      </w:tr>
      <w:tr>
        <w:trPr>
          <w:trHeight w:val="494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8D18D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nabídková cena za provedení funkčních zkoušek a kontrol provozuschopnosti PZTS, EPS, CCTV v budově NPÚ - Liliová 219/5, Praha 1 za 1 rok v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32 912,00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Horoměřická 2328/3, 164 00 Praha 6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2016"/>
        <w:gridCol w:w="1680"/>
        <w:gridCol w:w="3941"/>
        <w:gridCol w:w="1397"/>
        <w:gridCol w:w="1306"/>
        <w:gridCol w:w="1378"/>
        <w:gridCol w:w="223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Doplnění typu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Požadovaná perioda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v Kč vč. DPH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Zákonná revize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vč. hodinové sazby a dopravy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2x ročně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15 972,00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00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PZTS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 a kontrola provozuschopnosti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12 705,00</w:t>
            </w:r>
          </w:p>
        </w:tc>
      </w:tr>
      <w:tr>
        <w:trPr>
          <w:trHeight w:val="629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8D18D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nabídková cena za provedení funkčních zkoušek a kontrol provozuschopnosti PZTS a EPS v budově NPÚ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Horoměřická 2328/3, 164 00 Praha 6, za 1 rok v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28 677,00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Starému Bubenči 569/4, 160 00 Praha - Bubeneč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2016"/>
        <w:gridCol w:w="1680"/>
        <w:gridCol w:w="3936"/>
        <w:gridCol w:w="1402"/>
        <w:gridCol w:w="1306"/>
        <w:gridCol w:w="1373"/>
        <w:gridCol w:w="224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Doplnění typu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Požadovaná perioda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v Kč vč. DPH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Zákonná revize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vč. hodinové sazby a dopravy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9 200,00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2x ročně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11 132,00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00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PZTS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 a kontrola provozuschopnosti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7 865,00</w:t>
            </w:r>
          </w:p>
        </w:tc>
      </w:tr>
      <w:tr>
        <w:trPr>
          <w:trHeight w:val="59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8D18D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nabídková cena za provedení funkčních zkoušek a kontrol provozuschopnosti PZTS a EPS v budově NPÚ K Starému Bubenči 569/4, Praha 6, za 1 rok v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18 997,00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74" w:val="left"/>
        </w:tabs>
        <w:bidi w:val="0"/>
        <w:spacing w:before="0" w:after="20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Invalidovna Praha, Sokolovská 24/136, 186 00 Praha 8 - Karlín</w:t>
      </w:r>
      <w:bookmarkEnd w:id="8"/>
      <w:bookmarkEnd w:id="9"/>
      <w:r>
        <w:br w:type="page"/>
      </w:r>
    </w:p>
    <w:tbl>
      <w:tblPr>
        <w:tblOverlap w:val="never"/>
        <w:jc w:val="center"/>
        <w:tblLayout w:type="fixed"/>
      </w:tblPr>
      <w:tblGrid>
        <w:gridCol w:w="2016"/>
        <w:gridCol w:w="1680"/>
        <w:gridCol w:w="3936"/>
        <w:gridCol w:w="1402"/>
        <w:gridCol w:w="1306"/>
        <w:gridCol w:w="1373"/>
        <w:gridCol w:w="224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Doplnění typu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Požadovaná perioda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v Kč vč. DPH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CCTV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Funkční zkouška a kontrola provozuschopnosti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vč. hodinové sazby a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1x ročně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10 769,00</w:t>
            </w:r>
          </w:p>
        </w:tc>
      </w:tr>
      <w:tr>
        <w:trPr>
          <w:trHeight w:val="595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8D18D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nabídková cena za provedení funkčních zkoušek a kontrol provozuschopnosti CCTV v budově NPÚ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Sokolovská 24/136, Invalidovna Praha, Praha 8, za 1 rok v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10 769,00</w:t>
            </w: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left"/>
        <w:tblLayout w:type="fixed"/>
      </w:tblPr>
      <w:tblGrid>
        <w:gridCol w:w="2016"/>
        <w:gridCol w:w="1680"/>
        <w:gridCol w:w="3936"/>
        <w:gridCol w:w="1402"/>
        <w:gridCol w:w="1320"/>
      </w:tblGrid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4B184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opravu a údržbu Zařízení a ostatní servisní služby (viz čl. II. odst. 1 písm. b) a c) smlouvy)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v Kč za hodinu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Předpokládaný počet hodin/Předpokládané četnosti za dobu 1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v Kč bez DPH za 1 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4B18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v Kč vč. DPH za 1 rok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hodinu 1 servisního technika v pracovní době od 8:00 - 16:00 hod. (včetně dopravy osob a materiálu)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48400,00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hodinu 1 servisního technika v mimopracovní době od 16:00 - 8:00 hod.+ sobota a neděle (včetně dopravy osob a materiálu)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00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538234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23292,50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pBdr>
          <w:top w:val="single" w:sz="0" w:space="9" w:color="FFFF00"/>
          <w:left w:val="single" w:sz="0" w:space="0" w:color="FFFF00"/>
          <w:bottom w:val="single" w:sz="0" w:space="10" w:color="FFFF00"/>
          <w:right w:val="single" w:sz="0" w:space="0" w:color="FFFF00"/>
        </w:pBdr>
        <w:shd w:val="clear" w:color="auto" w:fill="FFFF00"/>
        <w:bidi w:val="0"/>
        <w:spacing w:before="0" w:after="334"/>
        <w:ind w:left="20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VYPLŇUJTE POUZE ŽLUTĚ PODBARVENÁ POLE! </w:t>
      </w:r>
      <w:r>
        <w:rPr>
          <w:color w:val="FF0000"/>
          <w:spacing w:val="0"/>
          <w:w w:val="100"/>
          <w:position w:val="0"/>
          <w:shd w:val="clear" w:color="auto" w:fill="auto"/>
          <w:lang w:val="cs-CZ" w:eastAsia="cs-CZ" w:bidi="cs-CZ"/>
        </w:rPr>
        <w:t>HODNOTICÍM KRITÉRIEM JE CENA V KČ ZA 1 ROK BEZ DPH!</w:t>
      </w:r>
    </w:p>
    <w:tbl>
      <w:tblPr>
        <w:tblOverlap w:val="never"/>
        <w:jc w:val="left"/>
        <w:tblLayout w:type="fixed"/>
      </w:tblPr>
      <w:tblGrid>
        <w:gridCol w:w="3696"/>
        <w:gridCol w:w="3950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8D18D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nabídková cena v Kč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00AF50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134750,00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8D18D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nabídková cena v Kč vč.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AF50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163047,50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předpokládaná celková cena zakázky v Kč bez DPH a včetně DPH je rozhodná pro hodnocení nabídky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1104" w:left="1388" w:right="1066" w:bottom="953" w:header="676" w:footer="52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Jiné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540" w:line="254" w:lineRule="auto"/>
      <w:ind w:firstLine="310"/>
    </w:pPr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10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Neškera Vilém</dc:creator>
  <cp:keywords/>
</cp:coreProperties>
</file>