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78"/>
        <w:gridCol w:w="896"/>
        <w:gridCol w:w="656"/>
        <w:gridCol w:w="836"/>
        <w:gridCol w:w="3084"/>
        <w:gridCol w:w="1076"/>
      </w:tblGrid>
      <w:tr w:rsidR="002F0784" w:rsidRPr="002F0784" w:rsidTr="002F0784">
        <w:trPr>
          <w:trHeight w:val="16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078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323975" cy="962025"/>
                  <wp:effectExtent l="0" t="0" r="9525" b="9525"/>
                  <wp:wrapNone/>
                  <wp:docPr id="3077" name="Obrázek 3077" descr="G:\obchod\2014\Různé\Coneco 2014\NEW_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817A31-7EC5-4B1B-93A5-09A43B3691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Obrázek 2" descr="G:\obchod\2014\Různé\Coneco 2014\NEW_LOGO.jpg">
                            <a:extLst>
                              <a:ext uri="{FF2B5EF4-FFF2-40B4-BE49-F238E27FC236}">
                                <a16:creationId xmlns:a16="http://schemas.microsoft.com/office/drawing/2014/main" id="{9D817A31-7EC5-4B1B-93A5-09A43B3691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2F0784" w:rsidRPr="002F0784">
              <w:trPr>
                <w:trHeight w:val="1605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784" w:rsidRPr="002F0784" w:rsidRDefault="002F0784" w:rsidP="002F07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F0784" w:rsidRPr="002F0784" w:rsidRDefault="002F0784" w:rsidP="002F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44"/>
                <w:szCs w:val="44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44"/>
                <w:szCs w:val="44"/>
                <w:lang w:eastAsia="cs-CZ"/>
              </w:rPr>
              <w:t>Ceník prací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44"/>
                <w:szCs w:val="44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44"/>
                <w:szCs w:val="44"/>
                <w:lang w:eastAsia="cs-CZ"/>
              </w:rPr>
              <w:t>2022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axiálního ložiska S4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8 106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zahájení a ukončeni montáže / opravy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axiálního ložiska S5, S6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10 380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10006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hodinová zúčtovací sazba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660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 axiálního ložiska do S4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1 512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 xml:space="preserve">ELEKTR. </w:t>
            </w:r>
            <w:proofErr w:type="gram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PŘÍSTROJE - STROJOVNA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seřízení axiálního ložiska S5, S6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1 848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Jistič všech typů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gumových válečků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4 260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1 020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oleje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Sl,S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1 176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Tavná pojistka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oleje S3, S4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1 512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10201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pojistky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oleje S5, S6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2 016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10202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lůžka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doplněni oleje do S4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576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Hlavní vypínač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doplněni oleje nad S4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732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10301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Kladky, ložiska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10302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20201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prom.lisem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pomocí redukce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186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10303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přívodu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1 188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20202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promazáni, doplnění tuku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186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Koncový vypínač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OR - strojovna</w:t>
            </w:r>
            <w:proofErr w:type="gramEnd"/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10401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vyčištěni, seřízení, promazáni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20301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vyčištění, promazáni, umytí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10402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984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20302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stejný typ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2 256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10403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 KVZ (</w:t>
            </w: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vč.zastávek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20303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jiný typ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5 712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Směrový stykač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Brzda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10501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na místě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20401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obložení LM 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3 540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10502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stejný typ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696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20402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seřizení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brzdových čelistí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930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10503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jiný typ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1 296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20403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ob].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třeci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spojky (4 čelisti)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5 748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Relé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20404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 třecí spojky (4 čelisti)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2 598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na místě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KLECE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za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stejnýtyp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588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Spínače, snímače (</w:t>
            </w:r>
            <w:proofErr w:type="spell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klcc</w:t>
            </w:r>
            <w:proofErr w:type="spellEnd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, dveře)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na patici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30101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a seřízeni na místě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jiný typ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1 104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30102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a seřízeni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1 242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na VRN3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2 232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30103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jiný typ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1 710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VRN3, VBN3 atd.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3 180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Tlačítkové tablo panel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10607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adaptér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7 056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na místě-l 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774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Výtahový rozvaděč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na místě - 1 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582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10701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vyčištění, seřízeni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celého tabla na místě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2 394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10702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na místě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2 208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celého tabla na místě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1 746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10706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seřízení a výměna FSM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3 840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panelu na místě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2 394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10707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Oprava, seřízení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mikropr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desky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4 632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celého panelu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3 462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10709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 měniče,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Autotuning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3 588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jiný typ příplatek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7 110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Brzdový magnet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30208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oprava,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nast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komunik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, hl. pater,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displ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1 992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10801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na místě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546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Odkláněcí</w:t>
            </w:r>
            <w:proofErr w:type="spellEnd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 xml:space="preserve"> magnet a křivka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10802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1 062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seřízeni 0M1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942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10803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cívky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seřízeni křivky 0M1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Elektromotory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0M1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2 082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vystředění do osy do S3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křivky 0M1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1 770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vystředění do osy S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4,S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1 548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seřízení OM 48/10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1 470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vystředěni do osy -,56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6 792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instalace nové křivky + OM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6 768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stejný typ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6 300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30307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za jiný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typ - příplatek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7 158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za jiný typ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11 982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Osvětlení klece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lastRenderedPageBreak/>
              <w:t>10906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doplnění oleje ložisek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30401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na místě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912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oleje ložisek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630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30402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tělesa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2 100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10908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vyčištěni, výměna olejoznaku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30403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za jiný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typ - příplatek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3 540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STROJE A JEJICH ČÁSTI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30404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žárovky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378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Převodovky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30405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zářivky trubice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462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očištěni, umytí celého stroje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2 340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30406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ventilátoru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1 590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20102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axiálního ložiska S3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7 500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Vlečné kabely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ŠACHETNÍ DVEŘE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3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30501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vyrovnáni a upevnění všech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1 998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Spínače šachetních dveří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30502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doplněni I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2 982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vyčištěni, seřízení SV4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450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30503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závěsu kabelu - 1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1 146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SV4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678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Kabinově dveře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můstku SV4, seřízeni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462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a seřízení ručních dveří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spínače v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DUl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, DU4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630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DM pro opravu do dílny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4 380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vnitřní páčky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DUl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678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 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automatických dveří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1 464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a seřízení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vnějši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páčky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714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 proti sevřeni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1 182 Kč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DUl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, DU4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1 302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seřízení reverzního spínače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seřízení </w:t>
            </w: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uzáv.nákladniho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výtahu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2 262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kladky - I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654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50109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promazáni Dul, DU4 apod.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276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běžce- I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342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Šachetní dveře osobního výtahu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a seřízení pohonu dveří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1 704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kompletní seřízeni a promazáni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744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30609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oprava, výměna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fotozávory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1 182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seřízeni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samozavíráni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všech typů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528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Křivka PP, clony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samozavíráni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za stejný typ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954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30701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upevněni a seřízeni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870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samozavíráni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na místě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990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30702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1 536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samozavírání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za jiný typ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1 866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30703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 clony-l patro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390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pružiny a seřízení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Závěs - zachycovače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drátoskla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2 346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30801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vyrovnání vahadla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930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lepeného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skla - velké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3 216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30802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vyčištěni, seřízeni závěsu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834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lepeného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skla  -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malé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1 782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30803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vyčištěni,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seřizeni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zachycovačů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2 022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vodičů dveří za 1 kus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522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30804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všech zachycovačů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1 794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50215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seřízení křídla dveří (1 dveře)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30805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umyti hlavy klece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2 118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Šachetní dveře nákladního výtahu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30806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zkrácení lana 1ks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2 238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50301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seřízení a prom.do 4 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1 392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Vodicí čelisti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50302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. seřízení 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prom.nad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4 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2 220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30901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seřizení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a vymezeni vůle -2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1 122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50303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padací lišty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1 722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30902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čelisti -2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1 746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50304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 zvedací lišty-l táhlo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1 506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30903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dotažení výplně kabiny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1 878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50305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vyrovnáni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2 946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Podlaha - strop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50306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DM křídla dveří s vyrovnáním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3 984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31001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dřevěné podlahy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lm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1 224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Šachetní dveře malého výtahu, bariéry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31002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seřízeni, vyčištěni, promazáni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50401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kompletni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seřízení a promazání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1 416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31003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podlahoviny do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lm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1 662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50402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lanka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2 274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31004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vyčištění stropu kabiny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450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50403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prom. a seřízení dveřního zámku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930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OR - kabina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50404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najížďky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dveřního zámku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zkráceni lanka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1 470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Poklop stolového nákladního výtahu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lanka, DM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2 598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50501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vyrovnáni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2 814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dotažení svorek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462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50502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seřizení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, promazání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1 758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31104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doplněni svorky-l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330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ZAŘÍZENÍ ŠACHTY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VODÍTKA A PROTIVÁHY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Patrový přepínač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Vodítka klece a protiváhy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60101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oprava, prom. a seřízeni na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mistě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1 062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vyrovnáni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voditek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lm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(pár)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222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60102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1 890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dotaženi spojek - 1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258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60103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nastavení clonky,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seřizení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1 etáž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534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dotažení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přichytek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1 pár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222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Tlačítkový ovladač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lastRenderedPageBreak/>
              <w:t>40104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příchytky - 1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258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60201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vyčištění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426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kompl.vyrovn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a dotaženi do 2 st.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1 650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60202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nebo DM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798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kompl.vyrovn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a dotažení do 7 st,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2 592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60203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signální žárovky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102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kompl.vyrovn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a dotaženi do 9 st.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3 174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60204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displeje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kompl.vyrovn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a dotaženi nad 9 st.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4 110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Nouzový signál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40106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vyrovnáni drátů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3 888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60301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oprava, seřízení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1 314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40107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drátů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14 280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60302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zvonku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798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Protiváha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OR - dolní</w:t>
            </w:r>
            <w:proofErr w:type="gramEnd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 xml:space="preserve"> část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40201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seřízeni vůle čelisti mezi vodítky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798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60401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promazání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558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40202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vodících čelisti - 2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1 170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60402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oprava,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seřizení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spínače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558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40203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vod, čelistí (dráty) -4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1 170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60403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spínače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858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40204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vyrovnání závěsu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1 422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60404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výměna ložiska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2 826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60405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celé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dolni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části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2 094 Kč</w:t>
            </w: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Koncový vypínač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60501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vyčištěni, seřízeni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1 542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60502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DM tyčového KV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3 438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60503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DM táhlový KV, oprava na místě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4 614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Návody a štítky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60601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doplněni - 1 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60701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nárazníky - montáž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- 1 výtah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4 434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60702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vyčištění dna šachty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894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608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Revizní jízda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60801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montáž a zapojeni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7 746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MAZÁNÍ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Voditka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výtah do 5 stanic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678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výtah 5-9 stanic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822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výtah nad 9 stanic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1 050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výměna oleje </w:t>
            </w:r>
            <w:proofErr w:type="spellStart"/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hydraul.výtahu</w:t>
            </w:r>
            <w:proofErr w:type="spellEnd"/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  - za 1L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62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mazání lan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1 038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70106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odsátí oleje a doplnění oleje do mazače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510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70201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F078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paušál čistící prostředek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70202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F078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paušál mazací prostředek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ZKOUŠENÍ VÝTAHU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t>801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Odborné zkoušky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jednorychlostní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s ruč. dveřmi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3 480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dvourychlostní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4 680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dvourychlostní s aut. dveřmi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4 920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bezstrojovnový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do 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5 220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bezstrovnový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nad 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5 760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hydraulický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4 920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malý nákladní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2 700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80113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stolový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3 420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cs-CZ"/>
              </w:rPr>
              <w:lastRenderedPageBreak/>
              <w:t>802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Odborné prohlídky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jednorychlostní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s ruč. dveřmi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1 620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dvourychlostní do 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1 620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dvourychl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s aut. dveřmi do 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1 680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dvourychlostní  nad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2 220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dvourychl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. s aut. dveřmi nad2 000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2 340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bezstrojovnový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2 064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bezstrojovnový</w:t>
            </w:r>
            <w:proofErr w:type="spell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nad 2 000 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2 580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hydraulický -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jednopístový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1 896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hydraulická - </w:t>
            </w:r>
            <w:proofErr w:type="spell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dvoupístový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2 376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80221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malý nákladní / plošina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960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80311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Provozní prohlídka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360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cs-CZ"/>
              </w:rPr>
              <w:t>Inspekční prohlídky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80401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inspekční prohlídka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4 920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80501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zkouška požární bezpečnosti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2 616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90105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paušál doprava do 5 km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150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07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90101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paušál doprava do 10 km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paušál doprava do 20 km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560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90103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paušál doprava do 30 km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800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0784" w:rsidRPr="002F0784" w:rsidTr="002F07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90104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doprava nad 30 </w:t>
            </w:r>
            <w:proofErr w:type="gramStart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>km- cena</w:t>
            </w:r>
            <w:proofErr w:type="gramEnd"/>
            <w:r w:rsidRPr="002F0784">
              <w:rPr>
                <w:rFonts w:ascii="Candara" w:eastAsia="Times New Roman" w:hAnsi="Candara" w:cs="Arial"/>
                <w:sz w:val="18"/>
                <w:szCs w:val="18"/>
                <w:lang w:eastAsia="cs-CZ"/>
              </w:rPr>
              <w:t xml:space="preserve"> za 1 km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14 Kč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  <w:r w:rsidRPr="002F0784"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cs-C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84" w:rsidRPr="002F0784" w:rsidRDefault="002F0784" w:rsidP="002F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C1890" w:rsidRDefault="009C1890">
      <w:bookmarkStart w:id="0" w:name="_GoBack"/>
      <w:bookmarkEnd w:id="0"/>
    </w:p>
    <w:sectPr w:rsidR="009C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84"/>
    <w:rsid w:val="002F0784"/>
    <w:rsid w:val="009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6123B2-276F-4BFD-BBDA-9027B11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078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0784"/>
    <w:rPr>
      <w:color w:val="800080"/>
      <w:u w:val="single"/>
    </w:rPr>
  </w:style>
  <w:style w:type="paragraph" w:customStyle="1" w:styleId="msonormal0">
    <w:name w:val="msonormal"/>
    <w:basedOn w:val="Normln"/>
    <w:rsid w:val="002F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2F07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4">
    <w:name w:val="xl64"/>
    <w:basedOn w:val="Normln"/>
    <w:rsid w:val="002F078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F0784"/>
    <w:pPr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44"/>
      <w:szCs w:val="44"/>
      <w:lang w:eastAsia="cs-CZ"/>
    </w:rPr>
  </w:style>
  <w:style w:type="paragraph" w:customStyle="1" w:styleId="xl68">
    <w:name w:val="xl68"/>
    <w:basedOn w:val="Normln"/>
    <w:rsid w:val="002F07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F0784"/>
    <w:pP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2F0784"/>
    <w:pP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2F078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F0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F0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2F0784"/>
    <w:pPr>
      <w:shd w:val="clear" w:color="000000" w:fill="CCFFCC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F0784"/>
    <w:pPr>
      <w:shd w:val="clear" w:color="000000" w:fill="FFFF00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F0784"/>
    <w:pPr>
      <w:shd w:val="clear" w:color="000000" w:fill="FFFF00"/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2F0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F0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2F0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F0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2F078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F0784"/>
    <w:pP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F0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F0784"/>
    <w:pPr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44"/>
      <w:szCs w:val="44"/>
      <w:lang w:eastAsia="cs-CZ"/>
    </w:rPr>
  </w:style>
  <w:style w:type="paragraph" w:customStyle="1" w:styleId="xl91">
    <w:name w:val="xl91"/>
    <w:basedOn w:val="Normln"/>
    <w:rsid w:val="002F0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2F0784"/>
    <w:pPr>
      <w:shd w:val="clear" w:color="000000" w:fill="FFFF00"/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2F0784"/>
    <w:pPr>
      <w:shd w:val="clear" w:color="000000" w:fill="FFFF00"/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2F07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F0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2021-12-13T11:47:00Z</dcterms:created>
  <dcterms:modified xsi:type="dcterms:W3CDTF">2021-12-13T11:47:00Z</dcterms:modified>
</cp:coreProperties>
</file>