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95E" w:rsidRDefault="00E428D8">
      <w:pPr>
        <w:pStyle w:val="Nadpis2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-275590</wp:posOffset>
            </wp:positionV>
            <wp:extent cx="145161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260" y="21085"/>
                <wp:lineTo x="21260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95E" w:rsidRDefault="0020295E">
      <w:pPr>
        <w:pStyle w:val="Nadpis2"/>
        <w:rPr>
          <w:rFonts w:ascii="Arial" w:hAnsi="Arial"/>
          <w:sz w:val="16"/>
        </w:rPr>
      </w:pPr>
      <w:r>
        <w:t xml:space="preserve">             </w:t>
      </w:r>
      <w:r>
        <w:rPr>
          <w:rFonts w:ascii="Arial" w:hAnsi="Arial"/>
          <w:sz w:val="16"/>
        </w:rPr>
        <w:tab/>
      </w:r>
    </w:p>
    <w:p w:rsidR="000D2378" w:rsidRDefault="0020295E" w:rsidP="000D2378">
      <w:pPr>
        <w:pStyle w:val="Nadpis2"/>
        <w:rPr>
          <w:rFonts w:ascii="Arial" w:hAnsi="Arial"/>
          <w:sz w:val="16"/>
        </w:rPr>
      </w:pPr>
      <w:r>
        <w:rPr>
          <w:rFonts w:ascii="Arial" w:hAnsi="Arial"/>
          <w:sz w:val="16"/>
        </w:rPr>
        <w:t>Pivovarská 542, 686 01 Uherské Hradiště, Jarošov</w:t>
      </w:r>
    </w:p>
    <w:p w:rsidR="0020295E" w:rsidRDefault="000D2378" w:rsidP="000D2378">
      <w:pPr>
        <w:pStyle w:val="Nadpis2"/>
        <w:ind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20295E">
        <w:rPr>
          <w:rFonts w:ascii="Arial" w:hAnsi="Arial"/>
          <w:sz w:val="16"/>
        </w:rPr>
        <w:t xml:space="preserve">tel.: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DB4886">
        <w:rPr>
          <w:rFonts w:ascii="Arial" w:hAnsi="Arial"/>
          <w:sz w:val="16"/>
        </w:rPr>
        <w:t xml:space="preserve">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DB4886">
        <w:rPr>
          <w:rFonts w:ascii="Arial" w:hAnsi="Arial"/>
          <w:sz w:val="16"/>
        </w:rPr>
        <w:t xml:space="preserve">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20295E">
        <w:rPr>
          <w:rFonts w:ascii="Arial" w:hAnsi="Arial"/>
          <w:sz w:val="16"/>
        </w:rPr>
        <w:t xml:space="preserve">, fax: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DB4886">
        <w:rPr>
          <w:rFonts w:ascii="Arial" w:hAnsi="Arial"/>
          <w:sz w:val="16"/>
        </w:rPr>
        <w:t xml:space="preserve">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DB4886">
        <w:rPr>
          <w:rFonts w:ascii="Arial" w:hAnsi="Arial"/>
          <w:sz w:val="16"/>
        </w:rPr>
        <w:t xml:space="preserve"> </w:t>
      </w:r>
      <w:proofErr w:type="spellStart"/>
      <w:r w:rsidR="00DB4886">
        <w:rPr>
          <w:rFonts w:ascii="Arial" w:hAnsi="Arial"/>
          <w:sz w:val="16"/>
        </w:rPr>
        <w:t>xxx</w:t>
      </w:r>
      <w:proofErr w:type="spellEnd"/>
      <w:r w:rsidR="0020295E">
        <w:rPr>
          <w:rFonts w:ascii="Arial" w:hAnsi="Arial"/>
          <w:sz w:val="16"/>
        </w:rPr>
        <w:t xml:space="preserve">, </w:t>
      </w:r>
      <w:proofErr w:type="gramStart"/>
      <w:r w:rsidR="0020295E">
        <w:rPr>
          <w:rFonts w:ascii="Arial" w:hAnsi="Arial"/>
          <w:sz w:val="16"/>
        </w:rPr>
        <w:t>E-mail</w:t>
      </w:r>
      <w:proofErr w:type="gramEnd"/>
      <w:r w:rsidR="0020295E">
        <w:rPr>
          <w:rFonts w:ascii="Arial" w:hAnsi="Arial"/>
          <w:sz w:val="16"/>
        </w:rPr>
        <w:t xml:space="preserve">: </w:t>
      </w:r>
      <w:proofErr w:type="spellStart"/>
      <w:r w:rsidR="00DB4886">
        <w:rPr>
          <w:rFonts w:ascii="Arial" w:hAnsi="Arial"/>
          <w:sz w:val="16"/>
        </w:rPr>
        <w:t>xxxxxxx</w:t>
      </w:r>
      <w:r w:rsidR="0020295E">
        <w:rPr>
          <w:rFonts w:ascii="Arial" w:hAnsi="Arial"/>
          <w:sz w:val="16"/>
        </w:rPr>
        <w:t>@</w:t>
      </w:r>
      <w:r w:rsidR="00DB4886">
        <w:rPr>
          <w:rFonts w:ascii="Arial" w:hAnsi="Arial"/>
          <w:sz w:val="16"/>
        </w:rPr>
        <w:t>xxxxxxxxxxxx</w:t>
      </w:r>
      <w:proofErr w:type="spellEnd"/>
    </w:p>
    <w:p w:rsidR="0020295E" w:rsidRDefault="0020295E">
      <w:r>
        <w:t xml:space="preserve">         </w:t>
      </w:r>
    </w:p>
    <w:p w:rsidR="0020295E" w:rsidRDefault="0020295E"/>
    <w:p w:rsidR="0007195B" w:rsidRDefault="00E428D8"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obrázek 1" descr="CQS-kruh modrý CSŘ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QS-kruh modrý CSŘ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81025"/>
            <wp:effectExtent l="0" t="0" r="0" b="0"/>
            <wp:docPr id="2" name="obrázek 2" descr="KRUH MODRÝ IQ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H MODRÝ IQ 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4C2" w:rsidRDefault="009514C2"/>
    <w:p w:rsidR="00FD7065" w:rsidRDefault="00FD7065"/>
    <w:p w:rsidR="00DD59B6" w:rsidRPr="00A26E3E" w:rsidRDefault="00D507F1" w:rsidP="00DD59B6">
      <w:pPr>
        <w:shd w:val="clear" w:color="auto" w:fill="FFFFFF"/>
        <w:spacing w:before="75" w:after="75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 xml:space="preserve">Dodatek č. </w:t>
      </w:r>
      <w:proofErr w:type="gramStart"/>
      <w:r>
        <w:rPr>
          <w:rFonts w:ascii="Candara" w:hAnsi="Candara"/>
          <w:b/>
          <w:color w:val="000000"/>
          <w:sz w:val="24"/>
          <w:szCs w:val="24"/>
        </w:rPr>
        <w:t>1</w:t>
      </w:r>
      <w:r w:rsidR="002F42C0" w:rsidRPr="00A26E3E">
        <w:rPr>
          <w:rFonts w:ascii="Candara" w:hAnsi="Candara"/>
          <w:b/>
          <w:color w:val="000000"/>
          <w:sz w:val="24"/>
          <w:szCs w:val="24"/>
        </w:rPr>
        <w:t xml:space="preserve">  </w:t>
      </w:r>
      <w:r w:rsidR="00DD59B6" w:rsidRPr="00A26E3E">
        <w:rPr>
          <w:rFonts w:ascii="Candara" w:hAnsi="Candara"/>
          <w:b/>
          <w:iCs/>
          <w:color w:val="000000"/>
          <w:sz w:val="24"/>
          <w:szCs w:val="24"/>
        </w:rPr>
        <w:t>ke</w:t>
      </w:r>
      <w:proofErr w:type="gramEnd"/>
      <w:r w:rsidR="00DD59B6" w:rsidRPr="00A26E3E">
        <w:rPr>
          <w:rFonts w:ascii="Candara" w:hAnsi="Candara"/>
          <w:b/>
          <w:iCs/>
          <w:color w:val="000000"/>
          <w:sz w:val="24"/>
          <w:szCs w:val="24"/>
        </w:rPr>
        <w:t xml:space="preserve"> Smlouvě o dílo o údržbě a servisu zdvihacího zařízení </w:t>
      </w:r>
      <w:r>
        <w:rPr>
          <w:rFonts w:ascii="Candara" w:hAnsi="Candara"/>
          <w:b/>
          <w:iCs/>
          <w:color w:val="000000"/>
          <w:sz w:val="24"/>
          <w:szCs w:val="24"/>
        </w:rPr>
        <w:t>ze dne 5.4.2019                 pod č. 64a-2019</w:t>
      </w:r>
    </w:p>
    <w:p w:rsidR="00DD59B6" w:rsidRPr="00A26E3E" w:rsidRDefault="00DD59B6" w:rsidP="00DD59B6">
      <w:pPr>
        <w:shd w:val="clear" w:color="auto" w:fill="FFFFFF"/>
        <w:spacing w:before="75" w:after="75"/>
        <w:jc w:val="center"/>
        <w:rPr>
          <w:rFonts w:ascii="Candara" w:hAnsi="Candara"/>
          <w:color w:val="000000"/>
          <w:sz w:val="24"/>
          <w:szCs w:val="24"/>
        </w:rPr>
      </w:pPr>
      <w:r w:rsidRPr="00A26E3E">
        <w:rPr>
          <w:rFonts w:ascii="Candara" w:hAnsi="Candara"/>
          <w:color w:val="000000"/>
          <w:sz w:val="24"/>
          <w:szCs w:val="24"/>
        </w:rPr>
        <w:t>(dále jen „</w:t>
      </w:r>
      <w:r w:rsidRPr="00A26E3E">
        <w:rPr>
          <w:rFonts w:ascii="Candara" w:hAnsi="Candara"/>
          <w:b/>
          <w:bCs/>
          <w:color w:val="000000"/>
          <w:sz w:val="24"/>
          <w:szCs w:val="24"/>
        </w:rPr>
        <w:t>dodatek</w:t>
      </w:r>
      <w:r w:rsidRPr="00A26E3E">
        <w:rPr>
          <w:rFonts w:ascii="Candara" w:hAnsi="Candara"/>
          <w:color w:val="000000"/>
          <w:sz w:val="24"/>
          <w:szCs w:val="24"/>
        </w:rPr>
        <w:t>“)</w:t>
      </w:r>
    </w:p>
    <w:p w:rsidR="00DD59B6" w:rsidRDefault="00DD59B6" w:rsidP="00B35757">
      <w:pPr>
        <w:shd w:val="clear" w:color="auto" w:fill="FFFFFF"/>
        <w:spacing w:before="75" w:after="75"/>
        <w:jc w:val="center"/>
        <w:rPr>
          <w:rFonts w:ascii="Candara" w:hAnsi="Candara"/>
          <w:color w:val="000000"/>
          <w:spacing w:val="-3"/>
          <w:sz w:val="24"/>
          <w:szCs w:val="24"/>
        </w:rPr>
      </w:pPr>
      <w:r w:rsidRPr="00A26E3E">
        <w:rPr>
          <w:rFonts w:ascii="Candara" w:hAnsi="Candara"/>
          <w:color w:val="000000"/>
          <w:spacing w:val="-3"/>
          <w:sz w:val="24"/>
          <w:szCs w:val="24"/>
        </w:rPr>
        <w:t>uzavřený mezi smluvními stranami</w:t>
      </w:r>
    </w:p>
    <w:tbl>
      <w:tblPr>
        <w:tblW w:w="10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654"/>
        <w:gridCol w:w="223"/>
        <w:gridCol w:w="2184"/>
        <w:gridCol w:w="2710"/>
        <w:gridCol w:w="2143"/>
        <w:gridCol w:w="860"/>
      </w:tblGrid>
      <w:tr w:rsidR="00D507F1" w:rsidRPr="00F33A6F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jc w:val="right"/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Objednatel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 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F1" w:rsidRPr="00F33A6F" w:rsidRDefault="00D507F1" w:rsidP="00C4013E">
            <w:pPr>
              <w:rPr>
                <w:rFonts w:ascii="Candara" w:hAnsi="Candara"/>
                <w:bCs/>
                <w:sz w:val="18"/>
                <w:szCs w:val="18"/>
              </w:rPr>
            </w:pPr>
            <w:r w:rsidRPr="00F33A6F">
              <w:rPr>
                <w:rFonts w:ascii="Candara" w:hAnsi="Candara"/>
                <w:sz w:val="18"/>
                <w:szCs w:val="18"/>
              </w:rPr>
              <w:t xml:space="preserve">Střední průmyslová škola Brno, Purkyňova, </w:t>
            </w:r>
            <w:r w:rsidR="0042221B">
              <w:rPr>
                <w:rFonts w:ascii="Candara" w:hAnsi="Candara"/>
                <w:sz w:val="18"/>
                <w:szCs w:val="18"/>
              </w:rPr>
              <w:t>příspěvková organizace</w:t>
            </w:r>
          </w:p>
        </w:tc>
      </w:tr>
      <w:tr w:rsidR="00D507F1" w:rsidRPr="00F33A6F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 </w:t>
            </w:r>
          </w:p>
        </w:tc>
        <w:tc>
          <w:tcPr>
            <w:tcW w:w="7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F1" w:rsidRPr="00F33A6F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F33A6F">
              <w:rPr>
                <w:rFonts w:ascii="Candara" w:hAnsi="Candara"/>
                <w:sz w:val="18"/>
                <w:szCs w:val="18"/>
              </w:rPr>
              <w:t>Purkyňova 2832/97, 61200 </w:t>
            </w:r>
            <w:proofErr w:type="gramStart"/>
            <w:r w:rsidRPr="00F33A6F">
              <w:rPr>
                <w:rFonts w:ascii="Candara" w:hAnsi="Candara"/>
                <w:sz w:val="18"/>
                <w:szCs w:val="18"/>
              </w:rPr>
              <w:t>Brno - Královo</w:t>
            </w:r>
            <w:proofErr w:type="gramEnd"/>
            <w:r w:rsidRPr="00F33A6F">
              <w:rPr>
                <w:rFonts w:ascii="Candara" w:hAnsi="Candara"/>
                <w:sz w:val="18"/>
                <w:szCs w:val="18"/>
              </w:rPr>
              <w:t xml:space="preserve"> Pole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507F1" w:rsidRPr="00F33A6F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F33A6F">
              <w:rPr>
                <w:rFonts w:ascii="Candara" w:hAnsi="Candara"/>
                <w:sz w:val="18"/>
                <w:szCs w:val="18"/>
              </w:rPr>
              <w:t>15530213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1229C7" w:rsidRDefault="00D507F1" w:rsidP="00C4013E">
            <w:pPr>
              <w:rPr>
                <w:rFonts w:ascii="Candara" w:hAnsi="Candara"/>
                <w:bCs/>
              </w:rPr>
            </w:pPr>
            <w:r w:rsidRPr="001229C7">
              <w:rPr>
                <w:rFonts w:ascii="Candara" w:hAnsi="Candara"/>
                <w:bCs/>
              </w:rPr>
              <w:t xml:space="preserve">DIČ              </w:t>
            </w:r>
            <w:r w:rsidRPr="00F33A6F">
              <w:rPr>
                <w:rFonts w:ascii="Candara" w:hAnsi="Candara"/>
                <w:bCs/>
                <w:sz w:val="18"/>
                <w:szCs w:val="18"/>
              </w:rPr>
              <w:t>CZ</w:t>
            </w:r>
            <w:r w:rsidRPr="00F33A6F">
              <w:rPr>
                <w:rFonts w:ascii="Candara" w:hAnsi="Candara"/>
                <w:sz w:val="18"/>
                <w:szCs w:val="18"/>
              </w:rPr>
              <w:t>15530213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CD5405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F33A6F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33A6F">
              <w:rPr>
                <w:rFonts w:ascii="Candara" w:hAnsi="Candara"/>
                <w:b/>
                <w:bCs/>
                <w:sz w:val="18"/>
                <w:szCs w:val="18"/>
              </w:rPr>
              <w:t xml:space="preserve">Registrace k dani </w:t>
            </w:r>
            <w:proofErr w:type="gramStart"/>
            <w:r w:rsidRPr="00F33A6F">
              <w:rPr>
                <w:rFonts w:ascii="Candara" w:hAnsi="Candara"/>
                <w:b/>
                <w:bCs/>
                <w:sz w:val="18"/>
                <w:szCs w:val="18"/>
              </w:rPr>
              <w:t>DPH  ze</w:t>
            </w:r>
            <w:proofErr w:type="gramEnd"/>
            <w:r w:rsidRPr="00F33A6F">
              <w:rPr>
                <w:rFonts w:ascii="Candara" w:hAnsi="Candara"/>
                <w:b/>
                <w:bCs/>
                <w:sz w:val="18"/>
                <w:szCs w:val="18"/>
              </w:rPr>
              <w:t xml:space="preserve"> dne     </w:t>
            </w:r>
            <w:r w:rsidRPr="00F33A6F">
              <w:rPr>
                <w:rFonts w:ascii="Candara" w:hAnsi="Candara"/>
                <w:bCs/>
                <w:sz w:val="18"/>
                <w:szCs w:val="18"/>
              </w:rPr>
              <w:t>151720/06/290901/8712 z 11.8.2006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CD5405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D5405">
              <w:rPr>
                <w:rFonts w:ascii="Candara" w:hAnsi="Candar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7C780E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C780E">
              <w:rPr>
                <w:rFonts w:ascii="Candara" w:hAnsi="Candara"/>
                <w:b/>
                <w:bCs/>
                <w:sz w:val="18"/>
                <w:szCs w:val="18"/>
              </w:rPr>
              <w:t xml:space="preserve">Zápis v obchodním rejstříku </w:t>
            </w:r>
            <w:proofErr w:type="gramStart"/>
            <w:r w:rsidRPr="007C780E">
              <w:rPr>
                <w:rFonts w:ascii="Candara" w:hAnsi="Candara"/>
                <w:b/>
                <w:bCs/>
                <w:sz w:val="18"/>
                <w:szCs w:val="18"/>
              </w:rPr>
              <w:t>u  KS</w:t>
            </w:r>
            <w:proofErr w:type="gramEnd"/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v , oddíl </w:t>
            </w:r>
            <w:r w:rsidRPr="007C780E">
              <w:rPr>
                <w:rFonts w:ascii="Candara" w:hAnsi="Candara"/>
                <w:b/>
                <w:bCs/>
                <w:sz w:val="18"/>
                <w:szCs w:val="18"/>
              </w:rPr>
              <w:t xml:space="preserve">, vložka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7C780E" w:rsidRDefault="00DB4886" w:rsidP="00C4013E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CD5405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D5405">
              <w:rPr>
                <w:rFonts w:ascii="Candara" w:hAnsi="Candara"/>
                <w:b/>
                <w:bCs/>
                <w:sz w:val="18"/>
                <w:szCs w:val="18"/>
              </w:rPr>
              <w:t>č. účtu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</w:t>
            </w:r>
            <w:proofErr w:type="spellStart"/>
            <w:r w:rsidR="00DB4886">
              <w:rPr>
                <w:rFonts w:ascii="Candara" w:hAnsi="Candara"/>
                <w:bCs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3D3B07" w:rsidRDefault="00D507F1" w:rsidP="00C4013E">
            <w:pPr>
              <w:rPr>
                <w:rFonts w:ascii="Candara" w:hAnsi="Candara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jc w:val="right"/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7F1" w:rsidRPr="00CD5405" w:rsidRDefault="0042221B" w:rsidP="00C4013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Doc. RNDr. Aleš Ruda, Ph.D., 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507F1" w:rsidRPr="00B92F8D" w:rsidRDefault="00D507F1" w:rsidP="00C4013E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507F1" w:rsidRPr="007C780E" w:rsidRDefault="00DB4886" w:rsidP="00C4013E">
            <w:pPr>
              <w:rPr>
                <w:rFonts w:ascii="Candara" w:hAnsi="Candar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7F1" w:rsidRPr="00CD5405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7F1" w:rsidRPr="00CD5405" w:rsidRDefault="00D507F1" w:rsidP="00C4013E">
            <w:pPr>
              <w:rPr>
                <w:rFonts w:ascii="Candara" w:hAnsi="Candar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507F1" w:rsidRPr="00B92F8D" w:rsidRDefault="00D507F1" w:rsidP="00C4013E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7F1" w:rsidRPr="007C780E" w:rsidRDefault="00DB4886" w:rsidP="00C4013E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color w:val="000000"/>
                <w:sz w:val="18"/>
                <w:szCs w:val="18"/>
              </w:rPr>
              <w:t>xxxxxxxxx</w:t>
            </w:r>
            <w:r w:rsidR="00DF7EE1">
              <w:rPr>
                <w:rFonts w:ascii="Candara" w:hAnsi="Candara" w:cs="Arial"/>
                <w:color w:val="000000"/>
                <w:sz w:val="18"/>
                <w:szCs w:val="18"/>
              </w:rPr>
              <w:t>@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6D7FB1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240CE9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240CE9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240CE9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240CE9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240CE9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240CE9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jc w:val="right"/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Zhotovitel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VYMYSLICKY-VÝTAHY spol. s r.o.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Pivovarská 542, Jarošov, 686 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IČ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44962185</w:t>
            </w:r>
          </w:p>
        </w:tc>
        <w:tc>
          <w:tcPr>
            <w:tcW w:w="271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CZ44962185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Registrace k dani DPH č. 121008/99/336900/80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 xml:space="preserve">83, vydaná FÚ v Uh. Hradišti, dne </w:t>
            </w: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1.1.1993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B92F8D">
              <w:rPr>
                <w:rFonts w:ascii="Candara" w:hAnsi="Candara"/>
                <w:b/>
                <w:bCs/>
                <w:sz w:val="16"/>
                <w:szCs w:val="16"/>
              </w:rPr>
              <w:t>Zápis v obchodním rejstříku u KS v Brně, oddíl C, vložka 403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Banka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B4886" w:rsidP="00C4013E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xxxxxxxxxxxxxxxx</w:t>
            </w:r>
            <w:proofErr w:type="spellEnd"/>
          </w:p>
        </w:tc>
        <w:tc>
          <w:tcPr>
            <w:tcW w:w="48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 xml:space="preserve">č. účtu </w:t>
            </w:r>
            <w:proofErr w:type="spellStart"/>
            <w:r w:rsidR="00DB4886">
              <w:rPr>
                <w:rFonts w:ascii="Candara" w:hAnsi="Candara"/>
                <w:b/>
                <w:bCs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jc w:val="right"/>
              <w:rPr>
                <w:rFonts w:ascii="Candara" w:hAnsi="Candara"/>
                <w:sz w:val="16"/>
                <w:szCs w:val="16"/>
              </w:rPr>
            </w:pPr>
            <w:r w:rsidRPr="00B92F8D">
              <w:rPr>
                <w:rFonts w:ascii="Candara" w:hAnsi="Candara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J</w:t>
            </w: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méno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F204D5" w:rsidP="00C4013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Jiří Bednařík, jednatel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B4886" w:rsidP="00C4013E">
            <w:p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  <w:tr w:rsidR="00D507F1" w:rsidRPr="00B92F8D" w:rsidTr="00C4013E">
        <w:trPr>
          <w:trHeight w:val="300"/>
        </w:trPr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B92F8D">
              <w:rPr>
                <w:rFonts w:ascii="Candara" w:hAnsi="Candar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</w:rPr>
            </w:pPr>
            <w:r w:rsidRPr="00B92F8D">
              <w:rPr>
                <w:rFonts w:ascii="Candara" w:hAnsi="Candar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CF4FFD" w:rsidP="00C4013E">
            <w:pPr>
              <w:rPr>
                <w:rFonts w:ascii="Candara" w:hAnsi="Candara"/>
                <w:color w:val="0000FF"/>
                <w:sz w:val="18"/>
                <w:szCs w:val="18"/>
              </w:rPr>
            </w:pPr>
            <w:hyperlink r:id="rId9" w:history="1">
              <w:proofErr w:type="spellStart"/>
              <w:r w:rsidR="00DB4886">
                <w:rPr>
                  <w:rFonts w:ascii="Candara" w:hAnsi="Candara"/>
                  <w:color w:val="0000FF"/>
                  <w:sz w:val="18"/>
                  <w:szCs w:val="18"/>
                </w:rPr>
                <w:t>xxxxxxxx</w:t>
              </w:r>
              <w:r w:rsidR="00D507F1" w:rsidRPr="00B92F8D">
                <w:rPr>
                  <w:rFonts w:ascii="Candara" w:hAnsi="Candara"/>
                  <w:color w:val="0000FF"/>
                  <w:sz w:val="18"/>
                  <w:szCs w:val="18"/>
                </w:rPr>
                <w:t>@</w:t>
              </w:r>
              <w:r w:rsidR="00DB4886">
                <w:rPr>
                  <w:rFonts w:ascii="Candara" w:hAnsi="Candara"/>
                  <w:color w:val="0000FF"/>
                  <w:sz w:val="18"/>
                  <w:szCs w:val="18"/>
                </w:rPr>
                <w:t>xxxxxxxxxx</w:t>
              </w:r>
              <w:r w:rsidR="00D507F1" w:rsidRPr="00B92F8D">
                <w:rPr>
                  <w:rFonts w:ascii="Candara" w:hAnsi="Candara"/>
                  <w:color w:val="0000FF"/>
                  <w:sz w:val="18"/>
                  <w:szCs w:val="18"/>
                </w:rPr>
                <w:t>z</w:t>
              </w:r>
              <w:proofErr w:type="spellEnd"/>
            </w:hyperlink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F1" w:rsidRPr="00B92F8D" w:rsidRDefault="00D507F1" w:rsidP="00C4013E">
            <w:pPr>
              <w:rPr>
                <w:rFonts w:ascii="Candara" w:hAnsi="Candara"/>
                <w:sz w:val="18"/>
                <w:szCs w:val="18"/>
              </w:rPr>
            </w:pPr>
            <w:r w:rsidRPr="00B92F8D">
              <w:rPr>
                <w:rFonts w:ascii="Candara" w:hAnsi="Candara"/>
                <w:sz w:val="18"/>
                <w:szCs w:val="18"/>
              </w:rPr>
              <w:t> </w:t>
            </w:r>
          </w:p>
        </w:tc>
      </w:tr>
    </w:tbl>
    <w:p w:rsidR="00DD59B6" w:rsidRDefault="00A26E3E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D</w:t>
      </w:r>
      <w:r w:rsidR="00DD59B6" w:rsidRPr="00A26E3E">
        <w:rPr>
          <w:rFonts w:ascii="Candara" w:hAnsi="Candara"/>
          <w:color w:val="000000"/>
        </w:rPr>
        <w:t>ále jen</w:t>
      </w:r>
      <w:r w:rsidR="00DD59B6" w:rsidRPr="00A26E3E">
        <w:rPr>
          <w:rFonts w:ascii="Candara" w:hAnsi="Candara"/>
          <w:bCs/>
          <w:color w:val="000000"/>
        </w:rPr>
        <w:t> </w:t>
      </w:r>
      <w:r w:rsidRPr="00A26E3E">
        <w:rPr>
          <w:rFonts w:ascii="Candara" w:hAnsi="Candara"/>
          <w:bCs/>
          <w:color w:val="000000"/>
        </w:rPr>
        <w:t>„Objednatel“ a</w:t>
      </w:r>
      <w:r w:rsidR="00E15172">
        <w:rPr>
          <w:rFonts w:ascii="Candara" w:hAnsi="Candara"/>
          <w:bCs/>
          <w:color w:val="000000"/>
        </w:rPr>
        <w:t xml:space="preserve"> </w:t>
      </w:r>
      <w:r w:rsidR="00DD59B6" w:rsidRPr="00A26E3E">
        <w:rPr>
          <w:rFonts w:ascii="Candara" w:hAnsi="Candara"/>
          <w:color w:val="000000"/>
        </w:rPr>
        <w:t>„Zhoto</w:t>
      </w:r>
      <w:r w:rsidR="004E3E53">
        <w:rPr>
          <w:rFonts w:ascii="Candara" w:hAnsi="Candara"/>
          <w:color w:val="000000"/>
        </w:rPr>
        <w:t>vitel“</w:t>
      </w:r>
    </w:p>
    <w:p w:rsidR="004E3E53" w:rsidRPr="004E3E53" w:rsidRDefault="004E3E53" w:rsidP="004E3E53">
      <w:pPr>
        <w:shd w:val="clear" w:color="auto" w:fill="FFFFFF"/>
        <w:spacing w:after="75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 w:rsidRPr="004E3E53">
        <w:rPr>
          <w:rFonts w:ascii="Candara" w:hAnsi="Candara"/>
          <w:b/>
          <w:bCs/>
          <w:color w:val="000000"/>
          <w:sz w:val="24"/>
          <w:szCs w:val="24"/>
        </w:rPr>
        <w:t>I. Účel dodatku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 </w:t>
      </w:r>
    </w:p>
    <w:p w:rsidR="00DD59B6" w:rsidRDefault="00DD59B6" w:rsidP="00B35757">
      <w:pPr>
        <w:shd w:val="clear" w:color="auto" w:fill="FFFFFF"/>
        <w:spacing w:after="75"/>
        <w:jc w:val="both"/>
        <w:rPr>
          <w:rFonts w:ascii="Candara" w:hAnsi="Candara"/>
          <w:iCs/>
          <w:color w:val="000000"/>
        </w:rPr>
      </w:pPr>
      <w:r w:rsidRPr="00A26E3E">
        <w:rPr>
          <w:rFonts w:ascii="Candara" w:hAnsi="Candara"/>
          <w:color w:val="000000"/>
        </w:rPr>
        <w:t xml:space="preserve">Objednatel </w:t>
      </w:r>
      <w:r w:rsidR="004E3E53">
        <w:rPr>
          <w:rFonts w:ascii="Candara" w:hAnsi="Candara"/>
          <w:color w:val="000000"/>
        </w:rPr>
        <w:t>a zhotovitel konstatují, že dne 5.4.2019</w:t>
      </w:r>
      <w:r w:rsidRPr="00A26E3E">
        <w:rPr>
          <w:rFonts w:ascii="Candara" w:hAnsi="Candara"/>
          <w:color w:val="000000"/>
        </w:rPr>
        <w:t xml:space="preserve"> uzavřeli</w:t>
      </w:r>
      <w:r w:rsidRPr="00A26E3E">
        <w:rPr>
          <w:rFonts w:ascii="Candara" w:hAnsi="Candara"/>
          <w:iCs/>
          <w:color w:val="000000"/>
        </w:rPr>
        <w:t xml:space="preserve"> Smlouvu o dílo o provádění údržby a </w:t>
      </w:r>
      <w:proofErr w:type="gramStart"/>
      <w:r w:rsidRPr="00A26E3E">
        <w:rPr>
          <w:rFonts w:ascii="Candara" w:hAnsi="Candara"/>
          <w:iCs/>
          <w:color w:val="000000"/>
        </w:rPr>
        <w:t>serv</w:t>
      </w:r>
      <w:r w:rsidR="004E3E53">
        <w:rPr>
          <w:rFonts w:ascii="Candara" w:hAnsi="Candara"/>
          <w:iCs/>
          <w:color w:val="000000"/>
        </w:rPr>
        <w:t>isu  zdvihacího</w:t>
      </w:r>
      <w:proofErr w:type="gramEnd"/>
      <w:r w:rsidR="004E3E53">
        <w:rPr>
          <w:rFonts w:ascii="Candara" w:hAnsi="Candara"/>
          <w:iCs/>
          <w:color w:val="000000"/>
        </w:rPr>
        <w:t xml:space="preserve"> zařízení pod č. 64a-2019 , umístění 2 výtahů </w:t>
      </w:r>
      <w:r w:rsidR="004E3E53" w:rsidRPr="00F33A6F">
        <w:rPr>
          <w:rFonts w:ascii="Candara" w:hAnsi="Candara"/>
          <w:sz w:val="18"/>
          <w:szCs w:val="18"/>
        </w:rPr>
        <w:t>Střední průmyslová škola Brno, Purkyňova</w:t>
      </w:r>
      <w:r w:rsidR="004E3E53">
        <w:rPr>
          <w:rFonts w:ascii="Candara" w:hAnsi="Candara"/>
          <w:sz w:val="18"/>
          <w:szCs w:val="18"/>
        </w:rPr>
        <w:t xml:space="preserve"> 97, Brno.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</w:p>
    <w:p w:rsidR="00DD59B6" w:rsidRPr="00A26E3E" w:rsidRDefault="004E3E53" w:rsidP="00B35757">
      <w:pPr>
        <w:shd w:val="clear" w:color="auto" w:fill="FFFFFF"/>
        <w:spacing w:after="75"/>
        <w:jc w:val="center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>II. Předmět dodatku</w:t>
      </w:r>
    </w:p>
    <w:p w:rsidR="004E3E53" w:rsidRDefault="004E3E53" w:rsidP="00B35757">
      <w:pPr>
        <w:shd w:val="clear" w:color="auto" w:fill="FFFFFF"/>
        <w:spacing w:after="75"/>
        <w:rPr>
          <w:rFonts w:ascii="Candara" w:hAnsi="Candara"/>
          <w:b/>
          <w:bCs/>
          <w:color w:val="000000"/>
        </w:rPr>
      </w:pPr>
    </w:p>
    <w:p w:rsidR="00DD59B6" w:rsidRDefault="004E3E53" w:rsidP="00B35757">
      <w:pPr>
        <w:shd w:val="clear" w:color="auto" w:fill="FFFFFF"/>
        <w:spacing w:after="75"/>
        <w:rPr>
          <w:rFonts w:ascii="Candara" w:hAnsi="Candara"/>
          <w:color w:val="000000"/>
        </w:rPr>
      </w:pPr>
      <w:r w:rsidRPr="004E3E53">
        <w:rPr>
          <w:rFonts w:ascii="Candara" w:hAnsi="Candara"/>
          <w:bCs/>
          <w:color w:val="000000"/>
        </w:rPr>
        <w:t>Předmětem tohoto dodatku je úprava paušální ceny</w:t>
      </w:r>
      <w:r>
        <w:rPr>
          <w:rFonts w:ascii="Candara" w:hAnsi="Candara"/>
          <w:color w:val="000000"/>
        </w:rPr>
        <w:t xml:space="preserve"> </w:t>
      </w:r>
      <w:r w:rsidR="00D507F1">
        <w:rPr>
          <w:rFonts w:ascii="Candara" w:hAnsi="Candara"/>
          <w:color w:val="000000"/>
        </w:rPr>
        <w:t>a platností nového ceníku 2022 s účinností 1.1.2022.</w:t>
      </w:r>
    </w:p>
    <w:p w:rsidR="00D507F1" w:rsidRDefault="00D507F1" w:rsidP="00B35757">
      <w:pPr>
        <w:shd w:val="clear" w:color="auto" w:fill="FFFFFF"/>
        <w:spacing w:after="75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Nový ceník je uveden v Příloze </w:t>
      </w:r>
      <w:r w:rsidR="00145BC3">
        <w:rPr>
          <w:rFonts w:ascii="Candara" w:hAnsi="Candara"/>
          <w:color w:val="000000"/>
        </w:rPr>
        <w:t>č. 1 D</w:t>
      </w:r>
      <w:r>
        <w:rPr>
          <w:rFonts w:ascii="Candara" w:hAnsi="Candara"/>
          <w:color w:val="000000"/>
        </w:rPr>
        <w:t>odatku č.</w:t>
      </w:r>
      <w:r w:rsidR="00145BC3">
        <w:rPr>
          <w:rFonts w:ascii="Candara" w:hAnsi="Candara"/>
          <w:color w:val="000000"/>
        </w:rPr>
        <w:t xml:space="preserve"> 1.</w:t>
      </w:r>
    </w:p>
    <w:p w:rsidR="00672CE9" w:rsidRDefault="00672CE9" w:rsidP="00B35757">
      <w:pPr>
        <w:shd w:val="clear" w:color="auto" w:fill="FFFFFF"/>
        <w:spacing w:after="75"/>
        <w:rPr>
          <w:rFonts w:ascii="Candara" w:hAnsi="Candara"/>
          <w:color w:val="000000"/>
        </w:rPr>
      </w:pPr>
    </w:p>
    <w:p w:rsidR="00672CE9" w:rsidRDefault="00672CE9" w:rsidP="00B35757">
      <w:pPr>
        <w:shd w:val="clear" w:color="auto" w:fill="FFFFFF"/>
        <w:spacing w:after="75"/>
        <w:rPr>
          <w:rFonts w:ascii="Candara" w:hAnsi="Candara"/>
          <w:color w:val="000000"/>
        </w:rPr>
      </w:pPr>
    </w:p>
    <w:p w:rsidR="00672CE9" w:rsidRPr="00A26E3E" w:rsidRDefault="00672CE9" w:rsidP="00B35757">
      <w:pPr>
        <w:shd w:val="clear" w:color="auto" w:fill="FFFFFF"/>
        <w:spacing w:after="75"/>
        <w:rPr>
          <w:rFonts w:ascii="Candara" w:hAnsi="Candara"/>
          <w:color w:val="000000"/>
        </w:rPr>
      </w:pPr>
    </w:p>
    <w:bookmarkStart w:id="1" w:name="_MON_1388388841"/>
    <w:bookmarkEnd w:id="1"/>
    <w:p w:rsidR="004E3E53" w:rsidRDefault="00D507F1" w:rsidP="00B35757">
      <w:pPr>
        <w:shd w:val="clear" w:color="auto" w:fill="FFFFFF"/>
        <w:spacing w:after="75"/>
        <w:jc w:val="center"/>
        <w:rPr>
          <w:rFonts w:ascii="Candara" w:hAnsi="Candara"/>
          <w:b/>
          <w:bCs/>
          <w:color w:val="000000"/>
          <w:sz w:val="22"/>
          <w:szCs w:val="22"/>
        </w:rPr>
      </w:pPr>
      <w:r w:rsidRPr="00455EF8">
        <w:rPr>
          <w:rFonts w:ascii="Candara" w:hAnsi="Candara"/>
        </w:rPr>
        <w:object w:dxaOrig="9858" w:dyaOrig="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95.25pt" o:ole="">
            <v:imagedata r:id="rId10" o:title=""/>
          </v:shape>
          <o:OLEObject Type="Embed" ProgID="Excel.Sheet.12" ShapeID="_x0000_i1025" DrawAspect="Content" ObjectID="_1700905549" r:id="rId11"/>
        </w:object>
      </w:r>
    </w:p>
    <w:p w:rsidR="00DD59B6" w:rsidRPr="00A26E3E" w:rsidRDefault="00DD59B6" w:rsidP="00DF7EE1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</w:p>
    <w:p w:rsidR="00DD59B6" w:rsidRPr="00A26E3E" w:rsidRDefault="00DD59B6" w:rsidP="00B35757">
      <w:pPr>
        <w:shd w:val="clear" w:color="auto" w:fill="FFFFFF"/>
        <w:spacing w:after="75"/>
        <w:jc w:val="center"/>
        <w:rPr>
          <w:rFonts w:ascii="Candara" w:hAnsi="Candara"/>
          <w:color w:val="000000"/>
          <w:sz w:val="22"/>
          <w:szCs w:val="22"/>
        </w:rPr>
      </w:pPr>
    </w:p>
    <w:p w:rsidR="00DD59B6" w:rsidRPr="00A26E3E" w:rsidRDefault="00DF7EE1" w:rsidP="00B35757">
      <w:pPr>
        <w:shd w:val="clear" w:color="auto" w:fill="FFFFFF"/>
        <w:spacing w:after="75"/>
        <w:jc w:val="center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 xml:space="preserve">III. </w:t>
      </w:r>
      <w:r w:rsidR="00DD59B6" w:rsidRPr="00A26E3E">
        <w:rPr>
          <w:rFonts w:ascii="Candara" w:hAnsi="Candara"/>
          <w:b/>
          <w:bCs/>
          <w:color w:val="000000"/>
          <w:sz w:val="22"/>
          <w:szCs w:val="22"/>
        </w:rPr>
        <w:t>Závěrečná ustanovení</w:t>
      </w:r>
    </w:p>
    <w:p w:rsidR="00DD59B6" w:rsidRPr="00A26E3E" w:rsidRDefault="00DD59B6" w:rsidP="00B35757">
      <w:pPr>
        <w:shd w:val="clear" w:color="auto" w:fill="FFFFFF"/>
        <w:spacing w:after="75"/>
        <w:jc w:val="center"/>
        <w:rPr>
          <w:rFonts w:ascii="Candara" w:hAnsi="Candara"/>
          <w:color w:val="000000"/>
        </w:rPr>
      </w:pPr>
    </w:p>
    <w:p w:rsidR="00DD59B6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Ostatní ujednání Smlouvy zůstávají beze změn.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  <w:spacing w:val="-3"/>
        </w:rPr>
      </w:pPr>
      <w:r w:rsidRPr="00A26E3E">
        <w:rPr>
          <w:rFonts w:ascii="Candara" w:hAnsi="Candara"/>
          <w:color w:val="000000"/>
        </w:rPr>
        <w:t>Tento dodatek nabývá platnosti a účinnosti dnem</w:t>
      </w:r>
      <w:r w:rsidR="00D507F1">
        <w:rPr>
          <w:rFonts w:ascii="Candara" w:hAnsi="Candara"/>
          <w:color w:val="000000"/>
        </w:rPr>
        <w:t xml:space="preserve"> od 1.1.2022</w:t>
      </w:r>
      <w:r w:rsidRPr="00A26E3E">
        <w:rPr>
          <w:rFonts w:ascii="Candara" w:hAnsi="Candara"/>
          <w:color w:val="000000"/>
        </w:rPr>
        <w:t> </w:t>
      </w:r>
      <w:r w:rsidRPr="00A26E3E">
        <w:rPr>
          <w:rFonts w:ascii="Candara" w:hAnsi="Candara"/>
          <w:color w:val="000000"/>
          <w:spacing w:val="-3"/>
        </w:rPr>
        <w:t>a uzavírá se na dobu neurčitou.</w:t>
      </w:r>
    </w:p>
    <w:p w:rsidR="00DD59B6" w:rsidRPr="00A26E3E" w:rsidRDefault="00F0015E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  <w:spacing w:val="-3"/>
        </w:rPr>
        <w:t>Dodatek je vyhotoven ve 2</w:t>
      </w:r>
      <w:r w:rsidR="00DD59B6" w:rsidRPr="00A26E3E">
        <w:rPr>
          <w:rFonts w:ascii="Candara" w:hAnsi="Candara"/>
          <w:color w:val="000000"/>
          <w:spacing w:val="-3"/>
        </w:rPr>
        <w:t xml:space="preserve"> stejnopisec</w:t>
      </w:r>
      <w:r>
        <w:rPr>
          <w:rFonts w:ascii="Candara" w:hAnsi="Candara"/>
          <w:color w:val="000000"/>
          <w:spacing w:val="-3"/>
        </w:rPr>
        <w:t>h, z nichž Zhotovitel obdrží jedno</w:t>
      </w:r>
      <w:r w:rsidR="00DD59B6" w:rsidRPr="00A26E3E">
        <w:rPr>
          <w:rFonts w:ascii="Candara" w:hAnsi="Candara"/>
          <w:color w:val="000000"/>
          <w:spacing w:val="-3"/>
        </w:rPr>
        <w:t xml:space="preserve"> vyhotovení a Objednavatel jedno vyhotovení.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 w:cs="Arial"/>
          <w:color w:val="000000"/>
        </w:rPr>
      </w:pPr>
      <w:r w:rsidRPr="00A26E3E">
        <w:rPr>
          <w:rFonts w:ascii="Candara" w:hAnsi="Candara" w:cs="Arial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 w:cs="Arial"/>
          <w:color w:val="000000"/>
        </w:rPr>
      </w:pPr>
      <w:r w:rsidRPr="00A26E3E">
        <w:rPr>
          <w:rFonts w:ascii="Candara" w:hAnsi="Candara" w:cs="Arial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 w:cs="Arial"/>
          <w:color w:val="000000"/>
        </w:rPr>
      </w:pPr>
      <w:r w:rsidRPr="00A26E3E">
        <w:rPr>
          <w:rFonts w:ascii="Candara" w:hAnsi="Candara" w:cs="Arial"/>
          <w:color w:val="000000"/>
        </w:rPr>
        <w:t> </w:t>
      </w:r>
    </w:p>
    <w:p w:rsidR="00DD59B6" w:rsidRPr="00A26E3E" w:rsidRDefault="00672CE9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V ……………………</w:t>
      </w:r>
      <w:r w:rsidR="000A6FB7" w:rsidRPr="00A26E3E">
        <w:rPr>
          <w:rFonts w:ascii="Candara" w:hAnsi="Candara"/>
          <w:color w:val="000000"/>
        </w:rPr>
        <w:t xml:space="preserve">dne……………                                     </w:t>
      </w:r>
      <w:r>
        <w:rPr>
          <w:rFonts w:ascii="Candara" w:hAnsi="Candara"/>
          <w:color w:val="000000"/>
        </w:rPr>
        <w:t xml:space="preserve">             V Jarošově      </w:t>
      </w:r>
      <w:r w:rsidR="00DD59B6" w:rsidRPr="00A26E3E">
        <w:rPr>
          <w:rFonts w:ascii="Candara" w:hAnsi="Candara"/>
          <w:color w:val="000000"/>
        </w:rPr>
        <w:t xml:space="preserve"> dne .........................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 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000000"/>
        </w:rPr>
        <w:t>........................................................</w:t>
      </w:r>
      <w:r w:rsidR="000A6FB7" w:rsidRPr="00A26E3E">
        <w:rPr>
          <w:rFonts w:ascii="Candara" w:hAnsi="Candara"/>
          <w:color w:val="000000"/>
        </w:rPr>
        <w:t>..........</w:t>
      </w:r>
      <w:r w:rsidRPr="00A26E3E">
        <w:rPr>
          <w:rFonts w:ascii="Candara" w:hAnsi="Candara"/>
          <w:color w:val="FFFFFF"/>
        </w:rPr>
        <w:t xml:space="preserve">                      </w:t>
      </w:r>
      <w:r w:rsidR="0047055D" w:rsidRPr="00A26E3E">
        <w:rPr>
          <w:rFonts w:ascii="Candara" w:hAnsi="Candara"/>
          <w:color w:val="FFFFFF"/>
        </w:rPr>
        <w:t xml:space="preserve">               </w:t>
      </w:r>
      <w:r w:rsidR="00672CE9">
        <w:rPr>
          <w:rFonts w:ascii="Candara" w:hAnsi="Candara"/>
          <w:color w:val="FFFFFF"/>
        </w:rPr>
        <w:t xml:space="preserve">     </w:t>
      </w:r>
      <w:r w:rsidR="000A6FB7" w:rsidRPr="00A26E3E">
        <w:rPr>
          <w:rFonts w:ascii="Candara" w:hAnsi="Candara"/>
          <w:color w:val="FFFFFF"/>
        </w:rPr>
        <w:t xml:space="preserve"> </w:t>
      </w:r>
      <w:r w:rsidR="00672CE9">
        <w:rPr>
          <w:rFonts w:ascii="Candara" w:hAnsi="Candara"/>
          <w:color w:val="000000"/>
        </w:rPr>
        <w:t>...</w:t>
      </w:r>
      <w:r w:rsidRPr="00A26E3E">
        <w:rPr>
          <w:rFonts w:ascii="Candara" w:hAnsi="Candara"/>
          <w:color w:val="000000"/>
        </w:rPr>
        <w:t>.</w:t>
      </w:r>
      <w:r w:rsidR="000A6FB7" w:rsidRPr="00A26E3E">
        <w:rPr>
          <w:rFonts w:ascii="Candara" w:hAnsi="Candara"/>
          <w:color w:val="000000"/>
        </w:rPr>
        <w:t>............</w:t>
      </w:r>
      <w:r w:rsidRPr="00A26E3E">
        <w:rPr>
          <w:rFonts w:ascii="Candara" w:hAnsi="Candara"/>
          <w:color w:val="000000"/>
        </w:rPr>
        <w:t>..................................................</w:t>
      </w:r>
    </w:p>
    <w:p w:rsidR="00DD59B6" w:rsidRPr="00A26E3E" w:rsidRDefault="00DD59B6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A26E3E">
        <w:rPr>
          <w:rFonts w:ascii="Candara" w:hAnsi="Candara"/>
          <w:color w:val="FFFFFF"/>
        </w:rPr>
        <w:t>...........</w:t>
      </w:r>
      <w:r w:rsidR="0047055D" w:rsidRPr="00A26E3E">
        <w:rPr>
          <w:rFonts w:ascii="Candara" w:hAnsi="Candara"/>
          <w:color w:val="FFFFFF"/>
        </w:rPr>
        <w:t xml:space="preserve">       </w:t>
      </w:r>
      <w:r w:rsidRPr="00A26E3E">
        <w:rPr>
          <w:rFonts w:ascii="Candara" w:hAnsi="Candara"/>
          <w:color w:val="FFFFFF"/>
        </w:rPr>
        <w:t>.</w:t>
      </w:r>
      <w:r w:rsidR="00672CE9">
        <w:rPr>
          <w:rFonts w:ascii="Candara" w:hAnsi="Candara"/>
          <w:color w:val="FFFFFF"/>
        </w:rPr>
        <w:t xml:space="preserve">      </w:t>
      </w:r>
      <w:r w:rsidRPr="00A26E3E">
        <w:rPr>
          <w:rFonts w:ascii="Candara" w:hAnsi="Candara"/>
          <w:color w:val="000000"/>
        </w:rPr>
        <w:t>podpis </w:t>
      </w:r>
      <w:r w:rsidRPr="00A26E3E">
        <w:rPr>
          <w:rFonts w:ascii="Candara" w:hAnsi="Candara"/>
          <w:color w:val="FFFFFF"/>
        </w:rPr>
        <w:t>............................                                </w:t>
      </w:r>
      <w:r w:rsidRPr="00A26E3E">
        <w:rPr>
          <w:rFonts w:ascii="Candara" w:hAnsi="Candara"/>
          <w:color w:val="000000"/>
        </w:rPr>
        <w:t xml:space="preserve">                                       </w:t>
      </w:r>
      <w:r w:rsidR="00672CE9">
        <w:rPr>
          <w:rFonts w:ascii="Candara" w:hAnsi="Candara"/>
          <w:color w:val="000000"/>
        </w:rPr>
        <w:t xml:space="preserve">       </w:t>
      </w:r>
      <w:r w:rsidRPr="00A26E3E">
        <w:rPr>
          <w:rFonts w:ascii="Candara" w:hAnsi="Candara"/>
          <w:color w:val="000000"/>
        </w:rPr>
        <w:t xml:space="preserve"> podpis</w:t>
      </w:r>
    </w:p>
    <w:p w:rsidR="00DD59B6" w:rsidRDefault="00DD59B6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  <w:r w:rsidRPr="00A26E3E">
        <w:rPr>
          <w:rFonts w:ascii="Candara" w:hAnsi="Candara"/>
          <w:b/>
          <w:bCs/>
          <w:color w:val="000000"/>
        </w:rPr>
        <w:t> </w:t>
      </w:r>
    </w:p>
    <w:p w:rsidR="00145BC3" w:rsidRDefault="00145BC3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145BC3" w:rsidRDefault="00145BC3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DF7EE1" w:rsidRDefault="00DF7EE1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DF7EE1" w:rsidRDefault="00DF7EE1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DF7EE1" w:rsidRDefault="00DF7EE1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DF7EE1" w:rsidRDefault="00DF7EE1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DF7EE1" w:rsidRDefault="00DF7EE1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145BC3" w:rsidRDefault="00145BC3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</w:p>
    <w:p w:rsidR="00145BC3" w:rsidRDefault="00145BC3" w:rsidP="00B35757">
      <w:pPr>
        <w:shd w:val="clear" w:color="auto" w:fill="FFFFFF"/>
        <w:spacing w:after="75"/>
        <w:jc w:val="both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b/>
          <w:bCs/>
          <w:color w:val="000000"/>
        </w:rPr>
        <w:t>Příloha č. 1</w:t>
      </w:r>
    </w:p>
    <w:p w:rsidR="00145BC3" w:rsidRPr="00DF7EE1" w:rsidRDefault="00145BC3" w:rsidP="00B35757">
      <w:pPr>
        <w:shd w:val="clear" w:color="auto" w:fill="FFFFFF"/>
        <w:spacing w:after="75"/>
        <w:jc w:val="both"/>
        <w:rPr>
          <w:rFonts w:ascii="Candara" w:hAnsi="Candara"/>
          <w:color w:val="000000"/>
        </w:rPr>
      </w:pPr>
      <w:r w:rsidRPr="00DF7EE1">
        <w:rPr>
          <w:rFonts w:ascii="Candara" w:hAnsi="Candara"/>
          <w:bCs/>
          <w:color w:val="000000"/>
        </w:rPr>
        <w:t>Ceník</w:t>
      </w:r>
      <w:r w:rsidR="00DF7EE1" w:rsidRPr="00DF7EE1">
        <w:rPr>
          <w:rFonts w:ascii="Candara" w:hAnsi="Candara"/>
          <w:bCs/>
          <w:color w:val="000000"/>
        </w:rPr>
        <w:t xml:space="preserve"> 2022</w:t>
      </w:r>
    </w:p>
    <w:sectPr w:rsidR="00145BC3" w:rsidRPr="00DF7EE1">
      <w:endnotePr>
        <w:numFmt w:val="decimal"/>
        <w:numStart w:val="0"/>
      </w:endnotePr>
      <w:pgSz w:w="11906" w:h="16838"/>
      <w:pgMar w:top="993" w:right="1274" w:bottom="993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C9C4432"/>
    <w:multiLevelType w:val="hybridMultilevel"/>
    <w:tmpl w:val="F1A6F4DA"/>
    <w:lvl w:ilvl="0" w:tplc="7902D2EA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358"/>
    <w:multiLevelType w:val="hybridMultilevel"/>
    <w:tmpl w:val="B9BE4F88"/>
    <w:lvl w:ilvl="0" w:tplc="7976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30B"/>
    <w:multiLevelType w:val="singleLevel"/>
    <w:tmpl w:val="6F129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12"/>
    <w:rsid w:val="00001BB2"/>
    <w:rsid w:val="000057B3"/>
    <w:rsid w:val="00005C3E"/>
    <w:rsid w:val="0001155D"/>
    <w:rsid w:val="00020376"/>
    <w:rsid w:val="00047652"/>
    <w:rsid w:val="00051F96"/>
    <w:rsid w:val="00060BFA"/>
    <w:rsid w:val="000702EA"/>
    <w:rsid w:val="0007195B"/>
    <w:rsid w:val="00077285"/>
    <w:rsid w:val="000778A6"/>
    <w:rsid w:val="00082BD3"/>
    <w:rsid w:val="00093AE4"/>
    <w:rsid w:val="00097270"/>
    <w:rsid w:val="000A2140"/>
    <w:rsid w:val="000A6FB7"/>
    <w:rsid w:val="000C5FD6"/>
    <w:rsid w:val="000D2378"/>
    <w:rsid w:val="000F0988"/>
    <w:rsid w:val="00112774"/>
    <w:rsid w:val="00112C5E"/>
    <w:rsid w:val="00124A26"/>
    <w:rsid w:val="00145BC3"/>
    <w:rsid w:val="0015734B"/>
    <w:rsid w:val="00164D39"/>
    <w:rsid w:val="00166FAA"/>
    <w:rsid w:val="00167918"/>
    <w:rsid w:val="00191808"/>
    <w:rsid w:val="00197751"/>
    <w:rsid w:val="001B4FA4"/>
    <w:rsid w:val="001D780A"/>
    <w:rsid w:val="001E4D0F"/>
    <w:rsid w:val="001F2F48"/>
    <w:rsid w:val="0020295E"/>
    <w:rsid w:val="00207E05"/>
    <w:rsid w:val="002144F7"/>
    <w:rsid w:val="00227F8C"/>
    <w:rsid w:val="00257AE1"/>
    <w:rsid w:val="00260A91"/>
    <w:rsid w:val="00281803"/>
    <w:rsid w:val="00291E19"/>
    <w:rsid w:val="00292BCD"/>
    <w:rsid w:val="002938CF"/>
    <w:rsid w:val="00297E76"/>
    <w:rsid w:val="002A0DCA"/>
    <w:rsid w:val="002A7A37"/>
    <w:rsid w:val="002E3F27"/>
    <w:rsid w:val="002F42C0"/>
    <w:rsid w:val="003158FE"/>
    <w:rsid w:val="00327401"/>
    <w:rsid w:val="00345049"/>
    <w:rsid w:val="00347B9C"/>
    <w:rsid w:val="003604AF"/>
    <w:rsid w:val="00373288"/>
    <w:rsid w:val="00384781"/>
    <w:rsid w:val="00395C4C"/>
    <w:rsid w:val="003B1A39"/>
    <w:rsid w:val="003C2165"/>
    <w:rsid w:val="003C540F"/>
    <w:rsid w:val="003E45D3"/>
    <w:rsid w:val="0040444C"/>
    <w:rsid w:val="0040473A"/>
    <w:rsid w:val="0041210B"/>
    <w:rsid w:val="0042221B"/>
    <w:rsid w:val="004325FF"/>
    <w:rsid w:val="00447BA3"/>
    <w:rsid w:val="00452E7E"/>
    <w:rsid w:val="00457886"/>
    <w:rsid w:val="00462AF3"/>
    <w:rsid w:val="004666C1"/>
    <w:rsid w:val="0047055D"/>
    <w:rsid w:val="00475BCB"/>
    <w:rsid w:val="00476FD6"/>
    <w:rsid w:val="004A3882"/>
    <w:rsid w:val="004C2F72"/>
    <w:rsid w:val="004E3E53"/>
    <w:rsid w:val="004F1B06"/>
    <w:rsid w:val="00505869"/>
    <w:rsid w:val="00514B7D"/>
    <w:rsid w:val="005351D4"/>
    <w:rsid w:val="00552D12"/>
    <w:rsid w:val="00555727"/>
    <w:rsid w:val="00571F35"/>
    <w:rsid w:val="00575A0D"/>
    <w:rsid w:val="005A4A1D"/>
    <w:rsid w:val="005B486C"/>
    <w:rsid w:val="005B723F"/>
    <w:rsid w:val="005B77FA"/>
    <w:rsid w:val="005D6056"/>
    <w:rsid w:val="00624F6C"/>
    <w:rsid w:val="00646C7B"/>
    <w:rsid w:val="00666A58"/>
    <w:rsid w:val="00672CE9"/>
    <w:rsid w:val="00673E9D"/>
    <w:rsid w:val="006A28FB"/>
    <w:rsid w:val="006B0604"/>
    <w:rsid w:val="006C1C08"/>
    <w:rsid w:val="006E1D0B"/>
    <w:rsid w:val="006E1F27"/>
    <w:rsid w:val="006E5350"/>
    <w:rsid w:val="006E63A4"/>
    <w:rsid w:val="00707F88"/>
    <w:rsid w:val="00725B72"/>
    <w:rsid w:val="00732AD3"/>
    <w:rsid w:val="00736DB9"/>
    <w:rsid w:val="0073752C"/>
    <w:rsid w:val="00755D87"/>
    <w:rsid w:val="00761AE6"/>
    <w:rsid w:val="007801D6"/>
    <w:rsid w:val="007A4ADE"/>
    <w:rsid w:val="007B08DF"/>
    <w:rsid w:val="007B6DEB"/>
    <w:rsid w:val="007C4B0E"/>
    <w:rsid w:val="007E23ED"/>
    <w:rsid w:val="007F5204"/>
    <w:rsid w:val="00807A4B"/>
    <w:rsid w:val="00831AB0"/>
    <w:rsid w:val="0084165F"/>
    <w:rsid w:val="00841B73"/>
    <w:rsid w:val="008540D3"/>
    <w:rsid w:val="00856153"/>
    <w:rsid w:val="00865634"/>
    <w:rsid w:val="00866987"/>
    <w:rsid w:val="00870FBC"/>
    <w:rsid w:val="00886B14"/>
    <w:rsid w:val="00897E8E"/>
    <w:rsid w:val="008A0483"/>
    <w:rsid w:val="008B0DD8"/>
    <w:rsid w:val="008D452B"/>
    <w:rsid w:val="008E13AB"/>
    <w:rsid w:val="008E2C9E"/>
    <w:rsid w:val="008E4032"/>
    <w:rsid w:val="0090287F"/>
    <w:rsid w:val="0090651D"/>
    <w:rsid w:val="00912FFB"/>
    <w:rsid w:val="0091325C"/>
    <w:rsid w:val="00917549"/>
    <w:rsid w:val="00926740"/>
    <w:rsid w:val="009369B0"/>
    <w:rsid w:val="009422EA"/>
    <w:rsid w:val="00942393"/>
    <w:rsid w:val="009514C2"/>
    <w:rsid w:val="009536E2"/>
    <w:rsid w:val="00992488"/>
    <w:rsid w:val="009C63E8"/>
    <w:rsid w:val="009F1517"/>
    <w:rsid w:val="00A1098D"/>
    <w:rsid w:val="00A11724"/>
    <w:rsid w:val="00A255D6"/>
    <w:rsid w:val="00A26E3E"/>
    <w:rsid w:val="00A31BEC"/>
    <w:rsid w:val="00A374BE"/>
    <w:rsid w:val="00A61448"/>
    <w:rsid w:val="00A81DA3"/>
    <w:rsid w:val="00A90E5C"/>
    <w:rsid w:val="00A91E25"/>
    <w:rsid w:val="00A92E28"/>
    <w:rsid w:val="00AB0047"/>
    <w:rsid w:val="00AC33BE"/>
    <w:rsid w:val="00AE00DB"/>
    <w:rsid w:val="00AE549A"/>
    <w:rsid w:val="00AF6A64"/>
    <w:rsid w:val="00B00F6D"/>
    <w:rsid w:val="00B22CD7"/>
    <w:rsid w:val="00B30EB0"/>
    <w:rsid w:val="00B345E6"/>
    <w:rsid w:val="00B35757"/>
    <w:rsid w:val="00B45B68"/>
    <w:rsid w:val="00B560F7"/>
    <w:rsid w:val="00B57470"/>
    <w:rsid w:val="00B62170"/>
    <w:rsid w:val="00B7101C"/>
    <w:rsid w:val="00B721CC"/>
    <w:rsid w:val="00B743CA"/>
    <w:rsid w:val="00BA696B"/>
    <w:rsid w:val="00BC3013"/>
    <w:rsid w:val="00BD24AE"/>
    <w:rsid w:val="00BE4D53"/>
    <w:rsid w:val="00BE6BC4"/>
    <w:rsid w:val="00C25476"/>
    <w:rsid w:val="00C33453"/>
    <w:rsid w:val="00C3408D"/>
    <w:rsid w:val="00C4013E"/>
    <w:rsid w:val="00C70D81"/>
    <w:rsid w:val="00C71F05"/>
    <w:rsid w:val="00C71FED"/>
    <w:rsid w:val="00C75C0B"/>
    <w:rsid w:val="00CB1F17"/>
    <w:rsid w:val="00CB4857"/>
    <w:rsid w:val="00CB4FC0"/>
    <w:rsid w:val="00CB4FC9"/>
    <w:rsid w:val="00CF0AAC"/>
    <w:rsid w:val="00CF4FFD"/>
    <w:rsid w:val="00D02874"/>
    <w:rsid w:val="00D42D86"/>
    <w:rsid w:val="00D507F1"/>
    <w:rsid w:val="00D56AFA"/>
    <w:rsid w:val="00D62CC1"/>
    <w:rsid w:val="00D750F4"/>
    <w:rsid w:val="00D85B33"/>
    <w:rsid w:val="00DB1732"/>
    <w:rsid w:val="00DB4886"/>
    <w:rsid w:val="00DC71D5"/>
    <w:rsid w:val="00DD59B6"/>
    <w:rsid w:val="00DE1E88"/>
    <w:rsid w:val="00DE5FFB"/>
    <w:rsid w:val="00DF6039"/>
    <w:rsid w:val="00DF7EE1"/>
    <w:rsid w:val="00E01EF5"/>
    <w:rsid w:val="00E10C0E"/>
    <w:rsid w:val="00E15172"/>
    <w:rsid w:val="00E265CC"/>
    <w:rsid w:val="00E34B6F"/>
    <w:rsid w:val="00E34E53"/>
    <w:rsid w:val="00E428D8"/>
    <w:rsid w:val="00E62406"/>
    <w:rsid w:val="00E640B9"/>
    <w:rsid w:val="00E73867"/>
    <w:rsid w:val="00E80D8F"/>
    <w:rsid w:val="00E873D9"/>
    <w:rsid w:val="00E93573"/>
    <w:rsid w:val="00EA1D2C"/>
    <w:rsid w:val="00EA26DC"/>
    <w:rsid w:val="00EB4E92"/>
    <w:rsid w:val="00EC1C54"/>
    <w:rsid w:val="00EC5F95"/>
    <w:rsid w:val="00ED2985"/>
    <w:rsid w:val="00EE256A"/>
    <w:rsid w:val="00F0015E"/>
    <w:rsid w:val="00F01EA4"/>
    <w:rsid w:val="00F2005D"/>
    <w:rsid w:val="00F204D5"/>
    <w:rsid w:val="00F27A2C"/>
    <w:rsid w:val="00F55D85"/>
    <w:rsid w:val="00F5614E"/>
    <w:rsid w:val="00FB54EE"/>
    <w:rsid w:val="00FC00E0"/>
    <w:rsid w:val="00FC1B26"/>
    <w:rsid w:val="00FD7065"/>
    <w:rsid w:val="00FE1996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239D14"/>
  <w15:chartTrackingRefBased/>
  <w15:docId w15:val="{ADD5D361-4737-48CE-91F7-FD8D93C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ind w:left="708" w:firstLine="70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ind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11724"/>
    <w:rPr>
      <w:color w:val="0000FF"/>
      <w:u w:val="single"/>
    </w:r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/>
      <w:sz w:val="24"/>
    </w:rPr>
  </w:style>
  <w:style w:type="paragraph" w:customStyle="1" w:styleId="Standardnpsmoodstavce1">
    <w:name w:val="Standardní písmo odstavce1"/>
    <w:basedOn w:val="Normln"/>
  </w:style>
  <w:style w:type="paragraph" w:styleId="Zkladntextodsazen2">
    <w:name w:val="Body Text Indent 2"/>
    <w:basedOn w:val="Normln"/>
    <w:pPr>
      <w:ind w:firstLine="480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Zvr">
    <w:name w:val="Closing"/>
    <w:basedOn w:val="Normln"/>
    <w:next w:val="Podpis"/>
    <w:pPr>
      <w:spacing w:after="120" w:line="240" w:lineRule="atLeast"/>
      <w:ind w:left="4565"/>
      <w:jc w:val="both"/>
    </w:pPr>
    <w:rPr>
      <w:rFonts w:ascii="Garamond" w:hAnsi="Garamond"/>
    </w:rPr>
  </w:style>
  <w:style w:type="paragraph" w:styleId="Podpis">
    <w:name w:val="Signature"/>
    <w:basedOn w:val="Normln"/>
    <w:next w:val="Podpis-funkce"/>
    <w:pPr>
      <w:spacing w:before="880" w:line="240" w:lineRule="atLeast"/>
      <w:ind w:left="4565"/>
    </w:pPr>
    <w:rPr>
      <w:rFonts w:ascii="Garamond" w:hAnsi="Garamond"/>
    </w:rPr>
  </w:style>
  <w:style w:type="paragraph" w:styleId="Datum">
    <w:name w:val="Date"/>
    <w:basedOn w:val="Normln"/>
    <w:next w:val="Vnitnadresa-jmno"/>
    <w:pPr>
      <w:spacing w:after="220"/>
      <w:ind w:left="4565"/>
      <w:jc w:val="both"/>
    </w:pPr>
    <w:rPr>
      <w:rFonts w:ascii="Garamond" w:hAnsi="Garamond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  <w:jc w:val="both"/>
    </w:pPr>
    <w:rPr>
      <w:rFonts w:ascii="Garamond" w:hAnsi="Garamond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character" w:customStyle="1" w:styleId="Zvraznn">
    <w:name w:val="Zvýraznění"/>
    <w:uiPriority w:val="20"/>
    <w:qFormat/>
    <w:rsid w:val="00926740"/>
    <w:rPr>
      <w:i/>
      <w:iCs/>
    </w:rPr>
  </w:style>
  <w:style w:type="character" w:customStyle="1" w:styleId="MgrKlouparovRenata">
    <w:name w:val="Mgr. Klouparová Renata"/>
    <w:semiHidden/>
    <w:rsid w:val="007C4B0E"/>
    <w:rPr>
      <w:color w:val="000000"/>
    </w:rPr>
  </w:style>
  <w:style w:type="paragraph" w:styleId="Bezmezer">
    <w:name w:val="No Spacing"/>
    <w:uiPriority w:val="1"/>
    <w:qFormat/>
    <w:rsid w:val="00E62406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F20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2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2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21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598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6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1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1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43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9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1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8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info@vymysli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E60E-ADD0-4D39-BB72-03C6323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VYMYSLICKÝ - VÝTAHY spol</vt:lpstr>
    </vt:vector>
  </TitlesOfParts>
  <Company>ATC</Company>
  <LinksUpToDate>false</LinksUpToDate>
  <CharactersWithSpaces>2552</CharactersWithSpaces>
  <SharedDoc>false</SharedDoc>
  <HLinks>
    <vt:vector size="6" baseType="variant"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mailto:info@vymyslicky.cz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VYMYSLICKÝ - VÝTAHY spol</dc:title>
  <dc:subject/>
  <dc:creator>Jitka Herová</dc:creator>
  <cp:keywords/>
  <cp:lastModifiedBy>Alena Dvořáková</cp:lastModifiedBy>
  <cp:revision>3</cp:revision>
  <cp:lastPrinted>2021-11-25T08:46:00Z</cp:lastPrinted>
  <dcterms:created xsi:type="dcterms:W3CDTF">2021-12-13T11:49:00Z</dcterms:created>
  <dcterms:modified xsi:type="dcterms:W3CDTF">2021-12-13T11:59:00Z</dcterms:modified>
</cp:coreProperties>
</file>