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1F" w:rsidRDefault="00D23C65">
      <w:pPr>
        <w:tabs>
          <w:tab w:val="left" w:pos="7025"/>
        </w:tabs>
        <w:ind w:left="18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613796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6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  <w:lang w:eastAsia="cs-CZ"/>
        </w:rPr>
        <w:drawing>
          <wp:inline distT="0" distB="0" distL="0" distR="0">
            <wp:extent cx="1342940" cy="4023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4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31F" w:rsidRDefault="00D7231F">
      <w:pPr>
        <w:pStyle w:val="Zkladntext"/>
        <w:spacing w:before="9"/>
        <w:rPr>
          <w:rFonts w:ascii="Times New Roman"/>
          <w:sz w:val="29"/>
        </w:rPr>
      </w:pPr>
    </w:p>
    <w:p w:rsidR="00D7231F" w:rsidRDefault="00D23C65">
      <w:pPr>
        <w:spacing w:before="100"/>
        <w:ind w:left="2712" w:right="2664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podpory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z</w:t>
      </w:r>
    </w:p>
    <w:p w:rsidR="00D7231F" w:rsidRDefault="00D23C65">
      <w:pPr>
        <w:spacing w:line="424" w:lineRule="exact"/>
        <w:ind w:left="740" w:right="700"/>
        <w:jc w:val="center"/>
        <w:rPr>
          <w:sz w:val="32"/>
        </w:rPr>
      </w:pPr>
      <w:r>
        <w:rPr>
          <w:color w:val="808080"/>
          <w:sz w:val="32"/>
        </w:rPr>
        <w:t>Programu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„Životní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prostředí,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ekosystémy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a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změna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klimatu“</w:t>
      </w:r>
    </w:p>
    <w:p w:rsidR="00D7231F" w:rsidRDefault="00D23C65">
      <w:pPr>
        <w:spacing w:before="1"/>
        <w:ind w:left="740" w:right="690"/>
        <w:jc w:val="center"/>
        <w:rPr>
          <w:i/>
          <w:sz w:val="32"/>
        </w:rPr>
      </w:pPr>
      <w:r>
        <w:rPr>
          <w:i/>
          <w:color w:val="808080"/>
          <w:sz w:val="32"/>
        </w:rPr>
        <w:t>podporovaného</w:t>
      </w:r>
      <w:r>
        <w:rPr>
          <w:i/>
          <w:color w:val="808080"/>
          <w:spacing w:val="-4"/>
          <w:sz w:val="32"/>
        </w:rPr>
        <w:t xml:space="preserve"> </w:t>
      </w:r>
      <w:r>
        <w:rPr>
          <w:i/>
          <w:color w:val="808080"/>
          <w:sz w:val="32"/>
        </w:rPr>
        <w:t>z</w:t>
      </w:r>
      <w:r>
        <w:rPr>
          <w:i/>
          <w:color w:val="808080"/>
          <w:spacing w:val="1"/>
          <w:sz w:val="32"/>
        </w:rPr>
        <w:t xml:space="preserve"> </w:t>
      </w:r>
      <w:r>
        <w:rPr>
          <w:i/>
          <w:color w:val="808080"/>
          <w:sz w:val="32"/>
        </w:rPr>
        <w:t>Norských</w:t>
      </w:r>
      <w:r>
        <w:rPr>
          <w:i/>
          <w:color w:val="808080"/>
          <w:spacing w:val="-5"/>
          <w:sz w:val="32"/>
        </w:rPr>
        <w:t xml:space="preserve"> </w:t>
      </w:r>
      <w:r>
        <w:rPr>
          <w:i/>
          <w:color w:val="808080"/>
          <w:sz w:val="32"/>
        </w:rPr>
        <w:t>fondů</w:t>
      </w:r>
      <w:r>
        <w:rPr>
          <w:i/>
          <w:color w:val="808080"/>
          <w:spacing w:val="-1"/>
          <w:sz w:val="32"/>
        </w:rPr>
        <w:t xml:space="preserve"> </w:t>
      </w:r>
      <w:r>
        <w:rPr>
          <w:i/>
          <w:color w:val="808080"/>
          <w:sz w:val="32"/>
        </w:rPr>
        <w:t>2014-2021</w:t>
      </w:r>
    </w:p>
    <w:p w:rsidR="00D7231F" w:rsidRDefault="00D7231F">
      <w:pPr>
        <w:pStyle w:val="Zkladntext"/>
        <w:spacing w:before="12"/>
        <w:rPr>
          <w:i/>
          <w:sz w:val="31"/>
        </w:rPr>
      </w:pPr>
    </w:p>
    <w:p w:rsidR="00D7231F" w:rsidRDefault="00D23C65">
      <w:pPr>
        <w:ind w:left="2712" w:right="2659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3201400073</w:t>
      </w:r>
    </w:p>
    <w:p w:rsidR="00D7231F" w:rsidRDefault="00D7231F">
      <w:pPr>
        <w:pStyle w:val="Zkladntext"/>
        <w:rPr>
          <w:sz w:val="40"/>
        </w:rPr>
      </w:pPr>
    </w:p>
    <w:p w:rsidR="00D7231F" w:rsidRDefault="00D23C65">
      <w:pPr>
        <w:pStyle w:val="Zkladntext"/>
        <w:ind w:left="1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7231F" w:rsidRDefault="00D7231F">
      <w:pPr>
        <w:pStyle w:val="Zkladntext"/>
        <w:spacing w:before="1"/>
      </w:pPr>
    </w:p>
    <w:p w:rsidR="00D7231F" w:rsidRDefault="00D23C65">
      <w:pPr>
        <w:pStyle w:val="Nadpis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7231F" w:rsidRDefault="00D23C65">
      <w:pPr>
        <w:pStyle w:val="Zkladntext"/>
        <w:tabs>
          <w:tab w:val="left" w:pos="3062"/>
        </w:tabs>
        <w:spacing w:before="121"/>
        <w:ind w:left="18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D7231F" w:rsidRDefault="00D23C65">
      <w:pPr>
        <w:pStyle w:val="Zkladntext"/>
        <w:tabs>
          <w:tab w:val="left" w:pos="3062"/>
        </w:tabs>
        <w:spacing w:line="265" w:lineRule="exact"/>
        <w:ind w:left="1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7231F" w:rsidRDefault="00D23C65">
      <w:pPr>
        <w:pStyle w:val="Zkladntext"/>
        <w:tabs>
          <w:tab w:val="right" w:pos="3926"/>
        </w:tabs>
        <w:spacing w:line="265" w:lineRule="exact"/>
        <w:ind w:left="18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D7231F" w:rsidRDefault="00D23C65">
      <w:pPr>
        <w:pStyle w:val="Zkladntext"/>
        <w:tabs>
          <w:tab w:val="left" w:pos="3062"/>
        </w:tabs>
        <w:ind w:left="1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n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w w:val="95"/>
        </w:rPr>
        <w:t>ředitelem</w:t>
      </w:r>
    </w:p>
    <w:p w:rsidR="00D7231F" w:rsidRDefault="00D23C65">
      <w:pPr>
        <w:pStyle w:val="Zkladntext"/>
        <w:tabs>
          <w:tab w:val="left" w:pos="3062"/>
        </w:tabs>
        <w:spacing w:before="1"/>
        <w:ind w:left="1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7231F" w:rsidRDefault="00D23C65">
      <w:pPr>
        <w:pStyle w:val="Zkladntext"/>
        <w:tabs>
          <w:tab w:val="left" w:pos="3062"/>
          <w:tab w:val="left" w:leader="hyphen" w:pos="5652"/>
        </w:tabs>
        <w:ind w:left="1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pro</w:t>
      </w:r>
      <w:r>
        <w:rPr>
          <w:spacing w:val="-2"/>
        </w:rPr>
        <w:t xml:space="preserve"> </w:t>
      </w:r>
      <w:r>
        <w:t>financování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rFonts w:ascii="Times New Roman" w:hAnsi="Times New Roman"/>
        </w:rPr>
        <w:tab/>
      </w:r>
      <w:r>
        <w:t>40002-9025001/0710</w:t>
      </w:r>
    </w:p>
    <w:p w:rsidR="00D7231F" w:rsidRDefault="00D23C65">
      <w:pPr>
        <w:pStyle w:val="Zkladntext"/>
        <w:tabs>
          <w:tab w:val="left" w:leader="hyphen" w:pos="5772"/>
        </w:tabs>
        <w:ind w:left="3062"/>
      </w:pPr>
      <w:r>
        <w:t>pro</w:t>
      </w:r>
      <w:r>
        <w:rPr>
          <w:spacing w:val="-2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FM</w:t>
      </w:r>
      <w:r>
        <w:rPr>
          <w:spacing w:val="-1"/>
        </w:rPr>
        <w:t xml:space="preserve"> </w:t>
      </w:r>
      <w:r>
        <w:t>Norska</w:t>
      </w:r>
      <w:r>
        <w:tab/>
        <w:t>60003-9025001/0710</w:t>
      </w:r>
    </w:p>
    <w:p w:rsidR="00D7231F" w:rsidRDefault="00D23C65">
      <w:pPr>
        <w:pStyle w:val="Zkladntext"/>
        <w:spacing w:before="1" w:line="480" w:lineRule="auto"/>
        <w:ind w:left="182" w:right="8068"/>
      </w:pP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„Fond“)</w:t>
      </w:r>
      <w:r>
        <w:rPr>
          <w:spacing w:val="-52"/>
        </w:rPr>
        <w:t xml:space="preserve"> </w:t>
      </w:r>
      <w:r>
        <w:t>a</w:t>
      </w:r>
    </w:p>
    <w:p w:rsidR="00D7231F" w:rsidRDefault="00D23C65">
      <w:pPr>
        <w:pStyle w:val="Nadpis2"/>
        <w:spacing w:line="266" w:lineRule="exact"/>
        <w:jc w:val="left"/>
      </w:pPr>
      <w:r>
        <w:t>Česká</w:t>
      </w:r>
      <w:r>
        <w:rPr>
          <w:spacing w:val="-5"/>
        </w:rPr>
        <w:t xml:space="preserve"> </w:t>
      </w:r>
      <w:r>
        <w:t>společnost</w:t>
      </w:r>
      <w:r>
        <w:rPr>
          <w:spacing w:val="-5"/>
        </w:rPr>
        <w:t xml:space="preserve"> </w:t>
      </w:r>
      <w:r>
        <w:t>ornitologická</w:t>
      </w:r>
    </w:p>
    <w:p w:rsidR="00D7231F" w:rsidRDefault="00D23C65">
      <w:pPr>
        <w:pStyle w:val="Zkladntext"/>
        <w:ind w:left="182"/>
      </w:pPr>
      <w:r>
        <w:t>spolek</w:t>
      </w:r>
    </w:p>
    <w:p w:rsidR="00D7231F" w:rsidRDefault="00D23C65">
      <w:pPr>
        <w:pStyle w:val="Zkladntext"/>
        <w:tabs>
          <w:tab w:val="left" w:pos="3062"/>
        </w:tabs>
        <w:spacing w:before="121"/>
        <w:ind w:left="18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Na</w:t>
      </w:r>
      <w:r>
        <w:rPr>
          <w:spacing w:val="-3"/>
        </w:rPr>
        <w:t xml:space="preserve"> </w:t>
      </w:r>
      <w:r>
        <w:t>bělidle</w:t>
      </w:r>
      <w:r>
        <w:rPr>
          <w:spacing w:val="-4"/>
        </w:rPr>
        <w:t xml:space="preserve"> </w:t>
      </w:r>
      <w:r>
        <w:t>252/34,</w:t>
      </w:r>
      <w:r>
        <w:rPr>
          <w:spacing w:val="-3"/>
        </w:rPr>
        <w:t xml:space="preserve"> </w:t>
      </w:r>
      <w:r>
        <w:t>Smíchov,</w:t>
      </w:r>
      <w:r>
        <w:rPr>
          <w:spacing w:val="-1"/>
        </w:rPr>
        <w:t xml:space="preserve"> </w:t>
      </w:r>
      <w:r>
        <w:t>150</w:t>
      </w:r>
      <w:r>
        <w:rPr>
          <w:spacing w:val="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5</w:t>
      </w:r>
    </w:p>
    <w:p w:rsidR="00D7231F" w:rsidRDefault="00D23C65">
      <w:pPr>
        <w:pStyle w:val="Zkladntext"/>
        <w:tabs>
          <w:tab w:val="left" w:pos="3062"/>
        </w:tabs>
        <w:spacing w:line="265" w:lineRule="exact"/>
        <w:ind w:left="182"/>
      </w:pPr>
      <w:r>
        <w:t>IČO:</w:t>
      </w:r>
      <w:r>
        <w:rPr>
          <w:rFonts w:ascii="Times New Roman" w:hAnsi="Times New Roman"/>
        </w:rPr>
        <w:tab/>
      </w:r>
      <w:r>
        <w:t>496</w:t>
      </w:r>
      <w:r>
        <w:rPr>
          <w:spacing w:val="-1"/>
        </w:rPr>
        <w:t xml:space="preserve"> </w:t>
      </w:r>
      <w:r>
        <w:t>29 549</w:t>
      </w:r>
    </w:p>
    <w:p w:rsidR="00D7231F" w:rsidRDefault="00D23C65">
      <w:pPr>
        <w:pStyle w:val="Zkladntext"/>
        <w:tabs>
          <w:tab w:val="left" w:pos="3062"/>
        </w:tabs>
        <w:spacing w:line="265" w:lineRule="exact"/>
        <w:ind w:left="182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Zdeňkem</w:t>
      </w:r>
      <w:r>
        <w:rPr>
          <w:spacing w:val="-2"/>
        </w:rPr>
        <w:t xml:space="preserve"> </w:t>
      </w:r>
      <w:r>
        <w:t>V 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</w:p>
    <w:p w:rsidR="00D7231F" w:rsidRDefault="00D23C65">
      <w:pPr>
        <w:pStyle w:val="Zkladntext"/>
        <w:tabs>
          <w:tab w:val="left" w:pos="3062"/>
        </w:tabs>
        <w:ind w:left="1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961652">
        <w:t>xxxxxxxxxxx</w:t>
      </w:r>
      <w:r>
        <w:t>.</w:t>
      </w:r>
    </w:p>
    <w:p w:rsidR="00D7231F" w:rsidRDefault="00D23C65">
      <w:pPr>
        <w:pStyle w:val="Zkladntext"/>
        <w:tabs>
          <w:tab w:val="left" w:pos="3062"/>
        </w:tabs>
        <w:spacing w:before="1"/>
        <w:ind w:left="1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961652">
        <w:t>xxxxxxxxxxx</w:t>
      </w:r>
      <w:bookmarkStart w:id="0" w:name="_GoBack"/>
      <w:bookmarkEnd w:id="0"/>
    </w:p>
    <w:p w:rsidR="00D7231F" w:rsidRDefault="00D23C65">
      <w:pPr>
        <w:pStyle w:val="Zkladntext"/>
        <w:tabs>
          <w:tab w:val="left" w:pos="3062"/>
        </w:tabs>
        <w:ind w:left="182"/>
      </w:pPr>
      <w:r>
        <w:t>variabilní</w:t>
      </w:r>
      <w:r>
        <w:rPr>
          <w:spacing w:val="-4"/>
        </w:rPr>
        <w:t xml:space="preserve"> </w:t>
      </w:r>
      <w:r>
        <w:t>symbol:</w:t>
      </w:r>
      <w:r>
        <w:rPr>
          <w:rFonts w:ascii="Times New Roman" w:hAnsi="Times New Roman"/>
        </w:rPr>
        <w:tab/>
      </w:r>
      <w:r>
        <w:t>3201400073</w:t>
      </w:r>
    </w:p>
    <w:p w:rsidR="00D7231F" w:rsidRDefault="00D23C65">
      <w:pPr>
        <w:pStyle w:val="Zkladntext"/>
        <w:spacing w:before="121"/>
        <w:ind w:left="18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D7231F" w:rsidRDefault="00D7231F">
      <w:pPr>
        <w:pStyle w:val="Zkladntext"/>
      </w:pPr>
    </w:p>
    <w:p w:rsidR="00D7231F" w:rsidRDefault="00D7231F">
      <w:pPr>
        <w:sectPr w:rsidR="00D7231F">
          <w:footerReference w:type="default" r:id="rId9"/>
          <w:type w:val="continuous"/>
          <w:pgSz w:w="12240" w:h="15840"/>
          <w:pgMar w:top="940" w:right="1000" w:bottom="1600" w:left="1520" w:header="0" w:footer="1410" w:gutter="0"/>
          <w:pgNumType w:start="1"/>
          <w:cols w:space="708"/>
        </w:sectPr>
      </w:pPr>
    </w:p>
    <w:p w:rsidR="00D7231F" w:rsidRDefault="00D7231F">
      <w:pPr>
        <w:pStyle w:val="Zkladntext"/>
        <w:spacing w:before="12"/>
        <w:rPr>
          <w:sz w:val="19"/>
        </w:rPr>
      </w:pPr>
    </w:p>
    <w:p w:rsidR="00D7231F" w:rsidRDefault="00D23C65">
      <w:pPr>
        <w:pStyle w:val="Zkladntext"/>
        <w:ind w:left="1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7231F" w:rsidRDefault="00D23C65">
      <w:pPr>
        <w:rPr>
          <w:sz w:val="26"/>
        </w:rPr>
      </w:pPr>
      <w:r>
        <w:br w:type="column"/>
      </w:r>
    </w:p>
    <w:p w:rsidR="00D7231F" w:rsidRDefault="00D7231F">
      <w:pPr>
        <w:pStyle w:val="Zkladntext"/>
        <w:rPr>
          <w:sz w:val="32"/>
        </w:rPr>
      </w:pPr>
    </w:p>
    <w:p w:rsidR="00D7231F" w:rsidRDefault="00D23C65">
      <w:pPr>
        <w:pStyle w:val="Nadpis1"/>
        <w:ind w:left="163" w:right="3991"/>
      </w:pPr>
      <w:r>
        <w:t>I.</w:t>
      </w:r>
    </w:p>
    <w:p w:rsidR="00D7231F" w:rsidRDefault="00D23C65">
      <w:pPr>
        <w:pStyle w:val="Nadpis2"/>
        <w:ind w:left="163" w:right="399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D7231F" w:rsidRDefault="00D7231F">
      <w:pPr>
        <w:sectPr w:rsidR="00D7231F">
          <w:type w:val="continuous"/>
          <w:pgSz w:w="12240" w:h="15840"/>
          <w:pgMar w:top="940" w:right="1000" w:bottom="1600" w:left="1520" w:header="0" w:footer="1410" w:gutter="0"/>
          <w:cols w:num="2" w:space="708" w:equalWidth="0">
            <w:col w:w="1743" w:space="2136"/>
            <w:col w:w="5841"/>
          </w:cols>
        </w:sectPr>
      </w:pPr>
    </w:p>
    <w:p w:rsidR="00D7231F" w:rsidRDefault="00D7231F">
      <w:pPr>
        <w:pStyle w:val="Zkladntext"/>
        <w:spacing w:before="8"/>
        <w:rPr>
          <w:b/>
          <w:sz w:val="10"/>
        </w:rPr>
      </w:pPr>
    </w:p>
    <w:p w:rsidR="00D7231F" w:rsidRDefault="00D23C65">
      <w:pPr>
        <w:pStyle w:val="Odstavecseseznamem"/>
        <w:numPr>
          <w:ilvl w:val="0"/>
          <w:numId w:val="11"/>
        </w:numPr>
        <w:tabs>
          <w:tab w:val="left" w:pos="466"/>
        </w:tabs>
        <w:spacing w:before="100"/>
        <w:jc w:val="left"/>
        <w:rPr>
          <w:sz w:val="20"/>
        </w:rPr>
      </w:pPr>
      <w:r>
        <w:rPr>
          <w:sz w:val="20"/>
        </w:rPr>
        <w:t>Tato</w:t>
      </w:r>
      <w:r>
        <w:rPr>
          <w:spacing w:val="47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Programu</w:t>
      </w:r>
      <w:r>
        <w:rPr>
          <w:spacing w:val="46"/>
          <w:sz w:val="20"/>
        </w:rPr>
        <w:t xml:space="preserve"> </w:t>
      </w:r>
      <w:r>
        <w:rPr>
          <w:sz w:val="20"/>
        </w:rPr>
        <w:t>„Životní</w:t>
      </w:r>
      <w:r>
        <w:rPr>
          <w:spacing w:val="47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46"/>
          <w:sz w:val="20"/>
        </w:rPr>
        <w:t xml:space="preserve"> </w:t>
      </w:r>
      <w:r>
        <w:rPr>
          <w:sz w:val="20"/>
        </w:rPr>
        <w:t>ekosystémy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změna</w:t>
      </w:r>
      <w:r>
        <w:rPr>
          <w:spacing w:val="47"/>
          <w:sz w:val="20"/>
        </w:rPr>
        <w:t xml:space="preserve"> </w:t>
      </w:r>
      <w:r>
        <w:rPr>
          <w:sz w:val="20"/>
        </w:rPr>
        <w:t>klimatu“</w:t>
      </w:r>
    </w:p>
    <w:p w:rsidR="00D7231F" w:rsidRDefault="00D7231F">
      <w:pPr>
        <w:rPr>
          <w:sz w:val="20"/>
        </w:rPr>
        <w:sectPr w:rsidR="00D7231F">
          <w:type w:val="continuous"/>
          <w:pgSz w:w="12240" w:h="15840"/>
          <w:pgMar w:top="940" w:right="1000" w:bottom="1600" w:left="1520" w:header="0" w:footer="1410" w:gutter="0"/>
          <w:cols w:space="708"/>
        </w:sectPr>
      </w:pPr>
    </w:p>
    <w:p w:rsidR="00D7231F" w:rsidRDefault="00D23C65">
      <w:pPr>
        <w:pStyle w:val="Zkladntext"/>
        <w:spacing w:before="73"/>
        <w:ind w:left="465" w:right="131"/>
        <w:jc w:val="both"/>
      </w:pPr>
      <w:r>
        <w:lastRenderedPageBreak/>
        <w:t>(dále</w:t>
      </w:r>
      <w:r>
        <w:rPr>
          <w:spacing w:val="-3"/>
        </w:rPr>
        <w:t xml:space="preserve"> </w:t>
      </w:r>
      <w:r>
        <w:t>jen</w:t>
      </w:r>
      <w:r>
        <w:rPr>
          <w:spacing w:val="45"/>
        </w:rPr>
        <w:t xml:space="preserve"> </w:t>
      </w:r>
      <w:r>
        <w:t>„Program“)</w:t>
      </w:r>
      <w:r>
        <w:rPr>
          <w:spacing w:val="45"/>
        </w:rPr>
        <w:t xml:space="preserve"> </w:t>
      </w:r>
      <w:r>
        <w:t>podporovaného</w:t>
      </w:r>
      <w:r>
        <w:rPr>
          <w:spacing w:val="46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Norských</w:t>
      </w:r>
      <w:r>
        <w:rPr>
          <w:spacing w:val="46"/>
        </w:rPr>
        <w:t xml:space="preserve"> </w:t>
      </w:r>
      <w:r>
        <w:t>fondů</w:t>
      </w:r>
      <w:r>
        <w:rPr>
          <w:spacing w:val="45"/>
        </w:rPr>
        <w:t xml:space="preserve"> </w:t>
      </w:r>
      <w:r>
        <w:t>2014-2021</w:t>
      </w:r>
      <w:r>
        <w:rPr>
          <w:spacing w:val="45"/>
        </w:rPr>
        <w:t xml:space="preserve"> </w:t>
      </w:r>
      <w:r>
        <w:t>(dále</w:t>
      </w:r>
      <w:r>
        <w:rPr>
          <w:spacing w:val="44"/>
        </w:rPr>
        <w:t xml:space="preserve"> </w:t>
      </w:r>
      <w:r>
        <w:t>jen</w:t>
      </w:r>
      <w:r>
        <w:rPr>
          <w:spacing w:val="45"/>
        </w:rPr>
        <w:t xml:space="preserve"> </w:t>
      </w:r>
      <w:r>
        <w:t>„Smlouva“)</w:t>
      </w:r>
      <w:r>
        <w:rPr>
          <w:spacing w:val="45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uzavírá</w:t>
      </w:r>
      <w:r>
        <w:rPr>
          <w:spacing w:val="-5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17"/>
        </w:rPr>
        <w:t xml:space="preserve"> </w:t>
      </w:r>
      <w:r>
        <w:t>Rozhodnutí</w:t>
      </w:r>
      <w:r>
        <w:rPr>
          <w:spacing w:val="16"/>
        </w:rPr>
        <w:t xml:space="preserve"> </w:t>
      </w:r>
      <w:r>
        <w:t>ministra</w:t>
      </w:r>
      <w:r>
        <w:rPr>
          <w:spacing w:val="17"/>
        </w:rPr>
        <w:t xml:space="preserve"> </w:t>
      </w:r>
      <w:r>
        <w:t>životního</w:t>
      </w:r>
      <w:r>
        <w:rPr>
          <w:spacing w:val="18"/>
        </w:rPr>
        <w:t xml:space="preserve"> </w:t>
      </w:r>
      <w:r>
        <w:t>prostředí</w:t>
      </w:r>
      <w:r>
        <w:rPr>
          <w:spacing w:val="17"/>
        </w:rPr>
        <w:t xml:space="preserve"> </w:t>
      </w:r>
      <w:r>
        <w:t>č.</w:t>
      </w:r>
      <w:r>
        <w:rPr>
          <w:spacing w:val="22"/>
        </w:rPr>
        <w:t xml:space="preserve"> </w:t>
      </w:r>
      <w:r>
        <w:t>3201400073</w:t>
      </w:r>
      <w:r>
        <w:rPr>
          <w:spacing w:val="1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17"/>
        </w:rPr>
        <w:t xml:space="preserve"> </w:t>
      </w:r>
      <w:r>
        <w:t>finančních</w:t>
      </w:r>
      <w:r>
        <w:rPr>
          <w:spacing w:val="17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z Programu (dále jen „Rozhodnutí ministra“), ze dne 02. 08. 2021 a v souladu se směrnicí 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č. 8/2019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 finančního</w:t>
      </w:r>
      <w:r>
        <w:rPr>
          <w:spacing w:val="1"/>
        </w:rPr>
        <w:t xml:space="preserve"> </w:t>
      </w:r>
      <w:r>
        <w:t>mechanismu</w:t>
      </w:r>
      <w:r>
        <w:rPr>
          <w:spacing w:val="1"/>
        </w:rPr>
        <w:t xml:space="preserve"> </w:t>
      </w:r>
      <w:r>
        <w:t>Evropského</w:t>
      </w:r>
      <w:r>
        <w:rPr>
          <w:spacing w:val="1"/>
        </w:rPr>
        <w:t xml:space="preserve"> </w:t>
      </w:r>
      <w:r>
        <w:t>hospodářského</w:t>
      </w:r>
      <w:r>
        <w:rPr>
          <w:spacing w:val="1"/>
        </w:rPr>
        <w:t xml:space="preserve"> </w:t>
      </w:r>
      <w:r>
        <w:t>prostoru a z finančního</w:t>
      </w:r>
      <w:r>
        <w:rPr>
          <w:spacing w:val="1"/>
        </w:rPr>
        <w:t xml:space="preserve"> </w:t>
      </w:r>
      <w:r>
        <w:t>mechanismu</w:t>
      </w:r>
      <w:r>
        <w:rPr>
          <w:spacing w:val="1"/>
        </w:rPr>
        <w:t xml:space="preserve"> </w:t>
      </w:r>
      <w:r>
        <w:t>Norska</w:t>
      </w:r>
      <w:r>
        <w:rPr>
          <w:spacing w:val="1"/>
        </w:rPr>
        <w:t xml:space="preserve"> </w:t>
      </w:r>
      <w:r>
        <w:t>administrovaných</w:t>
      </w:r>
      <w:r>
        <w:rPr>
          <w:spacing w:val="1"/>
        </w:rPr>
        <w:t xml:space="preserve"> </w:t>
      </w:r>
      <w:r>
        <w:t>Státním</w:t>
      </w:r>
      <w:r>
        <w:rPr>
          <w:spacing w:val="1"/>
        </w:rPr>
        <w:t xml:space="preserve"> </w:t>
      </w:r>
      <w:r>
        <w:t>fondem</w:t>
      </w:r>
      <w:r>
        <w:rPr>
          <w:spacing w:val="-3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„Směrnice</w:t>
      </w:r>
      <w:r>
        <w:rPr>
          <w:spacing w:val="-1"/>
        </w:rPr>
        <w:t xml:space="preserve"> </w:t>
      </w:r>
      <w:r>
        <w:t>MŽP“),</w:t>
      </w:r>
      <w:r>
        <w:rPr>
          <w:spacing w:val="-2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platném znění.</w:t>
      </w:r>
    </w:p>
    <w:p w:rsidR="00D7231F" w:rsidRDefault="00D23C65">
      <w:pPr>
        <w:pStyle w:val="Odstavecseseznamem"/>
        <w:numPr>
          <w:ilvl w:val="0"/>
          <w:numId w:val="11"/>
        </w:numPr>
        <w:tabs>
          <w:tab w:val="left" w:pos="466"/>
        </w:tabs>
        <w:spacing w:before="120"/>
        <w:ind w:right="123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7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potvrzuje,</w:t>
      </w:r>
      <w:r>
        <w:rPr>
          <w:spacing w:val="39"/>
          <w:sz w:val="20"/>
        </w:rPr>
        <w:t xml:space="preserve"> </w:t>
      </w:r>
      <w:r>
        <w:rPr>
          <w:sz w:val="20"/>
        </w:rPr>
        <w:t>že</w:t>
      </w:r>
      <w:r>
        <w:rPr>
          <w:spacing w:val="38"/>
          <w:sz w:val="20"/>
        </w:rPr>
        <w:t xml:space="preserve"> </w:t>
      </w:r>
      <w:r>
        <w:rPr>
          <w:sz w:val="20"/>
        </w:rPr>
        <w:t>se</w:t>
      </w:r>
      <w:r>
        <w:rPr>
          <w:spacing w:val="37"/>
          <w:sz w:val="20"/>
        </w:rPr>
        <w:t xml:space="preserve"> </w:t>
      </w:r>
      <w:r>
        <w:rPr>
          <w:sz w:val="20"/>
        </w:rPr>
        <w:t>seznámil</w:t>
      </w:r>
      <w:r>
        <w:rPr>
          <w:spacing w:val="38"/>
          <w:sz w:val="20"/>
        </w:rPr>
        <w:t xml:space="preserve"> </w:t>
      </w:r>
      <w:r>
        <w:rPr>
          <w:sz w:val="20"/>
        </w:rPr>
        <w:t>se</w:t>
      </w:r>
      <w:r>
        <w:rPr>
          <w:spacing w:val="38"/>
          <w:sz w:val="20"/>
        </w:rPr>
        <w:t xml:space="preserve"> </w:t>
      </w:r>
      <w:r>
        <w:rPr>
          <w:sz w:val="20"/>
        </w:rPr>
        <w:t>zněním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všemi</w:t>
      </w:r>
      <w:r>
        <w:rPr>
          <w:spacing w:val="37"/>
          <w:sz w:val="20"/>
        </w:rPr>
        <w:t xml:space="preserve"> </w:t>
      </w:r>
      <w:r>
        <w:rPr>
          <w:sz w:val="20"/>
        </w:rPr>
        <w:t>podmínkami</w:t>
      </w:r>
      <w:r>
        <w:rPr>
          <w:spacing w:val="38"/>
          <w:sz w:val="20"/>
        </w:rPr>
        <w:t xml:space="preserve"> </w:t>
      </w:r>
      <w:r>
        <w:rPr>
          <w:sz w:val="20"/>
        </w:rPr>
        <w:t>Výzvy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47"/>
          <w:sz w:val="20"/>
        </w:rPr>
        <w:t xml:space="preserve"> </w:t>
      </w:r>
      <w:r>
        <w:rPr>
          <w:sz w:val="20"/>
        </w:rPr>
        <w:t>SGS-4</w:t>
      </w:r>
      <w:r>
        <w:rPr>
          <w:spacing w:val="39"/>
          <w:sz w:val="20"/>
        </w:rPr>
        <w:t xml:space="preserve"> </w:t>
      </w:r>
      <w:r>
        <w:rPr>
          <w:sz w:val="20"/>
        </w:rPr>
        <w:t>Reine,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Programu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54"/>
          <w:sz w:val="20"/>
        </w:rPr>
        <w:t xml:space="preserve"> </w:t>
      </w:r>
      <w:r>
        <w:rPr>
          <w:sz w:val="20"/>
        </w:rPr>
        <w:t>projektu</w:t>
      </w:r>
      <w:r>
        <w:rPr>
          <w:spacing w:val="5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podmínkám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stanoveným</w:t>
      </w:r>
      <w:r>
        <w:rPr>
          <w:spacing w:val="54"/>
          <w:sz w:val="20"/>
        </w:rPr>
        <w:t xml:space="preserve"> </w:t>
      </w:r>
      <w:r>
        <w:rPr>
          <w:sz w:val="20"/>
        </w:rPr>
        <w:t>touto</w:t>
      </w:r>
      <w:r>
        <w:rPr>
          <w:spacing w:val="55"/>
          <w:sz w:val="20"/>
        </w:rPr>
        <w:t xml:space="preserve"> </w:t>
      </w:r>
      <w:r>
        <w:rPr>
          <w:sz w:val="20"/>
        </w:rPr>
        <w:t>Výzvou</w:t>
      </w:r>
      <w:r>
        <w:rPr>
          <w:spacing w:val="55"/>
          <w:sz w:val="20"/>
        </w:rPr>
        <w:t xml:space="preserve"> </w:t>
      </w:r>
      <w:r>
        <w:rPr>
          <w:sz w:val="20"/>
        </w:rPr>
        <w:t>a jsou</w:t>
      </w:r>
      <w:r>
        <w:rPr>
          <w:spacing w:val="55"/>
          <w:sz w:val="20"/>
        </w:rPr>
        <w:t xml:space="preserve"> </w:t>
      </w:r>
      <w:r>
        <w:rPr>
          <w:sz w:val="20"/>
        </w:rPr>
        <w:t>v souladu</w:t>
      </w:r>
      <w:r>
        <w:rPr>
          <w:spacing w:val="55"/>
          <w:sz w:val="20"/>
        </w:rPr>
        <w:t xml:space="preserve"> </w:t>
      </w:r>
      <w:r>
        <w:rPr>
          <w:sz w:val="20"/>
        </w:rPr>
        <w:t>s cíli</w:t>
      </w:r>
      <w:r>
        <w:rPr>
          <w:spacing w:val="1"/>
          <w:sz w:val="20"/>
        </w:rPr>
        <w:t xml:space="preserve"> </w:t>
      </w:r>
      <w:r>
        <w:rPr>
          <w:sz w:val="20"/>
        </w:rPr>
        <w:t>a principy Programu a ustanoveními právního rámce Finančního mechanismu Norska pro období 2014-</w:t>
      </w:r>
      <w:r>
        <w:rPr>
          <w:spacing w:val="-52"/>
          <w:sz w:val="20"/>
        </w:rPr>
        <w:t xml:space="preserve"> </w:t>
      </w:r>
      <w:r>
        <w:rPr>
          <w:sz w:val="20"/>
        </w:rPr>
        <w:t>2021, zejména pak uvedeného v článku 1.5. Nařízení o implementaci Finančního mechanismu Norska</w:t>
      </w:r>
      <w:r>
        <w:rPr>
          <w:spacing w:val="1"/>
          <w:sz w:val="20"/>
        </w:rPr>
        <w:t xml:space="preserve"> </w:t>
      </w:r>
      <w:r>
        <w:rPr>
          <w:sz w:val="20"/>
        </w:rPr>
        <w:t>2014-2021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„Nařízení“)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Dohody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Programu.</w:t>
      </w:r>
    </w:p>
    <w:p w:rsidR="00D7231F" w:rsidRDefault="00D23C65">
      <w:pPr>
        <w:pStyle w:val="Odstavecseseznamem"/>
        <w:numPr>
          <w:ilvl w:val="0"/>
          <w:numId w:val="11"/>
        </w:numPr>
        <w:tabs>
          <w:tab w:val="left" w:pos="4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3"/>
          <w:sz w:val="20"/>
        </w:rPr>
        <w:t xml:space="preserve"> </w:t>
      </w:r>
      <w:r>
        <w:rPr>
          <w:sz w:val="20"/>
        </w:rPr>
        <w:t>formu</w:t>
      </w:r>
      <w:r>
        <w:rPr>
          <w:spacing w:val="-2"/>
          <w:sz w:val="20"/>
        </w:rPr>
        <w:t xml:space="preserve"> </w:t>
      </w:r>
      <w:r>
        <w:rPr>
          <w:sz w:val="20"/>
        </w:rPr>
        <w:t>dotace 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projektu, s</w:t>
      </w:r>
      <w:r>
        <w:rPr>
          <w:spacing w:val="-3"/>
          <w:sz w:val="20"/>
        </w:rPr>
        <w:t xml:space="preserve"> </w:t>
      </w:r>
      <w:r>
        <w:rPr>
          <w:sz w:val="20"/>
        </w:rPr>
        <w:t>názvem:</w:t>
      </w:r>
    </w:p>
    <w:p w:rsidR="00D7231F" w:rsidRDefault="00D23C65">
      <w:pPr>
        <w:pStyle w:val="Nadpis2"/>
        <w:spacing w:before="120"/>
        <w:ind w:left="3945"/>
        <w:jc w:val="both"/>
      </w:pPr>
      <w:r>
        <w:t>„Okřídlení</w:t>
      </w:r>
      <w:r>
        <w:rPr>
          <w:spacing w:val="-4"/>
        </w:rPr>
        <w:t xml:space="preserve"> </w:t>
      </w:r>
      <w:r>
        <w:t>sousedé“</w:t>
      </w:r>
    </w:p>
    <w:p w:rsidR="00D7231F" w:rsidRDefault="00D7231F">
      <w:pPr>
        <w:pStyle w:val="Zkladntext"/>
        <w:spacing w:before="9"/>
        <w:rPr>
          <w:b/>
          <w:sz w:val="21"/>
        </w:rPr>
      </w:pPr>
    </w:p>
    <w:p w:rsidR="00D7231F" w:rsidRDefault="00D23C65">
      <w:pPr>
        <w:pStyle w:val="Zkladntext"/>
        <w:spacing w:before="99"/>
        <w:ind w:left="46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„akce“).</w:t>
      </w:r>
    </w:p>
    <w:p w:rsidR="00D7231F" w:rsidRDefault="00D7231F">
      <w:pPr>
        <w:pStyle w:val="Zkladntext"/>
        <w:spacing w:before="1"/>
        <w:rPr>
          <w:sz w:val="18"/>
        </w:rPr>
      </w:pPr>
    </w:p>
    <w:p w:rsidR="00D7231F" w:rsidRDefault="00D23C65">
      <w:pPr>
        <w:pStyle w:val="Nadpis1"/>
        <w:ind w:right="2308"/>
      </w:pPr>
      <w:r>
        <w:t>II.</w:t>
      </w:r>
    </w:p>
    <w:p w:rsidR="00D7231F" w:rsidRDefault="00D23C65">
      <w:pPr>
        <w:pStyle w:val="Nadpis2"/>
        <w:spacing w:before="1"/>
        <w:ind w:left="2712" w:right="2311"/>
      </w:pPr>
      <w:r>
        <w:t>Základní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akce</w:t>
      </w:r>
    </w:p>
    <w:p w:rsidR="00D7231F" w:rsidRDefault="00D23C65">
      <w:pPr>
        <w:ind w:left="2712" w:right="2306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Rozhodnutí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ministra</w:t>
      </w:r>
      <w:r>
        <w:rPr>
          <w:sz w:val="20"/>
        </w:rPr>
        <w:t>)</w:t>
      </w:r>
    </w:p>
    <w:p w:rsidR="00D7231F" w:rsidRDefault="00D7231F">
      <w:pPr>
        <w:pStyle w:val="Zkladntext"/>
        <w:spacing w:before="13"/>
        <w:rPr>
          <w:sz w:val="17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6888"/>
        <w:gridCol w:w="1473"/>
      </w:tblGrid>
      <w:tr w:rsidR="00D7231F">
        <w:trPr>
          <w:trHeight w:val="385"/>
        </w:trPr>
        <w:tc>
          <w:tcPr>
            <w:tcW w:w="6888" w:type="dxa"/>
          </w:tcPr>
          <w:p w:rsidR="00D7231F" w:rsidRDefault="00D23C65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473" w:type="dxa"/>
          </w:tcPr>
          <w:p w:rsidR="00D7231F" w:rsidRDefault="00D23C65">
            <w:pPr>
              <w:pStyle w:val="TableParagraph"/>
              <w:spacing w:line="265" w:lineRule="exact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D7231F">
        <w:trPr>
          <w:trHeight w:val="506"/>
        </w:trPr>
        <w:tc>
          <w:tcPr>
            <w:tcW w:w="6888" w:type="dxa"/>
          </w:tcPr>
          <w:p w:rsidR="00D7231F" w:rsidRDefault="00D23C65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termín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dosažení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očekávaných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výsledků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473" w:type="dxa"/>
          </w:tcPr>
          <w:p w:rsidR="00D7231F" w:rsidRDefault="00D23C65">
            <w:pPr>
              <w:pStyle w:val="TableParagraph"/>
              <w:spacing w:before="120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D7231F">
        <w:trPr>
          <w:trHeight w:val="446"/>
        </w:trPr>
        <w:tc>
          <w:tcPr>
            <w:tcW w:w="6888" w:type="dxa"/>
          </w:tcPr>
          <w:p w:rsidR="00D7231F" w:rsidRDefault="00D23C65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Způsobilost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výdajů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následovně:</w:t>
            </w:r>
          </w:p>
        </w:tc>
        <w:tc>
          <w:tcPr>
            <w:tcW w:w="1473" w:type="dxa"/>
          </w:tcPr>
          <w:p w:rsidR="00D7231F" w:rsidRDefault="00D723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7231F">
        <w:trPr>
          <w:trHeight w:val="386"/>
        </w:trPr>
        <w:tc>
          <w:tcPr>
            <w:tcW w:w="6888" w:type="dxa"/>
          </w:tcPr>
          <w:p w:rsidR="00D7231F" w:rsidRDefault="00D23C65">
            <w:pPr>
              <w:pStyle w:val="TableParagraph"/>
              <w:tabs>
                <w:tab w:val="left" w:pos="1475"/>
              </w:tabs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Výdaje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datum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Rozhodnutí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1473" w:type="dxa"/>
          </w:tcPr>
          <w:p w:rsidR="00D7231F" w:rsidRDefault="00D23C65">
            <w:pPr>
              <w:pStyle w:val="TableParagraph"/>
              <w:spacing w:before="60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>02.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08. 2021</w:t>
            </w:r>
          </w:p>
        </w:tc>
      </w:tr>
      <w:tr w:rsidR="00D7231F">
        <w:trPr>
          <w:trHeight w:val="710"/>
        </w:trPr>
        <w:tc>
          <w:tcPr>
            <w:tcW w:w="6888" w:type="dxa"/>
          </w:tcPr>
          <w:p w:rsidR="00D7231F" w:rsidRDefault="00D23C65">
            <w:pPr>
              <w:pStyle w:val="TableParagraph"/>
              <w:spacing w:before="60" w:line="265" w:lineRule="exact"/>
              <w:ind w:left="111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do:</w:t>
            </w:r>
          </w:p>
          <w:p w:rsidR="00D7231F" w:rsidRDefault="00D23C65">
            <w:pPr>
              <w:pStyle w:val="TableParagraph"/>
              <w:spacing w:line="265" w:lineRule="exact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časového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plánu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akce,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nejpozději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však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30.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06.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2023</w:t>
            </w:r>
            <w:r>
              <w:rPr>
                <w:sz w:val="20"/>
              </w:rPr>
              <w:t>):</w:t>
            </w:r>
          </w:p>
        </w:tc>
        <w:tc>
          <w:tcPr>
            <w:tcW w:w="1473" w:type="dxa"/>
          </w:tcPr>
          <w:p w:rsidR="00D7231F" w:rsidRDefault="00D7231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D7231F" w:rsidRDefault="00D23C65">
            <w:pPr>
              <w:pStyle w:val="TableParagraph"/>
              <w:spacing w:before="1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D7231F">
        <w:trPr>
          <w:trHeight w:val="385"/>
        </w:trPr>
        <w:tc>
          <w:tcPr>
            <w:tcW w:w="6888" w:type="dxa"/>
          </w:tcPr>
          <w:p w:rsidR="00D7231F" w:rsidRDefault="00D23C65">
            <w:pPr>
              <w:pStyle w:val="TableParagraph"/>
              <w:spacing w:before="120"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Příjemce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podpory 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zavazuje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splnit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že:</w:t>
            </w:r>
          </w:p>
        </w:tc>
        <w:tc>
          <w:tcPr>
            <w:tcW w:w="1473" w:type="dxa"/>
          </w:tcPr>
          <w:p w:rsidR="00D7231F" w:rsidRDefault="00D723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7231F" w:rsidRDefault="00D23C65">
      <w:pPr>
        <w:pStyle w:val="Odstavecseseznamem"/>
        <w:numPr>
          <w:ilvl w:val="0"/>
          <w:numId w:val="10"/>
        </w:numPr>
        <w:tabs>
          <w:tab w:val="left" w:pos="888"/>
        </w:tabs>
        <w:spacing w:before="4"/>
        <w:ind w:right="131"/>
        <w:rPr>
          <w:sz w:val="20"/>
        </w:rPr>
      </w:pP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rámci</w:t>
      </w:r>
      <w:r>
        <w:rPr>
          <w:spacing w:val="22"/>
          <w:sz w:val="20"/>
        </w:rPr>
        <w:t xml:space="preserve"> </w:t>
      </w:r>
      <w:r>
        <w:rPr>
          <w:sz w:val="20"/>
        </w:rPr>
        <w:t>realizace</w:t>
      </w:r>
      <w:r>
        <w:rPr>
          <w:spacing w:val="21"/>
          <w:sz w:val="20"/>
        </w:rPr>
        <w:t xml:space="preserve"> </w:t>
      </w:r>
      <w:r>
        <w:rPr>
          <w:sz w:val="20"/>
        </w:rPr>
        <w:t>projektu</w:t>
      </w:r>
      <w:r>
        <w:rPr>
          <w:spacing w:val="22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natočena</w:t>
      </w:r>
      <w:r>
        <w:rPr>
          <w:spacing w:val="21"/>
          <w:sz w:val="20"/>
        </w:rPr>
        <w:t xml:space="preserve"> </w:t>
      </w:r>
      <w:r>
        <w:rPr>
          <w:sz w:val="20"/>
        </w:rPr>
        <w:t>série</w:t>
      </w:r>
      <w:r>
        <w:rPr>
          <w:spacing w:val="21"/>
          <w:sz w:val="20"/>
        </w:rPr>
        <w:t xml:space="preserve"> </w:t>
      </w:r>
      <w:r>
        <w:rPr>
          <w:sz w:val="20"/>
        </w:rPr>
        <w:t>4</w:t>
      </w:r>
      <w:r>
        <w:rPr>
          <w:spacing w:val="22"/>
          <w:sz w:val="20"/>
        </w:rPr>
        <w:t xml:space="preserve"> </w:t>
      </w:r>
      <w:r>
        <w:rPr>
          <w:sz w:val="20"/>
        </w:rPr>
        <w:t>filmů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4</w:t>
      </w:r>
      <w:r>
        <w:rPr>
          <w:spacing w:val="22"/>
          <w:sz w:val="20"/>
        </w:rPr>
        <w:t xml:space="preserve"> </w:t>
      </w:r>
      <w:r>
        <w:rPr>
          <w:sz w:val="20"/>
        </w:rPr>
        <w:t>spotů,</w:t>
      </w:r>
      <w:r>
        <w:rPr>
          <w:spacing w:val="21"/>
          <w:sz w:val="20"/>
        </w:rPr>
        <w:t xml:space="preserve"> </w:t>
      </w:r>
      <w:r>
        <w:rPr>
          <w:sz w:val="20"/>
        </w:rPr>
        <w:t>doplněných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anglické</w:t>
      </w:r>
      <w:r>
        <w:rPr>
          <w:spacing w:val="21"/>
          <w:sz w:val="20"/>
        </w:rPr>
        <w:t xml:space="preserve"> </w:t>
      </w:r>
      <w:r>
        <w:rPr>
          <w:sz w:val="20"/>
        </w:rPr>
        <w:t>titulky,</w:t>
      </w:r>
      <w:r>
        <w:rPr>
          <w:spacing w:val="-52"/>
          <w:sz w:val="20"/>
        </w:rPr>
        <w:t xml:space="preserve"> </w:t>
      </w:r>
      <w:r>
        <w:rPr>
          <w:sz w:val="20"/>
        </w:rPr>
        <w:t>v celkové délce 45 min., zaměřených na ochranu vybraných druhů ptáků z červeného seznamu</w:t>
      </w:r>
      <w:r>
        <w:rPr>
          <w:spacing w:val="1"/>
          <w:sz w:val="20"/>
        </w:rPr>
        <w:t xml:space="preserve"> </w:t>
      </w:r>
      <w:r>
        <w:rPr>
          <w:sz w:val="20"/>
        </w:rPr>
        <w:t>žijících</w:t>
      </w:r>
      <w:r>
        <w:rPr>
          <w:spacing w:val="-1"/>
          <w:sz w:val="20"/>
        </w:rPr>
        <w:t xml:space="preserve"> </w:t>
      </w:r>
      <w:r>
        <w:rPr>
          <w:sz w:val="20"/>
        </w:rPr>
        <w:t>v lidských</w:t>
      </w:r>
      <w:r>
        <w:rPr>
          <w:spacing w:val="2"/>
          <w:sz w:val="20"/>
        </w:rPr>
        <w:t xml:space="preserve"> </w:t>
      </w:r>
      <w:r>
        <w:rPr>
          <w:sz w:val="20"/>
        </w:rPr>
        <w:t>sídlech,</w:t>
      </w:r>
    </w:p>
    <w:p w:rsidR="00D7231F" w:rsidRDefault="00D23C65">
      <w:pPr>
        <w:pStyle w:val="Odstavecseseznamem"/>
        <w:numPr>
          <w:ilvl w:val="0"/>
          <w:numId w:val="10"/>
        </w:numPr>
        <w:tabs>
          <w:tab w:val="left" w:pos="888"/>
        </w:tabs>
        <w:ind w:right="129"/>
        <w:rPr>
          <w:sz w:val="20"/>
        </w:rPr>
      </w:pPr>
      <w:r>
        <w:rPr>
          <w:sz w:val="20"/>
        </w:rPr>
        <w:t>budou vytvořeny dvě tištěné populárně-naučné publikace s minimálními náklady 8 000 a 5 000</w:t>
      </w:r>
      <w:r>
        <w:rPr>
          <w:spacing w:val="1"/>
          <w:sz w:val="20"/>
        </w:rPr>
        <w:t xml:space="preserve"> </w:t>
      </w:r>
      <w:r>
        <w:rPr>
          <w:sz w:val="20"/>
        </w:rPr>
        <w:t>výtisků, přičemž k jedné z publikací bude vytvořena také anglická verze v elektronické podobě,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vytvořeny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populárně-naučné</w:t>
      </w:r>
      <w:r>
        <w:rPr>
          <w:spacing w:val="1"/>
          <w:sz w:val="20"/>
        </w:rPr>
        <w:t xml:space="preserve"> </w:t>
      </w:r>
      <w:r>
        <w:rPr>
          <w:sz w:val="20"/>
        </w:rPr>
        <w:t>články</w:t>
      </w:r>
      <w:r>
        <w:rPr>
          <w:spacing w:val="1"/>
          <w:sz w:val="20"/>
        </w:rPr>
        <w:t xml:space="preserve"> </w:t>
      </w:r>
      <w:r>
        <w:rPr>
          <w:sz w:val="20"/>
        </w:rPr>
        <w:t>publikované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periodikách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celorepublikovým</w:t>
      </w:r>
      <w:r>
        <w:rPr>
          <w:spacing w:val="1"/>
          <w:sz w:val="20"/>
        </w:rPr>
        <w:t xml:space="preserve"> </w:t>
      </w:r>
      <w:r>
        <w:rPr>
          <w:sz w:val="20"/>
        </w:rPr>
        <w:t>dosahem,</w:t>
      </w:r>
    </w:p>
    <w:p w:rsidR="00D7231F" w:rsidRDefault="00D23C65">
      <w:pPr>
        <w:pStyle w:val="Odstavecseseznamem"/>
        <w:numPr>
          <w:ilvl w:val="0"/>
          <w:numId w:val="10"/>
        </w:numPr>
        <w:tabs>
          <w:tab w:val="left" w:pos="888"/>
        </w:tabs>
        <w:spacing w:before="119"/>
        <w:ind w:right="134"/>
        <w:rPr>
          <w:sz w:val="20"/>
        </w:rPr>
      </w:pPr>
      <w:r>
        <w:rPr>
          <w:sz w:val="20"/>
        </w:rPr>
        <w:t>budou</w:t>
      </w:r>
      <w:r>
        <w:rPr>
          <w:spacing w:val="-10"/>
          <w:sz w:val="20"/>
        </w:rPr>
        <w:t xml:space="preserve"> </w:t>
      </w:r>
      <w:r>
        <w:rPr>
          <w:sz w:val="20"/>
        </w:rPr>
        <w:t>uskutečněny</w:t>
      </w:r>
      <w:r>
        <w:rPr>
          <w:spacing w:val="-11"/>
          <w:sz w:val="20"/>
        </w:rPr>
        <w:t xml:space="preserve"> </w:t>
      </w:r>
      <w:r>
        <w:rPr>
          <w:sz w:val="20"/>
        </w:rPr>
        <w:t>vzdělávací</w:t>
      </w:r>
      <w:r>
        <w:rPr>
          <w:spacing w:val="-7"/>
          <w:sz w:val="20"/>
        </w:rPr>
        <w:t xml:space="preserve"> </w:t>
      </w:r>
      <w:r>
        <w:rPr>
          <w:sz w:val="20"/>
        </w:rPr>
        <w:t>aktivity</w:t>
      </w:r>
      <w:r>
        <w:rPr>
          <w:spacing w:val="-11"/>
          <w:sz w:val="20"/>
        </w:rPr>
        <w:t xml:space="preserve"> </w:t>
      </w:r>
      <w:r>
        <w:rPr>
          <w:sz w:val="20"/>
        </w:rPr>
        <w:t>formou</w:t>
      </w:r>
      <w:r>
        <w:rPr>
          <w:spacing w:val="-10"/>
          <w:sz w:val="20"/>
        </w:rPr>
        <w:t xml:space="preserve"> </w:t>
      </w:r>
      <w:r>
        <w:rPr>
          <w:sz w:val="20"/>
        </w:rPr>
        <w:t>seminářů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webinářů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odbornou</w:t>
      </w:r>
      <w:r>
        <w:rPr>
          <w:spacing w:val="-10"/>
          <w:sz w:val="20"/>
        </w:rPr>
        <w:t xml:space="preserve"> </w:t>
      </w:r>
      <w:r>
        <w:rPr>
          <w:sz w:val="20"/>
        </w:rPr>
        <w:t>veřejnost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školy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aktivním</w:t>
      </w:r>
      <w:r>
        <w:rPr>
          <w:spacing w:val="-1"/>
          <w:sz w:val="20"/>
        </w:rPr>
        <w:t xml:space="preserve"> </w:t>
      </w:r>
      <w:r>
        <w:rPr>
          <w:sz w:val="20"/>
        </w:rPr>
        <w:t>zapojením</w:t>
      </w:r>
      <w:r>
        <w:rPr>
          <w:spacing w:val="1"/>
          <w:sz w:val="20"/>
        </w:rPr>
        <w:t xml:space="preserve"> </w:t>
      </w:r>
      <w:r>
        <w:rPr>
          <w:sz w:val="20"/>
        </w:rPr>
        <w:t>min.</w:t>
      </w:r>
      <w:r>
        <w:rPr>
          <w:spacing w:val="-1"/>
          <w:sz w:val="20"/>
        </w:rPr>
        <w:t xml:space="preserve"> </w:t>
      </w:r>
      <w:r>
        <w:rPr>
          <w:sz w:val="20"/>
        </w:rPr>
        <w:t>550 prokazatelných</w:t>
      </w:r>
      <w:r>
        <w:rPr>
          <w:spacing w:val="-1"/>
          <w:sz w:val="20"/>
        </w:rPr>
        <w:t xml:space="preserve"> </w:t>
      </w:r>
      <w:r>
        <w:rPr>
          <w:sz w:val="20"/>
        </w:rPr>
        <w:t>účastníků,</w:t>
      </w:r>
    </w:p>
    <w:p w:rsidR="00D7231F" w:rsidRDefault="00D23C65">
      <w:pPr>
        <w:pStyle w:val="Odstavecseseznamem"/>
        <w:numPr>
          <w:ilvl w:val="0"/>
          <w:numId w:val="10"/>
        </w:numPr>
        <w:tabs>
          <w:tab w:val="left" w:pos="888"/>
        </w:tabs>
        <w:ind w:right="132"/>
        <w:rPr>
          <w:sz w:val="20"/>
        </w:rPr>
      </w:pPr>
      <w:r>
        <w:rPr>
          <w:sz w:val="20"/>
        </w:rPr>
        <w:t>budou</w:t>
      </w:r>
      <w:r>
        <w:rPr>
          <w:spacing w:val="54"/>
          <w:sz w:val="20"/>
        </w:rPr>
        <w:t xml:space="preserve"> </w:t>
      </w:r>
      <w:r>
        <w:rPr>
          <w:sz w:val="20"/>
        </w:rPr>
        <w:t>uskutečněny</w:t>
      </w:r>
      <w:r>
        <w:rPr>
          <w:spacing w:val="55"/>
          <w:sz w:val="20"/>
        </w:rPr>
        <w:t xml:space="preserve"> </w:t>
      </w:r>
      <w:r>
        <w:rPr>
          <w:sz w:val="20"/>
        </w:rPr>
        <w:t>další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formou</w:t>
      </w:r>
      <w:r>
        <w:rPr>
          <w:spacing w:val="54"/>
          <w:sz w:val="20"/>
        </w:rPr>
        <w:t xml:space="preserve"> </w:t>
      </w:r>
      <w:r>
        <w:rPr>
          <w:sz w:val="20"/>
        </w:rPr>
        <w:t>workshopů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terénních</w:t>
      </w:r>
      <w:r>
        <w:rPr>
          <w:spacing w:val="55"/>
          <w:sz w:val="20"/>
        </w:rPr>
        <w:t xml:space="preserve"> </w:t>
      </w:r>
      <w:r>
        <w:rPr>
          <w:sz w:val="20"/>
        </w:rPr>
        <w:t>školení</w:t>
      </w:r>
      <w:r>
        <w:rPr>
          <w:spacing w:val="55"/>
          <w:sz w:val="20"/>
        </w:rPr>
        <w:t xml:space="preserve"> </w:t>
      </w:r>
      <w:r>
        <w:rPr>
          <w:sz w:val="20"/>
        </w:rPr>
        <w:t>pro</w:t>
      </w:r>
      <w:r>
        <w:rPr>
          <w:spacing w:val="54"/>
          <w:sz w:val="20"/>
        </w:rPr>
        <w:t xml:space="preserve"> </w:t>
      </w:r>
      <w:r>
        <w:rPr>
          <w:sz w:val="20"/>
        </w:rPr>
        <w:t>širokou</w:t>
      </w:r>
      <w:r>
        <w:rPr>
          <w:spacing w:val="55"/>
          <w:sz w:val="20"/>
        </w:rPr>
        <w:t xml:space="preserve"> </w:t>
      </w:r>
      <w:r>
        <w:rPr>
          <w:sz w:val="20"/>
        </w:rPr>
        <w:t>veřejnost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pasivním</w:t>
      </w:r>
      <w:r>
        <w:rPr>
          <w:spacing w:val="-2"/>
          <w:sz w:val="20"/>
        </w:rPr>
        <w:t xml:space="preserve"> </w:t>
      </w:r>
      <w:r>
        <w:rPr>
          <w:sz w:val="20"/>
        </w:rPr>
        <w:t>zapojením</w:t>
      </w:r>
      <w:r>
        <w:rPr>
          <w:spacing w:val="-2"/>
          <w:sz w:val="20"/>
        </w:rPr>
        <w:t xml:space="preserve"> </w:t>
      </w:r>
      <w:r>
        <w:rPr>
          <w:sz w:val="20"/>
        </w:rPr>
        <w:t>min.</w:t>
      </w:r>
      <w:r>
        <w:rPr>
          <w:spacing w:val="2"/>
          <w:sz w:val="20"/>
        </w:rPr>
        <w:t xml:space="preserve"> </w:t>
      </w:r>
      <w:r>
        <w:rPr>
          <w:sz w:val="20"/>
        </w:rPr>
        <w:t>2 200 účastníků.</w:t>
      </w:r>
    </w:p>
    <w:p w:rsidR="00D7231F" w:rsidRDefault="00D23C65">
      <w:pPr>
        <w:pStyle w:val="Zkladntext"/>
        <w:spacing w:before="121"/>
        <w:ind w:left="465"/>
        <w:jc w:val="both"/>
      </w:pPr>
      <w:r>
        <w:t>Dále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zavazuje</w:t>
      </w:r>
      <w:r>
        <w:rPr>
          <w:spacing w:val="-2"/>
        </w:rPr>
        <w:t xml:space="preserve"> </w:t>
      </w:r>
      <w:r>
        <w:t>splnit</w:t>
      </w:r>
      <w:r>
        <w:rPr>
          <w:spacing w:val="-4"/>
        </w:rPr>
        <w:t xml:space="preserve"> </w:t>
      </w:r>
      <w:r>
        <w:t>závazné</w:t>
      </w:r>
      <w:r>
        <w:rPr>
          <w:spacing w:val="-4"/>
        </w:rPr>
        <w:t xml:space="preserve"> </w:t>
      </w:r>
      <w:r>
        <w:t>indikátory:</w:t>
      </w:r>
    </w:p>
    <w:p w:rsidR="00D7231F" w:rsidRDefault="00D23C65">
      <w:pPr>
        <w:pStyle w:val="Odstavecseseznamem"/>
        <w:numPr>
          <w:ilvl w:val="0"/>
          <w:numId w:val="10"/>
        </w:numPr>
        <w:tabs>
          <w:tab w:val="left" w:pos="888"/>
        </w:tabs>
        <w:spacing w:before="118"/>
        <w:ind w:hanging="361"/>
        <w:rPr>
          <w:sz w:val="20"/>
        </w:rPr>
      </w:pPr>
      <w:r>
        <w:rPr>
          <w:sz w:val="20"/>
        </w:rPr>
        <w:t>uskutečnit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kampaň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zvýšení</w:t>
      </w:r>
      <w:r>
        <w:rPr>
          <w:spacing w:val="-4"/>
          <w:sz w:val="20"/>
        </w:rPr>
        <w:t xml:space="preserve"> </w:t>
      </w:r>
      <w:r>
        <w:rPr>
          <w:sz w:val="20"/>
        </w:rPr>
        <w:t>povědomí,</w:t>
      </w:r>
    </w:p>
    <w:p w:rsidR="00D7231F" w:rsidRDefault="00D7231F">
      <w:pPr>
        <w:jc w:val="both"/>
        <w:rPr>
          <w:sz w:val="20"/>
        </w:rPr>
        <w:sectPr w:rsidR="00D7231F">
          <w:pgSz w:w="12240" w:h="15840"/>
          <w:pgMar w:top="1060" w:right="1000" w:bottom="1660" w:left="1520" w:header="0" w:footer="1410" w:gutter="0"/>
          <w:cols w:space="708"/>
        </w:sectPr>
      </w:pPr>
    </w:p>
    <w:p w:rsidR="00D7231F" w:rsidRDefault="00D23C65">
      <w:pPr>
        <w:pStyle w:val="Odstavecseseznamem"/>
        <w:numPr>
          <w:ilvl w:val="0"/>
          <w:numId w:val="10"/>
        </w:numPr>
        <w:tabs>
          <w:tab w:val="left" w:pos="887"/>
          <w:tab w:val="left" w:pos="888"/>
        </w:tabs>
        <w:spacing w:before="73"/>
        <w:ind w:hanging="361"/>
        <w:jc w:val="left"/>
        <w:rPr>
          <w:sz w:val="20"/>
        </w:rPr>
      </w:pPr>
      <w:r>
        <w:rPr>
          <w:sz w:val="20"/>
        </w:rPr>
        <w:lastRenderedPageBreak/>
        <w:t>oslovit</w:t>
      </w:r>
      <w:r>
        <w:rPr>
          <w:spacing w:val="-3"/>
          <w:sz w:val="20"/>
        </w:rPr>
        <w:t xml:space="preserve"> </w:t>
      </w:r>
      <w:r>
        <w:rPr>
          <w:sz w:val="20"/>
        </w:rPr>
        <w:t>kampaní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zvýšení</w:t>
      </w:r>
      <w:r>
        <w:rPr>
          <w:spacing w:val="-1"/>
          <w:sz w:val="20"/>
        </w:rPr>
        <w:t xml:space="preserve"> </w:t>
      </w:r>
      <w:r>
        <w:rPr>
          <w:sz w:val="20"/>
        </w:rPr>
        <w:t>povědomí</w:t>
      </w:r>
      <w:r>
        <w:rPr>
          <w:spacing w:val="-1"/>
          <w:sz w:val="20"/>
        </w:rPr>
        <w:t xml:space="preserve"> </w:t>
      </w:r>
      <w:r>
        <w:rPr>
          <w:sz w:val="20"/>
        </w:rPr>
        <w:t>celkem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všechny</w:t>
      </w:r>
      <w:r>
        <w:rPr>
          <w:spacing w:val="-4"/>
          <w:sz w:val="20"/>
        </w:rPr>
        <w:t xml:space="preserve"> </w:t>
      </w:r>
      <w:r>
        <w:rPr>
          <w:sz w:val="20"/>
        </w:rPr>
        <w:t>aktivity</w:t>
      </w:r>
      <w:r>
        <w:rPr>
          <w:spacing w:val="-3"/>
          <w:sz w:val="20"/>
        </w:rPr>
        <w:t xml:space="preserve"> </w:t>
      </w:r>
      <w:r>
        <w:rPr>
          <w:sz w:val="20"/>
        </w:rPr>
        <w:t>105</w:t>
      </w:r>
      <w:r>
        <w:rPr>
          <w:spacing w:val="-3"/>
          <w:sz w:val="20"/>
        </w:rPr>
        <w:t xml:space="preserve"> </w:t>
      </w:r>
      <w:r>
        <w:rPr>
          <w:sz w:val="20"/>
        </w:rPr>
        <w:t>750</w:t>
      </w:r>
      <w:r>
        <w:rPr>
          <w:spacing w:val="-3"/>
          <w:sz w:val="20"/>
        </w:rPr>
        <w:t xml:space="preserve"> </w:t>
      </w:r>
      <w:r>
        <w:rPr>
          <w:sz w:val="20"/>
        </w:rPr>
        <w:t>osob.</w:t>
      </w:r>
    </w:p>
    <w:p w:rsidR="00D7231F" w:rsidRDefault="00D7231F">
      <w:pPr>
        <w:pStyle w:val="Zkladntext"/>
        <w:spacing w:before="1"/>
        <w:rPr>
          <w:sz w:val="18"/>
        </w:rPr>
      </w:pPr>
    </w:p>
    <w:p w:rsidR="00D7231F" w:rsidRDefault="00D23C65">
      <w:pPr>
        <w:pStyle w:val="Nadpis1"/>
        <w:ind w:right="2306"/>
      </w:pPr>
      <w:r>
        <w:t>III.</w:t>
      </w:r>
    </w:p>
    <w:p w:rsidR="00D7231F" w:rsidRDefault="00D23C65">
      <w:pPr>
        <w:pStyle w:val="Nadpis2"/>
        <w:ind w:left="2712" w:right="2308"/>
      </w:pPr>
      <w:r>
        <w:t>Výše</w:t>
      </w:r>
      <w:r>
        <w:rPr>
          <w:spacing w:val="-8"/>
        </w:rPr>
        <w:t xml:space="preserve"> </w:t>
      </w:r>
      <w:r>
        <w:t>podpory</w:t>
      </w:r>
    </w:p>
    <w:p w:rsidR="00D7231F" w:rsidRDefault="00D7231F">
      <w:pPr>
        <w:pStyle w:val="Zkladntext"/>
        <w:spacing w:before="1"/>
        <w:rPr>
          <w:b/>
          <w:sz w:val="18"/>
        </w:rPr>
      </w:pPr>
    </w:p>
    <w:p w:rsidR="00D7231F" w:rsidRDefault="00D23C65">
      <w:pPr>
        <w:pStyle w:val="Odstavecseseznamem"/>
        <w:numPr>
          <w:ilvl w:val="0"/>
          <w:numId w:val="9"/>
        </w:numPr>
        <w:tabs>
          <w:tab w:val="left" w:pos="4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přílohami,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vychází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jejich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příloh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1"/>
          <w:sz w:val="20"/>
        </w:rPr>
        <w:t xml:space="preserve"> </w:t>
      </w:r>
      <w:r>
        <w:rPr>
          <w:sz w:val="20"/>
        </w:rPr>
        <w:t>ministra,</w:t>
      </w:r>
      <w:r>
        <w:rPr>
          <w:spacing w:val="-53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čl.</w:t>
      </w:r>
      <w:r>
        <w:rPr>
          <w:spacing w:val="12"/>
          <w:sz w:val="20"/>
        </w:rPr>
        <w:t xml:space="preserve"> </w:t>
      </w:r>
      <w:r>
        <w:rPr>
          <w:sz w:val="20"/>
        </w:rPr>
        <w:t>I,</w:t>
      </w:r>
      <w:r>
        <w:rPr>
          <w:spacing w:val="9"/>
          <w:sz w:val="20"/>
        </w:rPr>
        <w:t xml:space="preserve"> </w:t>
      </w:r>
      <w:r>
        <w:rPr>
          <w:sz w:val="20"/>
        </w:rPr>
        <w:t>odst.</w:t>
      </w:r>
      <w:r>
        <w:rPr>
          <w:spacing w:val="10"/>
          <w:sz w:val="20"/>
        </w:rPr>
        <w:t xml:space="preserve"> </w:t>
      </w:r>
      <w:r>
        <w:rPr>
          <w:sz w:val="20"/>
        </w:rPr>
        <w:t>1)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činí</w:t>
      </w:r>
      <w:r>
        <w:rPr>
          <w:spacing w:val="14"/>
          <w:sz w:val="20"/>
        </w:rPr>
        <w:t xml:space="preserve"> </w:t>
      </w:r>
      <w:r>
        <w:rPr>
          <w:sz w:val="20"/>
        </w:rPr>
        <w:t>pevně</w:t>
      </w:r>
      <w:r>
        <w:rPr>
          <w:spacing w:val="9"/>
          <w:sz w:val="20"/>
        </w:rPr>
        <w:t xml:space="preserve"> </w:t>
      </w:r>
      <w:r>
        <w:rPr>
          <w:sz w:val="20"/>
        </w:rPr>
        <w:t>stanovenou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neměnnou</w:t>
      </w:r>
      <w:r>
        <w:rPr>
          <w:spacing w:val="10"/>
          <w:sz w:val="20"/>
        </w:rPr>
        <w:t xml:space="preserve"> </w:t>
      </w:r>
      <w:r>
        <w:rPr>
          <w:sz w:val="20"/>
        </w:rPr>
        <w:t>částku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169 432,99</w:t>
      </w:r>
      <w:r>
        <w:rPr>
          <w:spacing w:val="11"/>
          <w:sz w:val="20"/>
        </w:rPr>
        <w:t xml:space="preserve"> </w:t>
      </w:r>
      <w:r>
        <w:rPr>
          <w:sz w:val="20"/>
        </w:rPr>
        <w:t>Kč</w:t>
      </w:r>
      <w:r>
        <w:rPr>
          <w:spacing w:val="9"/>
          <w:sz w:val="20"/>
        </w:rPr>
        <w:t xml:space="preserve"> </w:t>
      </w:r>
      <w:r>
        <w:rPr>
          <w:sz w:val="20"/>
        </w:rPr>
        <w:t>(tj.</w:t>
      </w:r>
      <w:r>
        <w:rPr>
          <w:spacing w:val="-52"/>
          <w:sz w:val="20"/>
        </w:rPr>
        <w:t xml:space="preserve"> </w:t>
      </w:r>
      <w:r>
        <w:rPr>
          <w:sz w:val="20"/>
        </w:rPr>
        <w:t>44 978,19 EUR), která bude vyplacena v poměru 85 % z prostředků Finančního mechanismu Norska</w:t>
      </w:r>
      <w:r>
        <w:rPr>
          <w:spacing w:val="1"/>
          <w:sz w:val="20"/>
        </w:rPr>
        <w:t xml:space="preserve"> </w:t>
      </w:r>
      <w:r>
        <w:rPr>
          <w:sz w:val="20"/>
        </w:rPr>
        <w:t>2014-2021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D7231F" w:rsidRDefault="00D23C65">
      <w:pPr>
        <w:pStyle w:val="Odstavecseseznamem"/>
        <w:numPr>
          <w:ilvl w:val="0"/>
          <w:numId w:val="9"/>
        </w:numPr>
        <w:tabs>
          <w:tab w:val="left" w:pos="46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9"/>
          <w:sz w:val="20"/>
        </w:rPr>
        <w:t xml:space="preserve"> </w:t>
      </w:r>
      <w:r>
        <w:rPr>
          <w:sz w:val="20"/>
        </w:rPr>
        <w:t>použít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10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7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9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52"/>
          <w:sz w:val="20"/>
        </w:rPr>
        <w:t xml:space="preserve"> </w:t>
      </w:r>
      <w:r>
        <w:rPr>
          <w:sz w:val="20"/>
        </w:rPr>
        <w:t>výdajů vynaložených na dodávky, služby a stavební práce, a výdajů, kterými je akce realizována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D7231F" w:rsidRDefault="00D7231F">
      <w:pPr>
        <w:pStyle w:val="Zkladntext"/>
        <w:spacing w:before="1"/>
        <w:rPr>
          <w:sz w:val="18"/>
        </w:rPr>
      </w:pPr>
    </w:p>
    <w:p w:rsidR="00D7231F" w:rsidRDefault="00D23C65">
      <w:pPr>
        <w:pStyle w:val="Nadpis1"/>
        <w:spacing w:before="1"/>
        <w:ind w:right="2308"/>
      </w:pPr>
      <w:r>
        <w:t>IV.</w:t>
      </w:r>
    </w:p>
    <w:p w:rsidR="00D7231F" w:rsidRDefault="00D23C65">
      <w:pPr>
        <w:pStyle w:val="Nadpis2"/>
        <w:spacing w:before="1"/>
        <w:ind w:left="2712" w:right="2311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</w:p>
    <w:p w:rsidR="00D7231F" w:rsidRDefault="00D7231F">
      <w:pPr>
        <w:pStyle w:val="Zkladntext"/>
        <w:spacing w:before="5"/>
        <w:rPr>
          <w:b/>
          <w:sz w:val="10"/>
        </w:rPr>
      </w:pPr>
    </w:p>
    <w:p w:rsidR="00D7231F" w:rsidRDefault="00D23C65">
      <w:pPr>
        <w:pStyle w:val="Odstavecseseznamem"/>
        <w:numPr>
          <w:ilvl w:val="0"/>
          <w:numId w:val="8"/>
        </w:numPr>
        <w:tabs>
          <w:tab w:val="left" w:pos="540"/>
        </w:tabs>
        <w:spacing w:before="10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je:</w:t>
      </w: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0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kterou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2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poskytnuty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Programu;</w:t>
      </w: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0"/>
        </w:tabs>
        <w:ind w:right="131"/>
        <w:jc w:val="both"/>
        <w:rPr>
          <w:sz w:val="20"/>
        </w:rPr>
      </w:pPr>
      <w:r>
        <w:rPr>
          <w:sz w:val="20"/>
        </w:rPr>
        <w:t>povinen,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spolupráci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partnerem,</w:t>
      </w:r>
      <w:r>
        <w:rPr>
          <w:spacing w:val="-4"/>
          <w:sz w:val="20"/>
        </w:rPr>
        <w:t xml:space="preserve"> </w:t>
      </w:r>
      <w:r>
        <w:rPr>
          <w:sz w:val="20"/>
        </w:rPr>
        <w:t>uzavřít</w:t>
      </w:r>
      <w:r>
        <w:rPr>
          <w:spacing w:val="-3"/>
          <w:sz w:val="20"/>
        </w:rPr>
        <w:t xml:space="preserve"> </w:t>
      </w:r>
      <w:r>
        <w:rPr>
          <w:sz w:val="20"/>
        </w:rPr>
        <w:t>dohodu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partnerství</w:t>
      </w:r>
      <w:r>
        <w:rPr>
          <w:spacing w:val="-53"/>
          <w:sz w:val="20"/>
        </w:rPr>
        <w:t xml:space="preserve"> </w:t>
      </w:r>
      <w:r>
        <w:rPr>
          <w:sz w:val="20"/>
        </w:rPr>
        <w:t>dle článku 7.7. Nařízení a v dostatečném předstihu jej informovat o změnách akce, které se ho</w:t>
      </w:r>
      <w:r>
        <w:rPr>
          <w:spacing w:val="1"/>
          <w:sz w:val="20"/>
        </w:rPr>
        <w:t xml:space="preserve"> </w:t>
      </w:r>
      <w:r>
        <w:rPr>
          <w:sz w:val="20"/>
        </w:rPr>
        <w:t>týkají,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bodu 4,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7.6.</w:t>
      </w:r>
      <w:r>
        <w:rPr>
          <w:spacing w:val="-1"/>
          <w:sz w:val="20"/>
        </w:rPr>
        <w:t xml:space="preserve"> </w:t>
      </w:r>
      <w:r>
        <w:rPr>
          <w:sz w:val="20"/>
        </w:rPr>
        <w:t>Nařízení;</w:t>
      </w: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0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oprávněn požadovat podporu ve výši 1 169 432,99 Kč (tj. 44 978,19 EUR), dle čl. III Smlouvy a v</w:t>
      </w:r>
      <w:r>
        <w:rPr>
          <w:spacing w:val="-52"/>
          <w:sz w:val="20"/>
        </w:rPr>
        <w:t xml:space="preserve"> </w:t>
      </w:r>
      <w:r>
        <w:rPr>
          <w:sz w:val="20"/>
        </w:rPr>
        <w:t>souladu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Pokyny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žadatele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konečné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„Pokyny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žadatele“),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tvoří přílohu Výzvy;</w:t>
      </w: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0"/>
        </w:tabs>
        <w:ind w:right="133"/>
        <w:jc w:val="both"/>
        <w:rPr>
          <w:sz w:val="20"/>
        </w:rPr>
      </w:pPr>
      <w:r>
        <w:rPr>
          <w:sz w:val="20"/>
        </w:rPr>
        <w:t>povinen postupovat v souladu s rozpočtem akce a dodržet jak způsob výpočtu nepřímých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7"/>
          <w:sz w:val="20"/>
        </w:rPr>
        <w:t xml:space="preserve"> </w:t>
      </w:r>
      <w:r>
        <w:rPr>
          <w:sz w:val="20"/>
        </w:rPr>
        <w:t>výši,</w:t>
      </w:r>
      <w:r>
        <w:rPr>
          <w:spacing w:val="-6"/>
          <w:sz w:val="20"/>
        </w:rPr>
        <w:t xml:space="preserve"> </w:t>
      </w:r>
      <w:r>
        <w:rPr>
          <w:sz w:val="20"/>
        </w:rPr>
        <w:t>tak</w:t>
      </w:r>
      <w:r>
        <w:rPr>
          <w:spacing w:val="-7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6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6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Agendovém</w:t>
      </w:r>
      <w:r>
        <w:rPr>
          <w:spacing w:val="5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7"/>
          <w:sz w:val="20"/>
        </w:rPr>
        <w:t xml:space="preserve"> </w:t>
      </w:r>
      <w:r>
        <w:rPr>
          <w:sz w:val="20"/>
        </w:rPr>
        <w:t>systému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8"/>
          <w:sz w:val="20"/>
        </w:rPr>
        <w:t xml:space="preserve"> </w:t>
      </w:r>
      <w:r>
        <w:rPr>
          <w:sz w:val="20"/>
        </w:rPr>
        <w:t>(dále</w:t>
      </w:r>
      <w:r>
        <w:rPr>
          <w:spacing w:val="5"/>
          <w:sz w:val="20"/>
        </w:rPr>
        <w:t xml:space="preserve"> </w:t>
      </w:r>
      <w:r>
        <w:rPr>
          <w:sz w:val="20"/>
        </w:rPr>
        <w:t>jen</w:t>
      </w:r>
      <w:r>
        <w:rPr>
          <w:spacing w:val="9"/>
          <w:sz w:val="20"/>
        </w:rPr>
        <w:t xml:space="preserve"> </w:t>
      </w:r>
      <w:r>
        <w:rPr>
          <w:sz w:val="20"/>
        </w:rPr>
        <w:t>„AIS</w:t>
      </w:r>
      <w:r>
        <w:rPr>
          <w:spacing w:val="6"/>
          <w:sz w:val="20"/>
        </w:rPr>
        <w:t xml:space="preserve"> </w:t>
      </w:r>
      <w:r>
        <w:rPr>
          <w:sz w:val="20"/>
        </w:rPr>
        <w:t>SFŽP</w:t>
      </w:r>
      <w:r>
        <w:rPr>
          <w:spacing w:val="7"/>
          <w:sz w:val="20"/>
        </w:rPr>
        <w:t xml:space="preserve"> </w:t>
      </w:r>
      <w:r>
        <w:rPr>
          <w:sz w:val="20"/>
        </w:rPr>
        <w:t>ČR“).</w:t>
      </w:r>
      <w:r>
        <w:rPr>
          <w:spacing w:val="10"/>
          <w:sz w:val="20"/>
        </w:rPr>
        <w:t xml:space="preserve"> </w:t>
      </w:r>
      <w:r>
        <w:rPr>
          <w:sz w:val="20"/>
        </w:rPr>
        <w:t>Změnu</w:t>
      </w:r>
      <w:r>
        <w:rPr>
          <w:spacing w:val="6"/>
          <w:sz w:val="20"/>
        </w:rPr>
        <w:t xml:space="preserve"> </w:t>
      </w:r>
      <w:r>
        <w:rPr>
          <w:sz w:val="20"/>
        </w:rPr>
        <w:t>rozložení</w:t>
      </w:r>
      <w:r>
        <w:rPr>
          <w:spacing w:val="6"/>
          <w:sz w:val="20"/>
        </w:rPr>
        <w:t xml:space="preserve"> </w:t>
      </w:r>
      <w:r>
        <w:rPr>
          <w:sz w:val="20"/>
        </w:rPr>
        <w:t>investic</w:t>
      </w:r>
      <w:r>
        <w:rPr>
          <w:spacing w:val="-52"/>
          <w:sz w:val="20"/>
        </w:rPr>
        <w:t xml:space="preserve"> </w:t>
      </w:r>
      <w:r>
        <w:rPr>
          <w:sz w:val="20"/>
        </w:rPr>
        <w:t>a neinvestic je možné provést změnovým řízením pouze na neprofinancovaných a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nevyúčtovaných</w:t>
      </w:r>
      <w:r>
        <w:rPr>
          <w:spacing w:val="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2"/>
          <w:sz w:val="20"/>
        </w:rPr>
        <w:t xml:space="preserve"> </w:t>
      </w:r>
      <w:r>
        <w:rPr>
          <w:sz w:val="20"/>
        </w:rPr>
        <w:t>akce;</w:t>
      </w: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2"/>
        </w:tabs>
        <w:spacing w:before="120"/>
        <w:ind w:left="1261" w:right="132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kap. VI,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3.</w:t>
      </w:r>
      <w:r>
        <w:rPr>
          <w:spacing w:val="-1"/>
          <w:sz w:val="20"/>
        </w:rPr>
        <w:t xml:space="preserve"> </w:t>
      </w:r>
      <w:r>
        <w:rPr>
          <w:sz w:val="20"/>
        </w:rPr>
        <w:t>a Pokynů</w:t>
      </w:r>
      <w:r>
        <w:rPr>
          <w:spacing w:val="-1"/>
          <w:sz w:val="20"/>
        </w:rPr>
        <w:t xml:space="preserve"> </w:t>
      </w:r>
      <w:r>
        <w:rPr>
          <w:sz w:val="20"/>
        </w:rPr>
        <w:t>pro žadatele;</w:t>
      </w: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2"/>
        </w:tabs>
        <w:spacing w:before="120"/>
        <w:ind w:left="1261" w:right="131" w:hanging="360"/>
        <w:jc w:val="both"/>
        <w:rPr>
          <w:sz w:val="20"/>
        </w:rPr>
      </w:pPr>
      <w:r>
        <w:rPr>
          <w:sz w:val="20"/>
        </w:rPr>
        <w:t>povinen oznámit Fondu veškeré skutečnosti nebo změny, které mají nebo mohou mít dopad</w:t>
      </w:r>
      <w:r>
        <w:rPr>
          <w:spacing w:val="1"/>
          <w:sz w:val="20"/>
        </w:rPr>
        <w:t xml:space="preserve"> </w:t>
      </w:r>
      <w:r>
        <w:rPr>
          <w:sz w:val="20"/>
        </w:rPr>
        <w:t>na realizaci akce a povinnosti vyplývající z této Smlouvy. Smlouvu nelze měnit se zpětnou</w:t>
      </w:r>
      <w:r>
        <w:rPr>
          <w:spacing w:val="1"/>
          <w:sz w:val="20"/>
        </w:rPr>
        <w:t xml:space="preserve"> </w:t>
      </w:r>
      <w:r>
        <w:rPr>
          <w:sz w:val="20"/>
        </w:rPr>
        <w:t>účinností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změny;</w:t>
      </w: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2"/>
        </w:tabs>
        <w:spacing w:before="119"/>
        <w:ind w:left="1262" w:hanging="361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5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57"/>
          <w:sz w:val="20"/>
        </w:rPr>
        <w:t xml:space="preserve"> </w:t>
      </w:r>
      <w:r>
        <w:rPr>
          <w:sz w:val="20"/>
        </w:rPr>
        <w:t>Fondu</w:t>
      </w:r>
      <w:r>
        <w:rPr>
          <w:spacing w:val="60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58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61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59"/>
          <w:sz w:val="20"/>
        </w:rPr>
        <w:t xml:space="preserve"> </w:t>
      </w:r>
      <w:r>
        <w:rPr>
          <w:sz w:val="20"/>
        </w:rPr>
        <w:t>zprávu,</w:t>
      </w:r>
      <w:r>
        <w:rPr>
          <w:spacing w:val="59"/>
          <w:sz w:val="20"/>
        </w:rPr>
        <w:t xml:space="preserve"> </w:t>
      </w:r>
      <w:r>
        <w:rPr>
          <w:sz w:val="20"/>
        </w:rPr>
        <w:t>včetně</w:t>
      </w:r>
      <w:r>
        <w:rPr>
          <w:spacing w:val="57"/>
          <w:sz w:val="20"/>
        </w:rPr>
        <w:t xml:space="preserve"> </w:t>
      </w:r>
      <w:r>
        <w:rPr>
          <w:sz w:val="20"/>
        </w:rPr>
        <w:t>žádosti</w:t>
      </w:r>
    </w:p>
    <w:p w:rsidR="00D7231F" w:rsidRDefault="00D23C65">
      <w:pPr>
        <w:pStyle w:val="Zkladntext"/>
        <w:spacing w:before="1"/>
        <w:ind w:left="1261" w:right="137"/>
        <w:jc w:val="both"/>
      </w:pPr>
      <w:r>
        <w:t>o platbu; závěrečnou monitorovací zprávu příjemce podpory předloží nejpozději do 1 měsíce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uplynutí</w:t>
      </w:r>
      <w:r>
        <w:rPr>
          <w:spacing w:val="-1"/>
        </w:rPr>
        <w:t xml:space="preserve"> </w:t>
      </w:r>
      <w:r>
        <w:t>termínu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této Smlouvy;</w:t>
      </w: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2"/>
        </w:tabs>
        <w:ind w:left="1261" w:right="136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řádně</w:t>
      </w:r>
      <w:r>
        <w:rPr>
          <w:spacing w:val="1"/>
          <w:sz w:val="20"/>
        </w:rPr>
        <w:t xml:space="preserve"> </w:t>
      </w:r>
      <w:r>
        <w:rPr>
          <w:sz w:val="20"/>
        </w:rPr>
        <w:t>zaznamenat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příjmy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platnými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52"/>
          <w:sz w:val="20"/>
        </w:rPr>
        <w:t xml:space="preserve"> </w:t>
      </w:r>
      <w:r>
        <w:rPr>
          <w:sz w:val="20"/>
        </w:rPr>
        <w:t>standardy a obecně uznávanými účetními zásadami a rovněž musí být jasně a jednoznačně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identifikovatelné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vztahu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akci;</w:t>
      </w: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2"/>
        </w:tabs>
        <w:spacing w:before="119"/>
        <w:ind w:left="1261" w:right="136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zaznamenávat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ČR;</w:t>
      </w:r>
    </w:p>
    <w:p w:rsidR="00D7231F" w:rsidRDefault="00D7231F">
      <w:pPr>
        <w:jc w:val="both"/>
        <w:rPr>
          <w:sz w:val="20"/>
        </w:rPr>
        <w:sectPr w:rsidR="00D7231F">
          <w:pgSz w:w="12240" w:h="15840"/>
          <w:pgMar w:top="1060" w:right="1000" w:bottom="1660" w:left="1520" w:header="0" w:footer="1410" w:gutter="0"/>
          <w:cols w:space="708"/>
        </w:sectPr>
      </w:pP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0"/>
        </w:tabs>
        <w:spacing w:before="73"/>
        <w:ind w:right="131" w:hanging="360"/>
        <w:jc w:val="both"/>
        <w:rPr>
          <w:sz w:val="20"/>
        </w:rPr>
      </w:pPr>
      <w:r>
        <w:rPr>
          <w:sz w:val="20"/>
        </w:rPr>
        <w:lastRenderedPageBreak/>
        <w:t>povinen dodržovat pravidla pro zadávání veřejných zakázek v souladu s příslušnou národní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legislativou a pravidla stanovená v aktuálních Pokynech Státního fondu životního prostředí ČR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3"/>
          <w:sz w:val="20"/>
        </w:rPr>
        <w:t xml:space="preserve"> </w:t>
      </w:r>
      <w:r>
        <w:rPr>
          <w:sz w:val="20"/>
        </w:rPr>
        <w:t>zakázky</w:t>
      </w:r>
      <w:r>
        <w:rPr>
          <w:spacing w:val="-3"/>
          <w:sz w:val="20"/>
        </w:rPr>
        <w:t xml:space="preserve"> </w:t>
      </w:r>
      <w:r>
        <w:rPr>
          <w:sz w:val="20"/>
        </w:rPr>
        <w:t>v rámci FM</w:t>
      </w:r>
      <w:r>
        <w:rPr>
          <w:spacing w:val="-1"/>
          <w:sz w:val="20"/>
        </w:rPr>
        <w:t xml:space="preserve"> </w:t>
      </w:r>
      <w:r>
        <w:rPr>
          <w:sz w:val="20"/>
        </w:rPr>
        <w:t>Norska</w:t>
      </w:r>
      <w:r>
        <w:rPr>
          <w:spacing w:val="-4"/>
          <w:sz w:val="20"/>
        </w:rPr>
        <w:t xml:space="preserve"> </w:t>
      </w:r>
      <w:r>
        <w:rPr>
          <w:sz w:val="20"/>
        </w:rPr>
        <w:t>2014-2021,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uveřejněny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stránkách</w:t>
      </w:r>
      <w:r>
        <w:rPr>
          <w:spacing w:val="-2"/>
          <w:sz w:val="20"/>
        </w:rPr>
        <w:t xml:space="preserve"> </w:t>
      </w:r>
      <w:r>
        <w:rPr>
          <w:sz w:val="20"/>
        </w:rPr>
        <w:t>Fondu;</w:t>
      </w: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2"/>
        </w:tabs>
        <w:ind w:left="1261" w:right="13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28"/>
          <w:sz w:val="20"/>
        </w:rPr>
        <w:t xml:space="preserve"> </w:t>
      </w:r>
      <w:r>
        <w:rPr>
          <w:sz w:val="20"/>
        </w:rPr>
        <w:t>archivovat</w:t>
      </w:r>
      <w:r>
        <w:rPr>
          <w:spacing w:val="28"/>
          <w:sz w:val="20"/>
        </w:rPr>
        <w:t xml:space="preserve"> </w:t>
      </w:r>
      <w:r>
        <w:rPr>
          <w:sz w:val="20"/>
        </w:rPr>
        <w:t>všechny</w:t>
      </w:r>
      <w:r>
        <w:rPr>
          <w:spacing w:val="28"/>
          <w:sz w:val="20"/>
        </w:rPr>
        <w:t xml:space="preserve"> </w:t>
      </w:r>
      <w:r>
        <w:rPr>
          <w:sz w:val="20"/>
        </w:rPr>
        <w:t>dokumenty</w:t>
      </w:r>
      <w:r>
        <w:rPr>
          <w:spacing w:val="28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30"/>
          <w:sz w:val="20"/>
        </w:rPr>
        <w:t xml:space="preserve"> </w:t>
      </w:r>
      <w:r>
        <w:rPr>
          <w:sz w:val="20"/>
        </w:rPr>
        <w:t>s</w:t>
      </w:r>
      <w:r>
        <w:rPr>
          <w:spacing w:val="30"/>
          <w:sz w:val="20"/>
        </w:rPr>
        <w:t xml:space="preserve"> </w:t>
      </w:r>
      <w:r>
        <w:rPr>
          <w:sz w:val="20"/>
        </w:rPr>
        <w:t>realizací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8"/>
          <w:sz w:val="20"/>
        </w:rPr>
        <w:t xml:space="preserve"> </w:t>
      </w:r>
      <w:r>
        <w:rPr>
          <w:sz w:val="20"/>
        </w:rPr>
        <w:t>po</w:t>
      </w:r>
      <w:r>
        <w:rPr>
          <w:spacing w:val="29"/>
          <w:sz w:val="20"/>
        </w:rPr>
        <w:t xml:space="preserve"> </w:t>
      </w:r>
      <w:r>
        <w:rPr>
          <w:sz w:val="20"/>
        </w:rPr>
        <w:t>dobu</w:t>
      </w:r>
      <w:r>
        <w:rPr>
          <w:spacing w:val="29"/>
          <w:sz w:val="20"/>
        </w:rPr>
        <w:t xml:space="preserve"> </w:t>
      </w:r>
      <w:r>
        <w:rPr>
          <w:sz w:val="20"/>
        </w:rPr>
        <w:t>nejméně</w:t>
      </w:r>
      <w:r>
        <w:rPr>
          <w:spacing w:val="28"/>
          <w:sz w:val="20"/>
        </w:rPr>
        <w:t xml:space="preserve"> </w:t>
      </w:r>
      <w:r>
        <w:rPr>
          <w:sz w:val="20"/>
        </w:rPr>
        <w:t>10</w:t>
      </w:r>
      <w:r>
        <w:rPr>
          <w:spacing w:val="29"/>
          <w:sz w:val="20"/>
        </w:rPr>
        <w:t xml:space="preserve"> </w:t>
      </w:r>
      <w:r>
        <w:rPr>
          <w:sz w:val="20"/>
        </w:rPr>
        <w:t>let</w:t>
      </w:r>
      <w:r>
        <w:rPr>
          <w:spacing w:val="-5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ledna</w:t>
      </w:r>
      <w:r>
        <w:rPr>
          <w:spacing w:val="50"/>
          <w:sz w:val="20"/>
        </w:rPr>
        <w:t xml:space="preserve"> </w:t>
      </w:r>
      <w:r>
        <w:rPr>
          <w:sz w:val="20"/>
        </w:rPr>
        <w:t>roku</w:t>
      </w:r>
      <w:r>
        <w:rPr>
          <w:spacing w:val="4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50"/>
          <w:sz w:val="20"/>
        </w:rPr>
        <w:t xml:space="preserve"> </w:t>
      </w:r>
      <w:r>
        <w:rPr>
          <w:sz w:val="20"/>
        </w:rPr>
        <w:t>po</w:t>
      </w:r>
      <w:r>
        <w:rPr>
          <w:spacing w:val="5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50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49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8"/>
          <w:sz w:val="20"/>
        </w:rPr>
        <w:t xml:space="preserve"> </w:t>
      </w:r>
      <w:r>
        <w:rPr>
          <w:sz w:val="20"/>
        </w:rPr>
        <w:t>zprávy,</w:t>
      </w:r>
      <w:r>
        <w:rPr>
          <w:spacing w:val="49"/>
          <w:sz w:val="20"/>
        </w:rPr>
        <w:t xml:space="preserve"> </w:t>
      </w:r>
      <w:r>
        <w:rPr>
          <w:sz w:val="20"/>
        </w:rPr>
        <w:t>nejméně</w:t>
      </w:r>
      <w:r>
        <w:rPr>
          <w:spacing w:val="48"/>
          <w:sz w:val="20"/>
        </w:rPr>
        <w:t xml:space="preserve"> </w:t>
      </w:r>
      <w:r>
        <w:rPr>
          <w:sz w:val="20"/>
        </w:rPr>
        <w:t>však</w:t>
      </w:r>
      <w:r>
        <w:rPr>
          <w:spacing w:val="-52"/>
          <w:sz w:val="20"/>
        </w:rPr>
        <w:t xml:space="preserve"> </w:t>
      </w:r>
      <w:r>
        <w:rPr>
          <w:sz w:val="20"/>
        </w:rPr>
        <w:t>do 31. prosince</w:t>
      </w:r>
      <w:r>
        <w:rPr>
          <w:spacing w:val="-1"/>
          <w:sz w:val="20"/>
        </w:rPr>
        <w:t xml:space="preserve"> </w:t>
      </w:r>
      <w:r>
        <w:rPr>
          <w:sz w:val="20"/>
        </w:rPr>
        <w:t>2030;</w:t>
      </w: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2"/>
        </w:tabs>
        <w:spacing w:before="119"/>
        <w:ind w:left="1261" w:right="132" w:hanging="360"/>
        <w:jc w:val="both"/>
        <w:rPr>
          <w:sz w:val="20"/>
        </w:rPr>
      </w:pPr>
      <w:r>
        <w:rPr>
          <w:sz w:val="20"/>
        </w:rPr>
        <w:t>srozuměn a uděluje souhlas s použitím informací souvisejících s akcí pro účely administrace</w:t>
      </w:r>
      <w:r>
        <w:rPr>
          <w:spacing w:val="1"/>
          <w:sz w:val="20"/>
        </w:rPr>
        <w:t xml:space="preserve"> </w:t>
      </w:r>
      <w:r>
        <w:rPr>
          <w:sz w:val="20"/>
        </w:rPr>
        <w:t>Fondů</w:t>
      </w:r>
      <w:r>
        <w:rPr>
          <w:spacing w:val="-1"/>
          <w:sz w:val="20"/>
        </w:rPr>
        <w:t xml:space="preserve"> </w:t>
      </w:r>
      <w:r>
        <w:rPr>
          <w:sz w:val="20"/>
        </w:rPr>
        <w:t>EHP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Norska</w:t>
      </w:r>
      <w:r>
        <w:rPr>
          <w:spacing w:val="-1"/>
          <w:sz w:val="20"/>
        </w:rPr>
        <w:t xml:space="preserve"> </w:t>
      </w:r>
      <w:r>
        <w:rPr>
          <w:sz w:val="20"/>
        </w:rPr>
        <w:t>2014-2021;</w:t>
      </w: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2"/>
        </w:tabs>
        <w:ind w:left="1261" w:right="130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pravdivé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úplné;</w:t>
      </w: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2"/>
        </w:tabs>
        <w:ind w:left="1261" w:right="136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účasti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6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4"/>
          <w:sz w:val="20"/>
        </w:rPr>
        <w:t xml:space="preserve"> </w:t>
      </w:r>
      <w:r>
        <w:rPr>
          <w:sz w:val="20"/>
        </w:rPr>
        <w:t>jiných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stejné</w:t>
      </w:r>
      <w:r>
        <w:rPr>
          <w:spacing w:val="-7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zabránilo</w:t>
      </w:r>
      <w:r>
        <w:rPr>
          <w:spacing w:val="-1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čemuž 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zavazuje;</w:t>
      </w: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2"/>
        </w:tabs>
        <w:spacing w:before="118"/>
        <w:ind w:left="1261" w:right="13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podrobit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kontrolám</w:t>
      </w:r>
      <w:r>
        <w:rPr>
          <w:spacing w:val="1"/>
          <w:sz w:val="20"/>
        </w:rPr>
        <w:t xml:space="preserve"> </w:t>
      </w:r>
      <w:r>
        <w:rPr>
          <w:sz w:val="20"/>
        </w:rPr>
        <w:t>orgánů</w:t>
      </w:r>
      <w:r>
        <w:rPr>
          <w:spacing w:val="1"/>
          <w:sz w:val="20"/>
        </w:rPr>
        <w:t xml:space="preserve"> </w:t>
      </w:r>
      <w:r>
        <w:rPr>
          <w:sz w:val="20"/>
        </w:rPr>
        <w:t>určených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účinné</w:t>
      </w:r>
      <w:r>
        <w:rPr>
          <w:spacing w:val="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 mechanismů EHP a Norska 2014-2021, tj. Auditního orgánu, Certifikačního orgánu,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kontaktního</w:t>
      </w:r>
      <w:r>
        <w:rPr>
          <w:spacing w:val="1"/>
          <w:sz w:val="20"/>
        </w:rPr>
        <w:t xml:space="preserve"> </w:t>
      </w:r>
      <w:r>
        <w:rPr>
          <w:sz w:val="20"/>
        </w:rPr>
        <w:t>místa,</w:t>
      </w:r>
      <w:r>
        <w:rPr>
          <w:spacing w:val="1"/>
          <w:sz w:val="20"/>
        </w:rPr>
        <w:t xml:space="preserve"> </w:t>
      </w:r>
      <w:r>
        <w:rPr>
          <w:sz w:val="20"/>
        </w:rPr>
        <w:t>Kanceláři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mechanismů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kontrolních</w:t>
      </w:r>
      <w:r>
        <w:rPr>
          <w:spacing w:val="1"/>
          <w:sz w:val="20"/>
        </w:rPr>
        <w:t xml:space="preserve"> </w:t>
      </w:r>
      <w:r>
        <w:rPr>
          <w:sz w:val="20"/>
        </w:rPr>
        <w:t>orgánů</w:t>
      </w:r>
      <w:r>
        <w:rPr>
          <w:spacing w:val="1"/>
          <w:sz w:val="20"/>
        </w:rPr>
        <w:t xml:space="preserve"> </w:t>
      </w:r>
      <w:r>
        <w:rPr>
          <w:sz w:val="20"/>
        </w:rPr>
        <w:t>Evropského</w:t>
      </w:r>
      <w:r>
        <w:rPr>
          <w:spacing w:val="50"/>
          <w:sz w:val="20"/>
        </w:rPr>
        <w:t xml:space="preserve"> </w:t>
      </w:r>
      <w:r>
        <w:rPr>
          <w:sz w:val="20"/>
        </w:rPr>
        <w:t>sdružení</w:t>
      </w:r>
      <w:r>
        <w:rPr>
          <w:spacing w:val="99"/>
          <w:sz w:val="20"/>
        </w:rPr>
        <w:t xml:space="preserve"> </w:t>
      </w:r>
      <w:r>
        <w:rPr>
          <w:sz w:val="20"/>
        </w:rPr>
        <w:t>volného</w:t>
      </w:r>
      <w:r>
        <w:rPr>
          <w:spacing w:val="101"/>
          <w:sz w:val="20"/>
        </w:rPr>
        <w:t xml:space="preserve"> </w:t>
      </w:r>
      <w:r>
        <w:rPr>
          <w:sz w:val="20"/>
        </w:rPr>
        <w:t>obchodu</w:t>
      </w:r>
      <w:r>
        <w:rPr>
          <w:spacing w:val="103"/>
          <w:sz w:val="20"/>
        </w:rPr>
        <w:t xml:space="preserve"> </w:t>
      </w:r>
      <w:r>
        <w:rPr>
          <w:sz w:val="20"/>
        </w:rPr>
        <w:t>a</w:t>
      </w:r>
      <w:r>
        <w:rPr>
          <w:spacing w:val="100"/>
          <w:sz w:val="20"/>
        </w:rPr>
        <w:t xml:space="preserve"> </w:t>
      </w:r>
      <w:r>
        <w:rPr>
          <w:sz w:val="20"/>
        </w:rPr>
        <w:t>neprodleně</w:t>
      </w:r>
      <w:r>
        <w:rPr>
          <w:spacing w:val="99"/>
          <w:sz w:val="20"/>
        </w:rPr>
        <w:t xml:space="preserve"> </w:t>
      </w:r>
      <w:r>
        <w:rPr>
          <w:sz w:val="20"/>
        </w:rPr>
        <w:t>poskytnout</w:t>
      </w:r>
      <w:r>
        <w:rPr>
          <w:spacing w:val="100"/>
          <w:sz w:val="20"/>
        </w:rPr>
        <w:t xml:space="preserve"> </w:t>
      </w:r>
      <w:r>
        <w:rPr>
          <w:sz w:val="20"/>
        </w:rPr>
        <w:t>požadovaný</w:t>
      </w:r>
      <w:r>
        <w:rPr>
          <w:spacing w:val="99"/>
          <w:sz w:val="20"/>
        </w:rPr>
        <w:t xml:space="preserve"> </w:t>
      </w:r>
      <w:r>
        <w:rPr>
          <w:sz w:val="20"/>
        </w:rPr>
        <w:t>přístup</w:t>
      </w:r>
      <w:r>
        <w:rPr>
          <w:spacing w:val="-53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 audity,</w:t>
      </w:r>
      <w:r>
        <w:rPr>
          <w:spacing w:val="1"/>
          <w:sz w:val="20"/>
        </w:rPr>
        <w:t xml:space="preserve"> </w:t>
      </w:r>
      <w:r>
        <w:rPr>
          <w:sz w:val="20"/>
        </w:rPr>
        <w:t>monitorováním</w:t>
      </w:r>
      <w:r>
        <w:rPr>
          <w:spacing w:val="1"/>
          <w:sz w:val="20"/>
        </w:rPr>
        <w:t xml:space="preserve"> </w:t>
      </w:r>
      <w:r>
        <w:rPr>
          <w:sz w:val="20"/>
        </w:rPr>
        <w:t>a evaluací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vyžádání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-3"/>
          <w:sz w:val="20"/>
        </w:rPr>
        <w:t xml:space="preserve"> </w:t>
      </w:r>
      <w:r>
        <w:rPr>
          <w:sz w:val="20"/>
        </w:rPr>
        <w:t>dokumenty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kontrolní</w:t>
      </w:r>
      <w:r>
        <w:rPr>
          <w:spacing w:val="-2"/>
          <w:sz w:val="20"/>
        </w:rPr>
        <w:t xml:space="preserve"> </w:t>
      </w:r>
      <w:r>
        <w:rPr>
          <w:sz w:val="20"/>
        </w:rPr>
        <w:t>protokoly</w:t>
      </w:r>
      <w:r>
        <w:rPr>
          <w:spacing w:val="-2"/>
          <w:sz w:val="20"/>
        </w:rPr>
        <w:t xml:space="preserve"> </w:t>
      </w:r>
      <w:r>
        <w:rPr>
          <w:sz w:val="20"/>
        </w:rPr>
        <w:t>přímo Certifikačnímu</w:t>
      </w:r>
      <w:r>
        <w:rPr>
          <w:spacing w:val="-1"/>
          <w:sz w:val="20"/>
        </w:rPr>
        <w:t xml:space="preserve"> </w:t>
      </w:r>
      <w:r>
        <w:rPr>
          <w:sz w:val="20"/>
        </w:rPr>
        <w:t>orgánu;</w:t>
      </w: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2"/>
        </w:tabs>
        <w:spacing w:before="120"/>
        <w:ind w:left="1261" w:right="132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akce, tj. zejména porušení právního rámce Fondů EHP a Norska 2014-2021, ustanovení Evropské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unie, nebo ustanovení vnitrostátních právních předpisů země původu příjemce podpory, které</w:t>
      </w:r>
      <w:r>
        <w:rPr>
          <w:spacing w:val="1"/>
          <w:sz w:val="20"/>
        </w:rPr>
        <w:t xml:space="preserve"> </w:t>
      </w:r>
      <w:r>
        <w:rPr>
          <w:sz w:val="20"/>
        </w:rPr>
        <w:t>ovlivňují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ohrožují</w:t>
      </w:r>
      <w:r>
        <w:rPr>
          <w:spacing w:val="1"/>
          <w:sz w:val="20"/>
        </w:rPr>
        <w:t xml:space="preserve"> </w:t>
      </w:r>
      <w:r>
        <w:rPr>
          <w:sz w:val="20"/>
        </w:rPr>
        <w:t>jakoukoli</w:t>
      </w:r>
      <w:r>
        <w:rPr>
          <w:spacing w:val="1"/>
          <w:sz w:val="20"/>
        </w:rPr>
        <w:t xml:space="preserve"> </w:t>
      </w:r>
      <w:r>
        <w:rPr>
          <w:sz w:val="20"/>
        </w:rPr>
        <w:t>fázi</w:t>
      </w:r>
      <w:r>
        <w:rPr>
          <w:spacing w:val="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například</w:t>
      </w:r>
      <w:r>
        <w:rPr>
          <w:spacing w:val="1"/>
          <w:sz w:val="20"/>
        </w:rPr>
        <w:t xml:space="preserve"> </w:t>
      </w:r>
      <w:r>
        <w:rPr>
          <w:sz w:val="20"/>
        </w:rPr>
        <w:t>nezpůsobilými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nepřiměřenými</w:t>
      </w:r>
      <w:r>
        <w:rPr>
          <w:spacing w:val="-2"/>
          <w:sz w:val="20"/>
        </w:rPr>
        <w:t xml:space="preserve"> </w:t>
      </w:r>
      <w:r>
        <w:rPr>
          <w:sz w:val="20"/>
        </w:rPr>
        <w:t>výdaji;</w:t>
      </w: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2"/>
        </w:tabs>
        <w:spacing w:before="122"/>
        <w:ind w:left="1261" w:right="137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Fondem,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4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realizaci</w:t>
      </w:r>
      <w:r>
        <w:rPr>
          <w:spacing w:val="-5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3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opatření;</w:t>
      </w: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2"/>
        </w:tabs>
        <w:spacing w:before="119"/>
        <w:ind w:left="1261" w:right="13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</w:t>
      </w:r>
      <w:r>
        <w:rPr>
          <w:spacing w:val="-53"/>
          <w:sz w:val="20"/>
        </w:rPr>
        <w:t xml:space="preserve"> </w:t>
      </w:r>
      <w:r>
        <w:rPr>
          <w:sz w:val="20"/>
        </w:rPr>
        <w:t>včetně</w:t>
      </w:r>
      <w:r>
        <w:rPr>
          <w:spacing w:val="21"/>
          <w:sz w:val="20"/>
        </w:rPr>
        <w:t xml:space="preserve"> </w:t>
      </w:r>
      <w:r>
        <w:rPr>
          <w:sz w:val="20"/>
        </w:rPr>
        <w:t>způsobu</w:t>
      </w:r>
      <w:r>
        <w:rPr>
          <w:spacing w:val="23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22"/>
          <w:sz w:val="20"/>
        </w:rPr>
        <w:t xml:space="preserve"> </w:t>
      </w:r>
      <w:r>
        <w:rPr>
          <w:sz w:val="20"/>
        </w:rPr>
        <w:t>jeho</w:t>
      </w:r>
      <w:r>
        <w:rPr>
          <w:spacing w:val="23"/>
          <w:sz w:val="20"/>
        </w:rPr>
        <w:t xml:space="preserve"> </w:t>
      </w:r>
      <w:r>
        <w:rPr>
          <w:sz w:val="20"/>
        </w:rPr>
        <w:t>dlouhodobé</w:t>
      </w:r>
      <w:r>
        <w:rPr>
          <w:spacing w:val="22"/>
          <w:sz w:val="20"/>
        </w:rPr>
        <w:t xml:space="preserve"> </w:t>
      </w:r>
      <w:r>
        <w:rPr>
          <w:sz w:val="20"/>
        </w:rPr>
        <w:t>udržitelnosti.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22"/>
          <w:sz w:val="20"/>
        </w:rPr>
        <w:t xml:space="preserve"> </w:t>
      </w:r>
      <w:r>
        <w:rPr>
          <w:sz w:val="20"/>
        </w:rPr>
        <w:t>které</w:t>
      </w:r>
      <w:r>
        <w:rPr>
          <w:spacing w:val="21"/>
          <w:sz w:val="20"/>
        </w:rPr>
        <w:t xml:space="preserve"> </w:t>
      </w:r>
      <w:r>
        <w:rPr>
          <w:sz w:val="20"/>
        </w:rPr>
        <w:t>zahrnují</w:t>
      </w:r>
      <w:r>
        <w:rPr>
          <w:spacing w:val="22"/>
          <w:sz w:val="20"/>
        </w:rPr>
        <w:t xml:space="preserve"> </w:t>
      </w:r>
      <w:r>
        <w:rPr>
          <w:sz w:val="20"/>
        </w:rPr>
        <w:t>investici</w:t>
      </w:r>
      <w:r>
        <w:rPr>
          <w:spacing w:val="-52"/>
          <w:sz w:val="20"/>
        </w:rPr>
        <w:t xml:space="preserve"> </w:t>
      </w:r>
      <w:r>
        <w:rPr>
          <w:sz w:val="20"/>
        </w:rPr>
        <w:t>do nemovitosti</w:t>
      </w:r>
      <w:r>
        <w:rPr>
          <w:spacing w:val="-1"/>
          <w:sz w:val="20"/>
        </w:rPr>
        <w:t xml:space="preserve"> </w:t>
      </w:r>
      <w:r>
        <w:rPr>
          <w:sz w:val="20"/>
        </w:rPr>
        <w:t>a/nebo pozemku (včetně</w:t>
      </w:r>
      <w:r>
        <w:rPr>
          <w:spacing w:val="-2"/>
          <w:sz w:val="20"/>
        </w:rPr>
        <w:t xml:space="preserve"> </w:t>
      </w:r>
      <w:r>
        <w:rPr>
          <w:sz w:val="20"/>
        </w:rPr>
        <w:t>renovací),</w:t>
      </w:r>
      <w:r>
        <w:rPr>
          <w:spacing w:val="4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navíc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D7231F" w:rsidRDefault="00D23C65">
      <w:pPr>
        <w:pStyle w:val="Odstavecseseznamem"/>
        <w:numPr>
          <w:ilvl w:val="2"/>
          <w:numId w:val="8"/>
        </w:numPr>
        <w:tabs>
          <w:tab w:val="left" w:pos="1982"/>
        </w:tabs>
        <w:spacing w:before="122"/>
        <w:ind w:right="139"/>
        <w:jc w:val="both"/>
        <w:rPr>
          <w:sz w:val="20"/>
        </w:rPr>
      </w:pPr>
      <w:r>
        <w:rPr>
          <w:sz w:val="20"/>
        </w:rPr>
        <w:t>zajistit</w:t>
      </w:r>
      <w:r>
        <w:rPr>
          <w:spacing w:val="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objektů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pěti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1"/>
          <w:sz w:val="20"/>
        </w:rPr>
        <w:t xml:space="preserve"> </w:t>
      </w:r>
      <w:r>
        <w:rPr>
          <w:sz w:val="20"/>
        </w:rPr>
        <w:t>monitorovací zprávy akce ze strany Fondu a po stejně dlouhou dobu využívat danou</w:t>
      </w:r>
      <w:r>
        <w:rPr>
          <w:spacing w:val="1"/>
          <w:sz w:val="20"/>
        </w:rPr>
        <w:t xml:space="preserve"> </w:t>
      </w:r>
      <w:r>
        <w:rPr>
          <w:sz w:val="20"/>
        </w:rPr>
        <w:t>nemovitost</w:t>
      </w:r>
      <w:r>
        <w:rPr>
          <w:spacing w:val="-3"/>
          <w:sz w:val="20"/>
        </w:rPr>
        <w:t xml:space="preserve"> </w:t>
      </w:r>
      <w:r>
        <w:rPr>
          <w:sz w:val="20"/>
        </w:rPr>
        <w:t>a/nebo pozemek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účely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II.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Smlouvy;</w:t>
      </w:r>
    </w:p>
    <w:p w:rsidR="00D7231F" w:rsidRDefault="00D23C65">
      <w:pPr>
        <w:pStyle w:val="Odstavecseseznamem"/>
        <w:numPr>
          <w:ilvl w:val="2"/>
          <w:numId w:val="8"/>
        </w:numPr>
        <w:tabs>
          <w:tab w:val="left" w:pos="1982"/>
        </w:tabs>
        <w:spacing w:before="118"/>
        <w:ind w:right="135" w:hanging="320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</w:t>
      </w:r>
      <w:r>
        <w:rPr>
          <w:spacing w:val="-52"/>
          <w:sz w:val="20"/>
        </w:rPr>
        <w:t xml:space="preserve"> </w:t>
      </w:r>
      <w:r>
        <w:rPr>
          <w:sz w:val="20"/>
        </w:rPr>
        <w:t>pojistit</w:t>
      </w:r>
      <w:r>
        <w:rPr>
          <w:spacing w:val="54"/>
          <w:sz w:val="20"/>
        </w:rPr>
        <w:t xml:space="preserve"> </w:t>
      </w:r>
      <w:r>
        <w:rPr>
          <w:sz w:val="20"/>
        </w:rPr>
        <w:t>jak</w:t>
      </w:r>
      <w:r>
        <w:rPr>
          <w:spacing w:val="55"/>
          <w:sz w:val="20"/>
        </w:rPr>
        <w:t xml:space="preserve"> </w:t>
      </w:r>
      <w:r>
        <w:rPr>
          <w:sz w:val="20"/>
        </w:rPr>
        <w:t>během</w:t>
      </w:r>
      <w:r>
        <w:rPr>
          <w:spacing w:val="55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56"/>
          <w:sz w:val="20"/>
        </w:rPr>
        <w:t xml:space="preserve"> </w:t>
      </w:r>
      <w:r>
        <w:rPr>
          <w:sz w:val="20"/>
        </w:rPr>
        <w:t>tak</w:t>
      </w:r>
      <w:r>
        <w:rPr>
          <w:spacing w:val="54"/>
          <w:sz w:val="20"/>
        </w:rPr>
        <w:t xml:space="preserve"> </w:t>
      </w:r>
      <w:r>
        <w:rPr>
          <w:sz w:val="20"/>
        </w:rPr>
        <w:t>po</w:t>
      </w:r>
      <w:r>
        <w:rPr>
          <w:spacing w:val="55"/>
          <w:sz w:val="20"/>
        </w:rPr>
        <w:t xml:space="preserve"> </w:t>
      </w:r>
      <w:r>
        <w:rPr>
          <w:sz w:val="20"/>
        </w:rPr>
        <w:t>stanovenou</w:t>
      </w:r>
      <w:r>
        <w:rPr>
          <w:spacing w:val="55"/>
          <w:sz w:val="20"/>
        </w:rPr>
        <w:t xml:space="preserve"> </w:t>
      </w:r>
      <w:r>
        <w:rPr>
          <w:sz w:val="20"/>
        </w:rPr>
        <w:t>dobu</w:t>
      </w:r>
      <w:r>
        <w:rPr>
          <w:spacing w:val="55"/>
          <w:sz w:val="20"/>
        </w:rPr>
        <w:t xml:space="preserve"> </w:t>
      </w:r>
      <w:r>
        <w:rPr>
          <w:sz w:val="20"/>
        </w:rPr>
        <w:t>nejméně</w:t>
      </w:r>
      <w:r>
        <w:rPr>
          <w:spacing w:val="55"/>
          <w:sz w:val="20"/>
        </w:rPr>
        <w:t xml:space="preserve"> </w:t>
      </w:r>
      <w:r>
        <w:rPr>
          <w:sz w:val="20"/>
        </w:rPr>
        <w:t>pěti   let</w:t>
      </w:r>
      <w:r>
        <w:rPr>
          <w:spacing w:val="-5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zprávy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1"/>
          <w:sz w:val="20"/>
        </w:rPr>
        <w:t xml:space="preserve"> </w:t>
      </w:r>
      <w:r>
        <w:rPr>
          <w:sz w:val="20"/>
        </w:rPr>
        <w:t>Fondu;</w:t>
      </w:r>
    </w:p>
    <w:p w:rsidR="00D7231F" w:rsidRDefault="00D23C65">
      <w:pPr>
        <w:pStyle w:val="Odstavecseseznamem"/>
        <w:numPr>
          <w:ilvl w:val="2"/>
          <w:numId w:val="8"/>
        </w:numPr>
        <w:tabs>
          <w:tab w:val="left" w:pos="1982"/>
        </w:tabs>
        <w:spacing w:before="122"/>
        <w:ind w:hanging="370"/>
        <w:jc w:val="both"/>
        <w:rPr>
          <w:sz w:val="20"/>
        </w:rPr>
      </w:pP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uvedenou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 vyčlenit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údržbu;</w:t>
      </w: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2"/>
        </w:tabs>
        <w:spacing w:before="120"/>
        <w:ind w:left="1261" w:right="135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</w:t>
      </w:r>
      <w:r>
        <w:rPr>
          <w:spacing w:val="1"/>
          <w:sz w:val="20"/>
        </w:rPr>
        <w:t xml:space="preserve"> </w:t>
      </w:r>
      <w:r>
        <w:rPr>
          <w:sz w:val="20"/>
        </w:rPr>
        <w:t>zástupcům Fondu získávat a využívat pořízený fotografický materiál a filmové záběry a ty dále</w:t>
      </w:r>
      <w:r>
        <w:rPr>
          <w:spacing w:val="1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třetím</w:t>
      </w:r>
      <w:r>
        <w:rPr>
          <w:spacing w:val="-6"/>
          <w:sz w:val="20"/>
        </w:rPr>
        <w:t xml:space="preserve"> </w:t>
      </w:r>
      <w:r>
        <w:rPr>
          <w:sz w:val="20"/>
        </w:rPr>
        <w:t>stranám,</w:t>
      </w:r>
      <w:r>
        <w:rPr>
          <w:spacing w:val="-7"/>
          <w:sz w:val="20"/>
        </w:rPr>
        <w:t xml:space="preserve"> </w:t>
      </w:r>
      <w:r>
        <w:rPr>
          <w:sz w:val="20"/>
        </w:rPr>
        <w:t>jakož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ostatní</w:t>
      </w:r>
      <w:r>
        <w:rPr>
          <w:spacing w:val="-8"/>
          <w:sz w:val="20"/>
        </w:rPr>
        <w:t xml:space="preserve"> </w:t>
      </w:r>
      <w:r>
        <w:rPr>
          <w:sz w:val="20"/>
        </w:rPr>
        <w:t>pokyny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požadavky,</w:t>
      </w:r>
      <w:r>
        <w:rPr>
          <w:spacing w:val="-7"/>
          <w:sz w:val="20"/>
        </w:rPr>
        <w:t xml:space="preserve"> </w:t>
      </w:r>
      <w:r>
        <w:rPr>
          <w:sz w:val="20"/>
        </w:rPr>
        <w:t>jež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8"/>
          <w:sz w:val="20"/>
        </w:rPr>
        <w:t xml:space="preserve"> </w:t>
      </w:r>
      <w:r>
        <w:rPr>
          <w:sz w:val="20"/>
        </w:rPr>
        <w:t>dále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Pokyny</w:t>
      </w:r>
      <w:r>
        <w:rPr>
          <w:spacing w:val="-5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žadatele.</w:t>
      </w:r>
    </w:p>
    <w:p w:rsidR="00D7231F" w:rsidRDefault="00D23C65">
      <w:pPr>
        <w:pStyle w:val="Odstavecseseznamem"/>
        <w:numPr>
          <w:ilvl w:val="1"/>
          <w:numId w:val="8"/>
        </w:numPr>
        <w:tabs>
          <w:tab w:val="left" w:pos="1262"/>
        </w:tabs>
        <w:spacing w:before="120"/>
        <w:ind w:left="1261" w:right="132" w:hanging="360"/>
        <w:jc w:val="both"/>
        <w:rPr>
          <w:sz w:val="20"/>
        </w:rPr>
      </w:pPr>
      <w:r>
        <w:rPr>
          <w:sz w:val="20"/>
        </w:rPr>
        <w:t>předloží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31.</w:t>
      </w:r>
      <w:r>
        <w:rPr>
          <w:spacing w:val="1"/>
          <w:sz w:val="20"/>
        </w:rPr>
        <w:t xml:space="preserve"> </w:t>
      </w:r>
      <w:r>
        <w:rPr>
          <w:sz w:val="20"/>
        </w:rPr>
        <w:t>ledna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roku;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obsahu</w:t>
      </w:r>
      <w:r>
        <w:rPr>
          <w:spacing w:val="1"/>
          <w:sz w:val="20"/>
        </w:rPr>
        <w:t xml:space="preserve"> </w:t>
      </w:r>
      <w:r>
        <w:rPr>
          <w:sz w:val="20"/>
        </w:rPr>
        <w:t>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pokyny.</w:t>
      </w:r>
    </w:p>
    <w:p w:rsidR="00D7231F" w:rsidRDefault="00D7231F">
      <w:pPr>
        <w:jc w:val="both"/>
        <w:rPr>
          <w:sz w:val="20"/>
        </w:rPr>
        <w:sectPr w:rsidR="00D7231F">
          <w:pgSz w:w="12240" w:h="15840"/>
          <w:pgMar w:top="1060" w:right="1000" w:bottom="1620" w:left="1520" w:header="0" w:footer="1410" w:gutter="0"/>
          <w:cols w:space="708"/>
        </w:sectPr>
      </w:pPr>
    </w:p>
    <w:p w:rsidR="00D7231F" w:rsidRDefault="00D7231F">
      <w:pPr>
        <w:pStyle w:val="Zkladntext"/>
        <w:rPr>
          <w:sz w:val="26"/>
        </w:rPr>
      </w:pPr>
    </w:p>
    <w:p w:rsidR="00D7231F" w:rsidRDefault="00D7231F">
      <w:pPr>
        <w:pStyle w:val="Zkladntext"/>
        <w:rPr>
          <w:sz w:val="26"/>
        </w:rPr>
      </w:pPr>
    </w:p>
    <w:p w:rsidR="00D7231F" w:rsidRDefault="00D23C65">
      <w:pPr>
        <w:pStyle w:val="Odstavecseseznamem"/>
        <w:numPr>
          <w:ilvl w:val="0"/>
          <w:numId w:val="7"/>
        </w:numPr>
        <w:tabs>
          <w:tab w:val="left" w:pos="466"/>
        </w:tabs>
        <w:spacing w:before="221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je:</w:t>
      </w:r>
    </w:p>
    <w:p w:rsidR="00D7231F" w:rsidRDefault="00D23C65">
      <w:pPr>
        <w:spacing w:before="139"/>
        <w:ind w:left="165" w:right="3623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V.</w:t>
      </w:r>
    </w:p>
    <w:p w:rsidR="00D7231F" w:rsidRDefault="00D23C65">
      <w:pPr>
        <w:pStyle w:val="Nadpis2"/>
        <w:spacing w:before="1"/>
        <w:ind w:left="165" w:right="3625"/>
      </w:pP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Fondu</w:t>
      </w:r>
    </w:p>
    <w:p w:rsidR="00D7231F" w:rsidRDefault="00D7231F">
      <w:pPr>
        <w:sectPr w:rsidR="00D7231F">
          <w:pgSz w:w="12240" w:h="15840"/>
          <w:pgMar w:top="1500" w:right="1000" w:bottom="1660" w:left="1520" w:header="0" w:footer="1410" w:gutter="0"/>
          <w:cols w:num="2" w:space="708" w:equalWidth="0">
            <w:col w:w="1201" w:space="2306"/>
            <w:col w:w="6213"/>
          </w:cols>
        </w:sectPr>
      </w:pPr>
    </w:p>
    <w:p w:rsidR="00D7231F" w:rsidRDefault="00D23C65">
      <w:pPr>
        <w:pStyle w:val="Odstavecseseznamem"/>
        <w:numPr>
          <w:ilvl w:val="1"/>
          <w:numId w:val="7"/>
        </w:numPr>
        <w:tabs>
          <w:tab w:val="left" w:pos="1260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povinen po obdržení monitorovací zprávy, provést bezhotovostní platbu příjemci podpory,</w:t>
      </w:r>
      <w:r>
        <w:rPr>
          <w:spacing w:val="1"/>
          <w:sz w:val="20"/>
        </w:rPr>
        <w:t xml:space="preserve"> </w:t>
      </w:r>
      <w:r>
        <w:rPr>
          <w:sz w:val="20"/>
        </w:rPr>
        <w:t>resp.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záloha,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sníží</w:t>
      </w:r>
      <w:r>
        <w:rPr>
          <w:spacing w:val="-12"/>
          <w:sz w:val="20"/>
        </w:rPr>
        <w:t xml:space="preserve"> </w:t>
      </w:r>
      <w:r>
        <w:rPr>
          <w:sz w:val="20"/>
        </w:rPr>
        <w:t>platbu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zálohy;</w:t>
      </w:r>
    </w:p>
    <w:p w:rsidR="00D7231F" w:rsidRDefault="00D23C65">
      <w:pPr>
        <w:pStyle w:val="Odstavecseseznamem"/>
        <w:numPr>
          <w:ilvl w:val="1"/>
          <w:numId w:val="7"/>
        </w:numPr>
        <w:tabs>
          <w:tab w:val="left" w:pos="1262"/>
        </w:tabs>
        <w:spacing w:before="119"/>
        <w:ind w:left="1261" w:right="140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</w:t>
      </w:r>
      <w:r>
        <w:rPr>
          <w:spacing w:val="1"/>
          <w:sz w:val="20"/>
        </w:rPr>
        <w:t xml:space="preserve"> </w:t>
      </w:r>
      <w:r>
        <w:rPr>
          <w:sz w:val="20"/>
        </w:rPr>
        <w:t>zda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Smlouvou;</w:t>
      </w:r>
    </w:p>
    <w:p w:rsidR="00D7231F" w:rsidRDefault="00D23C65">
      <w:pPr>
        <w:pStyle w:val="Odstavecseseznamem"/>
        <w:numPr>
          <w:ilvl w:val="1"/>
          <w:numId w:val="7"/>
        </w:numPr>
        <w:tabs>
          <w:tab w:val="left" w:pos="1262"/>
        </w:tabs>
        <w:ind w:left="1261" w:right="131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nepravdivých nebo neúplných informací od příjemce podpory, bez prodlení pozastavit platbu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7231F" w:rsidRDefault="00D7231F">
      <w:pPr>
        <w:pStyle w:val="Zkladntext"/>
        <w:spacing w:before="7"/>
        <w:rPr>
          <w:sz w:val="10"/>
        </w:rPr>
      </w:pPr>
    </w:p>
    <w:p w:rsidR="00D7231F" w:rsidRDefault="00D23C65">
      <w:pPr>
        <w:pStyle w:val="Nadpis1"/>
        <w:spacing w:before="99"/>
      </w:pPr>
      <w:r>
        <w:t>VI.</w:t>
      </w:r>
    </w:p>
    <w:p w:rsidR="00D7231F" w:rsidRDefault="00D23C65">
      <w:pPr>
        <w:pStyle w:val="Nadpis2"/>
        <w:ind w:left="2708" w:right="2664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D7231F" w:rsidRDefault="00D7231F">
      <w:pPr>
        <w:pStyle w:val="Zkladntext"/>
        <w:spacing w:before="1"/>
        <w:rPr>
          <w:b/>
          <w:sz w:val="18"/>
        </w:rPr>
      </w:pPr>
    </w:p>
    <w:p w:rsidR="00D7231F" w:rsidRDefault="00D23C65">
      <w:pPr>
        <w:pStyle w:val="Odstavecseseznamem"/>
        <w:numPr>
          <w:ilvl w:val="0"/>
          <w:numId w:val="6"/>
        </w:numPr>
        <w:tabs>
          <w:tab w:val="left" w:pos="466"/>
        </w:tabs>
        <w:spacing w:before="0"/>
        <w:ind w:right="14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Smlouvě.</w:t>
      </w:r>
    </w:p>
    <w:p w:rsidR="00D7231F" w:rsidRDefault="00D23C65">
      <w:pPr>
        <w:pStyle w:val="Odstavecseseznamem"/>
        <w:numPr>
          <w:ilvl w:val="0"/>
          <w:numId w:val="6"/>
        </w:numPr>
        <w:tabs>
          <w:tab w:val="left" w:pos="466"/>
        </w:tabs>
        <w:ind w:right="135"/>
        <w:jc w:val="both"/>
        <w:rPr>
          <w:sz w:val="20"/>
        </w:rPr>
      </w:pPr>
      <w:r>
        <w:rPr>
          <w:sz w:val="20"/>
        </w:rPr>
        <w:t>Fond</w:t>
      </w:r>
      <w:r>
        <w:rPr>
          <w:spacing w:val="54"/>
          <w:sz w:val="20"/>
        </w:rPr>
        <w:t xml:space="preserve"> </w:t>
      </w:r>
      <w:r>
        <w:rPr>
          <w:sz w:val="20"/>
        </w:rPr>
        <w:t>poskytne příjemci</w:t>
      </w:r>
      <w:r>
        <w:rPr>
          <w:spacing w:val="55"/>
          <w:sz w:val="20"/>
        </w:rPr>
        <w:t xml:space="preserve"> </w:t>
      </w:r>
      <w:r>
        <w:rPr>
          <w:sz w:val="20"/>
        </w:rPr>
        <w:t>zálohovou</w:t>
      </w:r>
      <w:r>
        <w:rPr>
          <w:spacing w:val="55"/>
          <w:sz w:val="20"/>
        </w:rPr>
        <w:t xml:space="preserve"> </w:t>
      </w:r>
      <w:r>
        <w:rPr>
          <w:sz w:val="20"/>
        </w:rPr>
        <w:t>ex</w:t>
      </w:r>
      <w:r>
        <w:rPr>
          <w:spacing w:val="55"/>
          <w:sz w:val="20"/>
        </w:rPr>
        <w:t xml:space="preserve"> </w:t>
      </w:r>
      <w:r>
        <w:rPr>
          <w:sz w:val="20"/>
        </w:rPr>
        <w:t>ante platbu,</w:t>
      </w:r>
      <w:r>
        <w:rPr>
          <w:spacing w:val="54"/>
          <w:sz w:val="20"/>
        </w:rPr>
        <w:t xml:space="preserve"> </w:t>
      </w:r>
      <w:r>
        <w:rPr>
          <w:sz w:val="20"/>
        </w:rPr>
        <w:t>její</w:t>
      </w:r>
      <w:r>
        <w:rPr>
          <w:spacing w:val="55"/>
          <w:sz w:val="20"/>
        </w:rPr>
        <w:t xml:space="preserve"> </w:t>
      </w:r>
      <w:r>
        <w:rPr>
          <w:sz w:val="20"/>
        </w:rPr>
        <w:t>vyúčtování příjemce provádí</w:t>
      </w:r>
      <w:r>
        <w:rPr>
          <w:spacing w:val="55"/>
          <w:sz w:val="20"/>
        </w:rPr>
        <w:t xml:space="preserve"> </w:t>
      </w:r>
      <w:r>
        <w:rPr>
          <w:sz w:val="20"/>
        </w:rPr>
        <w:t>formou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platbu.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9"/>
          <w:sz w:val="20"/>
        </w:rPr>
        <w:t xml:space="preserve"> </w:t>
      </w:r>
      <w:r>
        <w:rPr>
          <w:sz w:val="20"/>
        </w:rPr>
        <w:t>zálohy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další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platby</w:t>
      </w:r>
      <w:r>
        <w:rPr>
          <w:spacing w:val="-8"/>
          <w:sz w:val="20"/>
        </w:rPr>
        <w:t xml:space="preserve"> </w:t>
      </w:r>
      <w:r>
        <w:rPr>
          <w:sz w:val="20"/>
        </w:rPr>
        <w:t>doložené</w:t>
      </w:r>
      <w:r>
        <w:rPr>
          <w:spacing w:val="-7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8"/>
          <w:sz w:val="20"/>
        </w:rPr>
        <w:t xml:space="preserve"> </w:t>
      </w:r>
      <w:r>
        <w:rPr>
          <w:sz w:val="20"/>
        </w:rPr>
        <w:t>fakturami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3"/>
          <w:sz w:val="20"/>
        </w:rPr>
        <w:t xml:space="preserve"> </w:t>
      </w:r>
      <w:r>
        <w:rPr>
          <w:sz w:val="20"/>
        </w:rPr>
        <w:t>výpisy,</w:t>
      </w:r>
      <w:r>
        <w:rPr>
          <w:spacing w:val="-4"/>
          <w:sz w:val="20"/>
        </w:rPr>
        <w:t xml:space="preserve"> </w:t>
      </w:r>
      <w:r>
        <w:rPr>
          <w:sz w:val="20"/>
        </w:rPr>
        <w:t>popř.</w:t>
      </w:r>
      <w:r>
        <w:rPr>
          <w:spacing w:val="-3"/>
          <w:sz w:val="20"/>
        </w:rPr>
        <w:t xml:space="preserve"> </w:t>
      </w:r>
      <w:r>
        <w:rPr>
          <w:sz w:val="20"/>
        </w:rPr>
        <w:t>dalšími</w:t>
      </w:r>
      <w:r>
        <w:rPr>
          <w:spacing w:val="-4"/>
          <w:sz w:val="20"/>
        </w:rPr>
        <w:t xml:space="preserve"> </w:t>
      </w:r>
      <w:r>
        <w:rPr>
          <w:sz w:val="20"/>
        </w:rPr>
        <w:t>doklady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smyslu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</w:t>
      </w:r>
      <w:r>
        <w:rPr>
          <w:spacing w:val="-2"/>
          <w:sz w:val="20"/>
        </w:rPr>
        <w:t xml:space="preserve"> </w:t>
      </w:r>
      <w:r>
        <w:rPr>
          <w:sz w:val="20"/>
        </w:rPr>
        <w:t>vyplatit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výše</w:t>
      </w:r>
      <w:r>
        <w:rPr>
          <w:spacing w:val="-52"/>
          <w:sz w:val="20"/>
        </w:rPr>
        <w:t xml:space="preserve"> </w:t>
      </w:r>
      <w:r>
        <w:rPr>
          <w:sz w:val="20"/>
        </w:rPr>
        <w:t>90</w:t>
      </w:r>
      <w:r>
        <w:rPr>
          <w:spacing w:val="-2"/>
          <w:sz w:val="20"/>
        </w:rPr>
        <w:t xml:space="preserve"> </w:t>
      </w:r>
      <w:r>
        <w:rPr>
          <w:sz w:val="20"/>
        </w:rPr>
        <w:t>%,</w:t>
      </w:r>
      <w:r>
        <w:rPr>
          <w:spacing w:val="-2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2"/>
          <w:sz w:val="20"/>
        </w:rPr>
        <w:t xml:space="preserve"> </w:t>
      </w:r>
      <w:r>
        <w:rPr>
          <w:sz w:val="20"/>
        </w:rPr>
        <w:t>vyplaceny až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schválené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3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2"/>
          <w:sz w:val="20"/>
        </w:rPr>
        <w:t xml:space="preserve"> </w:t>
      </w:r>
      <w:r>
        <w:rPr>
          <w:sz w:val="20"/>
        </w:rPr>
        <w:t>zprávy.</w:t>
      </w:r>
    </w:p>
    <w:p w:rsidR="00D7231F" w:rsidRDefault="00D23C65">
      <w:pPr>
        <w:pStyle w:val="Odstavecseseznamem"/>
        <w:numPr>
          <w:ilvl w:val="0"/>
          <w:numId w:val="6"/>
        </w:numPr>
        <w:tabs>
          <w:tab w:val="left" w:pos="46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Zálohová platba bude v souladu s vyhláškou č. 323/2002 Sb., o rozpočtové skladbě, ve znění pozdějších</w:t>
      </w:r>
      <w:r>
        <w:rPr>
          <w:spacing w:val="-52"/>
          <w:sz w:val="20"/>
        </w:rPr>
        <w:t xml:space="preserve"> </w:t>
      </w:r>
      <w:r>
        <w:rPr>
          <w:sz w:val="20"/>
        </w:rPr>
        <w:t>předpisů, proplacena dle převažujícího typu investičních nebo a neinvestičních způsobilých výdajů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rozpočtu projektu v AIS SFŽP ČR. Vyúčtování poskytnuté zálohy bude odpovídat typu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skutečné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realizace.</w:t>
      </w:r>
      <w:r>
        <w:rPr>
          <w:spacing w:val="-12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11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-11"/>
          <w:sz w:val="20"/>
        </w:rPr>
        <w:t xml:space="preserve"> </w:t>
      </w:r>
      <w:r>
        <w:rPr>
          <w:sz w:val="20"/>
        </w:rPr>
        <w:t>typu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3"/>
          <w:sz w:val="20"/>
        </w:rPr>
        <w:t xml:space="preserve"> </w:t>
      </w:r>
      <w:r>
        <w:rPr>
          <w:sz w:val="20"/>
        </w:rPr>
        <w:t>zálohové</w:t>
      </w:r>
      <w:r>
        <w:rPr>
          <w:spacing w:val="-52"/>
          <w:sz w:val="20"/>
        </w:rPr>
        <w:t xml:space="preserve"> </w:t>
      </w:r>
      <w:r>
        <w:rPr>
          <w:sz w:val="20"/>
        </w:rPr>
        <w:t>platby</w:t>
      </w:r>
      <w:r>
        <w:rPr>
          <w:spacing w:val="-1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D7231F" w:rsidRDefault="00D23C65">
      <w:pPr>
        <w:pStyle w:val="Odstavecseseznamem"/>
        <w:numPr>
          <w:ilvl w:val="0"/>
          <w:numId w:val="6"/>
        </w:numPr>
        <w:tabs>
          <w:tab w:val="left" w:pos="4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Zálohová</w:t>
      </w:r>
      <w:r>
        <w:rPr>
          <w:spacing w:val="12"/>
          <w:sz w:val="20"/>
        </w:rPr>
        <w:t xml:space="preserve"> </w:t>
      </w:r>
      <w:r>
        <w:rPr>
          <w:sz w:val="20"/>
        </w:rPr>
        <w:t>platba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schválené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233 886,59</w:t>
      </w:r>
      <w:r>
        <w:rPr>
          <w:spacing w:val="14"/>
          <w:sz w:val="20"/>
        </w:rPr>
        <w:t xml:space="preserve"> </w:t>
      </w:r>
      <w:r>
        <w:rPr>
          <w:sz w:val="20"/>
        </w:rPr>
        <w:t>Kč</w:t>
      </w:r>
      <w:r>
        <w:rPr>
          <w:spacing w:val="11"/>
          <w:sz w:val="20"/>
        </w:rPr>
        <w:t xml:space="preserve"> </w:t>
      </w:r>
      <w:r>
        <w:rPr>
          <w:sz w:val="20"/>
        </w:rPr>
        <w:t>(maximálně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13"/>
          <w:sz w:val="20"/>
        </w:rPr>
        <w:t xml:space="preserve"> </w:t>
      </w:r>
      <w:r>
        <w:rPr>
          <w:sz w:val="20"/>
        </w:rPr>
        <w:t>z dotace)</w:t>
      </w:r>
      <w:r>
        <w:rPr>
          <w:spacing w:val="-52"/>
          <w:sz w:val="20"/>
        </w:rPr>
        <w:t xml:space="preserve"> </w:t>
      </w:r>
      <w:r>
        <w:rPr>
          <w:sz w:val="20"/>
        </w:rPr>
        <w:t>a převedena na bankovní účet příjemce podpory uvedený v této Smlouvě zpravidla do 10 pracovních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platnosti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Smlouvy.</w:t>
      </w:r>
    </w:p>
    <w:p w:rsidR="00D7231F" w:rsidRDefault="00D23C65">
      <w:pPr>
        <w:pStyle w:val="Odstavecseseznamem"/>
        <w:numPr>
          <w:ilvl w:val="0"/>
          <w:numId w:val="6"/>
        </w:numPr>
        <w:tabs>
          <w:tab w:val="left" w:pos="466"/>
        </w:tabs>
        <w:ind w:right="131"/>
        <w:jc w:val="both"/>
        <w:rPr>
          <w:sz w:val="20"/>
        </w:rPr>
      </w:pPr>
      <w:r>
        <w:rPr>
          <w:sz w:val="20"/>
        </w:rPr>
        <w:t>Každé</w:t>
      </w:r>
      <w:r>
        <w:rPr>
          <w:spacing w:val="-6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6"/>
          <w:sz w:val="20"/>
        </w:rPr>
        <w:t xml:space="preserve"> </w:t>
      </w:r>
      <w:r>
        <w:rPr>
          <w:sz w:val="20"/>
        </w:rPr>
        <w:t>zálohové</w:t>
      </w:r>
      <w:r>
        <w:rPr>
          <w:spacing w:val="-4"/>
          <w:sz w:val="20"/>
        </w:rPr>
        <w:t xml:space="preserve"> </w:t>
      </w:r>
      <w:r>
        <w:rPr>
          <w:sz w:val="20"/>
        </w:rPr>
        <w:t>platby</w:t>
      </w:r>
      <w:r>
        <w:rPr>
          <w:spacing w:val="-6"/>
          <w:sz w:val="20"/>
        </w:rPr>
        <w:t xml:space="preserve"> </w:t>
      </w:r>
      <w:r>
        <w:rPr>
          <w:sz w:val="20"/>
        </w:rPr>
        <w:t>musí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zahrnuto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4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zprávy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odečteno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žádosti o</w:t>
      </w:r>
      <w:r>
        <w:rPr>
          <w:spacing w:val="55"/>
          <w:sz w:val="20"/>
        </w:rPr>
        <w:t xml:space="preserve"> </w:t>
      </w:r>
      <w:r>
        <w:rPr>
          <w:sz w:val="20"/>
        </w:rPr>
        <w:t>průběžnou / konečnou platbu až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vyúčtování plné výše poskytnuté zálohy.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případě, že zálohová platba nebyla plně vyúčtována v rámci první průběžné monitorovací zprávy,</w:t>
      </w:r>
      <w:r>
        <w:rPr>
          <w:spacing w:val="1"/>
          <w:sz w:val="20"/>
        </w:rPr>
        <w:t xml:space="preserve"> </w:t>
      </w:r>
      <w:r>
        <w:rPr>
          <w:sz w:val="20"/>
        </w:rPr>
        <w:t>použije se stejná zásada pro následující monitorovací zprávu. Je-li celková částka zálohové platby plně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vyúčtována a podaná žádost o platbu obsahuje další způsobilé výdaje nad vyúčtování, Fond vyplatí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připadající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tyto</w:t>
      </w:r>
      <w:r>
        <w:rPr>
          <w:spacing w:val="23"/>
          <w:sz w:val="20"/>
        </w:rPr>
        <w:t xml:space="preserve"> </w:t>
      </w:r>
      <w:r>
        <w:rPr>
          <w:sz w:val="20"/>
        </w:rPr>
        <w:t>způsobilé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základě</w:t>
      </w:r>
      <w:r>
        <w:rPr>
          <w:spacing w:val="22"/>
          <w:sz w:val="20"/>
        </w:rPr>
        <w:t xml:space="preserve"> </w:t>
      </w:r>
      <w:r>
        <w:rPr>
          <w:sz w:val="20"/>
        </w:rPr>
        <w:t>schválených</w:t>
      </w:r>
      <w:r>
        <w:rPr>
          <w:spacing w:val="2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uhrazených výdajů.</w:t>
      </w:r>
    </w:p>
    <w:p w:rsidR="00D7231F" w:rsidRDefault="00D23C65">
      <w:pPr>
        <w:pStyle w:val="Odstavecseseznamem"/>
        <w:numPr>
          <w:ilvl w:val="0"/>
          <w:numId w:val="6"/>
        </w:numPr>
        <w:tabs>
          <w:tab w:val="left" w:pos="466"/>
        </w:tabs>
        <w:ind w:right="136"/>
        <w:jc w:val="both"/>
        <w:rPr>
          <w:sz w:val="20"/>
        </w:rPr>
      </w:pP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5"/>
          <w:sz w:val="20"/>
        </w:rPr>
        <w:t xml:space="preserve"> </w:t>
      </w:r>
      <w:r>
        <w:rPr>
          <w:sz w:val="20"/>
        </w:rPr>
        <w:t>že celkové</w:t>
      </w:r>
      <w:r>
        <w:rPr>
          <w:spacing w:val="55"/>
          <w:sz w:val="20"/>
        </w:rPr>
        <w:t xml:space="preserve"> </w:t>
      </w:r>
      <w:r>
        <w:rPr>
          <w:sz w:val="20"/>
        </w:rPr>
        <w:t>skutečně vynaložené způsobilé</w:t>
      </w:r>
      <w:r>
        <w:rPr>
          <w:spacing w:val="55"/>
          <w:sz w:val="20"/>
        </w:rPr>
        <w:t xml:space="preserve"> </w:t>
      </w:r>
      <w:r>
        <w:rPr>
          <w:sz w:val="20"/>
        </w:rPr>
        <w:t>výdaje jsou</w:t>
      </w:r>
      <w:r>
        <w:rPr>
          <w:spacing w:val="54"/>
          <w:sz w:val="20"/>
        </w:rPr>
        <w:t xml:space="preserve"> </w:t>
      </w:r>
      <w:r>
        <w:rPr>
          <w:sz w:val="20"/>
        </w:rPr>
        <w:t>nižší než</w:t>
      </w:r>
      <w:r>
        <w:rPr>
          <w:spacing w:val="55"/>
          <w:sz w:val="20"/>
        </w:rPr>
        <w:t xml:space="preserve"> </w:t>
      </w:r>
      <w:r>
        <w:rPr>
          <w:sz w:val="20"/>
        </w:rPr>
        <w:t>částka</w:t>
      </w:r>
      <w:r>
        <w:rPr>
          <w:spacing w:val="55"/>
          <w:sz w:val="20"/>
        </w:rPr>
        <w:t xml:space="preserve"> </w:t>
      </w:r>
      <w:r>
        <w:rPr>
          <w:sz w:val="20"/>
        </w:rPr>
        <w:t>zálohové</w:t>
      </w:r>
      <w:r>
        <w:rPr>
          <w:spacing w:val="55"/>
          <w:sz w:val="20"/>
        </w:rPr>
        <w:t xml:space="preserve"> </w:t>
      </w:r>
      <w:r>
        <w:rPr>
          <w:sz w:val="20"/>
        </w:rPr>
        <w:t>platby,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Fondem.</w:t>
      </w:r>
    </w:p>
    <w:p w:rsidR="00D7231F" w:rsidRDefault="00D7231F">
      <w:pPr>
        <w:jc w:val="both"/>
        <w:rPr>
          <w:sz w:val="20"/>
        </w:rPr>
        <w:sectPr w:rsidR="00D7231F">
          <w:type w:val="continuous"/>
          <w:pgSz w:w="12240" w:h="15840"/>
          <w:pgMar w:top="940" w:right="1000" w:bottom="1600" w:left="1520" w:header="0" w:footer="1410" w:gutter="0"/>
          <w:cols w:space="708"/>
        </w:sectPr>
      </w:pPr>
    </w:p>
    <w:p w:rsidR="00D7231F" w:rsidRDefault="00D23C65">
      <w:pPr>
        <w:pStyle w:val="Nadpis1"/>
        <w:spacing w:before="73"/>
      </w:pPr>
      <w:r>
        <w:lastRenderedPageBreak/>
        <w:t>VII.</w:t>
      </w:r>
    </w:p>
    <w:p w:rsidR="00D7231F" w:rsidRDefault="00D23C65">
      <w:pPr>
        <w:pStyle w:val="Nadpis2"/>
        <w:ind w:left="2710" w:right="2664"/>
      </w:pPr>
      <w:r>
        <w:t>Opravy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korekce</w:t>
      </w:r>
    </w:p>
    <w:p w:rsidR="00D7231F" w:rsidRDefault="00D7231F">
      <w:pPr>
        <w:pStyle w:val="Zkladntext"/>
        <w:spacing w:before="1"/>
        <w:rPr>
          <w:b/>
          <w:sz w:val="18"/>
        </w:rPr>
      </w:pPr>
    </w:p>
    <w:p w:rsidR="00D7231F" w:rsidRDefault="00D23C65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ind w:right="13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smyslu</w:t>
      </w:r>
      <w:r>
        <w:rPr>
          <w:spacing w:val="63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6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62"/>
          <w:sz w:val="20"/>
        </w:rPr>
        <w:t xml:space="preserve"> </w:t>
      </w:r>
      <w:r>
        <w:rPr>
          <w:sz w:val="20"/>
        </w:rPr>
        <w:t>zákona</w:t>
      </w:r>
      <w:r>
        <w:rPr>
          <w:spacing w:val="61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218/2000</w:t>
      </w:r>
      <w:r>
        <w:rPr>
          <w:spacing w:val="62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2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64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D7231F" w:rsidRDefault="00D23C65">
      <w:pPr>
        <w:pStyle w:val="Odstavecseseznamem"/>
        <w:numPr>
          <w:ilvl w:val="0"/>
          <w:numId w:val="5"/>
        </w:numPr>
        <w:tabs>
          <w:tab w:val="left" w:pos="466"/>
        </w:tabs>
        <w:spacing w:before="124" w:line="237" w:lineRule="auto"/>
        <w:ind w:right="130"/>
        <w:jc w:val="both"/>
        <w:rPr>
          <w:sz w:val="20"/>
        </w:rPr>
      </w:pPr>
      <w:r>
        <w:rPr>
          <w:sz w:val="20"/>
        </w:rPr>
        <w:t>Porušení povinností uvedených v čl. II odst. 4, čl. III odst. 2 nebo čl. IV odst. 1 písm. a., b., nebo r., 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7231F" w:rsidRDefault="00D23C65">
      <w:pPr>
        <w:pStyle w:val="Odstavecseseznamem"/>
        <w:numPr>
          <w:ilvl w:val="0"/>
          <w:numId w:val="5"/>
        </w:numPr>
        <w:tabs>
          <w:tab w:val="left" w:pos="466"/>
        </w:tabs>
        <w:ind w:right="136"/>
        <w:jc w:val="both"/>
        <w:rPr>
          <w:sz w:val="20"/>
        </w:rPr>
      </w:pPr>
      <w:r>
        <w:rPr>
          <w:sz w:val="20"/>
        </w:rPr>
        <w:t>Naplnění čl. II odst. 4 nebo čl. IV odst. 1 písm. a. je prokazováno 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povinnosti spočívající v nesplnění některého ze závazných indikátorů nebo jejich částečného</w:t>
      </w:r>
      <w:r>
        <w:rPr>
          <w:spacing w:val="1"/>
          <w:sz w:val="20"/>
        </w:rPr>
        <w:t xml:space="preserve"> </w:t>
      </w: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D7231F" w:rsidRDefault="00D23C65">
      <w:pPr>
        <w:pStyle w:val="Odstavecseseznamem"/>
        <w:numPr>
          <w:ilvl w:val="1"/>
          <w:numId w:val="5"/>
        </w:numPr>
        <w:tabs>
          <w:tab w:val="left" w:pos="1261"/>
          <w:tab w:val="left" w:pos="1262"/>
          <w:tab w:val="left" w:pos="450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</w:p>
    <w:p w:rsidR="00D7231F" w:rsidRDefault="00D23C65">
      <w:pPr>
        <w:pStyle w:val="Odstavecseseznamem"/>
        <w:numPr>
          <w:ilvl w:val="1"/>
          <w:numId w:val="5"/>
        </w:numPr>
        <w:tabs>
          <w:tab w:val="left" w:pos="1262"/>
          <w:tab w:val="left" w:pos="450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51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</w:p>
    <w:p w:rsidR="00D7231F" w:rsidRDefault="00D23C65">
      <w:pPr>
        <w:pStyle w:val="Odstavecseseznamem"/>
        <w:numPr>
          <w:ilvl w:val="1"/>
          <w:numId w:val="5"/>
        </w:numPr>
        <w:tabs>
          <w:tab w:val="left" w:pos="1261"/>
          <w:tab w:val="left" w:pos="1262"/>
          <w:tab w:val="left" w:pos="450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2,5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D7231F" w:rsidRDefault="00D23C65">
      <w:pPr>
        <w:pStyle w:val="Zkladntext"/>
        <w:spacing w:before="121"/>
        <w:ind w:left="465" w:right="131"/>
        <w:jc w:val="both"/>
      </w:pPr>
      <w:r>
        <w:t>V případě nesplnění nebo částečného naplnění více než jednoho ze závazných indikátorů akce dle čl. II</w:t>
      </w:r>
      <w:r>
        <w:rPr>
          <w:spacing w:val="1"/>
        </w:rPr>
        <w:t xml:space="preserve"> </w:t>
      </w:r>
      <w:r>
        <w:t>odst. 4, bude odvod uplatněn pouze v sazbě dle indikátoru, u něhož došlo k nejnižšímu naplnění</w:t>
      </w:r>
      <w:r>
        <w:rPr>
          <w:spacing w:val="1"/>
        </w:rPr>
        <w:t xml:space="preserve"> </w:t>
      </w:r>
      <w:r>
        <w:t>stanoveného účelu.</w:t>
      </w:r>
    </w:p>
    <w:p w:rsidR="00D7231F" w:rsidRDefault="00D23C65">
      <w:pPr>
        <w:pStyle w:val="Odstavecseseznamem"/>
        <w:numPr>
          <w:ilvl w:val="0"/>
          <w:numId w:val="5"/>
        </w:numPr>
        <w:tabs>
          <w:tab w:val="left" w:pos="466"/>
        </w:tabs>
        <w:ind w:right="131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podpory. Fond v souvislosti s touto podmínkou jako poskytovatel podpory stanoví, že 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uvedené povinnosti pro dosažení výsledku akce, nebude považováno za porušení podmínek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II odst.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</w:p>
    <w:p w:rsidR="00D7231F" w:rsidRDefault="00D23C65">
      <w:pPr>
        <w:pStyle w:val="Odstavecseseznamem"/>
        <w:numPr>
          <w:ilvl w:val="0"/>
          <w:numId w:val="5"/>
        </w:numPr>
        <w:tabs>
          <w:tab w:val="left" w:pos="4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 čl.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procentní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53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příloze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Smlouvy.</w:t>
      </w:r>
    </w:p>
    <w:p w:rsidR="00D7231F" w:rsidRDefault="00D23C65">
      <w:pPr>
        <w:pStyle w:val="Odstavecseseznamem"/>
        <w:numPr>
          <w:ilvl w:val="0"/>
          <w:numId w:val="5"/>
        </w:numPr>
        <w:tabs>
          <w:tab w:val="left" w:pos="466"/>
        </w:tabs>
        <w:ind w:right="140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7231F" w:rsidRDefault="00D7231F">
      <w:pPr>
        <w:pStyle w:val="Zkladntext"/>
        <w:spacing w:before="7"/>
        <w:rPr>
          <w:sz w:val="10"/>
        </w:rPr>
      </w:pPr>
    </w:p>
    <w:p w:rsidR="00D7231F" w:rsidRDefault="00D23C65">
      <w:pPr>
        <w:pStyle w:val="Nadpis1"/>
        <w:spacing w:before="99"/>
      </w:pPr>
      <w:r>
        <w:t>VIII.</w:t>
      </w:r>
    </w:p>
    <w:p w:rsidR="00D7231F" w:rsidRDefault="00D23C65">
      <w:pPr>
        <w:pStyle w:val="Nadpis2"/>
        <w:ind w:left="2710" w:right="2664"/>
      </w:pPr>
      <w:r>
        <w:t>Společná</w:t>
      </w:r>
      <w:r>
        <w:rPr>
          <w:spacing w:val="-5"/>
        </w:rPr>
        <w:t xml:space="preserve"> </w:t>
      </w:r>
      <w:r>
        <w:t>ustanovení</w:t>
      </w:r>
    </w:p>
    <w:p w:rsidR="00D7231F" w:rsidRDefault="00D7231F">
      <w:pPr>
        <w:pStyle w:val="Zkladntext"/>
        <w:spacing w:before="1"/>
        <w:rPr>
          <w:b/>
          <w:sz w:val="18"/>
        </w:rPr>
      </w:pPr>
    </w:p>
    <w:p w:rsidR="00D7231F" w:rsidRDefault="00D23C65">
      <w:pPr>
        <w:pStyle w:val="Odstavecseseznamem"/>
        <w:numPr>
          <w:ilvl w:val="0"/>
          <w:numId w:val="4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podpisem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potvrzuje,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D7231F" w:rsidRDefault="00D23C65">
      <w:pPr>
        <w:pStyle w:val="Odstavecseseznamem"/>
        <w:numPr>
          <w:ilvl w:val="1"/>
          <w:numId w:val="4"/>
        </w:numPr>
        <w:tabs>
          <w:tab w:val="left" w:pos="902"/>
        </w:tabs>
        <w:ind w:left="901" w:right="140"/>
        <w:jc w:val="both"/>
        <w:rPr>
          <w:sz w:val="20"/>
        </w:rPr>
      </w:pPr>
      <w:r>
        <w:rPr>
          <w:sz w:val="20"/>
        </w:rPr>
        <w:t>byl před podpisem Smlouvy řádně seznámen s podmínkami čerpání podpory dle Smlouvy a 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vědomí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Smlouvy;</w:t>
      </w:r>
    </w:p>
    <w:p w:rsidR="00D7231F" w:rsidRDefault="00D23C65">
      <w:pPr>
        <w:pStyle w:val="Odstavecseseznamem"/>
        <w:numPr>
          <w:ilvl w:val="1"/>
          <w:numId w:val="4"/>
        </w:numPr>
        <w:tabs>
          <w:tab w:val="left" w:pos="902"/>
        </w:tabs>
        <w:spacing w:before="120"/>
        <w:ind w:left="901" w:right="130"/>
        <w:jc w:val="both"/>
        <w:rPr>
          <w:sz w:val="20"/>
        </w:rPr>
      </w:pPr>
      <w:r>
        <w:rPr>
          <w:w w:val="95"/>
          <w:sz w:val="20"/>
        </w:rPr>
        <w:t>byl poučen o důsledcích, které mohou vyplývat z poskytnutí nepravdivých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nebo neúplných informací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jak ve Smlouvě, tak v monitorovacích zprávách, včetně žádostí o platbu a neoprávněného použití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prostředků;</w:t>
      </w:r>
    </w:p>
    <w:p w:rsidR="00D7231F" w:rsidRDefault="00D23C65">
      <w:pPr>
        <w:pStyle w:val="Odstavecseseznamem"/>
        <w:numPr>
          <w:ilvl w:val="1"/>
          <w:numId w:val="4"/>
        </w:numPr>
        <w:tabs>
          <w:tab w:val="left" w:pos="902"/>
        </w:tabs>
        <w:spacing w:before="119"/>
        <w:ind w:left="901" w:right="132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11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1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Smlouvě,</w:t>
      </w:r>
      <w:r>
        <w:rPr>
          <w:spacing w:val="-9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rozsahu:</w:t>
      </w:r>
      <w:r>
        <w:rPr>
          <w:spacing w:val="-10"/>
          <w:sz w:val="20"/>
        </w:rPr>
        <w:t xml:space="preserve"> </w:t>
      </w:r>
      <w:r>
        <w:rPr>
          <w:sz w:val="20"/>
        </w:rPr>
        <w:t>název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sídlo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IČO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o předmětu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pomoci.</w:t>
      </w:r>
    </w:p>
    <w:p w:rsidR="00D7231F" w:rsidRDefault="00D7231F">
      <w:pPr>
        <w:pStyle w:val="Zkladntext"/>
        <w:spacing w:before="2"/>
        <w:rPr>
          <w:sz w:val="18"/>
        </w:rPr>
      </w:pPr>
    </w:p>
    <w:p w:rsidR="00D7231F" w:rsidRDefault="00D23C65">
      <w:pPr>
        <w:pStyle w:val="Nadpis1"/>
        <w:ind w:right="2664"/>
      </w:pPr>
      <w:r>
        <w:t>IX.</w:t>
      </w:r>
    </w:p>
    <w:p w:rsidR="00D7231F" w:rsidRDefault="00D23C65">
      <w:pPr>
        <w:pStyle w:val="Nadpis2"/>
        <w:spacing w:before="1"/>
        <w:ind w:left="2710" w:right="266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7231F" w:rsidRDefault="00D7231F">
      <w:pPr>
        <w:pStyle w:val="Zkladntext"/>
        <w:spacing w:before="11"/>
        <w:rPr>
          <w:b/>
          <w:sz w:val="17"/>
        </w:rPr>
      </w:pPr>
    </w:p>
    <w:p w:rsidR="00D7231F" w:rsidRDefault="00D23C65">
      <w:pPr>
        <w:pStyle w:val="Odstavecseseznamem"/>
        <w:numPr>
          <w:ilvl w:val="0"/>
          <w:numId w:val="3"/>
        </w:numPr>
        <w:tabs>
          <w:tab w:val="left" w:pos="466"/>
        </w:tabs>
        <w:spacing w:before="0"/>
        <w:ind w:right="132"/>
        <w:rPr>
          <w:sz w:val="20"/>
        </w:rPr>
      </w:pPr>
      <w:r>
        <w:rPr>
          <w:sz w:val="20"/>
        </w:rPr>
        <w:t>Tato</w:t>
      </w:r>
      <w:r>
        <w:rPr>
          <w:spacing w:val="30"/>
          <w:sz w:val="20"/>
        </w:rPr>
        <w:t xml:space="preserve"> </w:t>
      </w:r>
      <w:r>
        <w:rPr>
          <w:sz w:val="20"/>
        </w:rPr>
        <w:t>Smlouva</w:t>
      </w:r>
      <w:r>
        <w:rPr>
          <w:spacing w:val="28"/>
          <w:sz w:val="20"/>
        </w:rPr>
        <w:t xml:space="preserve"> </w:t>
      </w:r>
      <w:r>
        <w:rPr>
          <w:sz w:val="20"/>
        </w:rPr>
        <w:t>je</w:t>
      </w:r>
      <w:r>
        <w:rPr>
          <w:spacing w:val="28"/>
          <w:sz w:val="20"/>
        </w:rPr>
        <w:t xml:space="preserve"> </w:t>
      </w:r>
      <w:r>
        <w:rPr>
          <w:sz w:val="20"/>
        </w:rPr>
        <w:t>vyhotovena</w:t>
      </w:r>
      <w:r>
        <w:rPr>
          <w:spacing w:val="31"/>
          <w:sz w:val="20"/>
        </w:rPr>
        <w:t xml:space="preserve"> </w:t>
      </w:r>
      <w:r>
        <w:rPr>
          <w:sz w:val="20"/>
        </w:rPr>
        <w:t>v jednom</w:t>
      </w:r>
      <w:r>
        <w:rPr>
          <w:spacing w:val="28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28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3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28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-52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7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0"/>
          <w:sz w:val="20"/>
        </w:rPr>
        <w:t xml:space="preserve"> </w:t>
      </w:r>
      <w:r>
        <w:rPr>
          <w:sz w:val="20"/>
        </w:rPr>
        <w:t>listinných</w:t>
      </w:r>
    </w:p>
    <w:p w:rsidR="00D7231F" w:rsidRDefault="00D7231F">
      <w:pPr>
        <w:rPr>
          <w:sz w:val="20"/>
        </w:rPr>
        <w:sectPr w:rsidR="00D7231F">
          <w:pgSz w:w="12240" w:h="15840"/>
          <w:pgMar w:top="1060" w:right="1000" w:bottom="1600" w:left="1520" w:header="0" w:footer="1410" w:gutter="0"/>
          <w:cols w:space="708"/>
        </w:sectPr>
      </w:pPr>
    </w:p>
    <w:p w:rsidR="00D7231F" w:rsidRDefault="00D23C65">
      <w:pPr>
        <w:pStyle w:val="Zkladntext"/>
        <w:spacing w:before="73"/>
        <w:ind w:left="465" w:right="133"/>
        <w:jc w:val="both"/>
      </w:pPr>
      <w:r>
        <w:lastRenderedPageBreak/>
        <w:t>exemplářích a podepsána vlastnoručně; každý exemplář má platnost originálu. Každá smluvní strana</w:t>
      </w:r>
      <w:r>
        <w:rPr>
          <w:spacing w:val="1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D7231F" w:rsidRDefault="00D23C65">
      <w:pPr>
        <w:pStyle w:val="Odstavecseseznamem"/>
        <w:numPr>
          <w:ilvl w:val="0"/>
          <w:numId w:val="3"/>
        </w:numPr>
        <w:tabs>
          <w:tab w:val="left" w:pos="466"/>
        </w:tabs>
        <w:jc w:val="both"/>
        <w:rPr>
          <w:sz w:val="20"/>
        </w:rPr>
      </w:pPr>
      <w:r>
        <w:rPr>
          <w:sz w:val="20"/>
        </w:rPr>
        <w:t>Smlouva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měněna nebo</w:t>
      </w:r>
      <w:r>
        <w:rPr>
          <w:spacing w:val="-2"/>
          <w:sz w:val="20"/>
        </w:rPr>
        <w:t xml:space="preserve"> </w:t>
      </w:r>
      <w:r>
        <w:rPr>
          <w:sz w:val="20"/>
        </w:rPr>
        <w:t>zrušena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</w:p>
    <w:p w:rsidR="00D7231F" w:rsidRDefault="00D23C65">
      <w:pPr>
        <w:pStyle w:val="Odstavecseseznamem"/>
        <w:numPr>
          <w:ilvl w:val="0"/>
          <w:numId w:val="3"/>
        </w:numPr>
        <w:tabs>
          <w:tab w:val="left" w:pos="46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 přiměřeně,</w:t>
      </w:r>
      <w:r>
        <w:rPr>
          <w:spacing w:val="-1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D7231F" w:rsidRDefault="00D23C65">
      <w:pPr>
        <w:pStyle w:val="Odstavecseseznamem"/>
        <w:numPr>
          <w:ilvl w:val="0"/>
          <w:numId w:val="3"/>
        </w:numPr>
        <w:tabs>
          <w:tab w:val="left" w:pos="466"/>
        </w:tabs>
        <w:spacing w:before="123" w:line="237" w:lineRule="auto"/>
        <w:ind w:right="137"/>
        <w:jc w:val="both"/>
        <w:rPr>
          <w:sz w:val="20"/>
        </w:rPr>
      </w:pPr>
      <w:r>
        <w:rPr>
          <w:w w:val="95"/>
          <w:sz w:val="20"/>
        </w:rPr>
        <w:t>Pro účely této Smlouvy se informací (povinností informovat) rozumí podání informace v písemné podobě,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případně e-mailem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 schránkou.</w:t>
      </w:r>
    </w:p>
    <w:p w:rsidR="00D7231F" w:rsidRDefault="00D23C65">
      <w:pPr>
        <w:pStyle w:val="Odstavecseseznamem"/>
        <w:numPr>
          <w:ilvl w:val="0"/>
          <w:numId w:val="3"/>
        </w:numPr>
        <w:tabs>
          <w:tab w:val="left" w:pos="46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7231F" w:rsidRDefault="00D7231F">
      <w:pPr>
        <w:pStyle w:val="Zkladntext"/>
        <w:rPr>
          <w:sz w:val="26"/>
        </w:rPr>
      </w:pPr>
    </w:p>
    <w:p w:rsidR="00D7231F" w:rsidRDefault="00D7231F">
      <w:pPr>
        <w:pStyle w:val="Zkladntext"/>
        <w:spacing w:before="3"/>
        <w:rPr>
          <w:sz w:val="19"/>
        </w:rPr>
      </w:pPr>
    </w:p>
    <w:p w:rsidR="00D7231F" w:rsidRDefault="00D23C65">
      <w:pPr>
        <w:pStyle w:val="Zkladntext"/>
        <w:tabs>
          <w:tab w:val="left" w:pos="6492"/>
        </w:tabs>
        <w:ind w:left="465"/>
        <w:jc w:val="both"/>
      </w:pPr>
      <w:r>
        <w:t>v</w:t>
      </w:r>
      <w:r>
        <w:tab/>
        <w:t>v</w:t>
      </w:r>
      <w:r>
        <w:rPr>
          <w:spacing w:val="-2"/>
        </w:rPr>
        <w:t xml:space="preserve"> </w:t>
      </w:r>
      <w:r>
        <w:t>Praze</w:t>
      </w:r>
    </w:p>
    <w:p w:rsidR="00D7231F" w:rsidRDefault="00D7231F">
      <w:pPr>
        <w:pStyle w:val="Zkladntext"/>
        <w:spacing w:before="12"/>
        <w:rPr>
          <w:sz w:val="19"/>
        </w:rPr>
      </w:pPr>
    </w:p>
    <w:p w:rsidR="00D7231F" w:rsidRDefault="00D23C65">
      <w:pPr>
        <w:pStyle w:val="Zkladntext"/>
        <w:tabs>
          <w:tab w:val="left" w:pos="6492"/>
        </w:tabs>
        <w:ind w:left="465"/>
        <w:jc w:val="both"/>
      </w:pPr>
      <w:r>
        <w:t>dne:</w:t>
      </w:r>
      <w:r>
        <w:tab/>
        <w:t>dne:</w:t>
      </w:r>
    </w:p>
    <w:p w:rsidR="00D7231F" w:rsidRDefault="00D7231F">
      <w:pPr>
        <w:pStyle w:val="Zkladntext"/>
        <w:rPr>
          <w:sz w:val="26"/>
        </w:rPr>
      </w:pPr>
    </w:p>
    <w:p w:rsidR="00D7231F" w:rsidRDefault="00D7231F">
      <w:pPr>
        <w:pStyle w:val="Zkladntext"/>
        <w:rPr>
          <w:sz w:val="26"/>
        </w:rPr>
      </w:pPr>
    </w:p>
    <w:p w:rsidR="00D7231F" w:rsidRDefault="00D7231F">
      <w:pPr>
        <w:pStyle w:val="Zkladntext"/>
        <w:rPr>
          <w:sz w:val="26"/>
        </w:rPr>
      </w:pPr>
    </w:p>
    <w:p w:rsidR="00D7231F" w:rsidRDefault="00D7231F">
      <w:pPr>
        <w:pStyle w:val="Zkladntext"/>
        <w:spacing w:before="3"/>
        <w:rPr>
          <w:sz w:val="32"/>
        </w:rPr>
      </w:pPr>
    </w:p>
    <w:p w:rsidR="00D7231F" w:rsidRDefault="00D23C65">
      <w:pPr>
        <w:pStyle w:val="Zkladntext"/>
        <w:tabs>
          <w:tab w:val="left" w:pos="6437"/>
          <w:tab w:val="left" w:pos="6984"/>
        </w:tabs>
        <w:spacing w:before="1"/>
        <w:ind w:left="237" w:right="746" w:hanging="56"/>
      </w:pPr>
      <w:r>
        <w:t>…………………………………………….</w:t>
      </w:r>
      <w:r>
        <w:tab/>
      </w:r>
      <w:r>
        <w:rPr>
          <w:spacing w:val="-1"/>
        </w:rPr>
        <w:t>…………………………………………….</w:t>
      </w:r>
      <w:r>
        <w:rPr>
          <w:spacing w:val="-52"/>
        </w:rPr>
        <w:t xml:space="preserve"> </w:t>
      </w:r>
      <w:r>
        <w:t>zástupce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D7231F" w:rsidRDefault="00D7231F">
      <w:pPr>
        <w:pStyle w:val="Zkladntext"/>
        <w:rPr>
          <w:sz w:val="26"/>
        </w:rPr>
      </w:pPr>
    </w:p>
    <w:p w:rsidR="00D7231F" w:rsidRDefault="00D7231F">
      <w:pPr>
        <w:pStyle w:val="Zkladntext"/>
        <w:spacing w:before="12"/>
        <w:rPr>
          <w:sz w:val="22"/>
        </w:rPr>
      </w:pPr>
    </w:p>
    <w:p w:rsidR="00D7231F" w:rsidRDefault="00D23C65">
      <w:pPr>
        <w:pStyle w:val="Zkladntext"/>
        <w:ind w:left="182"/>
      </w:pPr>
      <w:r>
        <w:t>Přílohy:</w:t>
      </w:r>
    </w:p>
    <w:p w:rsidR="00D7231F" w:rsidRDefault="00D7231F">
      <w:pPr>
        <w:pStyle w:val="Zkladntext"/>
        <w:spacing w:before="1"/>
      </w:pPr>
    </w:p>
    <w:p w:rsidR="00D7231F" w:rsidRDefault="00D23C65">
      <w:pPr>
        <w:pStyle w:val="Zkladntext"/>
        <w:spacing w:before="1"/>
        <w:ind w:left="182"/>
      </w:pPr>
      <w:r>
        <w:t>Příloha</w:t>
      </w:r>
      <w:r>
        <w:rPr>
          <w:spacing w:val="8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Stanovení</w:t>
      </w:r>
      <w:r>
        <w:rPr>
          <w:spacing w:val="6"/>
        </w:rPr>
        <w:t xml:space="preserve"> </w:t>
      </w:r>
      <w:r>
        <w:t>výše</w:t>
      </w:r>
      <w:r>
        <w:rPr>
          <w:spacing w:val="5"/>
        </w:rPr>
        <w:t xml:space="preserve"> </w:t>
      </w:r>
      <w:r>
        <w:t>odvodů,</w:t>
      </w:r>
      <w:r>
        <w:rPr>
          <w:spacing w:val="8"/>
        </w:rPr>
        <w:t xml:space="preserve"> </w:t>
      </w:r>
      <w:r>
        <w:t>které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použijí</w:t>
      </w:r>
      <w:r>
        <w:rPr>
          <w:spacing w:val="9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případě</w:t>
      </w:r>
      <w:r>
        <w:rPr>
          <w:spacing w:val="5"/>
        </w:rPr>
        <w:t xml:space="preserve"> </w:t>
      </w:r>
      <w:r>
        <w:t>porušení</w:t>
      </w:r>
      <w:r>
        <w:rPr>
          <w:spacing w:val="7"/>
        </w:rPr>
        <w:t xml:space="preserve"> </w:t>
      </w:r>
      <w:r>
        <w:t>povinností</w:t>
      </w:r>
      <w:r>
        <w:rPr>
          <w:spacing w:val="6"/>
        </w:rPr>
        <w:t xml:space="preserve"> </w:t>
      </w:r>
      <w:r>
        <w:t>při</w:t>
      </w:r>
      <w:r>
        <w:rPr>
          <w:spacing w:val="6"/>
        </w:rPr>
        <w:t xml:space="preserve"> </w:t>
      </w:r>
      <w:r>
        <w:t>zadávání</w:t>
      </w:r>
      <w:r>
        <w:rPr>
          <w:spacing w:val="6"/>
        </w:rPr>
        <w:t xml:space="preserve"> </w:t>
      </w:r>
      <w:r>
        <w:t>zakázek/</w:t>
      </w:r>
      <w:r>
        <w:rPr>
          <w:spacing w:val="-51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</w:p>
    <w:p w:rsidR="00D7231F" w:rsidRDefault="00D7231F">
      <w:pPr>
        <w:sectPr w:rsidR="00D7231F">
          <w:pgSz w:w="12240" w:h="15840"/>
          <w:pgMar w:top="1060" w:right="1000" w:bottom="1660" w:left="1520" w:header="0" w:footer="1410" w:gutter="0"/>
          <w:cols w:space="708"/>
        </w:sectPr>
      </w:pPr>
    </w:p>
    <w:p w:rsidR="00D7231F" w:rsidRDefault="00D23C65">
      <w:pPr>
        <w:pStyle w:val="Zkladntext"/>
        <w:spacing w:before="73" w:line="264" w:lineRule="auto"/>
        <w:ind w:left="182"/>
      </w:pPr>
      <w:r>
        <w:lastRenderedPageBreak/>
        <w:t>Příloha</w:t>
      </w:r>
      <w:r>
        <w:rPr>
          <w:spacing w:val="12"/>
        </w:rPr>
        <w:t xml:space="preserve"> </w:t>
      </w:r>
      <w:r>
        <w:t>č.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Smlouva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poskytnutí</w:t>
      </w:r>
      <w:r>
        <w:rPr>
          <w:spacing w:val="11"/>
        </w:rPr>
        <w:t xml:space="preserve"> </w:t>
      </w:r>
      <w:r>
        <w:t>podpory</w:t>
      </w:r>
      <w:r>
        <w:rPr>
          <w:spacing w:val="1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Programu</w:t>
      </w:r>
      <w:r>
        <w:rPr>
          <w:spacing w:val="11"/>
        </w:rPr>
        <w:t xml:space="preserve"> </w:t>
      </w:r>
      <w:r>
        <w:t>„Životní</w:t>
      </w:r>
      <w:r>
        <w:rPr>
          <w:spacing w:val="11"/>
        </w:rPr>
        <w:t xml:space="preserve"> </w:t>
      </w:r>
      <w:r>
        <w:t>prostředí</w:t>
      </w:r>
      <w:r>
        <w:rPr>
          <w:spacing w:val="11"/>
        </w:rPr>
        <w:t xml:space="preserve"> </w:t>
      </w:r>
      <w:r>
        <w:t>ekosystémy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změna</w:t>
      </w:r>
      <w:r>
        <w:rPr>
          <w:spacing w:val="11"/>
        </w:rPr>
        <w:t xml:space="preserve"> </w:t>
      </w:r>
      <w:r>
        <w:t>klimatu“</w:t>
      </w:r>
      <w:r>
        <w:rPr>
          <w:spacing w:val="-52"/>
        </w:rPr>
        <w:t xml:space="preserve"> </w:t>
      </w:r>
      <w:r>
        <w:t>podporovaného z</w:t>
      </w:r>
      <w:r>
        <w:rPr>
          <w:spacing w:val="2"/>
        </w:rPr>
        <w:t xml:space="preserve"> </w:t>
      </w:r>
      <w:r>
        <w:t>Norských</w:t>
      </w:r>
      <w:r>
        <w:rPr>
          <w:spacing w:val="2"/>
        </w:rPr>
        <w:t xml:space="preserve"> </w:t>
      </w:r>
      <w:r>
        <w:t>fondů 2014-2021</w:t>
      </w:r>
    </w:p>
    <w:p w:rsidR="00D7231F" w:rsidRDefault="00D7231F">
      <w:pPr>
        <w:pStyle w:val="Zkladntext"/>
        <w:spacing w:before="1"/>
        <w:rPr>
          <w:sz w:val="27"/>
        </w:rPr>
      </w:pPr>
    </w:p>
    <w:p w:rsidR="00D7231F" w:rsidRDefault="00D23C65">
      <w:pPr>
        <w:spacing w:line="264" w:lineRule="auto"/>
        <w:ind w:left="182"/>
        <w:rPr>
          <w:b/>
          <w:sz w:val="20"/>
        </w:rPr>
      </w:pPr>
      <w:r>
        <w:rPr>
          <w:b/>
          <w:sz w:val="20"/>
        </w:rPr>
        <w:t>Stanovení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výše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odvodů,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které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použijí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případě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porušení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povinností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při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zakázek/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veřejných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zakázek</w:t>
      </w:r>
    </w:p>
    <w:p w:rsidR="00D7231F" w:rsidRDefault="00D7231F">
      <w:pPr>
        <w:pStyle w:val="Zkladntext"/>
        <w:spacing w:before="1"/>
        <w:rPr>
          <w:b/>
          <w:sz w:val="27"/>
        </w:rPr>
      </w:pPr>
    </w:p>
    <w:p w:rsidR="00D7231F" w:rsidRDefault="00D23C65">
      <w:pPr>
        <w:pStyle w:val="Nadpis1"/>
        <w:numPr>
          <w:ilvl w:val="0"/>
          <w:numId w:val="2"/>
        </w:numPr>
        <w:tabs>
          <w:tab w:val="left" w:pos="466"/>
        </w:tabs>
        <w:spacing w:before="1"/>
        <w:ind w:right="0"/>
      </w:pPr>
      <w:r>
        <w:t>OBECNÁ</w:t>
      </w:r>
      <w:r>
        <w:rPr>
          <w:spacing w:val="-6"/>
        </w:rPr>
        <w:t xml:space="preserve"> </w:t>
      </w:r>
      <w:r>
        <w:t>USTANOVENÍ</w:t>
      </w:r>
    </w:p>
    <w:p w:rsidR="00D7231F" w:rsidRDefault="00D7231F">
      <w:pPr>
        <w:pStyle w:val="Zkladntext"/>
        <w:rPr>
          <w:b/>
        </w:rPr>
      </w:pPr>
    </w:p>
    <w:p w:rsidR="00D7231F" w:rsidRDefault="00D23C65">
      <w:pPr>
        <w:pStyle w:val="Odstavecseseznamem"/>
        <w:numPr>
          <w:ilvl w:val="1"/>
          <w:numId w:val="2"/>
        </w:numPr>
        <w:tabs>
          <w:tab w:val="left" w:pos="890"/>
        </w:tabs>
        <w:spacing w:before="0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čl. IV</w:t>
      </w:r>
      <w:r>
        <w:rPr>
          <w:spacing w:val="1"/>
          <w:sz w:val="20"/>
        </w:rPr>
        <w:t xml:space="preserve"> </w:t>
      </w:r>
      <w:r>
        <w:rPr>
          <w:sz w:val="20"/>
        </w:rPr>
        <w:t>bodu 1) písm. j) Smlouvy při zadávání zakázek/veřejných zakázek (souhrnně dále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</w:t>
      </w:r>
      <w:r>
        <w:rPr>
          <w:spacing w:val="26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znění</w:t>
      </w:r>
      <w:r>
        <w:rPr>
          <w:spacing w:val="27"/>
          <w:sz w:val="20"/>
        </w:rPr>
        <w:t xml:space="preserve"> </w:t>
      </w:r>
      <w:r>
        <w:rPr>
          <w:sz w:val="20"/>
        </w:rPr>
        <w:t>účinném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26"/>
          <w:sz w:val="20"/>
        </w:rPr>
        <w:t xml:space="preserve"> </w:t>
      </w:r>
      <w:r>
        <w:rPr>
          <w:sz w:val="20"/>
        </w:rPr>
        <w:t>zahájení</w:t>
      </w:r>
      <w:r>
        <w:rPr>
          <w:spacing w:val="26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27"/>
          <w:sz w:val="20"/>
        </w:rPr>
        <w:t xml:space="preserve"> </w:t>
      </w:r>
      <w:r>
        <w:rPr>
          <w:sz w:val="20"/>
        </w:rPr>
        <w:t>řízení,</w:t>
      </w:r>
      <w:r>
        <w:rPr>
          <w:spacing w:val="2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5"/>
          <w:sz w:val="20"/>
        </w:rPr>
        <w:t xml:space="preserve"> </w:t>
      </w:r>
      <w:r>
        <w:rPr>
          <w:sz w:val="20"/>
        </w:rPr>
        <w:t>zákona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137/2006</w:t>
      </w:r>
      <w:r>
        <w:rPr>
          <w:spacing w:val="26"/>
          <w:sz w:val="20"/>
        </w:rPr>
        <w:t xml:space="preserve"> </w:t>
      </w:r>
      <w:r>
        <w:rPr>
          <w:sz w:val="20"/>
        </w:rPr>
        <w:t>Sb.,</w:t>
      </w:r>
    </w:p>
    <w:p w:rsidR="00D7231F" w:rsidRDefault="00D23C65">
      <w:pPr>
        <w:pStyle w:val="Zkladntext"/>
        <w:spacing w:before="2"/>
        <w:ind w:left="890"/>
        <w:jc w:val="both"/>
      </w:pPr>
      <w:r>
        <w:t>o</w:t>
      </w:r>
      <w:r>
        <w:rPr>
          <w:spacing w:val="-1"/>
        </w:rPr>
        <w:t xml:space="preserve"> </w:t>
      </w:r>
      <w:r>
        <w:t>veřejných</w:t>
      </w:r>
      <w:r>
        <w:rPr>
          <w:spacing w:val="34"/>
        </w:rPr>
        <w:t xml:space="preserve"> </w:t>
      </w:r>
      <w:r>
        <w:t>zakázkách,</w:t>
      </w:r>
      <w:r>
        <w:rPr>
          <w:spacing w:val="33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znění</w:t>
      </w:r>
      <w:r>
        <w:rPr>
          <w:spacing w:val="34"/>
        </w:rPr>
        <w:t xml:space="preserve"> </w:t>
      </w:r>
      <w:r>
        <w:t>účinném</w:t>
      </w:r>
      <w:r>
        <w:rPr>
          <w:spacing w:val="3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době</w:t>
      </w:r>
      <w:r>
        <w:rPr>
          <w:spacing w:val="35"/>
        </w:rPr>
        <w:t xml:space="preserve"> </w:t>
      </w:r>
      <w:r>
        <w:t>zahájení</w:t>
      </w:r>
      <w:r>
        <w:rPr>
          <w:spacing w:val="34"/>
        </w:rPr>
        <w:t xml:space="preserve"> </w:t>
      </w:r>
      <w:r>
        <w:t>zadávacího</w:t>
      </w:r>
      <w:r>
        <w:rPr>
          <w:spacing w:val="35"/>
        </w:rPr>
        <w:t xml:space="preserve"> </w:t>
      </w:r>
      <w:r>
        <w:t>řízení</w:t>
      </w:r>
      <w:r>
        <w:rPr>
          <w:spacing w:val="35"/>
        </w:rPr>
        <w:t xml:space="preserve"> </w:t>
      </w:r>
      <w:r>
        <w:t>(dále</w:t>
      </w:r>
      <w:r>
        <w:rPr>
          <w:spacing w:val="33"/>
        </w:rPr>
        <w:t xml:space="preserve"> </w:t>
      </w:r>
      <w:r>
        <w:t>souhrnně</w:t>
      </w:r>
      <w:r>
        <w:rPr>
          <w:spacing w:val="35"/>
        </w:rPr>
        <w:t xml:space="preserve"> </w:t>
      </w:r>
      <w:r>
        <w:t>jen</w:t>
      </w:r>
    </w:p>
    <w:p w:rsidR="00D7231F" w:rsidRDefault="00D23C65">
      <w:pPr>
        <w:pStyle w:val="Zkladntext"/>
        <w:spacing w:before="80" w:line="312" w:lineRule="auto"/>
        <w:ind w:left="890" w:right="134"/>
        <w:jc w:val="both"/>
      </w:pPr>
      <w:r>
        <w:t>„zákon“)</w:t>
      </w:r>
      <w:r>
        <w:rPr>
          <w:spacing w:val="38"/>
        </w:rPr>
        <w:t xml:space="preserve"> </w:t>
      </w:r>
      <w:r>
        <w:t>a/nebo</w:t>
      </w:r>
      <w:r>
        <w:rPr>
          <w:spacing w:val="40"/>
        </w:rPr>
        <w:t xml:space="preserve"> </w:t>
      </w:r>
      <w:r>
        <w:t>nedodržení</w:t>
      </w:r>
      <w:r>
        <w:rPr>
          <w:spacing w:val="37"/>
        </w:rPr>
        <w:t xml:space="preserve"> </w:t>
      </w:r>
      <w:r>
        <w:t>postupu</w:t>
      </w:r>
      <w:r>
        <w:rPr>
          <w:spacing w:val="40"/>
        </w:rPr>
        <w:t xml:space="preserve"> </w:t>
      </w:r>
      <w:r>
        <w:t>stanoveného</w:t>
      </w:r>
      <w:r>
        <w:rPr>
          <w:spacing w:val="38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Pokynech</w:t>
      </w:r>
      <w:r>
        <w:rPr>
          <w:spacing w:val="39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t>zadávání</w:t>
      </w:r>
      <w:r>
        <w:rPr>
          <w:spacing w:val="36"/>
        </w:rPr>
        <w:t xml:space="preserve"> </w:t>
      </w:r>
      <w:r>
        <w:t>veřejných</w:t>
      </w:r>
      <w:r>
        <w:rPr>
          <w:spacing w:val="39"/>
        </w:rPr>
        <w:t xml:space="preserve"> </w:t>
      </w:r>
      <w:r>
        <w:t>zakázek</w:t>
      </w:r>
      <w:r>
        <w:rPr>
          <w:spacing w:val="-53"/>
        </w:rPr>
        <w:t xml:space="preserve"> </w:t>
      </w:r>
      <w:r>
        <w:t>v rámci FM Norska 2014-2020, ve znění účinném v době zahájení výběrového/zadávacího řízení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„Pokyny“).</w:t>
      </w:r>
    </w:p>
    <w:p w:rsidR="00D7231F" w:rsidRDefault="00D23C65">
      <w:pPr>
        <w:pStyle w:val="Odstavecseseznamem"/>
        <w:numPr>
          <w:ilvl w:val="1"/>
          <w:numId w:val="2"/>
        </w:numPr>
        <w:tabs>
          <w:tab w:val="left" w:pos="890"/>
        </w:tabs>
        <w:spacing w:before="0" w:line="312" w:lineRule="auto"/>
        <w:ind w:right="138"/>
        <w:jc w:val="both"/>
        <w:rPr>
          <w:sz w:val="20"/>
        </w:rPr>
      </w:pPr>
      <w:r>
        <w:rPr>
          <w:sz w:val="20"/>
        </w:rPr>
        <w:t>V</w:t>
      </w:r>
      <w:r>
        <w:rPr>
          <w:spacing w:val="5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9"/>
          <w:sz w:val="20"/>
        </w:rPr>
        <w:t xml:space="preserve"> </w:t>
      </w:r>
      <w:r>
        <w:rPr>
          <w:sz w:val="20"/>
        </w:rPr>
        <w:t>že</w:t>
      </w:r>
      <w:r>
        <w:rPr>
          <w:spacing w:val="4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48"/>
          <w:sz w:val="20"/>
        </w:rPr>
        <w:t xml:space="preserve"> </w:t>
      </w:r>
      <w:r>
        <w:rPr>
          <w:sz w:val="20"/>
        </w:rPr>
        <w:t>porušení</w:t>
      </w:r>
      <w:r>
        <w:rPr>
          <w:spacing w:val="49"/>
          <w:sz w:val="20"/>
        </w:rPr>
        <w:t xml:space="preserve"> </w:t>
      </w:r>
      <w:r>
        <w:rPr>
          <w:sz w:val="20"/>
        </w:rPr>
        <w:t>nemohlo</w:t>
      </w:r>
      <w:r>
        <w:rPr>
          <w:spacing w:val="49"/>
          <w:sz w:val="20"/>
        </w:rPr>
        <w:t xml:space="preserve"> </w:t>
      </w:r>
      <w:r>
        <w:rPr>
          <w:sz w:val="20"/>
        </w:rPr>
        <w:t>mít</w:t>
      </w:r>
      <w:r>
        <w:rPr>
          <w:spacing w:val="51"/>
          <w:sz w:val="20"/>
        </w:rPr>
        <w:t xml:space="preserve"> </w:t>
      </w:r>
      <w:r>
        <w:rPr>
          <w:sz w:val="20"/>
        </w:rPr>
        <w:t>ani</w:t>
      </w:r>
      <w:r>
        <w:rPr>
          <w:spacing w:val="4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49"/>
          <w:sz w:val="20"/>
        </w:rPr>
        <w:t xml:space="preserve"> </w:t>
      </w:r>
      <w:r>
        <w:rPr>
          <w:sz w:val="20"/>
        </w:rPr>
        <w:t>finanční</w:t>
      </w:r>
      <w:r>
        <w:rPr>
          <w:spacing w:val="51"/>
          <w:sz w:val="20"/>
        </w:rPr>
        <w:t xml:space="preserve"> </w:t>
      </w:r>
      <w:r>
        <w:rPr>
          <w:sz w:val="20"/>
        </w:rPr>
        <w:t>dopad,</w:t>
      </w:r>
      <w:r>
        <w:rPr>
          <w:spacing w:val="49"/>
          <w:sz w:val="20"/>
        </w:rPr>
        <w:t xml:space="preserve"> </w:t>
      </w:r>
      <w:r>
        <w:rPr>
          <w:sz w:val="20"/>
        </w:rPr>
        <w:t>nestanoví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něj</w:t>
      </w:r>
      <w:r>
        <w:rPr>
          <w:spacing w:val="-1"/>
          <w:sz w:val="20"/>
        </w:rPr>
        <w:t xml:space="preserve"> </w:t>
      </w:r>
      <w:r>
        <w:rPr>
          <w:sz w:val="20"/>
        </w:rPr>
        <w:t>žádný</w:t>
      </w:r>
      <w:r>
        <w:rPr>
          <w:spacing w:val="-1"/>
          <w:sz w:val="20"/>
        </w:rPr>
        <w:t xml:space="preserve"> </w:t>
      </w:r>
      <w:r>
        <w:rPr>
          <w:sz w:val="20"/>
        </w:rPr>
        <w:t>odvod.</w:t>
      </w:r>
    </w:p>
    <w:p w:rsidR="00D7231F" w:rsidRDefault="00D23C65">
      <w:pPr>
        <w:pStyle w:val="Odstavecseseznamem"/>
        <w:numPr>
          <w:ilvl w:val="1"/>
          <w:numId w:val="2"/>
        </w:numPr>
        <w:tabs>
          <w:tab w:val="left" w:pos="890"/>
        </w:tabs>
        <w:spacing w:before="0" w:line="312" w:lineRule="auto"/>
        <w:ind w:right="134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</w:t>
      </w:r>
      <w:r>
        <w:rPr>
          <w:spacing w:val="1"/>
          <w:sz w:val="20"/>
        </w:rPr>
        <w:t xml:space="preserve"> </w:t>
      </w:r>
      <w:r>
        <w:rPr>
          <w:sz w:val="20"/>
        </w:rPr>
        <w:t>Přílohy.</w:t>
      </w:r>
    </w:p>
    <w:p w:rsidR="00D7231F" w:rsidRDefault="00D23C65">
      <w:pPr>
        <w:pStyle w:val="Odstavecseseznamem"/>
        <w:numPr>
          <w:ilvl w:val="1"/>
          <w:numId w:val="2"/>
        </w:numPr>
        <w:tabs>
          <w:tab w:val="left" w:pos="890"/>
        </w:tabs>
        <w:spacing w:before="0" w:line="312" w:lineRule="auto"/>
        <w:ind w:right="131"/>
        <w:jc w:val="both"/>
        <w:rPr>
          <w:sz w:val="20"/>
        </w:rPr>
      </w:pPr>
      <w:r>
        <w:rPr>
          <w:sz w:val="20"/>
        </w:rPr>
        <w:t>Výše odvodu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D7231F" w:rsidRDefault="00D23C65">
      <w:pPr>
        <w:pStyle w:val="Odstavecseseznamem"/>
        <w:numPr>
          <w:ilvl w:val="1"/>
          <w:numId w:val="2"/>
        </w:numPr>
        <w:tabs>
          <w:tab w:val="left" w:pos="890"/>
        </w:tabs>
        <w:spacing w:before="0" w:line="312" w:lineRule="auto"/>
        <w:ind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4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3"/>
          <w:sz w:val="20"/>
        </w:rPr>
        <w:t xml:space="preserve"> </w:t>
      </w:r>
      <w:r>
        <w:rPr>
          <w:sz w:val="20"/>
        </w:rPr>
        <w:t>že</w:t>
      </w:r>
      <w:r>
        <w:rPr>
          <w:spacing w:val="42"/>
          <w:sz w:val="20"/>
        </w:rPr>
        <w:t xml:space="preserve"> </w:t>
      </w:r>
      <w:r>
        <w:rPr>
          <w:sz w:val="20"/>
        </w:rPr>
        <w:t>u</w:t>
      </w:r>
      <w:r>
        <w:rPr>
          <w:spacing w:val="43"/>
          <w:sz w:val="20"/>
        </w:rPr>
        <w:t xml:space="preserve"> </w:t>
      </w:r>
      <w:r>
        <w:rPr>
          <w:sz w:val="20"/>
        </w:rPr>
        <w:t>veřejné</w:t>
      </w:r>
      <w:r>
        <w:rPr>
          <w:spacing w:val="42"/>
          <w:sz w:val="20"/>
        </w:rPr>
        <w:t xml:space="preserve"> </w:t>
      </w:r>
      <w:r>
        <w:rPr>
          <w:sz w:val="20"/>
        </w:rPr>
        <w:t>zakázky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43"/>
          <w:sz w:val="20"/>
        </w:rPr>
        <w:t xml:space="preserve"> </w:t>
      </w:r>
      <w:r>
        <w:rPr>
          <w:sz w:val="20"/>
        </w:rPr>
        <w:t>více</w:t>
      </w:r>
      <w:r>
        <w:rPr>
          <w:spacing w:val="4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1"/>
          <w:sz w:val="20"/>
        </w:rPr>
        <w:t xml:space="preserve"> </w:t>
      </w:r>
      <w:r>
        <w:rPr>
          <w:sz w:val="20"/>
        </w:rPr>
        <w:t>odvodů</w:t>
      </w:r>
      <w:r>
        <w:rPr>
          <w:spacing w:val="4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za jednotlivá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výsledný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s ohledem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D7231F" w:rsidRDefault="00D23C65">
      <w:pPr>
        <w:pStyle w:val="Odstavecseseznamem"/>
        <w:numPr>
          <w:ilvl w:val="1"/>
          <w:numId w:val="2"/>
        </w:numPr>
        <w:tabs>
          <w:tab w:val="left" w:pos="890"/>
        </w:tabs>
        <w:spacing w:before="0" w:line="312" w:lineRule="auto"/>
        <w:ind w:right="13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4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5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4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5"/>
          <w:sz w:val="20"/>
        </w:rPr>
        <w:t xml:space="preserve"> </w:t>
      </w:r>
      <w:r>
        <w:rPr>
          <w:sz w:val="20"/>
        </w:rPr>
        <w:t>vlivu</w:t>
      </w:r>
      <w:r>
        <w:rPr>
          <w:spacing w:val="-52"/>
          <w:sz w:val="20"/>
        </w:rPr>
        <w:t xml:space="preserve"> </w:t>
      </w:r>
      <w:r>
        <w:rPr>
          <w:sz w:val="20"/>
        </w:rPr>
        <w:t>na výsledek výběrového/zadávacího řízení, z hlediska míry porušení základních zásad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zakázek a z hlediska míry porušení principů hospodárnosti, efektivity a účelnosti 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 veřejných prostředků. Porušení je nutno považovat za závažné především v 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-5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7231F" w:rsidRDefault="00D23C65">
      <w:pPr>
        <w:pStyle w:val="Odstavecseseznamem"/>
        <w:numPr>
          <w:ilvl w:val="1"/>
          <w:numId w:val="2"/>
        </w:numPr>
        <w:tabs>
          <w:tab w:val="left" w:pos="890"/>
        </w:tabs>
        <w:spacing w:before="0" w:line="312" w:lineRule="auto"/>
        <w:ind w:right="133"/>
        <w:jc w:val="both"/>
        <w:rPr>
          <w:sz w:val="20"/>
        </w:rPr>
      </w:pPr>
      <w:r>
        <w:rPr>
          <w:sz w:val="20"/>
        </w:rPr>
        <w:t>V případě, že bude 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 které nelze podřadit pod konkrétní typ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z w:val="20"/>
        </w:rPr>
        <w:t>odvodů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Přílohy,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stanoven</w:t>
      </w:r>
      <w:r>
        <w:rPr>
          <w:spacing w:val="-13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D7231F" w:rsidRDefault="00D7231F">
      <w:pPr>
        <w:spacing w:line="312" w:lineRule="auto"/>
        <w:jc w:val="both"/>
        <w:rPr>
          <w:sz w:val="20"/>
        </w:rPr>
        <w:sectPr w:rsidR="00D7231F">
          <w:pgSz w:w="12240" w:h="15840"/>
          <w:pgMar w:top="1060" w:right="1000" w:bottom="1660" w:left="1520" w:header="0" w:footer="1410" w:gutter="0"/>
          <w:cols w:space="708"/>
        </w:sectPr>
      </w:pPr>
    </w:p>
    <w:p w:rsidR="00D7231F" w:rsidRDefault="00D23C65">
      <w:pPr>
        <w:pStyle w:val="Nadpis1"/>
        <w:numPr>
          <w:ilvl w:val="0"/>
          <w:numId w:val="2"/>
        </w:numPr>
        <w:tabs>
          <w:tab w:val="left" w:pos="4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1"/>
        </w:rPr>
        <w:t xml:space="preserve"> </w:t>
      </w:r>
      <w:r>
        <w:t>ODVODŮ</w:t>
      </w:r>
    </w:p>
    <w:p w:rsidR="00D7231F" w:rsidRDefault="00D7231F">
      <w:pPr>
        <w:pStyle w:val="Zkladntext"/>
        <w:rPr>
          <w:b/>
        </w:rPr>
      </w:pPr>
    </w:p>
    <w:p w:rsidR="00D7231F" w:rsidRDefault="00D7231F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D723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14"/>
              <w:ind w:left="0" w:right="2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14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14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14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7231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12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12"/>
              <w:ind w:right="1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7231F" w:rsidRDefault="00D23C65">
            <w:pPr>
              <w:pStyle w:val="TableParagraph"/>
              <w:spacing w:before="1"/>
              <w:ind w:right="106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spacing w:before="1"/>
              <w:ind w:right="22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7231F" w:rsidRDefault="00D23C6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12"/>
              <w:ind w:right="79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7231F" w:rsidRDefault="00D23C65">
            <w:pPr>
              <w:pStyle w:val="TableParagraph"/>
              <w:spacing w:before="1"/>
              <w:ind w:right="5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7231F" w:rsidRDefault="00D23C65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7231F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2"/>
              <w:ind w:left="102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7231F" w:rsidRDefault="00D23C65">
            <w:pPr>
              <w:pStyle w:val="TableParagraph"/>
              <w:spacing w:before="2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7231F" w:rsidRDefault="00D23C65"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7231F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12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7231F" w:rsidRDefault="00D23C6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7231F" w:rsidRDefault="00D23C65">
            <w:pPr>
              <w:pStyle w:val="TableParagraph"/>
              <w:spacing w:before="1"/>
              <w:ind w:right="17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7231F" w:rsidRDefault="00D23C65">
            <w:pPr>
              <w:pStyle w:val="TableParagraph"/>
              <w:spacing w:before="3" w:line="237" w:lineRule="auto"/>
              <w:ind w:right="446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7231F" w:rsidRDefault="00D23C65">
            <w:pPr>
              <w:pStyle w:val="TableParagraph"/>
              <w:spacing w:before="2"/>
              <w:ind w:right="13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</w:p>
          <w:p w:rsidR="00D7231F" w:rsidRDefault="00D23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7231F" w:rsidRDefault="00D23C65">
            <w:pPr>
              <w:pStyle w:val="TableParagraph"/>
              <w:spacing w:before="112"/>
              <w:ind w:left="102" w:right="121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7231F">
        <w:trPr>
          <w:trHeight w:val="158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1F" w:rsidRDefault="00D23C65">
            <w:pPr>
              <w:pStyle w:val="TableParagraph"/>
              <w:spacing w:before="112"/>
              <w:ind w:left="102" w:right="317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7231F" w:rsidRDefault="00D23C65">
            <w:pPr>
              <w:pStyle w:val="TableParagraph"/>
              <w:spacing w:line="265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7231F" w:rsidRDefault="00D23C65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7231F">
        <w:trPr>
          <w:trHeight w:val="182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12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12"/>
              <w:ind w:right="32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12"/>
              <w:ind w:right="27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nadlimitní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 zakázku na části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rozhodnutí</w:t>
            </w:r>
          </w:p>
          <w:p w:rsidR="00D7231F" w:rsidRDefault="00D23C65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</w:p>
          <w:p w:rsidR="00D7231F" w:rsidRDefault="00D23C65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7231F">
        <w:trPr>
          <w:trHeight w:val="203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14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14"/>
              <w:ind w:right="8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7231F" w:rsidRDefault="00D23C65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7231F" w:rsidRDefault="00D23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 takové změny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D7231F" w:rsidRDefault="00D23C6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7231F" w:rsidRDefault="00D23C65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D7231F" w:rsidRDefault="00D23C65">
            <w:pPr>
              <w:pStyle w:val="TableParagraph"/>
              <w:ind w:right="59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spacing w:before="1"/>
              <w:ind w:right="399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7231F" w:rsidRDefault="00D23C6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14"/>
              <w:ind w:left="102" w:right="105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D7231F">
        <w:trPr>
          <w:trHeight w:val="17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7231F" w:rsidRDefault="00D23C65">
            <w:pPr>
              <w:pStyle w:val="TableParagraph"/>
              <w:spacing w:before="114"/>
              <w:ind w:left="102" w:right="21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D7231F" w:rsidRDefault="00D7231F">
      <w:pPr>
        <w:rPr>
          <w:sz w:val="20"/>
        </w:rPr>
        <w:sectPr w:rsidR="00D7231F">
          <w:pgSz w:w="12240" w:h="15840"/>
          <w:pgMar w:top="1060" w:right="1000" w:bottom="2090" w:left="1520" w:header="0" w:footer="1410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D723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7231F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7231F" w:rsidRDefault="00D723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1F" w:rsidRDefault="00D723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1F" w:rsidRDefault="00D723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7231F" w:rsidRDefault="00D23C65">
            <w:pPr>
              <w:pStyle w:val="TableParagraph"/>
              <w:spacing w:before="86"/>
              <w:ind w:left="102" w:right="21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7231F" w:rsidRDefault="00D23C65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ind w:left="102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7231F" w:rsidRDefault="00D23C65">
            <w:pPr>
              <w:pStyle w:val="TableParagraph"/>
              <w:spacing w:before="4" w:line="237" w:lineRule="auto"/>
              <w:ind w:left="102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7231F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 w:right="346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7231F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479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7231F" w:rsidRDefault="00D23C6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spacing w:before="1"/>
              <w:ind w:right="449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29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7231F" w:rsidRDefault="00D23C65">
            <w:pPr>
              <w:pStyle w:val="TableParagraph"/>
              <w:ind w:right="476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</w:p>
          <w:p w:rsidR="00D7231F" w:rsidRDefault="00D23C65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neodůvodněnou překážku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 w:right="240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7231F" w:rsidRDefault="00D23C65">
            <w:pPr>
              <w:pStyle w:val="TableParagraph"/>
              <w:ind w:left="102" w:right="320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7231F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1F" w:rsidRDefault="00D23C65">
            <w:pPr>
              <w:pStyle w:val="TableParagraph"/>
              <w:spacing w:before="95"/>
              <w:ind w:left="102" w:right="348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7231F" w:rsidRDefault="00D23C65">
            <w:pPr>
              <w:pStyle w:val="TableParagraph"/>
              <w:spacing w:before="1"/>
              <w:ind w:left="102" w:right="320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7231F">
        <w:trPr>
          <w:trHeight w:val="261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96"/>
              <w:ind w:left="102" w:right="120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ind w:left="102" w:right="374"/>
              <w:rPr>
                <w:sz w:val="20"/>
              </w:rPr>
            </w:pPr>
            <w:r>
              <w:rPr>
                <w:sz w:val="20"/>
              </w:rPr>
              <w:t>zadavatel vůbec neumožnil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neomezený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D7231F" w:rsidRDefault="00D23C6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přímý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D7231F" w:rsidRDefault="00D23C65">
            <w:pPr>
              <w:pStyle w:val="TableParagraph"/>
              <w:spacing w:before="2" w:line="237" w:lineRule="auto"/>
              <w:ind w:left="102" w:right="322"/>
              <w:rPr>
                <w:sz w:val="20"/>
              </w:rPr>
            </w:pPr>
            <w:r>
              <w:rPr>
                <w:sz w:val="20"/>
              </w:rPr>
              <w:t>dokumentaci elektronickým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7231F">
        <w:trPr>
          <w:trHeight w:val="7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170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7231F" w:rsidRDefault="00D23C6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7231F" w:rsidRDefault="00D23C6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7231F" w:rsidRDefault="00D23C65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  <w:p w:rsidR="00D7231F" w:rsidRDefault="00D23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</w:p>
          <w:p w:rsidR="00D7231F" w:rsidRDefault="00D23C65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způsobem stanoveným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Pokynech,</w:t>
            </w:r>
          </w:p>
          <w:p w:rsidR="00D7231F" w:rsidRDefault="00D23C6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 w:right="104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7231F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96"/>
              <w:ind w:left="102" w:right="903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7231F" w:rsidRDefault="00D23C65">
            <w:pPr>
              <w:pStyle w:val="TableParagraph"/>
              <w:spacing w:before="1"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ind w:left="102" w:right="169"/>
              <w:rPr>
                <w:sz w:val="20"/>
              </w:rPr>
            </w:pPr>
            <w:r>
              <w:rPr>
                <w:sz w:val="20"/>
              </w:rPr>
              <w:t>pokud nedošlo k 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7231F" w:rsidRDefault="00D23C6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</w:tbl>
    <w:p w:rsidR="00D7231F" w:rsidRDefault="00D7231F">
      <w:pPr>
        <w:rPr>
          <w:sz w:val="20"/>
        </w:rPr>
        <w:sectPr w:rsidR="00D7231F">
          <w:type w:val="continuous"/>
          <w:pgSz w:w="12240" w:h="15840"/>
          <w:pgMar w:top="1140" w:right="1000" w:bottom="1660" w:left="1520" w:header="0" w:footer="1410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D723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7231F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7231F" w:rsidRDefault="00D723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1F" w:rsidRDefault="00D723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499"/>
              <w:rPr>
                <w:sz w:val="20"/>
              </w:rPr>
            </w:pP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</w:p>
          <w:p w:rsidR="00D7231F" w:rsidRDefault="00D23C6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ačkoliv žádost o vysvětlení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neodeslal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nepředal ve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lhůtě a současně neprodloužil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 w:right="558"/>
              <w:rPr>
                <w:sz w:val="20"/>
              </w:rPr>
            </w:pPr>
            <w:r>
              <w:rPr>
                <w:sz w:val="20"/>
              </w:rPr>
              <w:t>pro poskytnutí 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D7231F">
        <w:trPr>
          <w:trHeight w:val="1358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88" w:right="14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52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 uveřejněním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D7231F" w:rsidRDefault="00D23C6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755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7231F" w:rsidRDefault="00D23C65">
            <w:pPr>
              <w:pStyle w:val="TableParagraph"/>
              <w:spacing w:before="1"/>
              <w:ind w:right="113"/>
              <w:rPr>
                <w:sz w:val="20"/>
              </w:rPr>
            </w:pPr>
            <w:r>
              <w:rPr>
                <w:sz w:val="20"/>
              </w:rPr>
              <w:t>s uveřejněním nebo v soutěžním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</w:p>
          <w:p w:rsidR="00D7231F" w:rsidRDefault="00D23C65">
            <w:pPr>
              <w:pStyle w:val="TableParagraph"/>
              <w:spacing w:before="1"/>
              <w:ind w:right="309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v průběhu</w:t>
            </w:r>
          </w:p>
          <w:p w:rsidR="00D7231F" w:rsidRDefault="00D23C65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D7231F" w:rsidRDefault="00D23C65">
            <w:pPr>
              <w:pStyle w:val="TableParagraph"/>
              <w:ind w:right="654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7231F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95"/>
              <w:ind w:left="102" w:right="329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7231F" w:rsidRDefault="00D23C65">
            <w:pPr>
              <w:pStyle w:val="TableParagraph"/>
              <w:ind w:left="102" w:right="92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7231F" w:rsidRDefault="00D23C6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7231F" w:rsidRDefault="00D23C65">
            <w:pPr>
              <w:pStyle w:val="TableParagraph"/>
              <w:ind w:left="102" w:right="153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7231F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88" w:right="14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311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D7231F" w:rsidRDefault="00D23C65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 (tj. rámcové dohody,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</w:p>
          <w:p w:rsidR="00D7231F" w:rsidRDefault="00D23C65">
            <w:pPr>
              <w:pStyle w:val="TableParagraph"/>
              <w:spacing w:before="4" w:line="237" w:lineRule="auto"/>
              <w:ind w:right="181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</w:p>
          <w:p w:rsidR="00D7231F" w:rsidRDefault="00D23C65">
            <w:pPr>
              <w:pStyle w:val="TableParagraph"/>
              <w:spacing w:before="1"/>
              <w:ind w:right="499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 centrálních</w:t>
            </w:r>
          </w:p>
          <w:p w:rsidR="00D7231F" w:rsidRDefault="00D23C6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 w:right="610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7231F" w:rsidRDefault="00D23C65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7231F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 w:right="659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7231F" w:rsidRDefault="00D23C65">
            <w:pPr>
              <w:pStyle w:val="TableParagraph"/>
              <w:spacing w:before="1"/>
              <w:ind w:left="102" w:right="222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7231F" w:rsidRDefault="00D23C65">
            <w:pPr>
              <w:pStyle w:val="TableParagraph"/>
              <w:ind w:left="102" w:right="9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</w:tbl>
    <w:p w:rsidR="00D7231F" w:rsidRDefault="00D7231F">
      <w:pPr>
        <w:pStyle w:val="Zkladntext"/>
        <w:rPr>
          <w:b/>
        </w:rPr>
      </w:pPr>
    </w:p>
    <w:p w:rsidR="00D7231F" w:rsidRDefault="001349D6">
      <w:pPr>
        <w:pStyle w:val="Zkladntext"/>
        <w:spacing w:before="6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924DE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15c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S99eXH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D7231F" w:rsidRDefault="00D7231F">
      <w:pPr>
        <w:pStyle w:val="Zkladntext"/>
        <w:rPr>
          <w:b/>
        </w:rPr>
      </w:pPr>
    </w:p>
    <w:p w:rsidR="00D7231F" w:rsidRDefault="00D7231F">
      <w:pPr>
        <w:pStyle w:val="Zkladntext"/>
        <w:spacing w:before="7"/>
        <w:rPr>
          <w:b/>
          <w:sz w:val="13"/>
        </w:rPr>
      </w:pPr>
    </w:p>
    <w:p w:rsidR="00D7231F" w:rsidRDefault="00D23C65">
      <w:pPr>
        <w:pStyle w:val="Odstavecseseznamem"/>
        <w:numPr>
          <w:ilvl w:val="0"/>
          <w:numId w:val="1"/>
        </w:numPr>
        <w:tabs>
          <w:tab w:val="left" w:pos="298"/>
        </w:tabs>
        <w:spacing w:before="9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Kromě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případů,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kdy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odvod spadá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pod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jiný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typ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porušení.</w:t>
      </w:r>
    </w:p>
    <w:p w:rsidR="00D7231F" w:rsidRDefault="00D7231F">
      <w:pPr>
        <w:rPr>
          <w:rFonts w:ascii="Times New Roman" w:hAnsi="Times New Roman"/>
          <w:sz w:val="16"/>
        </w:rPr>
        <w:sectPr w:rsidR="00D7231F">
          <w:type w:val="continuous"/>
          <w:pgSz w:w="12240" w:h="15840"/>
          <w:pgMar w:top="1140" w:right="1000" w:bottom="1660" w:left="1520" w:header="0" w:footer="1410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D723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7231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spacing w:before="1"/>
              <w:ind w:right="414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7231F" w:rsidRDefault="00D23C65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7231F" w:rsidRDefault="00D23C65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7231F" w:rsidRDefault="00D23C65">
            <w:pPr>
              <w:pStyle w:val="TableParagraph"/>
              <w:ind w:right="5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neposkytnutí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doplňující</w:t>
            </w:r>
          </w:p>
          <w:p w:rsidR="00D7231F" w:rsidRDefault="00D23C65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kvalifikační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Zadavatel neuvedl v oznámení 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7231F" w:rsidRDefault="00D23C65">
            <w:pPr>
              <w:pStyle w:val="TableParagraph"/>
              <w:spacing w:before="1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hodnotící kritéria (vč. jejich vah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jasného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7231F" w:rsidRDefault="00D23C65">
            <w:pPr>
              <w:pStyle w:val="TableParagraph"/>
              <w:spacing w:before="1"/>
              <w:ind w:right="204"/>
              <w:rPr>
                <w:sz w:val="20"/>
              </w:rPr>
            </w:pP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7231F" w:rsidRDefault="00D23C65">
            <w:pPr>
              <w:pStyle w:val="TableParagraph"/>
              <w:ind w:right="1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požadavky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 určitě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ind w:right="508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7231F" w:rsidRDefault="00D23C6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7231F" w:rsidRDefault="00D23C65">
            <w:pPr>
              <w:pStyle w:val="TableParagraph"/>
              <w:spacing w:before="1"/>
              <w:ind w:left="102" w:right="468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7231F">
        <w:trPr>
          <w:trHeight w:val="473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95"/>
              <w:ind w:left="102" w:right="124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uvedeny,</w:t>
            </w:r>
          </w:p>
          <w:p w:rsidR="00D7231F" w:rsidRDefault="00D23C65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spacing w:before="1"/>
              <w:ind w:left="102" w:right="130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7231F" w:rsidRDefault="00D23C65">
            <w:pPr>
              <w:pStyle w:val="TableParagraph"/>
              <w:ind w:left="102" w:right="898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7231F" w:rsidRDefault="00D23C65">
            <w:pPr>
              <w:pStyle w:val="TableParagraph"/>
              <w:spacing w:before="2"/>
              <w:ind w:left="102" w:right="710"/>
              <w:rPr>
                <w:sz w:val="20"/>
              </w:rPr>
            </w:pPr>
            <w:r>
              <w:rPr>
                <w:sz w:val="20"/>
              </w:rPr>
              <w:t>potenciální dodavatele,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spacing w:line="264" w:lineRule="exact"/>
              <w:ind w:left="102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7231F" w:rsidRDefault="00D23C65">
            <w:pPr>
              <w:pStyle w:val="TableParagraph"/>
              <w:ind w:left="102" w:right="371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D7231F" w:rsidRDefault="00D23C65">
            <w:pPr>
              <w:pStyle w:val="TableParagraph"/>
              <w:spacing w:before="1"/>
              <w:ind w:left="102" w:right="276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7231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27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7231F" w:rsidRDefault="00D23C65">
            <w:pPr>
              <w:pStyle w:val="TableParagraph"/>
              <w:spacing w:before="1"/>
              <w:ind w:right="4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D7231F" w:rsidRDefault="00D23C65">
            <w:pPr>
              <w:pStyle w:val="TableParagraph"/>
              <w:ind w:right="68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7231F" w:rsidRDefault="00D23C65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D7231F" w:rsidRDefault="00D23C65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k národním, regionálním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112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D7231F" w:rsidRDefault="00D23C65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7231F" w:rsidRDefault="00D23C65"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7231F" w:rsidRDefault="00D23C65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určitého regionu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 w:right="596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7231F" w:rsidRDefault="00D23C65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7231F">
        <w:trPr>
          <w:trHeight w:val="237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95"/>
              <w:ind w:left="102" w:right="263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7231F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9" w:line="237" w:lineRule="auto"/>
              <w:ind w:right="27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7231F" w:rsidRDefault="00D23C65">
            <w:pPr>
              <w:pStyle w:val="TableParagraph"/>
              <w:spacing w:before="2"/>
              <w:ind w:right="4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D7231F" w:rsidRDefault="00D23C65">
            <w:pPr>
              <w:pStyle w:val="TableParagraph"/>
              <w:spacing w:before="1"/>
              <w:ind w:right="68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7231F" w:rsidRDefault="00D23C6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right="112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D7231F" w:rsidRDefault="00D23C65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7231F" w:rsidRDefault="00D23C6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9" w:line="237" w:lineRule="auto"/>
              <w:ind w:left="102" w:right="703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7231F" w:rsidRDefault="00D23C65">
            <w:pPr>
              <w:pStyle w:val="TableParagraph"/>
              <w:spacing w:before="2"/>
              <w:ind w:left="102" w:right="688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spacing w:before="1"/>
              <w:ind w:left="102" w:right="93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7231F" w:rsidRDefault="00D23C65">
            <w:pPr>
              <w:pStyle w:val="TableParagraph"/>
              <w:spacing w:before="4" w:line="237" w:lineRule="auto"/>
              <w:ind w:left="102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</w:tc>
      </w:tr>
    </w:tbl>
    <w:p w:rsidR="00D7231F" w:rsidRDefault="00D7231F">
      <w:pPr>
        <w:spacing w:line="237" w:lineRule="auto"/>
        <w:rPr>
          <w:sz w:val="20"/>
        </w:rPr>
        <w:sectPr w:rsidR="00D7231F">
          <w:pgSz w:w="12240" w:h="15840"/>
          <w:pgMar w:top="1140" w:right="1000" w:bottom="1640" w:left="1520" w:header="0" w:footer="1410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D723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7231F">
        <w:trPr>
          <w:trHeight w:val="101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7231F" w:rsidRDefault="00D723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ostatních</w:t>
            </w:r>
          </w:p>
          <w:p w:rsidR="00D7231F" w:rsidRDefault="00D23C65">
            <w:pPr>
              <w:pStyle w:val="TableParagraph"/>
              <w:spacing w:before="1"/>
              <w:ind w:right="294"/>
              <w:rPr>
                <w:sz w:val="20"/>
              </w:rPr>
            </w:pPr>
            <w:r>
              <w:rPr>
                <w:sz w:val="20"/>
              </w:rPr>
              <w:t>aspektech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1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nesouvisely 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zakázky, nebo hodnotící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nevyjadřovaly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</w:p>
          <w:p w:rsidR="00D7231F" w:rsidRDefault="00D23C6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 w:right="408"/>
              <w:rPr>
                <w:sz w:val="20"/>
              </w:rPr>
            </w:pP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7231F" w:rsidRDefault="00D23C65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7231F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95"/>
              <w:ind w:left="102" w:right="254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7231F" w:rsidRDefault="00D23C65">
            <w:pPr>
              <w:pStyle w:val="TableParagraph"/>
              <w:spacing w:before="1"/>
              <w:ind w:left="102" w:right="179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7231F" w:rsidRDefault="00D23C65">
            <w:pPr>
              <w:pStyle w:val="TableParagraph"/>
              <w:ind w:left="102" w:right="326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7231F" w:rsidRDefault="00D23C65"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7231F" w:rsidRDefault="00D23C65">
            <w:pPr>
              <w:pStyle w:val="TableParagraph"/>
              <w:spacing w:before="1"/>
              <w:ind w:left="102" w:right="326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7231F" w:rsidRDefault="00D23C65">
            <w:pPr>
              <w:pStyle w:val="TableParagraph"/>
              <w:spacing w:before="1"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7231F" w:rsidRDefault="00D23C65">
            <w:pPr>
              <w:pStyle w:val="TableParagraph"/>
              <w:ind w:left="102" w:right="124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prostředky Fondu je pouze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D7231F">
        <w:trPr>
          <w:trHeight w:val="131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86"/>
              <w:ind w:left="102" w:right="353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7231F" w:rsidRDefault="00D23C65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7231F">
        <w:trPr>
          <w:trHeight w:val="23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right="120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right="3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7231F" w:rsidRDefault="00D23C65">
            <w:pPr>
              <w:pStyle w:val="TableParagraph"/>
              <w:ind w:right="4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D7231F" w:rsidRDefault="00D23C65">
            <w:pPr>
              <w:pStyle w:val="TableParagraph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dodavatele od podání nabídky,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předběžné nabídky či žádosti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7231F">
        <w:trPr>
          <w:trHeight w:val="182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6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6"/>
              <w:ind w:right="5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6"/>
              <w:ind w:right="67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7231F" w:rsidRDefault="00D23C65">
            <w:pPr>
              <w:pStyle w:val="TableParagraph"/>
              <w:ind w:right="34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7231F" w:rsidRDefault="00D23C65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ohledem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6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D7231F" w:rsidRDefault="00D7231F">
      <w:pPr>
        <w:rPr>
          <w:sz w:val="20"/>
        </w:rPr>
        <w:sectPr w:rsidR="00D7231F">
          <w:type w:val="continuous"/>
          <w:pgSz w:w="12240" w:h="15840"/>
          <w:pgMar w:top="1140" w:right="1000" w:bottom="1640" w:left="1520" w:header="0" w:footer="1410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D723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723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7231F" w:rsidRDefault="00D723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723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7231F">
        <w:trPr>
          <w:trHeight w:val="6124"/>
        </w:trPr>
        <w:tc>
          <w:tcPr>
            <w:tcW w:w="670" w:type="dxa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378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</w:p>
          <w:p w:rsidR="00D7231F" w:rsidRDefault="00D23C65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kritérií nebo technických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posouzení a hodnocení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D7231F" w:rsidRDefault="00D23C65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D7231F" w:rsidRDefault="00D23C6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7231F" w:rsidRDefault="00D23C65">
            <w:pPr>
              <w:pStyle w:val="TableParagraph"/>
              <w:spacing w:before="1"/>
              <w:ind w:right="323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7231F" w:rsidRDefault="00D23C65">
            <w:pPr>
              <w:pStyle w:val="TableParagraph"/>
              <w:ind w:right="2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7231F" w:rsidRDefault="00D23C65">
            <w:pPr>
              <w:pStyle w:val="TableParagraph"/>
              <w:spacing w:before="1"/>
              <w:ind w:right="199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</w:p>
          <w:p w:rsidR="00D7231F" w:rsidRDefault="00D23C65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zadávací podmínky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odmítnutí</w:t>
            </w:r>
          </w:p>
          <w:p w:rsidR="00D7231F" w:rsidRDefault="00D23C65">
            <w:pPr>
              <w:pStyle w:val="TableParagraph"/>
              <w:spacing w:before="3" w:line="237" w:lineRule="auto"/>
              <w:ind w:right="163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přijaty/odmítnuty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7231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21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7231F" w:rsidRDefault="00D23C65"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D7231F" w:rsidRDefault="00D23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dodatečně </w:t>
            </w:r>
            <w:r>
              <w:rPr>
                <w:sz w:val="20"/>
              </w:rPr>
              <w:t>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D7231F" w:rsidRDefault="00D23C6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hodnocení nabídek,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</w:p>
          <w:p w:rsidR="00D7231F" w:rsidRDefault="00D23C65">
            <w:pPr>
              <w:pStyle w:val="TableParagraph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7231F">
        <w:trPr>
          <w:trHeight w:val="184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96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7231F" w:rsidRDefault="00D23C65">
            <w:pPr>
              <w:pStyle w:val="TableParagraph"/>
              <w:spacing w:before="2" w:line="237" w:lineRule="auto"/>
              <w:ind w:left="102" w:right="401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7231F" w:rsidRDefault="00D23C65">
            <w:pPr>
              <w:pStyle w:val="TableParagraph"/>
              <w:spacing w:before="2"/>
              <w:ind w:left="102" w:right="638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D7231F">
        <w:trPr>
          <w:trHeight w:val="182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21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right="13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7231F" w:rsidRDefault="00D23C65">
            <w:pPr>
              <w:pStyle w:val="TableParagraph"/>
              <w:spacing w:before="1"/>
              <w:ind w:right="374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D7231F" w:rsidRDefault="00D23C6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D7231F" w:rsidRDefault="00D23C6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7231F">
        <w:trPr>
          <w:trHeight w:val="132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right="739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D7231F" w:rsidRDefault="00D7231F">
      <w:pPr>
        <w:rPr>
          <w:sz w:val="20"/>
        </w:rPr>
        <w:sectPr w:rsidR="00D7231F">
          <w:type w:val="continuous"/>
          <w:pgSz w:w="12240" w:h="15840"/>
          <w:pgMar w:top="1140" w:right="1000" w:bottom="1660" w:left="1520" w:header="0" w:footer="1410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D723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7231F">
        <w:trPr>
          <w:trHeight w:val="3152"/>
        </w:trPr>
        <w:tc>
          <w:tcPr>
            <w:tcW w:w="670" w:type="dxa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145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7231F" w:rsidRDefault="00D23C6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32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7231F" w:rsidRDefault="00D23C65">
            <w:pPr>
              <w:pStyle w:val="TableParagraph"/>
              <w:spacing w:before="1"/>
              <w:ind w:right="248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 výběru tohoto účastníka,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spacing w:before="1"/>
              <w:ind w:right="138"/>
              <w:rPr>
                <w:sz w:val="20"/>
              </w:rPr>
            </w:pPr>
            <w:r>
              <w:rPr>
                <w:sz w:val="20"/>
              </w:rPr>
              <w:t>zadavatel v rozporu se zákonem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Pokyny jednal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 nabídek s účastníky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řízení, což vedlo k podstatné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</w:p>
          <w:p w:rsidR="00D7231F" w:rsidRDefault="00D23C6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7231F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45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7231F" w:rsidRDefault="00D23C65">
            <w:pPr>
              <w:pStyle w:val="TableParagraph"/>
              <w:spacing w:before="2"/>
              <w:ind w:right="468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  <w:p w:rsidR="00D7231F" w:rsidRDefault="00D23C6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</w:p>
          <w:p w:rsidR="00D7231F" w:rsidRDefault="00D23C65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>zapojení dodavatele do 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transparentnosti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rovného zacházení 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D7231F" w:rsidRDefault="00D23C6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7231F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661"/>
              <w:rPr>
                <w:sz w:val="20"/>
              </w:rPr>
            </w:pPr>
            <w:r>
              <w:rPr>
                <w:sz w:val="20"/>
              </w:rPr>
              <w:t>Změna počátečních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7231F" w:rsidRDefault="00D23C65">
            <w:pPr>
              <w:pStyle w:val="TableParagraph"/>
              <w:spacing w:before="1"/>
              <w:ind w:right="4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7231F" w:rsidRDefault="00D23C6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60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7231F" w:rsidRDefault="00D23C65">
            <w:pPr>
              <w:pStyle w:val="TableParagraph"/>
              <w:spacing w:before="1"/>
              <w:ind w:right="96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7231F" w:rsidRDefault="00D23C65">
            <w:pPr>
              <w:pStyle w:val="TableParagraph"/>
              <w:spacing w:before="1"/>
              <w:ind w:right="55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7231F" w:rsidRDefault="00D7231F">
      <w:pPr>
        <w:rPr>
          <w:sz w:val="20"/>
        </w:rPr>
        <w:sectPr w:rsidR="00D7231F">
          <w:type w:val="continuous"/>
          <w:pgSz w:w="12240" w:h="15840"/>
          <w:pgMar w:top="1140" w:right="1000" w:bottom="1660" w:left="1520" w:header="0" w:footer="1410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D723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7231F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4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D7231F" w:rsidRDefault="00D23C6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575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D7231F" w:rsidRDefault="00D23C65">
            <w:pPr>
              <w:pStyle w:val="TableParagraph"/>
              <w:spacing w:before="1"/>
              <w:ind w:right="137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7231F" w:rsidRDefault="00D23C6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7231F" w:rsidRDefault="00D23C65">
            <w:pPr>
              <w:pStyle w:val="TableParagraph"/>
              <w:spacing w:before="2" w:line="237" w:lineRule="auto"/>
              <w:ind w:right="64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D7231F" w:rsidRDefault="00D23C65">
            <w:pPr>
              <w:pStyle w:val="TableParagraph"/>
              <w:ind w:right="485"/>
              <w:rPr>
                <w:sz w:val="20"/>
              </w:rPr>
            </w:pP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7231F" w:rsidRDefault="00D23C65">
            <w:pPr>
              <w:pStyle w:val="TableParagraph"/>
              <w:spacing w:before="1"/>
              <w:ind w:right="23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</w:p>
          <w:p w:rsidR="00D7231F" w:rsidRDefault="00D23C6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odpovídajícím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7231F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right="243"/>
              <w:rPr>
                <w:sz w:val="20"/>
              </w:rPr>
            </w:pPr>
            <w:r>
              <w:rPr>
                <w:sz w:val="20"/>
              </w:rPr>
              <w:t>Střet zájmů s dopadem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D7231F" w:rsidRDefault="00D23C65">
            <w:pPr>
              <w:pStyle w:val="TableParagraph"/>
              <w:ind w:right="168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right="10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D7231F" w:rsidRDefault="00D23C65">
            <w:pPr>
              <w:pStyle w:val="TableParagraph"/>
              <w:ind w:right="141"/>
              <w:rPr>
                <w:sz w:val="13"/>
              </w:rPr>
            </w:pP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zadávacím/výběrovém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7231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8"/>
              <w:ind w:left="21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8"/>
              <w:ind w:right="33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8"/>
              <w:ind w:right="116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 hospodářské soutěže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7231F" w:rsidRDefault="00D23C65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8"/>
              <w:ind w:left="102" w:right="123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7231F" w:rsidRDefault="00D23C65">
            <w:pPr>
              <w:pStyle w:val="TableParagraph"/>
              <w:ind w:left="102" w:right="313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7231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 w:right="729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7231F" w:rsidRDefault="00D23C65">
            <w:pPr>
              <w:pStyle w:val="TableParagraph"/>
              <w:spacing w:before="1"/>
              <w:ind w:left="102" w:right="96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D7231F">
        <w:trPr>
          <w:trHeight w:val="102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 w:right="621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D7231F" w:rsidRDefault="00D23C65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</w:p>
        </w:tc>
      </w:tr>
    </w:tbl>
    <w:p w:rsidR="00D7231F" w:rsidRDefault="001349D6">
      <w:pPr>
        <w:pStyle w:val="Zkladntext"/>
        <w:spacing w:before="6"/>
        <w:rPr>
          <w:rFonts w:ascii="Times New Roman"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1828800" cy="635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F9D11" id="docshape3" o:spid="_x0000_s1026" style="position:absolute;margin-left:85.1pt;margin-top:11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x6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oW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7231F" w:rsidRDefault="00D7231F">
      <w:pPr>
        <w:pStyle w:val="Zkladntext"/>
        <w:rPr>
          <w:rFonts w:ascii="Times New Roman"/>
        </w:rPr>
      </w:pPr>
    </w:p>
    <w:p w:rsidR="00D7231F" w:rsidRDefault="00D7231F">
      <w:pPr>
        <w:pStyle w:val="Zkladntext"/>
        <w:spacing w:before="9"/>
        <w:rPr>
          <w:rFonts w:ascii="Times New Roman"/>
          <w:sz w:val="18"/>
        </w:rPr>
      </w:pPr>
    </w:p>
    <w:p w:rsidR="00D7231F" w:rsidRDefault="00D23C65">
      <w:pPr>
        <w:pStyle w:val="Odstavecseseznamem"/>
        <w:numPr>
          <w:ilvl w:val="0"/>
          <w:numId w:val="1"/>
        </w:numPr>
        <w:tabs>
          <w:tab w:val="left" w:pos="298"/>
        </w:tabs>
        <w:spacing w:before="9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Střet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zájmů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může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nastat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již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ve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fázi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přípravy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projektu,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pokud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měla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příprava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projektu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vliv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na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zadávací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dokumentaci/zadávací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řízení.</w:t>
      </w:r>
    </w:p>
    <w:p w:rsidR="00D7231F" w:rsidRDefault="00D7231F">
      <w:pPr>
        <w:rPr>
          <w:rFonts w:ascii="Times New Roman" w:hAnsi="Times New Roman"/>
          <w:sz w:val="16"/>
        </w:rPr>
        <w:sectPr w:rsidR="00D7231F">
          <w:pgSz w:w="12240" w:h="15840"/>
          <w:pgMar w:top="1140" w:right="1000" w:bottom="1660" w:left="1520" w:header="0" w:footer="1410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D723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7231F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D7231F" w:rsidRDefault="00D723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 w:right="387"/>
              <w:rPr>
                <w:sz w:val="20"/>
              </w:rPr>
            </w:pPr>
            <w:r>
              <w:rPr>
                <w:sz w:val="20"/>
              </w:rPr>
              <w:t>systému nebo zadavatel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7231F" w:rsidRDefault="00D23C65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7231F" w:rsidRDefault="00D23C65">
            <w:pPr>
              <w:pStyle w:val="TableParagraph"/>
              <w:ind w:left="102" w:right="446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7231F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300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7231F" w:rsidRDefault="00D23C65">
            <w:pPr>
              <w:pStyle w:val="TableParagraph"/>
              <w:spacing w:before="1"/>
              <w:ind w:right="295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 Pokyny.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 w:right="244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7231F" w:rsidRDefault="00D23C65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7231F" w:rsidRDefault="00D23C65">
            <w:pPr>
              <w:pStyle w:val="TableParagraph"/>
              <w:spacing w:before="2" w:line="237" w:lineRule="auto"/>
              <w:ind w:left="102" w:right="192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7231F" w:rsidRDefault="00D23C65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7231F">
        <w:trPr>
          <w:trHeight w:val="262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107"/>
              <w:ind w:left="102" w:right="244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7231F" w:rsidRDefault="00D23C65">
            <w:pPr>
              <w:pStyle w:val="TableParagraph"/>
              <w:spacing w:line="264" w:lineRule="exact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7231F" w:rsidRDefault="00D23C65">
            <w:pPr>
              <w:pStyle w:val="TableParagraph"/>
              <w:spacing w:before="1"/>
              <w:ind w:left="102" w:right="21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7231F" w:rsidRDefault="00D23C65">
            <w:pPr>
              <w:pStyle w:val="TableParagraph"/>
              <w:spacing w:before="1"/>
              <w:ind w:left="102" w:right="104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7231F" w:rsidRDefault="00D23C65">
            <w:pPr>
              <w:pStyle w:val="TableParagraph"/>
              <w:spacing w:line="264" w:lineRule="exact"/>
              <w:ind w:left="102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7231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right="14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D7231F" w:rsidRDefault="00D23C65">
            <w:pPr>
              <w:pStyle w:val="TableParagraph"/>
              <w:ind w:right="459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jeho postupu s čl. IV bodu 1)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D7231F" w:rsidRDefault="00D23C65">
            <w:pPr>
              <w:pStyle w:val="TableParagraph"/>
              <w:spacing w:before="1"/>
              <w:ind w:right="456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zadávacího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7231F" w:rsidRDefault="00D23C65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7231F">
        <w:trPr>
          <w:trHeight w:val="210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31F" w:rsidRDefault="00D7231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7231F" w:rsidRDefault="00D23C65">
            <w:pPr>
              <w:pStyle w:val="TableParagraph"/>
              <w:spacing w:before="95"/>
              <w:ind w:left="102" w:right="222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23C65" w:rsidRDefault="00D23C65"/>
    <w:sectPr w:rsidR="00D23C65">
      <w:pgSz w:w="12240" w:h="15840"/>
      <w:pgMar w:top="1140" w:right="1000" w:bottom="1660" w:left="1520" w:header="0" w:footer="1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B4" w:rsidRDefault="00A655B4">
      <w:r>
        <w:separator/>
      </w:r>
    </w:p>
  </w:endnote>
  <w:endnote w:type="continuationSeparator" w:id="0">
    <w:p w:rsidR="00A655B4" w:rsidRDefault="00A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31F" w:rsidRDefault="001349D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31F" w:rsidRDefault="00D23C6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165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D7231F" w:rsidRDefault="00D23C6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165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B4" w:rsidRDefault="00A655B4">
      <w:r>
        <w:separator/>
      </w:r>
    </w:p>
  </w:footnote>
  <w:footnote w:type="continuationSeparator" w:id="0">
    <w:p w:rsidR="00A655B4" w:rsidRDefault="00A65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852"/>
    <w:multiLevelType w:val="hybridMultilevel"/>
    <w:tmpl w:val="27AC3B54"/>
    <w:lvl w:ilvl="0" w:tplc="759668B8">
      <w:start w:val="1"/>
      <w:numFmt w:val="decimal"/>
      <w:lvlText w:val="%1)"/>
      <w:lvlJc w:val="left"/>
      <w:pPr>
        <w:ind w:left="4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64819E4">
      <w:numFmt w:val="bullet"/>
      <w:lvlText w:val="•"/>
      <w:lvlJc w:val="left"/>
      <w:pPr>
        <w:ind w:left="1386" w:hanging="284"/>
      </w:pPr>
      <w:rPr>
        <w:rFonts w:hint="default"/>
        <w:lang w:val="cs-CZ" w:eastAsia="en-US" w:bidi="ar-SA"/>
      </w:rPr>
    </w:lvl>
    <w:lvl w:ilvl="2" w:tplc="B34AA21E">
      <w:numFmt w:val="bullet"/>
      <w:lvlText w:val="•"/>
      <w:lvlJc w:val="left"/>
      <w:pPr>
        <w:ind w:left="2312" w:hanging="284"/>
      </w:pPr>
      <w:rPr>
        <w:rFonts w:hint="default"/>
        <w:lang w:val="cs-CZ" w:eastAsia="en-US" w:bidi="ar-SA"/>
      </w:rPr>
    </w:lvl>
    <w:lvl w:ilvl="3" w:tplc="D31EAABA">
      <w:numFmt w:val="bullet"/>
      <w:lvlText w:val="•"/>
      <w:lvlJc w:val="left"/>
      <w:pPr>
        <w:ind w:left="3238" w:hanging="284"/>
      </w:pPr>
      <w:rPr>
        <w:rFonts w:hint="default"/>
        <w:lang w:val="cs-CZ" w:eastAsia="en-US" w:bidi="ar-SA"/>
      </w:rPr>
    </w:lvl>
    <w:lvl w:ilvl="4" w:tplc="5560DE1A">
      <w:numFmt w:val="bullet"/>
      <w:lvlText w:val="•"/>
      <w:lvlJc w:val="left"/>
      <w:pPr>
        <w:ind w:left="4164" w:hanging="284"/>
      </w:pPr>
      <w:rPr>
        <w:rFonts w:hint="default"/>
        <w:lang w:val="cs-CZ" w:eastAsia="en-US" w:bidi="ar-SA"/>
      </w:rPr>
    </w:lvl>
    <w:lvl w:ilvl="5" w:tplc="3BF8FF5C">
      <w:numFmt w:val="bullet"/>
      <w:lvlText w:val="•"/>
      <w:lvlJc w:val="left"/>
      <w:pPr>
        <w:ind w:left="5090" w:hanging="284"/>
      </w:pPr>
      <w:rPr>
        <w:rFonts w:hint="default"/>
        <w:lang w:val="cs-CZ" w:eastAsia="en-US" w:bidi="ar-SA"/>
      </w:rPr>
    </w:lvl>
    <w:lvl w:ilvl="6" w:tplc="1076BED4">
      <w:numFmt w:val="bullet"/>
      <w:lvlText w:val="•"/>
      <w:lvlJc w:val="left"/>
      <w:pPr>
        <w:ind w:left="6016" w:hanging="284"/>
      </w:pPr>
      <w:rPr>
        <w:rFonts w:hint="default"/>
        <w:lang w:val="cs-CZ" w:eastAsia="en-US" w:bidi="ar-SA"/>
      </w:rPr>
    </w:lvl>
    <w:lvl w:ilvl="7" w:tplc="78C823F4">
      <w:numFmt w:val="bullet"/>
      <w:lvlText w:val="•"/>
      <w:lvlJc w:val="left"/>
      <w:pPr>
        <w:ind w:left="6942" w:hanging="284"/>
      </w:pPr>
      <w:rPr>
        <w:rFonts w:hint="default"/>
        <w:lang w:val="cs-CZ" w:eastAsia="en-US" w:bidi="ar-SA"/>
      </w:rPr>
    </w:lvl>
    <w:lvl w:ilvl="8" w:tplc="A98C0772">
      <w:numFmt w:val="bullet"/>
      <w:lvlText w:val="•"/>
      <w:lvlJc w:val="left"/>
      <w:pPr>
        <w:ind w:left="78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2BC7501"/>
    <w:multiLevelType w:val="hybridMultilevel"/>
    <w:tmpl w:val="170EE890"/>
    <w:lvl w:ilvl="0" w:tplc="72BC20BE">
      <w:start w:val="1"/>
      <w:numFmt w:val="decimal"/>
      <w:lvlText w:val="%1)"/>
      <w:lvlJc w:val="left"/>
      <w:pPr>
        <w:ind w:left="539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EA44EE">
      <w:start w:val="1"/>
      <w:numFmt w:val="lowerLetter"/>
      <w:lvlText w:val="%2."/>
      <w:lvlJc w:val="left"/>
      <w:pPr>
        <w:ind w:left="1259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8D24882">
      <w:start w:val="1"/>
      <w:numFmt w:val="lowerRoman"/>
      <w:lvlText w:val="%3."/>
      <w:lvlJc w:val="left"/>
      <w:pPr>
        <w:ind w:left="1982" w:hanging="272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 w:tplc="1540878A">
      <w:numFmt w:val="bullet"/>
      <w:lvlText w:val="•"/>
      <w:lvlJc w:val="left"/>
      <w:pPr>
        <w:ind w:left="2947" w:hanging="272"/>
      </w:pPr>
      <w:rPr>
        <w:rFonts w:hint="default"/>
        <w:lang w:val="cs-CZ" w:eastAsia="en-US" w:bidi="ar-SA"/>
      </w:rPr>
    </w:lvl>
    <w:lvl w:ilvl="4" w:tplc="486263E4">
      <w:numFmt w:val="bullet"/>
      <w:lvlText w:val="•"/>
      <w:lvlJc w:val="left"/>
      <w:pPr>
        <w:ind w:left="3915" w:hanging="272"/>
      </w:pPr>
      <w:rPr>
        <w:rFonts w:hint="default"/>
        <w:lang w:val="cs-CZ" w:eastAsia="en-US" w:bidi="ar-SA"/>
      </w:rPr>
    </w:lvl>
    <w:lvl w:ilvl="5" w:tplc="854C4D70">
      <w:numFmt w:val="bullet"/>
      <w:lvlText w:val="•"/>
      <w:lvlJc w:val="left"/>
      <w:pPr>
        <w:ind w:left="4882" w:hanging="272"/>
      </w:pPr>
      <w:rPr>
        <w:rFonts w:hint="default"/>
        <w:lang w:val="cs-CZ" w:eastAsia="en-US" w:bidi="ar-SA"/>
      </w:rPr>
    </w:lvl>
    <w:lvl w:ilvl="6" w:tplc="20FE2C0A">
      <w:numFmt w:val="bullet"/>
      <w:lvlText w:val="•"/>
      <w:lvlJc w:val="left"/>
      <w:pPr>
        <w:ind w:left="5850" w:hanging="272"/>
      </w:pPr>
      <w:rPr>
        <w:rFonts w:hint="default"/>
        <w:lang w:val="cs-CZ" w:eastAsia="en-US" w:bidi="ar-SA"/>
      </w:rPr>
    </w:lvl>
    <w:lvl w:ilvl="7" w:tplc="F67EFB6A">
      <w:numFmt w:val="bullet"/>
      <w:lvlText w:val="•"/>
      <w:lvlJc w:val="left"/>
      <w:pPr>
        <w:ind w:left="6817" w:hanging="272"/>
      </w:pPr>
      <w:rPr>
        <w:rFonts w:hint="default"/>
        <w:lang w:val="cs-CZ" w:eastAsia="en-US" w:bidi="ar-SA"/>
      </w:rPr>
    </w:lvl>
    <w:lvl w:ilvl="8" w:tplc="C4300E76">
      <w:numFmt w:val="bullet"/>
      <w:lvlText w:val="•"/>
      <w:lvlJc w:val="left"/>
      <w:pPr>
        <w:ind w:left="7785" w:hanging="272"/>
      </w:pPr>
      <w:rPr>
        <w:rFonts w:hint="default"/>
        <w:lang w:val="cs-CZ" w:eastAsia="en-US" w:bidi="ar-SA"/>
      </w:rPr>
    </w:lvl>
  </w:abstractNum>
  <w:abstractNum w:abstractNumId="2" w15:restartNumberingAfterBreak="0">
    <w:nsid w:val="23DA1A04"/>
    <w:multiLevelType w:val="hybridMultilevel"/>
    <w:tmpl w:val="7E3A0752"/>
    <w:lvl w:ilvl="0" w:tplc="36303F60">
      <w:start w:val="1"/>
      <w:numFmt w:val="decimal"/>
      <w:lvlText w:val="%1)"/>
      <w:lvlJc w:val="left"/>
      <w:pPr>
        <w:ind w:left="4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801078">
      <w:start w:val="1"/>
      <w:numFmt w:val="lowerLetter"/>
      <w:lvlText w:val="%2."/>
      <w:lvlJc w:val="left"/>
      <w:pPr>
        <w:ind w:left="126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79AD7D6">
      <w:numFmt w:val="bullet"/>
      <w:lvlText w:val="•"/>
      <w:lvlJc w:val="left"/>
      <w:pPr>
        <w:ind w:left="2200" w:hanging="360"/>
      </w:pPr>
      <w:rPr>
        <w:rFonts w:hint="default"/>
        <w:lang w:val="cs-CZ" w:eastAsia="en-US" w:bidi="ar-SA"/>
      </w:rPr>
    </w:lvl>
    <w:lvl w:ilvl="3" w:tplc="E512702C">
      <w:numFmt w:val="bullet"/>
      <w:lvlText w:val="•"/>
      <w:lvlJc w:val="left"/>
      <w:pPr>
        <w:ind w:left="3140" w:hanging="360"/>
      </w:pPr>
      <w:rPr>
        <w:rFonts w:hint="default"/>
        <w:lang w:val="cs-CZ" w:eastAsia="en-US" w:bidi="ar-SA"/>
      </w:rPr>
    </w:lvl>
    <w:lvl w:ilvl="4" w:tplc="BB80BBBC">
      <w:numFmt w:val="bullet"/>
      <w:lvlText w:val="•"/>
      <w:lvlJc w:val="left"/>
      <w:pPr>
        <w:ind w:left="4080" w:hanging="360"/>
      </w:pPr>
      <w:rPr>
        <w:rFonts w:hint="default"/>
        <w:lang w:val="cs-CZ" w:eastAsia="en-US" w:bidi="ar-SA"/>
      </w:rPr>
    </w:lvl>
    <w:lvl w:ilvl="5" w:tplc="9BE42492">
      <w:numFmt w:val="bullet"/>
      <w:lvlText w:val="•"/>
      <w:lvlJc w:val="left"/>
      <w:pPr>
        <w:ind w:left="5020" w:hanging="360"/>
      </w:pPr>
      <w:rPr>
        <w:rFonts w:hint="default"/>
        <w:lang w:val="cs-CZ" w:eastAsia="en-US" w:bidi="ar-SA"/>
      </w:rPr>
    </w:lvl>
    <w:lvl w:ilvl="6" w:tplc="81562B2E">
      <w:numFmt w:val="bullet"/>
      <w:lvlText w:val="•"/>
      <w:lvlJc w:val="left"/>
      <w:pPr>
        <w:ind w:left="5960" w:hanging="360"/>
      </w:pPr>
      <w:rPr>
        <w:rFonts w:hint="default"/>
        <w:lang w:val="cs-CZ" w:eastAsia="en-US" w:bidi="ar-SA"/>
      </w:rPr>
    </w:lvl>
    <w:lvl w:ilvl="7" w:tplc="F4B8CD52">
      <w:numFmt w:val="bullet"/>
      <w:lvlText w:val="•"/>
      <w:lvlJc w:val="left"/>
      <w:pPr>
        <w:ind w:left="6900" w:hanging="360"/>
      </w:pPr>
      <w:rPr>
        <w:rFonts w:hint="default"/>
        <w:lang w:val="cs-CZ" w:eastAsia="en-US" w:bidi="ar-SA"/>
      </w:rPr>
    </w:lvl>
    <w:lvl w:ilvl="8" w:tplc="675EFA5E">
      <w:numFmt w:val="bullet"/>
      <w:lvlText w:val="•"/>
      <w:lvlJc w:val="left"/>
      <w:pPr>
        <w:ind w:left="784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2EA6BB4"/>
    <w:multiLevelType w:val="hybridMultilevel"/>
    <w:tmpl w:val="63CE670A"/>
    <w:lvl w:ilvl="0" w:tplc="78DAA36C">
      <w:start w:val="1"/>
      <w:numFmt w:val="upperLetter"/>
      <w:lvlText w:val="%1."/>
      <w:lvlJc w:val="left"/>
      <w:pPr>
        <w:ind w:left="4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664D72">
      <w:start w:val="1"/>
      <w:numFmt w:val="upperRoman"/>
      <w:lvlText w:val="%2."/>
      <w:lvlJc w:val="left"/>
      <w:pPr>
        <w:ind w:left="890" w:hanging="4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E305FC4">
      <w:numFmt w:val="bullet"/>
      <w:lvlText w:val="•"/>
      <w:lvlJc w:val="left"/>
      <w:pPr>
        <w:ind w:left="1880" w:hanging="425"/>
      </w:pPr>
      <w:rPr>
        <w:rFonts w:hint="default"/>
        <w:lang w:val="cs-CZ" w:eastAsia="en-US" w:bidi="ar-SA"/>
      </w:rPr>
    </w:lvl>
    <w:lvl w:ilvl="3" w:tplc="6FF0B62A">
      <w:numFmt w:val="bullet"/>
      <w:lvlText w:val="•"/>
      <w:lvlJc w:val="left"/>
      <w:pPr>
        <w:ind w:left="2860" w:hanging="425"/>
      </w:pPr>
      <w:rPr>
        <w:rFonts w:hint="default"/>
        <w:lang w:val="cs-CZ" w:eastAsia="en-US" w:bidi="ar-SA"/>
      </w:rPr>
    </w:lvl>
    <w:lvl w:ilvl="4" w:tplc="153A9B2A">
      <w:numFmt w:val="bullet"/>
      <w:lvlText w:val="•"/>
      <w:lvlJc w:val="left"/>
      <w:pPr>
        <w:ind w:left="3840" w:hanging="425"/>
      </w:pPr>
      <w:rPr>
        <w:rFonts w:hint="default"/>
        <w:lang w:val="cs-CZ" w:eastAsia="en-US" w:bidi="ar-SA"/>
      </w:rPr>
    </w:lvl>
    <w:lvl w:ilvl="5" w:tplc="4112BA02">
      <w:numFmt w:val="bullet"/>
      <w:lvlText w:val="•"/>
      <w:lvlJc w:val="left"/>
      <w:pPr>
        <w:ind w:left="4820" w:hanging="425"/>
      </w:pPr>
      <w:rPr>
        <w:rFonts w:hint="default"/>
        <w:lang w:val="cs-CZ" w:eastAsia="en-US" w:bidi="ar-SA"/>
      </w:rPr>
    </w:lvl>
    <w:lvl w:ilvl="6" w:tplc="9184E19E">
      <w:numFmt w:val="bullet"/>
      <w:lvlText w:val="•"/>
      <w:lvlJc w:val="left"/>
      <w:pPr>
        <w:ind w:left="5800" w:hanging="425"/>
      </w:pPr>
      <w:rPr>
        <w:rFonts w:hint="default"/>
        <w:lang w:val="cs-CZ" w:eastAsia="en-US" w:bidi="ar-SA"/>
      </w:rPr>
    </w:lvl>
    <w:lvl w:ilvl="7" w:tplc="09FECF86">
      <w:numFmt w:val="bullet"/>
      <w:lvlText w:val="•"/>
      <w:lvlJc w:val="left"/>
      <w:pPr>
        <w:ind w:left="6780" w:hanging="425"/>
      </w:pPr>
      <w:rPr>
        <w:rFonts w:hint="default"/>
        <w:lang w:val="cs-CZ" w:eastAsia="en-US" w:bidi="ar-SA"/>
      </w:rPr>
    </w:lvl>
    <w:lvl w:ilvl="8" w:tplc="F7CCF71C">
      <w:numFmt w:val="bullet"/>
      <w:lvlText w:val="•"/>
      <w:lvlJc w:val="left"/>
      <w:pPr>
        <w:ind w:left="7760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411C2259"/>
    <w:multiLevelType w:val="hybridMultilevel"/>
    <w:tmpl w:val="BD447AE6"/>
    <w:lvl w:ilvl="0" w:tplc="42B0C2C0">
      <w:start w:val="1"/>
      <w:numFmt w:val="decimal"/>
      <w:lvlText w:val="%1)"/>
      <w:lvlJc w:val="left"/>
      <w:pPr>
        <w:ind w:left="4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D4E84EC">
      <w:numFmt w:val="bullet"/>
      <w:lvlText w:val="•"/>
      <w:lvlJc w:val="left"/>
      <w:pPr>
        <w:ind w:left="1386" w:hanging="284"/>
      </w:pPr>
      <w:rPr>
        <w:rFonts w:hint="default"/>
        <w:lang w:val="cs-CZ" w:eastAsia="en-US" w:bidi="ar-SA"/>
      </w:rPr>
    </w:lvl>
    <w:lvl w:ilvl="2" w:tplc="D5D282AE">
      <w:numFmt w:val="bullet"/>
      <w:lvlText w:val="•"/>
      <w:lvlJc w:val="left"/>
      <w:pPr>
        <w:ind w:left="2312" w:hanging="284"/>
      </w:pPr>
      <w:rPr>
        <w:rFonts w:hint="default"/>
        <w:lang w:val="cs-CZ" w:eastAsia="en-US" w:bidi="ar-SA"/>
      </w:rPr>
    </w:lvl>
    <w:lvl w:ilvl="3" w:tplc="B3F42488">
      <w:numFmt w:val="bullet"/>
      <w:lvlText w:val="•"/>
      <w:lvlJc w:val="left"/>
      <w:pPr>
        <w:ind w:left="3238" w:hanging="284"/>
      </w:pPr>
      <w:rPr>
        <w:rFonts w:hint="default"/>
        <w:lang w:val="cs-CZ" w:eastAsia="en-US" w:bidi="ar-SA"/>
      </w:rPr>
    </w:lvl>
    <w:lvl w:ilvl="4" w:tplc="DA94EA04">
      <w:numFmt w:val="bullet"/>
      <w:lvlText w:val="•"/>
      <w:lvlJc w:val="left"/>
      <w:pPr>
        <w:ind w:left="4164" w:hanging="284"/>
      </w:pPr>
      <w:rPr>
        <w:rFonts w:hint="default"/>
        <w:lang w:val="cs-CZ" w:eastAsia="en-US" w:bidi="ar-SA"/>
      </w:rPr>
    </w:lvl>
    <w:lvl w:ilvl="5" w:tplc="38F8024C">
      <w:numFmt w:val="bullet"/>
      <w:lvlText w:val="•"/>
      <w:lvlJc w:val="left"/>
      <w:pPr>
        <w:ind w:left="5090" w:hanging="284"/>
      </w:pPr>
      <w:rPr>
        <w:rFonts w:hint="default"/>
        <w:lang w:val="cs-CZ" w:eastAsia="en-US" w:bidi="ar-SA"/>
      </w:rPr>
    </w:lvl>
    <w:lvl w:ilvl="6" w:tplc="75F0E9EA">
      <w:numFmt w:val="bullet"/>
      <w:lvlText w:val="•"/>
      <w:lvlJc w:val="left"/>
      <w:pPr>
        <w:ind w:left="6016" w:hanging="284"/>
      </w:pPr>
      <w:rPr>
        <w:rFonts w:hint="default"/>
        <w:lang w:val="cs-CZ" w:eastAsia="en-US" w:bidi="ar-SA"/>
      </w:rPr>
    </w:lvl>
    <w:lvl w:ilvl="7" w:tplc="50B0C0CC">
      <w:numFmt w:val="bullet"/>
      <w:lvlText w:val="•"/>
      <w:lvlJc w:val="left"/>
      <w:pPr>
        <w:ind w:left="6942" w:hanging="284"/>
      </w:pPr>
      <w:rPr>
        <w:rFonts w:hint="default"/>
        <w:lang w:val="cs-CZ" w:eastAsia="en-US" w:bidi="ar-SA"/>
      </w:rPr>
    </w:lvl>
    <w:lvl w:ilvl="8" w:tplc="C562E626">
      <w:numFmt w:val="bullet"/>
      <w:lvlText w:val="•"/>
      <w:lvlJc w:val="left"/>
      <w:pPr>
        <w:ind w:left="78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A015400"/>
    <w:multiLevelType w:val="hybridMultilevel"/>
    <w:tmpl w:val="986E259A"/>
    <w:lvl w:ilvl="0" w:tplc="E66EC298">
      <w:start w:val="1"/>
      <w:numFmt w:val="decimal"/>
      <w:lvlText w:val="%1)"/>
      <w:lvlJc w:val="left"/>
      <w:pPr>
        <w:ind w:left="4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5408A12">
      <w:numFmt w:val="bullet"/>
      <w:lvlText w:val="•"/>
      <w:lvlJc w:val="left"/>
      <w:pPr>
        <w:ind w:left="1386" w:hanging="284"/>
      </w:pPr>
      <w:rPr>
        <w:rFonts w:hint="default"/>
        <w:lang w:val="cs-CZ" w:eastAsia="en-US" w:bidi="ar-SA"/>
      </w:rPr>
    </w:lvl>
    <w:lvl w:ilvl="2" w:tplc="76A4FDD8">
      <w:numFmt w:val="bullet"/>
      <w:lvlText w:val="•"/>
      <w:lvlJc w:val="left"/>
      <w:pPr>
        <w:ind w:left="2312" w:hanging="284"/>
      </w:pPr>
      <w:rPr>
        <w:rFonts w:hint="default"/>
        <w:lang w:val="cs-CZ" w:eastAsia="en-US" w:bidi="ar-SA"/>
      </w:rPr>
    </w:lvl>
    <w:lvl w:ilvl="3" w:tplc="04FEDC0E">
      <w:numFmt w:val="bullet"/>
      <w:lvlText w:val="•"/>
      <w:lvlJc w:val="left"/>
      <w:pPr>
        <w:ind w:left="3238" w:hanging="284"/>
      </w:pPr>
      <w:rPr>
        <w:rFonts w:hint="default"/>
        <w:lang w:val="cs-CZ" w:eastAsia="en-US" w:bidi="ar-SA"/>
      </w:rPr>
    </w:lvl>
    <w:lvl w:ilvl="4" w:tplc="AAA032AE">
      <w:numFmt w:val="bullet"/>
      <w:lvlText w:val="•"/>
      <w:lvlJc w:val="left"/>
      <w:pPr>
        <w:ind w:left="4164" w:hanging="284"/>
      </w:pPr>
      <w:rPr>
        <w:rFonts w:hint="default"/>
        <w:lang w:val="cs-CZ" w:eastAsia="en-US" w:bidi="ar-SA"/>
      </w:rPr>
    </w:lvl>
    <w:lvl w:ilvl="5" w:tplc="AF3657EE">
      <w:numFmt w:val="bullet"/>
      <w:lvlText w:val="•"/>
      <w:lvlJc w:val="left"/>
      <w:pPr>
        <w:ind w:left="5090" w:hanging="284"/>
      </w:pPr>
      <w:rPr>
        <w:rFonts w:hint="default"/>
        <w:lang w:val="cs-CZ" w:eastAsia="en-US" w:bidi="ar-SA"/>
      </w:rPr>
    </w:lvl>
    <w:lvl w:ilvl="6" w:tplc="CFF20D12">
      <w:numFmt w:val="bullet"/>
      <w:lvlText w:val="•"/>
      <w:lvlJc w:val="left"/>
      <w:pPr>
        <w:ind w:left="6016" w:hanging="284"/>
      </w:pPr>
      <w:rPr>
        <w:rFonts w:hint="default"/>
        <w:lang w:val="cs-CZ" w:eastAsia="en-US" w:bidi="ar-SA"/>
      </w:rPr>
    </w:lvl>
    <w:lvl w:ilvl="7" w:tplc="A96E8FE6">
      <w:numFmt w:val="bullet"/>
      <w:lvlText w:val="•"/>
      <w:lvlJc w:val="left"/>
      <w:pPr>
        <w:ind w:left="6942" w:hanging="284"/>
      </w:pPr>
      <w:rPr>
        <w:rFonts w:hint="default"/>
        <w:lang w:val="cs-CZ" w:eastAsia="en-US" w:bidi="ar-SA"/>
      </w:rPr>
    </w:lvl>
    <w:lvl w:ilvl="8" w:tplc="E9B42136">
      <w:numFmt w:val="bullet"/>
      <w:lvlText w:val="•"/>
      <w:lvlJc w:val="left"/>
      <w:pPr>
        <w:ind w:left="78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B4F6C1D"/>
    <w:multiLevelType w:val="hybridMultilevel"/>
    <w:tmpl w:val="A15A6372"/>
    <w:lvl w:ilvl="0" w:tplc="75EEA6B2">
      <w:start w:val="1"/>
      <w:numFmt w:val="decimal"/>
      <w:lvlText w:val="%1"/>
      <w:lvlJc w:val="left"/>
      <w:pPr>
        <w:ind w:left="297" w:hanging="1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662E74E">
      <w:numFmt w:val="bullet"/>
      <w:lvlText w:val="•"/>
      <w:lvlJc w:val="left"/>
      <w:pPr>
        <w:ind w:left="1242" w:hanging="116"/>
      </w:pPr>
      <w:rPr>
        <w:rFonts w:hint="default"/>
        <w:lang w:val="cs-CZ" w:eastAsia="en-US" w:bidi="ar-SA"/>
      </w:rPr>
    </w:lvl>
    <w:lvl w:ilvl="2" w:tplc="5ECC1A1C">
      <w:numFmt w:val="bullet"/>
      <w:lvlText w:val="•"/>
      <w:lvlJc w:val="left"/>
      <w:pPr>
        <w:ind w:left="2184" w:hanging="116"/>
      </w:pPr>
      <w:rPr>
        <w:rFonts w:hint="default"/>
        <w:lang w:val="cs-CZ" w:eastAsia="en-US" w:bidi="ar-SA"/>
      </w:rPr>
    </w:lvl>
    <w:lvl w:ilvl="3" w:tplc="07AA4C0C">
      <w:numFmt w:val="bullet"/>
      <w:lvlText w:val="•"/>
      <w:lvlJc w:val="left"/>
      <w:pPr>
        <w:ind w:left="3126" w:hanging="116"/>
      </w:pPr>
      <w:rPr>
        <w:rFonts w:hint="default"/>
        <w:lang w:val="cs-CZ" w:eastAsia="en-US" w:bidi="ar-SA"/>
      </w:rPr>
    </w:lvl>
    <w:lvl w:ilvl="4" w:tplc="DD3C03FE">
      <w:numFmt w:val="bullet"/>
      <w:lvlText w:val="•"/>
      <w:lvlJc w:val="left"/>
      <w:pPr>
        <w:ind w:left="4068" w:hanging="116"/>
      </w:pPr>
      <w:rPr>
        <w:rFonts w:hint="default"/>
        <w:lang w:val="cs-CZ" w:eastAsia="en-US" w:bidi="ar-SA"/>
      </w:rPr>
    </w:lvl>
    <w:lvl w:ilvl="5" w:tplc="89981EF2">
      <w:numFmt w:val="bullet"/>
      <w:lvlText w:val="•"/>
      <w:lvlJc w:val="left"/>
      <w:pPr>
        <w:ind w:left="5010" w:hanging="116"/>
      </w:pPr>
      <w:rPr>
        <w:rFonts w:hint="default"/>
        <w:lang w:val="cs-CZ" w:eastAsia="en-US" w:bidi="ar-SA"/>
      </w:rPr>
    </w:lvl>
    <w:lvl w:ilvl="6" w:tplc="7E5E71B6">
      <w:numFmt w:val="bullet"/>
      <w:lvlText w:val="•"/>
      <w:lvlJc w:val="left"/>
      <w:pPr>
        <w:ind w:left="5952" w:hanging="116"/>
      </w:pPr>
      <w:rPr>
        <w:rFonts w:hint="default"/>
        <w:lang w:val="cs-CZ" w:eastAsia="en-US" w:bidi="ar-SA"/>
      </w:rPr>
    </w:lvl>
    <w:lvl w:ilvl="7" w:tplc="F0AA6DB4">
      <w:numFmt w:val="bullet"/>
      <w:lvlText w:val="•"/>
      <w:lvlJc w:val="left"/>
      <w:pPr>
        <w:ind w:left="6894" w:hanging="116"/>
      </w:pPr>
      <w:rPr>
        <w:rFonts w:hint="default"/>
        <w:lang w:val="cs-CZ" w:eastAsia="en-US" w:bidi="ar-SA"/>
      </w:rPr>
    </w:lvl>
    <w:lvl w:ilvl="8" w:tplc="F9D05014">
      <w:numFmt w:val="bullet"/>
      <w:lvlText w:val="•"/>
      <w:lvlJc w:val="left"/>
      <w:pPr>
        <w:ind w:left="7836" w:hanging="116"/>
      </w:pPr>
      <w:rPr>
        <w:rFonts w:hint="default"/>
        <w:lang w:val="cs-CZ" w:eastAsia="en-US" w:bidi="ar-SA"/>
      </w:rPr>
    </w:lvl>
  </w:abstractNum>
  <w:abstractNum w:abstractNumId="7" w15:restartNumberingAfterBreak="0">
    <w:nsid w:val="4C8B34AE"/>
    <w:multiLevelType w:val="hybridMultilevel"/>
    <w:tmpl w:val="4B1E54F6"/>
    <w:lvl w:ilvl="0" w:tplc="DBB8DE2A">
      <w:start w:val="1"/>
      <w:numFmt w:val="decimal"/>
      <w:lvlText w:val="%1)"/>
      <w:lvlJc w:val="left"/>
      <w:pPr>
        <w:ind w:left="4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320408">
      <w:numFmt w:val="bullet"/>
      <w:lvlText w:val="•"/>
      <w:lvlJc w:val="left"/>
      <w:pPr>
        <w:ind w:left="6500" w:hanging="284"/>
      </w:pPr>
      <w:rPr>
        <w:rFonts w:hint="default"/>
        <w:lang w:val="cs-CZ" w:eastAsia="en-US" w:bidi="ar-SA"/>
      </w:rPr>
    </w:lvl>
    <w:lvl w:ilvl="2" w:tplc="EFBEE26A">
      <w:numFmt w:val="bullet"/>
      <w:lvlText w:val="•"/>
      <w:lvlJc w:val="left"/>
      <w:pPr>
        <w:ind w:left="6857" w:hanging="284"/>
      </w:pPr>
      <w:rPr>
        <w:rFonts w:hint="default"/>
        <w:lang w:val="cs-CZ" w:eastAsia="en-US" w:bidi="ar-SA"/>
      </w:rPr>
    </w:lvl>
    <w:lvl w:ilvl="3" w:tplc="76807EAE">
      <w:numFmt w:val="bullet"/>
      <w:lvlText w:val="•"/>
      <w:lvlJc w:val="left"/>
      <w:pPr>
        <w:ind w:left="7215" w:hanging="284"/>
      </w:pPr>
      <w:rPr>
        <w:rFonts w:hint="default"/>
        <w:lang w:val="cs-CZ" w:eastAsia="en-US" w:bidi="ar-SA"/>
      </w:rPr>
    </w:lvl>
    <w:lvl w:ilvl="4" w:tplc="64A46D68">
      <w:numFmt w:val="bullet"/>
      <w:lvlText w:val="•"/>
      <w:lvlJc w:val="left"/>
      <w:pPr>
        <w:ind w:left="7573" w:hanging="284"/>
      </w:pPr>
      <w:rPr>
        <w:rFonts w:hint="default"/>
        <w:lang w:val="cs-CZ" w:eastAsia="en-US" w:bidi="ar-SA"/>
      </w:rPr>
    </w:lvl>
    <w:lvl w:ilvl="5" w:tplc="CE3EC6AA">
      <w:numFmt w:val="bullet"/>
      <w:lvlText w:val="•"/>
      <w:lvlJc w:val="left"/>
      <w:pPr>
        <w:ind w:left="7931" w:hanging="284"/>
      </w:pPr>
      <w:rPr>
        <w:rFonts w:hint="default"/>
        <w:lang w:val="cs-CZ" w:eastAsia="en-US" w:bidi="ar-SA"/>
      </w:rPr>
    </w:lvl>
    <w:lvl w:ilvl="6" w:tplc="E6526C8C">
      <w:numFmt w:val="bullet"/>
      <w:lvlText w:val="•"/>
      <w:lvlJc w:val="left"/>
      <w:pPr>
        <w:ind w:left="8288" w:hanging="284"/>
      </w:pPr>
      <w:rPr>
        <w:rFonts w:hint="default"/>
        <w:lang w:val="cs-CZ" w:eastAsia="en-US" w:bidi="ar-SA"/>
      </w:rPr>
    </w:lvl>
    <w:lvl w:ilvl="7" w:tplc="CCFEEBF6">
      <w:numFmt w:val="bullet"/>
      <w:lvlText w:val="•"/>
      <w:lvlJc w:val="left"/>
      <w:pPr>
        <w:ind w:left="8646" w:hanging="284"/>
      </w:pPr>
      <w:rPr>
        <w:rFonts w:hint="default"/>
        <w:lang w:val="cs-CZ" w:eastAsia="en-US" w:bidi="ar-SA"/>
      </w:rPr>
    </w:lvl>
    <w:lvl w:ilvl="8" w:tplc="EBEE8C6E">
      <w:numFmt w:val="bullet"/>
      <w:lvlText w:val="•"/>
      <w:lvlJc w:val="left"/>
      <w:pPr>
        <w:ind w:left="9004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D763111"/>
    <w:multiLevelType w:val="hybridMultilevel"/>
    <w:tmpl w:val="4F5A87A4"/>
    <w:lvl w:ilvl="0" w:tplc="35E4CB4C">
      <w:start w:val="1"/>
      <w:numFmt w:val="decimal"/>
      <w:lvlText w:val="%1)"/>
      <w:lvlJc w:val="left"/>
      <w:pPr>
        <w:ind w:left="4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200FAD2">
      <w:start w:val="1"/>
      <w:numFmt w:val="lowerLetter"/>
      <w:lvlText w:val="%2."/>
      <w:lvlJc w:val="left"/>
      <w:pPr>
        <w:ind w:left="90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246B254">
      <w:numFmt w:val="bullet"/>
      <w:lvlText w:val="•"/>
      <w:lvlJc w:val="left"/>
      <w:pPr>
        <w:ind w:left="1880" w:hanging="358"/>
      </w:pPr>
      <w:rPr>
        <w:rFonts w:hint="default"/>
        <w:lang w:val="cs-CZ" w:eastAsia="en-US" w:bidi="ar-SA"/>
      </w:rPr>
    </w:lvl>
    <w:lvl w:ilvl="3" w:tplc="CE52DE10">
      <w:numFmt w:val="bullet"/>
      <w:lvlText w:val="•"/>
      <w:lvlJc w:val="left"/>
      <w:pPr>
        <w:ind w:left="2860" w:hanging="358"/>
      </w:pPr>
      <w:rPr>
        <w:rFonts w:hint="default"/>
        <w:lang w:val="cs-CZ" w:eastAsia="en-US" w:bidi="ar-SA"/>
      </w:rPr>
    </w:lvl>
    <w:lvl w:ilvl="4" w:tplc="B0D67C70">
      <w:numFmt w:val="bullet"/>
      <w:lvlText w:val="•"/>
      <w:lvlJc w:val="left"/>
      <w:pPr>
        <w:ind w:left="3840" w:hanging="358"/>
      </w:pPr>
      <w:rPr>
        <w:rFonts w:hint="default"/>
        <w:lang w:val="cs-CZ" w:eastAsia="en-US" w:bidi="ar-SA"/>
      </w:rPr>
    </w:lvl>
    <w:lvl w:ilvl="5" w:tplc="7550D8CE">
      <w:numFmt w:val="bullet"/>
      <w:lvlText w:val="•"/>
      <w:lvlJc w:val="left"/>
      <w:pPr>
        <w:ind w:left="4820" w:hanging="358"/>
      </w:pPr>
      <w:rPr>
        <w:rFonts w:hint="default"/>
        <w:lang w:val="cs-CZ" w:eastAsia="en-US" w:bidi="ar-SA"/>
      </w:rPr>
    </w:lvl>
    <w:lvl w:ilvl="6" w:tplc="D72664BE">
      <w:numFmt w:val="bullet"/>
      <w:lvlText w:val="•"/>
      <w:lvlJc w:val="left"/>
      <w:pPr>
        <w:ind w:left="5800" w:hanging="358"/>
      </w:pPr>
      <w:rPr>
        <w:rFonts w:hint="default"/>
        <w:lang w:val="cs-CZ" w:eastAsia="en-US" w:bidi="ar-SA"/>
      </w:rPr>
    </w:lvl>
    <w:lvl w:ilvl="7" w:tplc="543E5CC4">
      <w:numFmt w:val="bullet"/>
      <w:lvlText w:val="•"/>
      <w:lvlJc w:val="left"/>
      <w:pPr>
        <w:ind w:left="6780" w:hanging="358"/>
      </w:pPr>
      <w:rPr>
        <w:rFonts w:hint="default"/>
        <w:lang w:val="cs-CZ" w:eastAsia="en-US" w:bidi="ar-SA"/>
      </w:rPr>
    </w:lvl>
    <w:lvl w:ilvl="8" w:tplc="5746A4D0">
      <w:numFmt w:val="bullet"/>
      <w:lvlText w:val="•"/>
      <w:lvlJc w:val="left"/>
      <w:pPr>
        <w:ind w:left="7760" w:hanging="358"/>
      </w:pPr>
      <w:rPr>
        <w:rFonts w:hint="default"/>
        <w:lang w:val="cs-CZ" w:eastAsia="en-US" w:bidi="ar-SA"/>
      </w:rPr>
    </w:lvl>
  </w:abstractNum>
  <w:abstractNum w:abstractNumId="9" w15:restartNumberingAfterBreak="0">
    <w:nsid w:val="5EE958A5"/>
    <w:multiLevelType w:val="hybridMultilevel"/>
    <w:tmpl w:val="E1446F14"/>
    <w:lvl w:ilvl="0" w:tplc="B3928B90">
      <w:start w:val="1"/>
      <w:numFmt w:val="decimal"/>
      <w:lvlText w:val="%1)"/>
      <w:lvlJc w:val="left"/>
      <w:pPr>
        <w:ind w:left="4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B109DCE">
      <w:start w:val="1"/>
      <w:numFmt w:val="lowerLetter"/>
      <w:lvlText w:val="%2."/>
      <w:lvlJc w:val="left"/>
      <w:pPr>
        <w:ind w:left="1259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E54F21A">
      <w:numFmt w:val="bullet"/>
      <w:lvlText w:val="•"/>
      <w:lvlJc w:val="left"/>
      <w:pPr>
        <w:ind w:left="1253" w:hanging="360"/>
      </w:pPr>
      <w:rPr>
        <w:rFonts w:hint="default"/>
        <w:lang w:val="cs-CZ" w:eastAsia="en-US" w:bidi="ar-SA"/>
      </w:rPr>
    </w:lvl>
    <w:lvl w:ilvl="3" w:tplc="8FD8E98C">
      <w:numFmt w:val="bullet"/>
      <w:lvlText w:val="•"/>
      <w:lvlJc w:val="left"/>
      <w:pPr>
        <w:ind w:left="1246" w:hanging="360"/>
      </w:pPr>
      <w:rPr>
        <w:rFonts w:hint="default"/>
        <w:lang w:val="cs-CZ" w:eastAsia="en-US" w:bidi="ar-SA"/>
      </w:rPr>
    </w:lvl>
    <w:lvl w:ilvl="4" w:tplc="3CC24214">
      <w:numFmt w:val="bullet"/>
      <w:lvlText w:val="•"/>
      <w:lvlJc w:val="left"/>
      <w:pPr>
        <w:ind w:left="1240" w:hanging="360"/>
      </w:pPr>
      <w:rPr>
        <w:rFonts w:hint="default"/>
        <w:lang w:val="cs-CZ" w:eastAsia="en-US" w:bidi="ar-SA"/>
      </w:rPr>
    </w:lvl>
    <w:lvl w:ilvl="5" w:tplc="5AFAA6A6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6" w:tplc="E08E60A4">
      <w:numFmt w:val="bullet"/>
      <w:lvlText w:val="•"/>
      <w:lvlJc w:val="left"/>
      <w:pPr>
        <w:ind w:left="1227" w:hanging="360"/>
      </w:pPr>
      <w:rPr>
        <w:rFonts w:hint="default"/>
        <w:lang w:val="cs-CZ" w:eastAsia="en-US" w:bidi="ar-SA"/>
      </w:rPr>
    </w:lvl>
    <w:lvl w:ilvl="7" w:tplc="E33E5282">
      <w:numFmt w:val="bullet"/>
      <w:lvlText w:val="•"/>
      <w:lvlJc w:val="left"/>
      <w:pPr>
        <w:ind w:left="1220" w:hanging="360"/>
      </w:pPr>
      <w:rPr>
        <w:rFonts w:hint="default"/>
        <w:lang w:val="cs-CZ" w:eastAsia="en-US" w:bidi="ar-SA"/>
      </w:rPr>
    </w:lvl>
    <w:lvl w:ilvl="8" w:tplc="C30A0924">
      <w:numFmt w:val="bullet"/>
      <w:lvlText w:val="•"/>
      <w:lvlJc w:val="left"/>
      <w:pPr>
        <w:ind w:left="1213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75F75288"/>
    <w:multiLevelType w:val="hybridMultilevel"/>
    <w:tmpl w:val="D9BA5E0C"/>
    <w:lvl w:ilvl="0" w:tplc="8AC4F2F4">
      <w:numFmt w:val="bullet"/>
      <w:lvlText w:val="-"/>
      <w:lvlJc w:val="left"/>
      <w:pPr>
        <w:ind w:left="887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2FA86A8">
      <w:numFmt w:val="bullet"/>
      <w:lvlText w:val="•"/>
      <w:lvlJc w:val="left"/>
      <w:pPr>
        <w:ind w:left="1764" w:hanging="360"/>
      </w:pPr>
      <w:rPr>
        <w:rFonts w:hint="default"/>
        <w:lang w:val="cs-CZ" w:eastAsia="en-US" w:bidi="ar-SA"/>
      </w:rPr>
    </w:lvl>
    <w:lvl w:ilvl="2" w:tplc="503C6672">
      <w:numFmt w:val="bullet"/>
      <w:lvlText w:val="•"/>
      <w:lvlJc w:val="left"/>
      <w:pPr>
        <w:ind w:left="2648" w:hanging="360"/>
      </w:pPr>
      <w:rPr>
        <w:rFonts w:hint="default"/>
        <w:lang w:val="cs-CZ" w:eastAsia="en-US" w:bidi="ar-SA"/>
      </w:rPr>
    </w:lvl>
    <w:lvl w:ilvl="3" w:tplc="9DE297D6">
      <w:numFmt w:val="bullet"/>
      <w:lvlText w:val="•"/>
      <w:lvlJc w:val="left"/>
      <w:pPr>
        <w:ind w:left="3532" w:hanging="360"/>
      </w:pPr>
      <w:rPr>
        <w:rFonts w:hint="default"/>
        <w:lang w:val="cs-CZ" w:eastAsia="en-US" w:bidi="ar-SA"/>
      </w:rPr>
    </w:lvl>
    <w:lvl w:ilvl="4" w:tplc="562C6322">
      <w:numFmt w:val="bullet"/>
      <w:lvlText w:val="•"/>
      <w:lvlJc w:val="left"/>
      <w:pPr>
        <w:ind w:left="4416" w:hanging="360"/>
      </w:pPr>
      <w:rPr>
        <w:rFonts w:hint="default"/>
        <w:lang w:val="cs-CZ" w:eastAsia="en-US" w:bidi="ar-SA"/>
      </w:rPr>
    </w:lvl>
    <w:lvl w:ilvl="5" w:tplc="74AA17D4">
      <w:numFmt w:val="bullet"/>
      <w:lvlText w:val="•"/>
      <w:lvlJc w:val="left"/>
      <w:pPr>
        <w:ind w:left="5300" w:hanging="360"/>
      </w:pPr>
      <w:rPr>
        <w:rFonts w:hint="default"/>
        <w:lang w:val="cs-CZ" w:eastAsia="en-US" w:bidi="ar-SA"/>
      </w:rPr>
    </w:lvl>
    <w:lvl w:ilvl="6" w:tplc="745A1BB8">
      <w:numFmt w:val="bullet"/>
      <w:lvlText w:val="•"/>
      <w:lvlJc w:val="left"/>
      <w:pPr>
        <w:ind w:left="6184" w:hanging="360"/>
      </w:pPr>
      <w:rPr>
        <w:rFonts w:hint="default"/>
        <w:lang w:val="cs-CZ" w:eastAsia="en-US" w:bidi="ar-SA"/>
      </w:rPr>
    </w:lvl>
    <w:lvl w:ilvl="7" w:tplc="CE7296F8">
      <w:numFmt w:val="bullet"/>
      <w:lvlText w:val="•"/>
      <w:lvlJc w:val="left"/>
      <w:pPr>
        <w:ind w:left="7068" w:hanging="360"/>
      </w:pPr>
      <w:rPr>
        <w:rFonts w:hint="default"/>
        <w:lang w:val="cs-CZ" w:eastAsia="en-US" w:bidi="ar-SA"/>
      </w:rPr>
    </w:lvl>
    <w:lvl w:ilvl="8" w:tplc="4BB02E1E">
      <w:numFmt w:val="bullet"/>
      <w:lvlText w:val="•"/>
      <w:lvlJc w:val="left"/>
      <w:pPr>
        <w:ind w:left="7952" w:hanging="36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1F"/>
    <w:rsid w:val="001349D6"/>
    <w:rsid w:val="00961652"/>
    <w:rsid w:val="00A655B4"/>
    <w:rsid w:val="00D23C65"/>
    <w:rsid w:val="00D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7F38F"/>
  <w15:docId w15:val="{2F4BA44C-51A9-4E50-B38D-CC0A2987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2712" w:right="2663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4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4766</Words>
  <Characters>28122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2021-12-13T08:04:00Z</dcterms:created>
  <dcterms:modified xsi:type="dcterms:W3CDTF">2021-12-13T08:05:00Z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2021-12-13T00:00:00Z</vt:filetime>
  </property>
</Properties>
</file>