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F7DD8" w14:textId="77777777" w:rsidR="003D7328" w:rsidRDefault="003D7328">
      <w:pPr>
        <w:spacing w:after="0"/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7D12E828" w14:textId="77777777" w:rsidR="003D7328" w:rsidRDefault="003D7328">
      <w:pPr>
        <w:spacing w:after="0"/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6E82E787" w14:textId="3D6CAE6E" w:rsidR="00D0078B" w:rsidRDefault="003D7328">
      <w:pPr>
        <w:spacing w:after="0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DODATEK č. 1 KE </w:t>
      </w:r>
      <w:r w:rsidR="0052760E">
        <w:rPr>
          <w:rFonts w:ascii="Tahoma" w:eastAsia="Tahoma" w:hAnsi="Tahoma" w:cs="Tahoma"/>
          <w:b/>
          <w:sz w:val="28"/>
          <w:szCs w:val="28"/>
        </w:rPr>
        <w:t>SMLOUV</w:t>
      </w:r>
      <w:r>
        <w:rPr>
          <w:rFonts w:ascii="Tahoma" w:eastAsia="Tahoma" w:hAnsi="Tahoma" w:cs="Tahoma"/>
          <w:b/>
          <w:sz w:val="28"/>
          <w:szCs w:val="28"/>
        </w:rPr>
        <w:t>Ě</w:t>
      </w:r>
      <w:r w:rsidR="0052760E">
        <w:rPr>
          <w:rFonts w:ascii="Tahoma" w:eastAsia="Tahoma" w:hAnsi="Tahoma" w:cs="Tahoma"/>
          <w:b/>
          <w:sz w:val="28"/>
          <w:szCs w:val="28"/>
        </w:rPr>
        <w:t xml:space="preserve"> O DÍLO</w:t>
      </w:r>
    </w:p>
    <w:p w14:paraId="2EF92160" w14:textId="18CEA28D" w:rsidR="00D0078B" w:rsidRDefault="0052760E">
      <w:pPr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uzavřen</w:t>
      </w:r>
      <w:r w:rsidR="003D7328">
        <w:rPr>
          <w:rFonts w:ascii="Tahoma" w:eastAsia="Tahoma" w:hAnsi="Tahoma" w:cs="Tahoma"/>
          <w:sz w:val="16"/>
          <w:szCs w:val="16"/>
        </w:rPr>
        <w:t>ý</w:t>
      </w:r>
      <w:r>
        <w:rPr>
          <w:rFonts w:ascii="Tahoma" w:eastAsia="Tahoma" w:hAnsi="Tahoma" w:cs="Tahoma"/>
          <w:sz w:val="16"/>
          <w:szCs w:val="16"/>
        </w:rPr>
        <w:t xml:space="preserve"> níže uvedeného dne, měsíce, roku podle </w:t>
      </w:r>
      <w:proofErr w:type="spellStart"/>
      <w:r>
        <w:rPr>
          <w:rFonts w:ascii="Tahoma" w:eastAsia="Tahoma" w:hAnsi="Tahoma" w:cs="Tahoma"/>
          <w:sz w:val="16"/>
          <w:szCs w:val="16"/>
        </w:rPr>
        <w:t>ust</w:t>
      </w:r>
      <w:proofErr w:type="spellEnd"/>
      <w:r>
        <w:rPr>
          <w:rFonts w:ascii="Tahoma" w:eastAsia="Tahoma" w:hAnsi="Tahoma" w:cs="Tahoma"/>
          <w:sz w:val="16"/>
          <w:szCs w:val="16"/>
        </w:rPr>
        <w:t>. § 1746, odst. 2 zákona č. 89/2012 Sb., občanský zákoník, v platném znění (dále jen „smlouva“) mezi těmito smluvními stranami</w:t>
      </w:r>
    </w:p>
    <w:p w14:paraId="2682391E" w14:textId="77777777" w:rsidR="00D0078B" w:rsidRDefault="00D0078B">
      <w:pPr>
        <w:jc w:val="center"/>
        <w:rPr>
          <w:rFonts w:ascii="Tahoma" w:eastAsia="Tahoma" w:hAnsi="Tahoma" w:cs="Tahoma"/>
          <w:sz w:val="16"/>
          <w:szCs w:val="16"/>
        </w:rPr>
      </w:pPr>
    </w:p>
    <w:p w14:paraId="6CD5F42F" w14:textId="77777777" w:rsidR="00D0078B" w:rsidRDefault="0052760E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Článek I.</w:t>
      </w:r>
    </w:p>
    <w:p w14:paraId="6705A96E" w14:textId="77777777" w:rsidR="00D0078B" w:rsidRDefault="0052760E">
      <w:pPr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Smluvní strany</w:t>
      </w:r>
    </w:p>
    <w:p w14:paraId="5F41D2A0" w14:textId="77777777" w:rsidR="00D0078B" w:rsidRDefault="0052760E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1. Objednatel: </w:t>
      </w:r>
      <w:r>
        <w:rPr>
          <w:rFonts w:ascii="Tahoma" w:eastAsia="Tahoma" w:hAnsi="Tahoma" w:cs="Tahoma"/>
          <w:b/>
          <w:sz w:val="20"/>
          <w:szCs w:val="20"/>
        </w:rPr>
        <w:t>VÍTKOVICE ARÉNA, a. s. </w:t>
      </w:r>
    </w:p>
    <w:p w14:paraId="7B3A3304" w14:textId="77777777" w:rsidR="00D0078B" w:rsidRDefault="0052760E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sídlo: Ostrava-Zábřeh, Ruská 3077/135, PSČ 700 30 </w:t>
      </w:r>
    </w:p>
    <w:p w14:paraId="02C41A11" w14:textId="77777777" w:rsidR="00D0078B" w:rsidRDefault="0052760E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IČO: 259 11 368</w:t>
      </w:r>
    </w:p>
    <w:p w14:paraId="3828AA29" w14:textId="77777777" w:rsidR="00D0078B" w:rsidRDefault="0052760E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DIČ: CZ25911368 </w:t>
      </w:r>
    </w:p>
    <w:p w14:paraId="0B14B247" w14:textId="77777777" w:rsidR="00D0078B" w:rsidRDefault="0052760E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zapsaná v obchodním rejstříku vedeného u Krajského soudu v Ostravě, oddíl B, vložka 2600 </w:t>
      </w:r>
    </w:p>
    <w:p w14:paraId="34080DEF" w14:textId="77777777" w:rsidR="00D0078B" w:rsidRDefault="0052760E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bankovní spojení: </w:t>
      </w:r>
      <w:proofErr w:type="spellStart"/>
      <w:r>
        <w:rPr>
          <w:rFonts w:ascii="Tahoma" w:eastAsia="Tahoma" w:hAnsi="Tahoma" w:cs="Tahoma"/>
          <w:sz w:val="20"/>
          <w:szCs w:val="20"/>
        </w:rPr>
        <w:t>UniCredit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Bank Czech Republic and </w:t>
      </w:r>
      <w:proofErr w:type="spellStart"/>
      <w:r>
        <w:rPr>
          <w:rFonts w:ascii="Tahoma" w:eastAsia="Tahoma" w:hAnsi="Tahoma" w:cs="Tahoma"/>
          <w:sz w:val="20"/>
          <w:szCs w:val="20"/>
        </w:rPr>
        <w:t>Slovak</w:t>
      </w:r>
      <w:proofErr w:type="spellEnd"/>
      <w:r>
        <w:rPr>
          <w:rFonts w:ascii="Tahoma" w:eastAsia="Tahoma" w:hAnsi="Tahoma" w:cs="Tahoma"/>
          <w:sz w:val="20"/>
          <w:szCs w:val="20"/>
        </w:rPr>
        <w:t>, a.s. číslo účtu: 42272004/2700 </w:t>
      </w:r>
    </w:p>
    <w:p w14:paraId="340B4FE2" w14:textId="77777777" w:rsidR="00D0078B" w:rsidRDefault="0052760E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zastoupená: </w:t>
      </w:r>
      <w:r>
        <w:rPr>
          <w:rFonts w:ascii="Tahoma" w:eastAsia="Tahoma" w:hAnsi="Tahoma" w:cs="Tahoma"/>
          <w:sz w:val="20"/>
          <w:szCs w:val="20"/>
        </w:rPr>
        <w:tab/>
        <w:t xml:space="preserve">Ing. Liborem </w:t>
      </w:r>
      <w:proofErr w:type="spellStart"/>
      <w:r>
        <w:rPr>
          <w:rFonts w:ascii="Tahoma" w:eastAsia="Tahoma" w:hAnsi="Tahoma" w:cs="Tahoma"/>
          <w:sz w:val="20"/>
          <w:szCs w:val="20"/>
        </w:rPr>
        <w:t>Folwarcznym</w:t>
      </w:r>
      <w:proofErr w:type="spellEnd"/>
      <w:r>
        <w:rPr>
          <w:rFonts w:ascii="Tahoma" w:eastAsia="Tahoma" w:hAnsi="Tahoma" w:cs="Tahoma"/>
          <w:sz w:val="20"/>
          <w:szCs w:val="20"/>
        </w:rPr>
        <w:t>, Ph.D., předsedou představenstva </w:t>
      </w:r>
    </w:p>
    <w:p w14:paraId="31046493" w14:textId="77777777" w:rsidR="00D0078B" w:rsidRDefault="0052760E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Ing. Jaroslavem Kovářem, místopředsedou představenstva </w:t>
      </w:r>
    </w:p>
    <w:p w14:paraId="10931C38" w14:textId="77777777" w:rsidR="00D0078B" w:rsidRDefault="0052760E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(dále jen „Objednatel“) </w:t>
      </w:r>
    </w:p>
    <w:p w14:paraId="76AE4863" w14:textId="77777777" w:rsidR="00D0078B" w:rsidRDefault="00D0078B">
      <w:pPr>
        <w:spacing w:after="0"/>
        <w:rPr>
          <w:rFonts w:ascii="Tahoma" w:eastAsia="Tahoma" w:hAnsi="Tahoma" w:cs="Tahoma"/>
          <w:sz w:val="20"/>
          <w:szCs w:val="20"/>
        </w:rPr>
      </w:pPr>
    </w:p>
    <w:p w14:paraId="171BF913" w14:textId="77777777" w:rsidR="00D0078B" w:rsidRDefault="0052760E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</w:t>
      </w:r>
    </w:p>
    <w:p w14:paraId="272F122A" w14:textId="6170483F" w:rsidR="00D0078B" w:rsidRDefault="0052760E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2. Zhotovitel: </w:t>
      </w:r>
      <w:r w:rsidR="00CF495C">
        <w:rPr>
          <w:rFonts w:ascii="Tahoma" w:eastAsia="Tahoma" w:hAnsi="Tahoma" w:cs="Tahoma"/>
          <w:b/>
          <w:sz w:val="20"/>
          <w:szCs w:val="20"/>
        </w:rPr>
        <w:t>MORYS</w:t>
      </w:r>
      <w:r w:rsidR="00321027">
        <w:rPr>
          <w:rFonts w:ascii="Tahoma" w:eastAsia="Tahoma" w:hAnsi="Tahoma" w:cs="Tahoma"/>
          <w:b/>
          <w:sz w:val="20"/>
          <w:szCs w:val="20"/>
        </w:rPr>
        <w:t xml:space="preserve"> s.r.o.</w:t>
      </w:r>
    </w:p>
    <w:p w14:paraId="53D89AF1" w14:textId="737DCE97" w:rsidR="00D0078B" w:rsidRDefault="00CF495C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Sídlo</w:t>
      </w:r>
      <w:r w:rsidR="0052760E"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 xml:space="preserve"> Korejská 894/9, Přívoz, 702 00 Ostrava</w:t>
      </w:r>
      <w:r w:rsidR="0052760E">
        <w:rPr>
          <w:rFonts w:ascii="Tahoma" w:eastAsia="Tahoma" w:hAnsi="Tahoma" w:cs="Tahoma"/>
          <w:sz w:val="20"/>
          <w:szCs w:val="20"/>
        </w:rPr>
        <w:t xml:space="preserve"> </w:t>
      </w:r>
    </w:p>
    <w:p w14:paraId="37BCE68B" w14:textId="28D899D1" w:rsidR="00D0078B" w:rsidRDefault="0052760E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IČ</w:t>
      </w:r>
      <w:r w:rsidR="00321027">
        <w:rPr>
          <w:rFonts w:ascii="Tahoma" w:eastAsia="Tahoma" w:hAnsi="Tahoma" w:cs="Tahoma"/>
          <w:sz w:val="20"/>
          <w:szCs w:val="20"/>
        </w:rPr>
        <w:t xml:space="preserve">O: </w:t>
      </w:r>
      <w:r w:rsidR="00CF495C">
        <w:rPr>
          <w:rFonts w:ascii="Tahoma" w:eastAsia="Tahoma" w:hAnsi="Tahoma" w:cs="Tahoma"/>
          <w:sz w:val="20"/>
          <w:szCs w:val="20"/>
        </w:rPr>
        <w:t>42864771</w:t>
      </w:r>
    </w:p>
    <w:p w14:paraId="64E537EA" w14:textId="0DFCFD54" w:rsidR="00D0078B" w:rsidRDefault="0052760E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DIČ:</w:t>
      </w:r>
      <w:r w:rsidR="00321027">
        <w:rPr>
          <w:rFonts w:ascii="Tahoma" w:eastAsia="Tahoma" w:hAnsi="Tahoma" w:cs="Tahoma"/>
          <w:sz w:val="20"/>
          <w:szCs w:val="20"/>
        </w:rPr>
        <w:t xml:space="preserve"> CZ</w:t>
      </w:r>
      <w:r w:rsidR="00CF495C">
        <w:rPr>
          <w:rFonts w:ascii="Tahoma" w:eastAsia="Tahoma" w:hAnsi="Tahoma" w:cs="Tahoma"/>
          <w:sz w:val="20"/>
          <w:szCs w:val="20"/>
        </w:rPr>
        <w:t>42864771</w:t>
      </w:r>
    </w:p>
    <w:p w14:paraId="489EE88B" w14:textId="23736C56" w:rsidR="00D0078B" w:rsidRDefault="0052760E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zápis: obchodní rejstřík vedený </w:t>
      </w:r>
      <w:r w:rsidR="00321027">
        <w:rPr>
          <w:rFonts w:ascii="Tahoma" w:eastAsia="Tahoma" w:hAnsi="Tahoma" w:cs="Tahoma"/>
          <w:sz w:val="20"/>
          <w:szCs w:val="20"/>
        </w:rPr>
        <w:t>Krajským</w:t>
      </w:r>
      <w:r>
        <w:rPr>
          <w:rFonts w:ascii="Tahoma" w:eastAsia="Tahoma" w:hAnsi="Tahoma" w:cs="Tahoma"/>
          <w:sz w:val="20"/>
          <w:szCs w:val="20"/>
        </w:rPr>
        <w:t xml:space="preserve"> soudem v</w:t>
      </w:r>
      <w:r w:rsidR="00321027">
        <w:rPr>
          <w:rFonts w:ascii="Tahoma" w:eastAsia="Tahoma" w:hAnsi="Tahoma" w:cs="Tahoma"/>
          <w:sz w:val="20"/>
          <w:szCs w:val="20"/>
        </w:rPr>
        <w:t xml:space="preserve"> Ostravě </w:t>
      </w:r>
      <w:r>
        <w:rPr>
          <w:rFonts w:ascii="Tahoma" w:eastAsia="Tahoma" w:hAnsi="Tahoma" w:cs="Tahoma"/>
          <w:sz w:val="20"/>
          <w:szCs w:val="20"/>
        </w:rPr>
        <w:t>oddíl</w:t>
      </w:r>
      <w:r w:rsidR="00321027">
        <w:rPr>
          <w:rFonts w:ascii="Tahoma" w:eastAsia="Tahoma" w:hAnsi="Tahoma" w:cs="Tahoma"/>
          <w:sz w:val="20"/>
          <w:szCs w:val="20"/>
        </w:rPr>
        <w:t xml:space="preserve"> C</w:t>
      </w:r>
      <w:r>
        <w:rPr>
          <w:rFonts w:ascii="Tahoma" w:eastAsia="Tahoma" w:hAnsi="Tahoma" w:cs="Tahoma"/>
          <w:sz w:val="20"/>
          <w:szCs w:val="20"/>
        </w:rPr>
        <w:t xml:space="preserve">, vložka </w:t>
      </w:r>
      <w:r w:rsidR="00CF495C">
        <w:rPr>
          <w:rFonts w:ascii="Tahoma" w:eastAsia="Tahoma" w:hAnsi="Tahoma" w:cs="Tahoma"/>
          <w:sz w:val="20"/>
          <w:szCs w:val="20"/>
        </w:rPr>
        <w:t>1504</w:t>
      </w:r>
    </w:p>
    <w:p w14:paraId="134C02DA" w14:textId="77F7A9C8" w:rsidR="00D0078B" w:rsidRPr="00E80643" w:rsidRDefault="0052760E">
      <w:pPr>
        <w:spacing w:after="0"/>
        <w:rPr>
          <w:rFonts w:ascii="Tahoma" w:eastAsia="Tahoma" w:hAnsi="Tahoma" w:cs="Tahoma"/>
          <w:sz w:val="20"/>
          <w:szCs w:val="20"/>
        </w:rPr>
      </w:pPr>
      <w:r w:rsidRPr="00E80643">
        <w:rPr>
          <w:rFonts w:ascii="Tahoma" w:eastAsia="Tahoma" w:hAnsi="Tahoma" w:cs="Tahoma"/>
          <w:sz w:val="20"/>
          <w:szCs w:val="20"/>
        </w:rPr>
        <w:t xml:space="preserve">bankovní spojení: </w:t>
      </w:r>
      <w:r w:rsidR="00E80643" w:rsidRPr="00E80643">
        <w:rPr>
          <w:rFonts w:ascii="Tahoma" w:eastAsia="Tahoma" w:hAnsi="Tahoma" w:cs="Tahoma"/>
          <w:sz w:val="20"/>
          <w:szCs w:val="20"/>
        </w:rPr>
        <w:t>Komerční banka, a.s., pobočka Ostrava</w:t>
      </w:r>
    </w:p>
    <w:p w14:paraId="66161D51" w14:textId="4D2785E4" w:rsidR="00D0078B" w:rsidRDefault="0052760E">
      <w:pPr>
        <w:spacing w:after="0"/>
        <w:rPr>
          <w:rFonts w:ascii="Tahoma" w:eastAsia="Tahoma" w:hAnsi="Tahoma" w:cs="Tahoma"/>
          <w:sz w:val="20"/>
          <w:szCs w:val="20"/>
        </w:rPr>
      </w:pPr>
      <w:r w:rsidRPr="00E80643">
        <w:rPr>
          <w:rFonts w:ascii="Tahoma" w:eastAsia="Tahoma" w:hAnsi="Tahoma" w:cs="Tahoma"/>
          <w:sz w:val="20"/>
          <w:szCs w:val="20"/>
        </w:rPr>
        <w:t xml:space="preserve">číslo účtu: </w:t>
      </w:r>
      <w:r w:rsidR="00E80643" w:rsidRPr="00E80643">
        <w:rPr>
          <w:rFonts w:ascii="Tahoma" w:eastAsia="Tahoma" w:hAnsi="Tahoma" w:cs="Tahoma"/>
          <w:sz w:val="20"/>
          <w:szCs w:val="20"/>
        </w:rPr>
        <w:t>107</w:t>
      </w:r>
      <w:r w:rsidR="00E80643">
        <w:rPr>
          <w:rFonts w:ascii="Tahoma" w:eastAsia="Tahoma" w:hAnsi="Tahoma" w:cs="Tahoma"/>
          <w:sz w:val="20"/>
          <w:szCs w:val="20"/>
        </w:rPr>
        <w:t>-3674100247/0100</w:t>
      </w:r>
    </w:p>
    <w:p w14:paraId="56E311F1" w14:textId="682BF6D9" w:rsidR="00C2450E" w:rsidRDefault="0052760E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zastoupen: </w:t>
      </w:r>
      <w:r w:rsidR="00CF495C">
        <w:rPr>
          <w:rFonts w:ascii="Tahoma" w:eastAsia="Tahoma" w:hAnsi="Tahoma" w:cs="Tahoma"/>
          <w:sz w:val="20"/>
          <w:szCs w:val="20"/>
        </w:rPr>
        <w:t>Ing. Pavel Mrhač</w:t>
      </w:r>
      <w:r w:rsidR="00C2450E">
        <w:rPr>
          <w:rFonts w:ascii="Tahoma" w:eastAsia="Tahoma" w:hAnsi="Tahoma" w:cs="Tahoma"/>
          <w:sz w:val="20"/>
          <w:szCs w:val="20"/>
        </w:rPr>
        <w:t>, jednatel</w:t>
      </w:r>
    </w:p>
    <w:p w14:paraId="79A9C12A" w14:textId="3C2A0EB3" w:rsidR="00E80643" w:rsidRDefault="00E80643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  <w:t xml:space="preserve">     Ing. Jiří </w:t>
      </w:r>
      <w:proofErr w:type="spellStart"/>
      <w:r>
        <w:rPr>
          <w:rFonts w:ascii="Tahoma" w:eastAsia="Tahoma" w:hAnsi="Tahoma" w:cs="Tahoma"/>
          <w:sz w:val="20"/>
          <w:szCs w:val="20"/>
        </w:rPr>
        <w:t>Šmidák</w:t>
      </w:r>
      <w:proofErr w:type="spellEnd"/>
      <w:r>
        <w:rPr>
          <w:rFonts w:ascii="Tahoma" w:eastAsia="Tahoma" w:hAnsi="Tahoma" w:cs="Tahoma"/>
          <w:sz w:val="20"/>
          <w:szCs w:val="20"/>
        </w:rPr>
        <w:t>, výkonný ředitel, na základě plné moci ze dne 21. 12. 2020</w:t>
      </w:r>
    </w:p>
    <w:p w14:paraId="04FD164E" w14:textId="3DE24EED" w:rsidR="00C2450E" w:rsidRDefault="00C2450E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14:paraId="46C68D24" w14:textId="77777777" w:rsidR="00D0078B" w:rsidRDefault="0052760E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(dále jen „Zhotovitel“).</w:t>
      </w:r>
    </w:p>
    <w:p w14:paraId="4AE467BB" w14:textId="77777777" w:rsidR="003B4437" w:rsidRPr="00E92850" w:rsidRDefault="003B4437">
      <w:pPr>
        <w:spacing w:after="0"/>
        <w:jc w:val="center"/>
        <w:rPr>
          <w:rFonts w:ascii="Tahoma" w:eastAsia="Tahoma" w:hAnsi="Tahoma" w:cs="Tahoma"/>
          <w:sz w:val="20"/>
          <w:szCs w:val="20"/>
        </w:rPr>
      </w:pPr>
    </w:p>
    <w:p w14:paraId="4F1EAF61" w14:textId="77777777" w:rsidR="003B4437" w:rsidRPr="00E92850" w:rsidRDefault="003B4437">
      <w:pPr>
        <w:spacing w:after="0"/>
        <w:jc w:val="center"/>
        <w:rPr>
          <w:rFonts w:ascii="Tahoma" w:eastAsia="Tahoma" w:hAnsi="Tahoma" w:cs="Tahoma"/>
          <w:sz w:val="20"/>
          <w:szCs w:val="20"/>
        </w:rPr>
      </w:pPr>
    </w:p>
    <w:p w14:paraId="5C8928BA" w14:textId="0E8F1ADC" w:rsidR="003B4437" w:rsidRPr="00E92850" w:rsidRDefault="003B4437" w:rsidP="001B5B6D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 w:rsidRPr="00E92850">
        <w:rPr>
          <w:rFonts w:ascii="Tahoma" w:hAnsi="Tahoma" w:cs="Tahoma"/>
          <w:sz w:val="20"/>
          <w:szCs w:val="20"/>
        </w:rPr>
        <w:t xml:space="preserve">Smluvní strany uzavřely dne </w:t>
      </w:r>
      <w:r w:rsidR="00E92850" w:rsidRPr="00E92850">
        <w:rPr>
          <w:rFonts w:ascii="Tahoma" w:hAnsi="Tahoma" w:cs="Tahoma"/>
          <w:sz w:val="20"/>
          <w:szCs w:val="20"/>
        </w:rPr>
        <w:t>4. 1. 2021</w:t>
      </w:r>
      <w:r w:rsidRPr="00E92850">
        <w:rPr>
          <w:rFonts w:ascii="Tahoma" w:hAnsi="Tahoma" w:cs="Tahoma"/>
          <w:sz w:val="20"/>
          <w:szCs w:val="20"/>
        </w:rPr>
        <w:t xml:space="preserve"> Smlouvu o dílo („Smlouva“) za účelem </w:t>
      </w:r>
      <w:r w:rsidRPr="00E92850">
        <w:rPr>
          <w:rFonts w:ascii="Tahoma" w:eastAsia="Tahoma" w:hAnsi="Tahoma" w:cs="Tahoma"/>
          <w:color w:val="000000"/>
          <w:sz w:val="20"/>
          <w:szCs w:val="20"/>
        </w:rPr>
        <w:t xml:space="preserve">realizace veřejné zakázky s názvem OSTRAVAR ARÉNA – stavební úpravy pod parkovištěm F – sportovní šatny, části: Stavební řešení“, identifikátor: P21V00000001, </w:t>
      </w:r>
      <w:r w:rsidRPr="00E92850"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část II. – vzduchotechnika a chlazení, </w:t>
      </w:r>
      <w:r w:rsidRPr="00E92850">
        <w:rPr>
          <w:rFonts w:ascii="Tahoma" w:eastAsia="Tahoma" w:hAnsi="Tahoma" w:cs="Tahoma"/>
          <w:color w:val="000000"/>
          <w:sz w:val="20"/>
          <w:szCs w:val="20"/>
        </w:rPr>
        <w:t>v rozsahu sjednaného předmětu díla v této smlouvě. Tímto dodatkem smluvní strany mění a doplňují tuto Smlouvu</w:t>
      </w:r>
      <w:r w:rsidR="00E92850" w:rsidRPr="00E92850">
        <w:rPr>
          <w:rFonts w:ascii="Tahoma" w:eastAsia="Tahoma" w:hAnsi="Tahoma" w:cs="Tahoma"/>
          <w:color w:val="000000"/>
          <w:sz w:val="20"/>
          <w:szCs w:val="20"/>
        </w:rPr>
        <w:t>, smlouva je Objednatel evidována pod číslem 72/2021</w:t>
      </w:r>
      <w:r w:rsidRPr="00E92850"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246D0108" w14:textId="77777777" w:rsidR="003B4437" w:rsidRDefault="003B4437" w:rsidP="003B4437">
      <w:pPr>
        <w:spacing w:after="0"/>
        <w:rPr>
          <w:rFonts w:ascii="Tahoma" w:eastAsia="Tahoma" w:hAnsi="Tahoma" w:cs="Tahoma"/>
          <w:sz w:val="20"/>
          <w:szCs w:val="20"/>
        </w:rPr>
      </w:pPr>
    </w:p>
    <w:p w14:paraId="4B5EB3B9" w14:textId="77777777" w:rsidR="003B4437" w:rsidRDefault="003B4437">
      <w:pPr>
        <w:spacing w:after="0"/>
        <w:jc w:val="center"/>
        <w:rPr>
          <w:rFonts w:ascii="Tahoma" w:eastAsia="Tahoma" w:hAnsi="Tahoma" w:cs="Tahoma"/>
          <w:sz w:val="20"/>
          <w:szCs w:val="20"/>
        </w:rPr>
      </w:pPr>
    </w:p>
    <w:p w14:paraId="11A1BF0C" w14:textId="7F3E4D60" w:rsidR="00D0078B" w:rsidRDefault="0052760E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Článek II. </w:t>
      </w:r>
    </w:p>
    <w:p w14:paraId="142B4AEC" w14:textId="25F1F279" w:rsidR="003B4437" w:rsidRDefault="003B4437" w:rsidP="003B4437">
      <w:pPr>
        <w:spacing w:after="0"/>
        <w:rPr>
          <w:rFonts w:ascii="Tahoma" w:eastAsia="Tahoma" w:hAnsi="Tahoma" w:cs="Tahoma"/>
          <w:b/>
          <w:sz w:val="20"/>
          <w:szCs w:val="20"/>
        </w:rPr>
      </w:pPr>
    </w:p>
    <w:p w14:paraId="4DEFC9EC" w14:textId="269A02EA" w:rsidR="003B4437" w:rsidRPr="001B5B6D" w:rsidRDefault="001B5B6D" w:rsidP="001B5B6D">
      <w:pPr>
        <w:spacing w:after="0"/>
        <w:jc w:val="both"/>
        <w:rPr>
          <w:rFonts w:ascii="Tahoma" w:eastAsia="Tahoma" w:hAnsi="Tahoma" w:cs="Tahoma"/>
          <w:bCs/>
          <w:sz w:val="20"/>
          <w:szCs w:val="20"/>
        </w:rPr>
      </w:pPr>
      <w:r w:rsidRPr="001B5B6D">
        <w:rPr>
          <w:rFonts w:ascii="Tahoma" w:eastAsia="Tahoma" w:hAnsi="Tahoma" w:cs="Tahoma"/>
          <w:bCs/>
          <w:sz w:val="20"/>
          <w:szCs w:val="20"/>
        </w:rPr>
        <w:t xml:space="preserve">Strany uzavírají tento dodatek s ohledem na vis maior okolnosti </w:t>
      </w:r>
      <w:r w:rsidR="006868F2">
        <w:rPr>
          <w:rFonts w:ascii="Tahoma" w:eastAsia="Tahoma" w:hAnsi="Tahoma" w:cs="Tahoma"/>
          <w:bCs/>
          <w:sz w:val="20"/>
          <w:szCs w:val="20"/>
        </w:rPr>
        <w:t xml:space="preserve">zejména </w:t>
      </w:r>
      <w:r w:rsidRPr="001B5B6D">
        <w:rPr>
          <w:rFonts w:ascii="Tahoma" w:eastAsia="Tahoma" w:hAnsi="Tahoma" w:cs="Tahoma"/>
          <w:bCs/>
          <w:sz w:val="20"/>
          <w:szCs w:val="20"/>
        </w:rPr>
        <w:t xml:space="preserve">v souvislosti s aktuální situací a také s ohledem na související výběrová řízení u souvisejících stavebních prací, na nichž je dokončení díla dle Smlouvy závislé. </w:t>
      </w:r>
    </w:p>
    <w:p w14:paraId="6B420D69" w14:textId="77777777" w:rsidR="00D0078B" w:rsidRDefault="0052760E">
      <w:pPr>
        <w:spacing w:before="360" w:after="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 xml:space="preserve">Článek III. </w:t>
      </w:r>
    </w:p>
    <w:p w14:paraId="600971C0" w14:textId="62B2C50C" w:rsidR="00D0078B" w:rsidRDefault="003B4437">
      <w:pPr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Změn a smlouvy </w:t>
      </w:r>
    </w:p>
    <w:p w14:paraId="3950FFBB" w14:textId="7EE48803" w:rsidR="00DE7728" w:rsidRPr="003E19EE" w:rsidRDefault="003E19EE" w:rsidP="003E19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Strany mění odstavec 1 článku IV., který zní nově takto (kurzíva)</w:t>
      </w:r>
      <w:r w:rsidR="0052760E" w:rsidRPr="003E19EE">
        <w:rPr>
          <w:rFonts w:ascii="Tahoma" w:eastAsia="Tahoma" w:hAnsi="Tahoma" w:cs="Tahoma"/>
          <w:color w:val="000000"/>
          <w:sz w:val="20"/>
          <w:szCs w:val="20"/>
        </w:rPr>
        <w:t>:</w:t>
      </w:r>
    </w:p>
    <w:p w14:paraId="20E3C2B4" w14:textId="77777777" w:rsidR="003E19EE" w:rsidRPr="003E19EE" w:rsidRDefault="003E19EE" w:rsidP="003E19EE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rFonts w:ascii="Tahoma" w:eastAsia="Tahoma" w:hAnsi="Tahoma" w:cs="Tahoma"/>
          <w:b/>
          <w:sz w:val="20"/>
          <w:szCs w:val="20"/>
        </w:rPr>
      </w:pPr>
    </w:p>
    <w:p w14:paraId="7486FE75" w14:textId="31FC9341" w:rsidR="00DE7728" w:rsidRPr="003E19EE" w:rsidRDefault="003E19EE">
      <w:pPr>
        <w:spacing w:after="240"/>
        <w:jc w:val="center"/>
        <w:rPr>
          <w:rFonts w:ascii="Tahoma" w:eastAsia="Tahoma" w:hAnsi="Tahoma" w:cs="Tahoma"/>
          <w:b/>
          <w:i/>
          <w:iCs/>
          <w:sz w:val="20"/>
          <w:szCs w:val="20"/>
        </w:rPr>
      </w:pPr>
      <w:r w:rsidRPr="003E19EE">
        <w:rPr>
          <w:rFonts w:ascii="Tahoma" w:eastAsia="Tahoma" w:hAnsi="Tahoma" w:cs="Tahoma"/>
          <w:b/>
          <w:i/>
          <w:iCs/>
          <w:sz w:val="20"/>
          <w:szCs w:val="20"/>
        </w:rPr>
        <w:t>„</w:t>
      </w:r>
      <w:r w:rsidR="00DE7728" w:rsidRPr="003E19EE">
        <w:rPr>
          <w:rFonts w:ascii="Tahoma" w:eastAsia="Tahoma" w:hAnsi="Tahoma" w:cs="Tahoma"/>
          <w:b/>
          <w:i/>
          <w:iCs/>
          <w:sz w:val="20"/>
          <w:szCs w:val="20"/>
        </w:rPr>
        <w:t>Článek IV.</w:t>
      </w:r>
    </w:p>
    <w:p w14:paraId="4371056A" w14:textId="3C752130" w:rsidR="00D0078B" w:rsidRPr="003E19EE" w:rsidRDefault="0052760E">
      <w:pPr>
        <w:spacing w:after="240"/>
        <w:jc w:val="center"/>
        <w:rPr>
          <w:rFonts w:ascii="Tahoma" w:eastAsia="Tahoma" w:hAnsi="Tahoma" w:cs="Tahoma"/>
          <w:b/>
          <w:i/>
          <w:iCs/>
          <w:sz w:val="20"/>
          <w:szCs w:val="20"/>
        </w:rPr>
      </w:pPr>
      <w:r w:rsidRPr="003E19EE">
        <w:rPr>
          <w:rFonts w:ascii="Tahoma" w:eastAsia="Tahoma" w:hAnsi="Tahoma" w:cs="Tahoma"/>
          <w:b/>
          <w:i/>
          <w:iCs/>
          <w:sz w:val="20"/>
          <w:szCs w:val="20"/>
        </w:rPr>
        <w:t>Doba plnění</w:t>
      </w:r>
    </w:p>
    <w:p w14:paraId="61E98002" w14:textId="74AD83C4" w:rsidR="00D0078B" w:rsidRDefault="0052760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  <w:i/>
          <w:iCs/>
          <w:color w:val="000000"/>
          <w:sz w:val="20"/>
          <w:szCs w:val="20"/>
        </w:rPr>
      </w:pPr>
      <w:r w:rsidRPr="003E19EE">
        <w:rPr>
          <w:rFonts w:ascii="Tahoma" w:eastAsia="Tahoma" w:hAnsi="Tahoma" w:cs="Tahoma"/>
          <w:b/>
          <w:i/>
          <w:iCs/>
          <w:color w:val="000000"/>
          <w:sz w:val="20"/>
          <w:szCs w:val="20"/>
        </w:rPr>
        <w:t>Dodavatel bere na vědomí, že se podáním nabídky zavazuje řádně realizovat a dokončit plnění, a to během</w:t>
      </w:r>
      <w:r w:rsidRPr="003E19EE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</w:rPr>
        <w:t xml:space="preserve"> </w:t>
      </w:r>
      <w:proofErr w:type="gramStart"/>
      <w:r w:rsidR="00637111" w:rsidRPr="003E19EE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</w:rPr>
        <w:t>70</w:t>
      </w:r>
      <w:r w:rsidR="001E2A09" w:rsidRPr="003E19EE">
        <w:rPr>
          <w:rFonts w:ascii="Tahoma" w:eastAsia="Tahoma" w:hAnsi="Tahoma" w:cs="Tahoma"/>
          <w:i/>
          <w:iCs/>
          <w:color w:val="000000"/>
          <w:sz w:val="20"/>
          <w:szCs w:val="20"/>
        </w:rPr>
        <w:t xml:space="preserve"> </w:t>
      </w:r>
      <w:r w:rsidRPr="003E19EE">
        <w:rPr>
          <w:rFonts w:ascii="Tahoma" w:eastAsia="Tahoma" w:hAnsi="Tahoma" w:cs="Tahoma"/>
          <w:b/>
          <w:i/>
          <w:iCs/>
          <w:color w:val="000000"/>
          <w:sz w:val="20"/>
          <w:szCs w:val="20"/>
        </w:rPr>
        <w:t xml:space="preserve"> dnů</w:t>
      </w:r>
      <w:proofErr w:type="gramEnd"/>
      <w:r w:rsidRPr="003E19EE">
        <w:rPr>
          <w:rFonts w:ascii="Tahoma" w:eastAsia="Tahoma" w:hAnsi="Tahoma" w:cs="Tahoma"/>
          <w:b/>
          <w:i/>
          <w:iCs/>
          <w:color w:val="000000"/>
          <w:sz w:val="20"/>
          <w:szCs w:val="20"/>
        </w:rPr>
        <w:t xml:space="preserve">, v časovém úseku od </w:t>
      </w:r>
      <w:r w:rsidR="00C6410E" w:rsidRPr="003E19EE">
        <w:rPr>
          <w:rFonts w:ascii="Tahoma" w:eastAsia="Tahoma" w:hAnsi="Tahoma" w:cs="Tahoma"/>
          <w:b/>
          <w:i/>
          <w:iCs/>
          <w:color w:val="000000"/>
          <w:sz w:val="20"/>
          <w:szCs w:val="20"/>
        </w:rPr>
        <w:t>1</w:t>
      </w:r>
      <w:r w:rsidR="00CE3C32" w:rsidRPr="003E19EE">
        <w:rPr>
          <w:rFonts w:ascii="Tahoma" w:eastAsia="Tahoma" w:hAnsi="Tahoma" w:cs="Tahoma"/>
          <w:b/>
          <w:i/>
          <w:iCs/>
          <w:color w:val="000000"/>
          <w:sz w:val="20"/>
          <w:szCs w:val="20"/>
        </w:rPr>
        <w:t>.</w:t>
      </w:r>
      <w:r w:rsidR="00C6410E" w:rsidRPr="003E19EE">
        <w:rPr>
          <w:rFonts w:ascii="Tahoma" w:eastAsia="Tahoma" w:hAnsi="Tahoma" w:cs="Tahoma"/>
          <w:b/>
          <w:i/>
          <w:iCs/>
          <w:color w:val="000000"/>
          <w:sz w:val="20"/>
          <w:szCs w:val="20"/>
        </w:rPr>
        <w:t>8</w:t>
      </w:r>
      <w:r w:rsidR="00CE3C32" w:rsidRPr="003E19EE">
        <w:rPr>
          <w:rFonts w:ascii="Tahoma" w:eastAsia="Tahoma" w:hAnsi="Tahoma" w:cs="Tahoma"/>
          <w:b/>
          <w:i/>
          <w:iCs/>
          <w:color w:val="000000"/>
          <w:sz w:val="20"/>
          <w:szCs w:val="20"/>
        </w:rPr>
        <w:t xml:space="preserve">.2021 do </w:t>
      </w:r>
      <w:r w:rsidR="00DE7728" w:rsidRPr="003E19EE">
        <w:rPr>
          <w:rFonts w:ascii="Tahoma" w:eastAsia="Tahoma" w:hAnsi="Tahoma" w:cs="Tahoma"/>
          <w:b/>
          <w:i/>
          <w:iCs/>
          <w:color w:val="000000"/>
          <w:sz w:val="20"/>
          <w:szCs w:val="20"/>
        </w:rPr>
        <w:t>28. 2. 2022</w:t>
      </w:r>
      <w:r w:rsidRPr="003E19EE">
        <w:rPr>
          <w:rFonts w:ascii="Tahoma" w:eastAsia="Tahoma" w:hAnsi="Tahoma" w:cs="Tahoma"/>
          <w:b/>
          <w:i/>
          <w:iCs/>
          <w:color w:val="000000"/>
          <w:sz w:val="20"/>
          <w:szCs w:val="20"/>
        </w:rPr>
        <w:t>, podle rozvrhu určeného generálním harmonogramem (viz čl. IV bod 3 této smlouvy), který je pro Zhotovitele závazný</w:t>
      </w:r>
      <w:r w:rsidRPr="003E19EE">
        <w:rPr>
          <w:rFonts w:ascii="Tahoma" w:eastAsia="Tahoma" w:hAnsi="Tahoma" w:cs="Tahoma"/>
          <w:i/>
          <w:iCs/>
          <w:color w:val="000000"/>
          <w:sz w:val="20"/>
          <w:szCs w:val="20"/>
        </w:rPr>
        <w:t>. Generální harmonogram bude určovat přerušení prací (i) pořádanými společenskými či sportovními akcemi v prostorách haly (viz. Příloha č. 2 - Výluky prací), jakož i (</w:t>
      </w:r>
      <w:proofErr w:type="spellStart"/>
      <w:r w:rsidRPr="003E19EE">
        <w:rPr>
          <w:rFonts w:ascii="Tahoma" w:eastAsia="Tahoma" w:hAnsi="Tahoma" w:cs="Tahoma"/>
          <w:i/>
          <w:iCs/>
          <w:color w:val="000000"/>
          <w:sz w:val="20"/>
          <w:szCs w:val="20"/>
        </w:rPr>
        <w:t>ii</w:t>
      </w:r>
      <w:proofErr w:type="spellEnd"/>
      <w:r w:rsidRPr="003E19EE">
        <w:rPr>
          <w:rFonts w:ascii="Tahoma" w:eastAsia="Tahoma" w:hAnsi="Tahoma" w:cs="Tahoma"/>
          <w:i/>
          <w:iCs/>
          <w:color w:val="000000"/>
          <w:sz w:val="20"/>
          <w:szCs w:val="20"/>
        </w:rPr>
        <w:t>) návaznostmi prací v rámci ostatních částí zakázky</w:t>
      </w:r>
      <w:r w:rsidR="006D2B3F">
        <w:rPr>
          <w:rFonts w:ascii="Tahoma" w:eastAsia="Tahoma" w:hAnsi="Tahoma" w:cs="Tahoma"/>
          <w:i/>
          <w:iCs/>
          <w:color w:val="000000"/>
          <w:sz w:val="20"/>
          <w:szCs w:val="20"/>
        </w:rPr>
        <w:t xml:space="preserve"> a může být Objednatelem upraven s ohledem na potřeby koordinace prací jednotlivých dodavatelů</w:t>
      </w:r>
      <w:r w:rsidRPr="003E19EE">
        <w:rPr>
          <w:rFonts w:ascii="Tahoma" w:eastAsia="Tahoma" w:hAnsi="Tahoma" w:cs="Tahoma"/>
          <w:i/>
          <w:iCs/>
          <w:color w:val="000000"/>
          <w:sz w:val="20"/>
          <w:szCs w:val="20"/>
        </w:rPr>
        <w:t>.</w:t>
      </w:r>
      <w:r w:rsidR="003E19EE" w:rsidRPr="003E19EE">
        <w:rPr>
          <w:rFonts w:ascii="Tahoma" w:eastAsia="Tahoma" w:hAnsi="Tahoma" w:cs="Tahoma"/>
          <w:i/>
          <w:iCs/>
          <w:color w:val="000000"/>
          <w:sz w:val="20"/>
          <w:szCs w:val="20"/>
        </w:rPr>
        <w:t>“</w:t>
      </w:r>
    </w:p>
    <w:p w14:paraId="3FA4EB2B" w14:textId="34DE98EE" w:rsidR="00A41C3E" w:rsidRDefault="00A41C3E" w:rsidP="00A41C3E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rFonts w:ascii="Tahoma" w:eastAsia="Tahoma" w:hAnsi="Tahoma" w:cs="Tahoma"/>
          <w:b/>
          <w:i/>
          <w:iCs/>
          <w:color w:val="000000"/>
          <w:sz w:val="20"/>
          <w:szCs w:val="20"/>
        </w:rPr>
      </w:pPr>
    </w:p>
    <w:p w14:paraId="7D056BA7" w14:textId="285BF69E" w:rsidR="00A41C3E" w:rsidRDefault="00A41C3E" w:rsidP="00A41C3E">
      <w:pPr>
        <w:spacing w:before="360" w:after="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Článek I</w:t>
      </w:r>
      <w:r>
        <w:rPr>
          <w:rFonts w:ascii="Tahoma" w:eastAsia="Tahoma" w:hAnsi="Tahoma" w:cs="Tahoma"/>
          <w:b/>
          <w:sz w:val="20"/>
          <w:szCs w:val="20"/>
        </w:rPr>
        <w:t>V</w:t>
      </w:r>
      <w:r>
        <w:rPr>
          <w:rFonts w:ascii="Tahoma" w:eastAsia="Tahoma" w:hAnsi="Tahoma" w:cs="Tahoma"/>
          <w:b/>
          <w:sz w:val="20"/>
          <w:szCs w:val="20"/>
        </w:rPr>
        <w:t xml:space="preserve">. </w:t>
      </w:r>
    </w:p>
    <w:p w14:paraId="53FFE20C" w14:textId="46770006" w:rsidR="00A41C3E" w:rsidRDefault="00A41C3E" w:rsidP="00A41C3E">
      <w:pPr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Vícepráce</w:t>
      </w:r>
    </w:p>
    <w:p w14:paraId="5A9DA0CD" w14:textId="77777777" w:rsidR="00A41C3E" w:rsidRPr="00E92850" w:rsidRDefault="00A41C3E" w:rsidP="00A41C3E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rFonts w:ascii="Tahoma" w:eastAsia="Tahoma" w:hAnsi="Tahoma" w:cs="Tahoma"/>
          <w:i/>
          <w:iCs/>
          <w:color w:val="000000"/>
          <w:sz w:val="20"/>
          <w:szCs w:val="20"/>
        </w:rPr>
      </w:pPr>
    </w:p>
    <w:p w14:paraId="6C2EB71B" w14:textId="2C927647" w:rsidR="00A41C3E" w:rsidRPr="00E92850" w:rsidRDefault="00A41C3E" w:rsidP="00A41C3E">
      <w:pPr>
        <w:spacing w:after="0"/>
        <w:ind w:right="67"/>
        <w:jc w:val="both"/>
        <w:rPr>
          <w:rFonts w:ascii="Tahoma" w:hAnsi="Tahoma" w:cs="Tahoma"/>
          <w:sz w:val="20"/>
          <w:szCs w:val="20"/>
        </w:rPr>
      </w:pPr>
      <w:r w:rsidRPr="00E92850">
        <w:rPr>
          <w:rFonts w:ascii="Tahoma" w:hAnsi="Tahoma" w:cs="Tahoma"/>
          <w:sz w:val="20"/>
          <w:szCs w:val="20"/>
        </w:rPr>
        <w:t>Smluvní strany se dohodly na provedení následujících víceprací v níže uvedeném rozsahu:</w:t>
      </w:r>
    </w:p>
    <w:p w14:paraId="09D03F2A" w14:textId="77777777" w:rsidR="00E92850" w:rsidRPr="00E92850" w:rsidRDefault="00E92850" w:rsidP="00A41C3E">
      <w:pPr>
        <w:spacing w:after="0"/>
        <w:ind w:right="67"/>
        <w:jc w:val="both"/>
        <w:rPr>
          <w:rFonts w:ascii="Tahoma" w:hAnsi="Tahoma" w:cs="Tahoma"/>
          <w:sz w:val="20"/>
          <w:szCs w:val="20"/>
        </w:rPr>
      </w:pPr>
    </w:p>
    <w:p w14:paraId="7218E34C" w14:textId="135DDC7D" w:rsidR="00A41C3E" w:rsidRPr="00E92850" w:rsidRDefault="00A41C3E" w:rsidP="00A41C3E">
      <w:pPr>
        <w:pStyle w:val="Odstavecseseznamem"/>
        <w:numPr>
          <w:ilvl w:val="0"/>
          <w:numId w:val="22"/>
        </w:numPr>
        <w:spacing w:after="0"/>
        <w:ind w:right="67"/>
        <w:jc w:val="both"/>
        <w:rPr>
          <w:rFonts w:ascii="Tahoma" w:hAnsi="Tahoma" w:cs="Tahoma"/>
          <w:sz w:val="20"/>
          <w:szCs w:val="20"/>
        </w:rPr>
      </w:pPr>
      <w:r w:rsidRPr="00E92850">
        <w:rPr>
          <w:rFonts w:ascii="Tahoma" w:hAnsi="Tahoma" w:cs="Tahoma"/>
          <w:sz w:val="20"/>
          <w:szCs w:val="20"/>
        </w:rPr>
        <w:t xml:space="preserve">vícepráce </w:t>
      </w:r>
      <w:r w:rsidR="00E92850" w:rsidRPr="00E92850">
        <w:rPr>
          <w:rFonts w:ascii="Tahoma" w:hAnsi="Tahoma" w:cs="Tahoma"/>
          <w:sz w:val="20"/>
          <w:szCs w:val="20"/>
        </w:rPr>
        <w:t>dle VCP 01 – Distribuční elementy</w:t>
      </w:r>
      <w:r w:rsidRPr="00E92850">
        <w:rPr>
          <w:rFonts w:ascii="Tahoma" w:hAnsi="Tahoma" w:cs="Tahoma"/>
          <w:sz w:val="20"/>
          <w:szCs w:val="20"/>
        </w:rPr>
        <w:t xml:space="preserve"> –</w:t>
      </w:r>
      <w:r w:rsidR="00E92850" w:rsidRPr="00E92850">
        <w:rPr>
          <w:rFonts w:ascii="Tahoma" w:hAnsi="Tahoma" w:cs="Tahoma"/>
          <w:sz w:val="20"/>
          <w:szCs w:val="20"/>
        </w:rPr>
        <w:t xml:space="preserve"> </w:t>
      </w:r>
      <w:r w:rsidRPr="00E92850">
        <w:rPr>
          <w:rFonts w:ascii="Tahoma" w:hAnsi="Tahoma" w:cs="Tahoma"/>
          <w:sz w:val="20"/>
          <w:szCs w:val="20"/>
        </w:rPr>
        <w:t xml:space="preserve">v celkové částce </w:t>
      </w:r>
      <w:r w:rsidR="00E92850" w:rsidRPr="00E92850">
        <w:rPr>
          <w:rFonts w:ascii="Tahoma" w:hAnsi="Tahoma" w:cs="Tahoma"/>
          <w:b/>
          <w:bCs/>
          <w:sz w:val="20"/>
          <w:szCs w:val="20"/>
        </w:rPr>
        <w:t>201 144</w:t>
      </w:r>
      <w:r w:rsidRPr="00E92850">
        <w:rPr>
          <w:rFonts w:ascii="Tahoma" w:hAnsi="Tahoma" w:cs="Tahoma"/>
          <w:b/>
          <w:bCs/>
          <w:sz w:val="20"/>
          <w:szCs w:val="20"/>
        </w:rPr>
        <w:t>,- Kč bez DPH</w:t>
      </w:r>
      <w:r w:rsidRPr="00E92850">
        <w:rPr>
          <w:rFonts w:ascii="Tahoma" w:hAnsi="Tahoma" w:cs="Tahoma"/>
          <w:sz w:val="20"/>
          <w:szCs w:val="20"/>
        </w:rPr>
        <w:t>, a to za práce blíže specifikované v soupisu prací v příloze č. I</w:t>
      </w:r>
      <w:r w:rsidR="00E92850" w:rsidRPr="00E92850">
        <w:rPr>
          <w:rFonts w:ascii="Tahoma" w:hAnsi="Tahoma" w:cs="Tahoma"/>
          <w:sz w:val="20"/>
          <w:szCs w:val="20"/>
        </w:rPr>
        <w:t>. tohoto dodatku Smlouvy</w:t>
      </w:r>
    </w:p>
    <w:p w14:paraId="12E05A11" w14:textId="77777777" w:rsidR="00E92850" w:rsidRPr="00E92850" w:rsidRDefault="00E92850" w:rsidP="00E92850">
      <w:pPr>
        <w:pStyle w:val="Odstavecseseznamem"/>
        <w:spacing w:after="0"/>
        <w:ind w:right="67"/>
        <w:jc w:val="both"/>
        <w:rPr>
          <w:rFonts w:ascii="Tahoma" w:hAnsi="Tahoma" w:cs="Tahoma"/>
          <w:sz w:val="20"/>
          <w:szCs w:val="20"/>
        </w:rPr>
      </w:pPr>
    </w:p>
    <w:p w14:paraId="7E1EFE8E" w14:textId="40F5D34A" w:rsidR="00E92850" w:rsidRPr="00E92850" w:rsidRDefault="00E92850" w:rsidP="00E92850">
      <w:pPr>
        <w:pStyle w:val="Odstavecseseznamem"/>
        <w:numPr>
          <w:ilvl w:val="0"/>
          <w:numId w:val="22"/>
        </w:numPr>
        <w:spacing w:after="0"/>
        <w:ind w:right="67"/>
        <w:jc w:val="both"/>
        <w:rPr>
          <w:rFonts w:ascii="Tahoma" w:hAnsi="Tahoma" w:cs="Tahoma"/>
          <w:sz w:val="20"/>
          <w:szCs w:val="20"/>
        </w:rPr>
      </w:pPr>
      <w:r w:rsidRPr="00E92850">
        <w:rPr>
          <w:rFonts w:ascii="Tahoma" w:hAnsi="Tahoma" w:cs="Tahoma"/>
          <w:sz w:val="20"/>
          <w:szCs w:val="20"/>
        </w:rPr>
        <w:t>vícepráce dle VCP 0</w:t>
      </w:r>
      <w:r w:rsidRPr="00E92850">
        <w:rPr>
          <w:rFonts w:ascii="Tahoma" w:hAnsi="Tahoma" w:cs="Tahoma"/>
          <w:sz w:val="20"/>
          <w:szCs w:val="20"/>
        </w:rPr>
        <w:t>2</w:t>
      </w:r>
      <w:r w:rsidRPr="00E92850">
        <w:rPr>
          <w:rFonts w:ascii="Tahoma" w:hAnsi="Tahoma" w:cs="Tahoma"/>
          <w:sz w:val="20"/>
          <w:szCs w:val="20"/>
        </w:rPr>
        <w:t xml:space="preserve"> – </w:t>
      </w:r>
      <w:r w:rsidRPr="00E92850">
        <w:rPr>
          <w:rFonts w:ascii="Tahoma" w:hAnsi="Tahoma" w:cs="Tahoma"/>
          <w:sz w:val="20"/>
          <w:szCs w:val="20"/>
        </w:rPr>
        <w:t>Stavební práce</w:t>
      </w:r>
      <w:r w:rsidRPr="00E92850">
        <w:rPr>
          <w:rFonts w:ascii="Tahoma" w:hAnsi="Tahoma" w:cs="Tahoma"/>
          <w:sz w:val="20"/>
          <w:szCs w:val="20"/>
        </w:rPr>
        <w:t xml:space="preserve"> – v celkové částce </w:t>
      </w:r>
      <w:r w:rsidRPr="00E92850">
        <w:rPr>
          <w:rFonts w:ascii="Tahoma" w:hAnsi="Tahoma" w:cs="Tahoma"/>
          <w:b/>
          <w:bCs/>
          <w:sz w:val="20"/>
          <w:szCs w:val="20"/>
        </w:rPr>
        <w:t>31 236</w:t>
      </w:r>
      <w:r w:rsidRPr="00E92850">
        <w:rPr>
          <w:rFonts w:ascii="Tahoma" w:hAnsi="Tahoma" w:cs="Tahoma"/>
          <w:b/>
          <w:bCs/>
          <w:sz w:val="20"/>
          <w:szCs w:val="20"/>
        </w:rPr>
        <w:t>,- Kč bez DPH</w:t>
      </w:r>
      <w:r w:rsidRPr="00E92850">
        <w:rPr>
          <w:rFonts w:ascii="Tahoma" w:hAnsi="Tahoma" w:cs="Tahoma"/>
          <w:sz w:val="20"/>
          <w:szCs w:val="20"/>
        </w:rPr>
        <w:t xml:space="preserve">, a to za práce blíže specifikované v soupisu prací v příloze č. </w:t>
      </w:r>
      <w:r w:rsidRPr="00E92850">
        <w:rPr>
          <w:rFonts w:ascii="Tahoma" w:hAnsi="Tahoma" w:cs="Tahoma"/>
          <w:sz w:val="20"/>
          <w:szCs w:val="20"/>
        </w:rPr>
        <w:t>II</w:t>
      </w:r>
      <w:r w:rsidRPr="00E92850">
        <w:rPr>
          <w:rFonts w:ascii="Tahoma" w:hAnsi="Tahoma" w:cs="Tahoma"/>
          <w:sz w:val="20"/>
          <w:szCs w:val="20"/>
        </w:rPr>
        <w:t>. tohoto dodatku Smlouvy</w:t>
      </w:r>
    </w:p>
    <w:p w14:paraId="33B69280" w14:textId="77777777" w:rsidR="00E92850" w:rsidRPr="00E92850" w:rsidRDefault="00E92850" w:rsidP="00E92850">
      <w:pPr>
        <w:spacing w:after="0"/>
        <w:ind w:left="360" w:right="67"/>
        <w:jc w:val="both"/>
        <w:rPr>
          <w:rFonts w:ascii="Tahoma" w:hAnsi="Tahoma" w:cs="Tahoma"/>
          <w:sz w:val="20"/>
          <w:szCs w:val="20"/>
        </w:rPr>
      </w:pPr>
    </w:p>
    <w:p w14:paraId="3FD4DE55" w14:textId="77777777" w:rsidR="00A41C3E" w:rsidRPr="00E92850" w:rsidRDefault="00A41C3E" w:rsidP="00A41C3E">
      <w:pPr>
        <w:pStyle w:val="Odstavecseseznamem"/>
        <w:spacing w:after="0"/>
        <w:ind w:right="67"/>
        <w:jc w:val="both"/>
        <w:rPr>
          <w:rFonts w:ascii="Tahoma" w:hAnsi="Tahoma" w:cs="Tahoma"/>
          <w:sz w:val="20"/>
          <w:szCs w:val="20"/>
        </w:rPr>
      </w:pPr>
    </w:p>
    <w:p w14:paraId="6462494E" w14:textId="111FEE21" w:rsidR="00A41C3E" w:rsidRDefault="00A41C3E" w:rsidP="00A41C3E">
      <w:pPr>
        <w:spacing w:after="0"/>
        <w:ind w:right="67"/>
        <w:jc w:val="both"/>
        <w:rPr>
          <w:rFonts w:ascii="Tahoma" w:hAnsi="Tahoma" w:cs="Tahoma"/>
          <w:sz w:val="20"/>
          <w:szCs w:val="20"/>
        </w:rPr>
      </w:pPr>
      <w:r w:rsidRPr="00E92850">
        <w:rPr>
          <w:rFonts w:ascii="Tahoma" w:hAnsi="Tahoma" w:cs="Tahoma"/>
          <w:sz w:val="20"/>
          <w:szCs w:val="20"/>
        </w:rPr>
        <w:t xml:space="preserve">V souladu s výše uvedeným se v čl. V. odst. 1 mění cena díla, </w:t>
      </w:r>
      <w:r w:rsidR="00E92850">
        <w:rPr>
          <w:rFonts w:ascii="Tahoma" w:hAnsi="Tahoma" w:cs="Tahoma"/>
          <w:sz w:val="20"/>
          <w:szCs w:val="20"/>
        </w:rPr>
        <w:t xml:space="preserve">která se navyšuje o výše sjednané vícepráce v celkové částce 238 380,- Kč bez DPH, </w:t>
      </w:r>
      <w:r w:rsidRPr="00E92850">
        <w:rPr>
          <w:rFonts w:ascii="Tahoma" w:hAnsi="Tahoma" w:cs="Tahoma"/>
          <w:sz w:val="20"/>
          <w:szCs w:val="20"/>
        </w:rPr>
        <w:t xml:space="preserve">přičemž </w:t>
      </w:r>
      <w:r w:rsidR="00E92850">
        <w:rPr>
          <w:rFonts w:ascii="Tahoma" w:hAnsi="Tahoma" w:cs="Tahoma"/>
          <w:sz w:val="20"/>
          <w:szCs w:val="20"/>
        </w:rPr>
        <w:t xml:space="preserve">celková cena </w:t>
      </w:r>
      <w:r w:rsidRPr="00E92850">
        <w:rPr>
          <w:rFonts w:ascii="Tahoma" w:hAnsi="Tahoma" w:cs="Tahoma"/>
          <w:sz w:val="20"/>
          <w:szCs w:val="20"/>
        </w:rPr>
        <w:t>nově činí:</w:t>
      </w:r>
    </w:p>
    <w:p w14:paraId="10FF23DC" w14:textId="77777777" w:rsidR="00E92850" w:rsidRPr="00E92850" w:rsidRDefault="00E92850" w:rsidP="00A41C3E">
      <w:pPr>
        <w:spacing w:after="0"/>
        <w:ind w:right="67"/>
        <w:jc w:val="both"/>
        <w:rPr>
          <w:rFonts w:ascii="Tahoma" w:hAnsi="Tahoma" w:cs="Tahoma"/>
          <w:sz w:val="20"/>
          <w:szCs w:val="20"/>
        </w:rPr>
      </w:pPr>
    </w:p>
    <w:p w14:paraId="6EC66B1F" w14:textId="6B458B1E" w:rsidR="003E19EE" w:rsidRPr="00E92850" w:rsidRDefault="00A41C3E" w:rsidP="00E92850">
      <w:pPr>
        <w:spacing w:after="0"/>
        <w:ind w:right="67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E92850">
        <w:rPr>
          <w:rFonts w:ascii="Tahoma" w:hAnsi="Tahoma" w:cs="Tahoma"/>
          <w:b/>
          <w:bCs/>
          <w:i/>
          <w:iCs/>
          <w:sz w:val="20"/>
          <w:szCs w:val="20"/>
        </w:rPr>
        <w:t>„</w:t>
      </w:r>
      <w:r w:rsidR="00E92850">
        <w:rPr>
          <w:rFonts w:ascii="Tahoma" w:hAnsi="Tahoma" w:cs="Tahoma"/>
          <w:b/>
          <w:bCs/>
          <w:i/>
          <w:iCs/>
          <w:sz w:val="20"/>
          <w:szCs w:val="20"/>
        </w:rPr>
        <w:t>3 402 751,-</w:t>
      </w:r>
      <w:r w:rsidRPr="00E92850">
        <w:rPr>
          <w:rFonts w:ascii="Tahoma" w:hAnsi="Tahoma" w:cs="Tahoma"/>
          <w:b/>
          <w:bCs/>
          <w:i/>
          <w:iCs/>
          <w:sz w:val="20"/>
          <w:szCs w:val="20"/>
        </w:rPr>
        <w:t xml:space="preserve"> Kč bez DPH</w:t>
      </w:r>
      <w:r w:rsidR="00E92850" w:rsidRPr="00E92850">
        <w:rPr>
          <w:rFonts w:ascii="Tahoma" w:hAnsi="Tahoma" w:cs="Tahoma"/>
          <w:b/>
          <w:bCs/>
          <w:i/>
          <w:iCs/>
          <w:sz w:val="20"/>
          <w:szCs w:val="20"/>
        </w:rPr>
        <w:t>“</w:t>
      </w:r>
    </w:p>
    <w:p w14:paraId="566D8D6A" w14:textId="335754C7" w:rsidR="003E19EE" w:rsidRPr="00E92850" w:rsidRDefault="003E19EE" w:rsidP="003E19E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385C1276" w14:textId="3F3D0D3D" w:rsidR="00A41C3E" w:rsidRPr="00E92850" w:rsidRDefault="00A41C3E" w:rsidP="003E19E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2431A4DE" w14:textId="77777777" w:rsidR="00A41C3E" w:rsidRPr="00E92850" w:rsidRDefault="00A41C3E" w:rsidP="003E19E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784A9E38" w14:textId="433B2877" w:rsidR="00D0078B" w:rsidRPr="00E92850" w:rsidRDefault="003E19EE" w:rsidP="00A41C3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E92850">
        <w:rPr>
          <w:rFonts w:ascii="Tahoma" w:eastAsia="Tahoma" w:hAnsi="Tahoma" w:cs="Tahoma"/>
          <w:color w:val="000000"/>
          <w:sz w:val="20"/>
          <w:szCs w:val="20"/>
        </w:rPr>
        <w:t xml:space="preserve">V dalším zůstává Smlouva beze změn v původním znění. </w:t>
      </w:r>
    </w:p>
    <w:p w14:paraId="09832C4C" w14:textId="4F8C4827" w:rsidR="003E19EE" w:rsidRPr="00E92850" w:rsidRDefault="003E19EE" w:rsidP="003E19EE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30AEE045" w14:textId="737AEAFD" w:rsidR="00E92850" w:rsidRPr="00E92850" w:rsidRDefault="00A41C3E" w:rsidP="00A41C3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  <w:i/>
          <w:iCs/>
          <w:color w:val="000000"/>
          <w:sz w:val="20"/>
          <w:szCs w:val="20"/>
        </w:rPr>
      </w:pPr>
      <w:r w:rsidRPr="00E92850">
        <w:rPr>
          <w:rFonts w:ascii="Tahoma" w:eastAsia="Tahoma" w:hAnsi="Tahoma" w:cs="Tahoma"/>
          <w:i/>
          <w:iCs/>
          <w:color w:val="000000"/>
          <w:sz w:val="20"/>
          <w:szCs w:val="20"/>
        </w:rPr>
        <w:t>Příloh</w:t>
      </w:r>
      <w:r w:rsidR="00E92850" w:rsidRPr="00E92850">
        <w:rPr>
          <w:rFonts w:ascii="Tahoma" w:eastAsia="Tahoma" w:hAnsi="Tahoma" w:cs="Tahoma"/>
          <w:i/>
          <w:iCs/>
          <w:color w:val="000000"/>
          <w:sz w:val="20"/>
          <w:szCs w:val="20"/>
        </w:rPr>
        <w:t>a č. 1:</w:t>
      </w:r>
      <w:r w:rsidR="00E92850" w:rsidRPr="00E92850">
        <w:rPr>
          <w:rFonts w:ascii="Tahoma" w:eastAsia="Tahoma" w:hAnsi="Tahoma" w:cs="Tahoma"/>
          <w:i/>
          <w:iCs/>
          <w:color w:val="000000"/>
          <w:sz w:val="20"/>
          <w:szCs w:val="20"/>
        </w:rPr>
        <w:tab/>
      </w:r>
      <w:r w:rsidR="00E92850" w:rsidRPr="00E92850">
        <w:rPr>
          <w:rFonts w:ascii="Tahoma" w:hAnsi="Tahoma" w:cs="Tahoma"/>
          <w:i/>
          <w:iCs/>
          <w:sz w:val="20"/>
          <w:szCs w:val="20"/>
        </w:rPr>
        <w:t>VCP 01 – Distribuční elementy</w:t>
      </w:r>
    </w:p>
    <w:p w14:paraId="53B8E1B9" w14:textId="12B796CB" w:rsidR="003E19EE" w:rsidRDefault="00E92850" w:rsidP="00A41C3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hAnsi="Tahoma" w:cs="Tahoma"/>
          <w:i/>
          <w:iCs/>
          <w:sz w:val="20"/>
          <w:szCs w:val="20"/>
        </w:rPr>
      </w:pPr>
      <w:r w:rsidRPr="00E92850">
        <w:rPr>
          <w:rFonts w:ascii="Tahoma" w:eastAsia="Tahoma" w:hAnsi="Tahoma" w:cs="Tahoma"/>
          <w:i/>
          <w:iCs/>
          <w:color w:val="000000"/>
          <w:sz w:val="20"/>
          <w:szCs w:val="20"/>
        </w:rPr>
        <w:t>Příloha č. 2:</w:t>
      </w:r>
      <w:r w:rsidR="00A41C3E" w:rsidRPr="00E92850">
        <w:rPr>
          <w:rFonts w:ascii="Tahoma" w:eastAsia="Tahoma" w:hAnsi="Tahoma" w:cs="Tahoma"/>
          <w:i/>
          <w:iCs/>
          <w:color w:val="000000"/>
          <w:sz w:val="20"/>
          <w:szCs w:val="20"/>
        </w:rPr>
        <w:t xml:space="preserve"> </w:t>
      </w:r>
      <w:r w:rsidRPr="00E92850">
        <w:rPr>
          <w:rFonts w:ascii="Tahoma" w:eastAsia="Tahoma" w:hAnsi="Tahoma" w:cs="Tahoma"/>
          <w:i/>
          <w:iCs/>
          <w:color w:val="000000"/>
          <w:sz w:val="20"/>
          <w:szCs w:val="20"/>
        </w:rPr>
        <w:tab/>
      </w:r>
      <w:r w:rsidRPr="00E92850">
        <w:rPr>
          <w:rFonts w:ascii="Tahoma" w:hAnsi="Tahoma" w:cs="Tahoma"/>
          <w:i/>
          <w:iCs/>
          <w:sz w:val="20"/>
          <w:szCs w:val="20"/>
        </w:rPr>
        <w:t>VCP 02 – Stavební práce</w:t>
      </w:r>
    </w:p>
    <w:p w14:paraId="2820AEFB" w14:textId="08E5A6BB" w:rsidR="00A74CC6" w:rsidRDefault="00A74CC6" w:rsidP="00A41C3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6D3A1BB6" w14:textId="77777777" w:rsidR="00A74CC6" w:rsidRPr="00E92850" w:rsidRDefault="00A74CC6" w:rsidP="00A41C3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  <w:i/>
          <w:iCs/>
          <w:color w:val="000000"/>
          <w:sz w:val="20"/>
          <w:szCs w:val="20"/>
        </w:rPr>
      </w:pPr>
    </w:p>
    <w:p w14:paraId="1ABDCD2F" w14:textId="77777777" w:rsidR="003E19EE" w:rsidRPr="00E92850" w:rsidRDefault="003E19EE" w:rsidP="003E19EE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536"/>
      </w:tblGrid>
      <w:tr w:rsidR="00D0078B" w14:paraId="2B9C031A" w14:textId="77777777">
        <w:tc>
          <w:tcPr>
            <w:tcW w:w="4536" w:type="dxa"/>
          </w:tcPr>
          <w:p w14:paraId="4E3FB716" w14:textId="77777777" w:rsidR="00D0078B" w:rsidRDefault="0052760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Za Objednatele:</w:t>
            </w:r>
          </w:p>
          <w:p w14:paraId="7D5FB4E9" w14:textId="77777777" w:rsidR="00D0078B" w:rsidRDefault="00D0078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BAC3A64" w14:textId="77777777" w:rsidR="00D0078B" w:rsidRDefault="0052760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 ………………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>. dne ………………….</w:t>
            </w:r>
          </w:p>
          <w:p w14:paraId="7948EFF5" w14:textId="77777777" w:rsidR="00D0078B" w:rsidRDefault="00D0078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E2A7DD7" w14:textId="77777777" w:rsidR="00D0078B" w:rsidRDefault="00D0078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F2A9A6A" w14:textId="77777777" w:rsidR="00D0078B" w:rsidRDefault="00D0078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072B158" w14:textId="77777777" w:rsidR="00D0078B" w:rsidRDefault="0052760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……………………………………………………</w:t>
            </w:r>
          </w:p>
          <w:p w14:paraId="2B0A58D5" w14:textId="77777777" w:rsidR="00D0078B" w:rsidRDefault="0052760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Ing. Libor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Folwarczny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Ph.D.</w:t>
            </w:r>
          </w:p>
          <w:p w14:paraId="46FEB161" w14:textId="77777777" w:rsidR="00D0078B" w:rsidRDefault="0052760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předseda představenstva</w:t>
            </w:r>
          </w:p>
          <w:p w14:paraId="33E7B373" w14:textId="77777777" w:rsidR="00D0078B" w:rsidRDefault="00D0078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ADC1B1E" w14:textId="77777777" w:rsidR="00D0078B" w:rsidRDefault="00D0078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9092DA8" w14:textId="77777777" w:rsidR="00D0078B" w:rsidRDefault="0052760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 ………………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>. dne ………………….</w:t>
            </w:r>
          </w:p>
          <w:p w14:paraId="0029651F" w14:textId="77777777" w:rsidR="00D0078B" w:rsidRDefault="00D0078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F18F6A1" w14:textId="77777777" w:rsidR="00D0078B" w:rsidRDefault="00D0078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BBA6A51" w14:textId="77777777" w:rsidR="00D0078B" w:rsidRDefault="00D0078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98D4F8A" w14:textId="77777777" w:rsidR="00D0078B" w:rsidRDefault="0052760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……………………………………………………</w:t>
            </w:r>
          </w:p>
          <w:p w14:paraId="0D3117C2" w14:textId="77777777" w:rsidR="00D0078B" w:rsidRDefault="0052760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Ing. Jaroslav Kovář, </w:t>
            </w:r>
          </w:p>
          <w:p w14:paraId="2F6930EA" w14:textId="77777777" w:rsidR="00D0078B" w:rsidRDefault="0052760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místopředseda představenstva</w:t>
            </w:r>
          </w:p>
          <w:p w14:paraId="718646C3" w14:textId="77777777" w:rsidR="00D0078B" w:rsidRDefault="00D0078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755AB2A" w14:textId="77777777" w:rsidR="00D0078B" w:rsidRDefault="00D0078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943BB5" w14:textId="77777777" w:rsidR="00D0078B" w:rsidRDefault="0052760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Za Zhotovitele:</w:t>
            </w:r>
          </w:p>
          <w:p w14:paraId="1DC3533E" w14:textId="77777777" w:rsidR="00D0078B" w:rsidRDefault="00D0078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95D25BF" w14:textId="77777777" w:rsidR="00D0078B" w:rsidRDefault="0052760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 ………………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>. dne ………………….</w:t>
            </w:r>
          </w:p>
          <w:p w14:paraId="357E0161" w14:textId="77777777" w:rsidR="00D0078B" w:rsidRDefault="00D0078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E07BCC8" w14:textId="77777777" w:rsidR="00D0078B" w:rsidRDefault="00D0078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9E216A1" w14:textId="77777777" w:rsidR="00D0078B" w:rsidRDefault="00D0078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18AED64" w14:textId="77777777" w:rsidR="00D0078B" w:rsidRDefault="0052760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……………………………………………………</w:t>
            </w:r>
          </w:p>
          <w:p w14:paraId="168B4793" w14:textId="1BE68229" w:rsidR="00D0078B" w:rsidRDefault="00B3584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Ing. Pavel Mrhač</w:t>
            </w:r>
            <w:r w:rsidR="00C2450E">
              <w:rPr>
                <w:rFonts w:ascii="Tahoma" w:eastAsia="Tahoma" w:hAnsi="Tahoma" w:cs="Tahoma"/>
                <w:sz w:val="20"/>
                <w:szCs w:val="20"/>
              </w:rPr>
              <w:t>, jednatel</w:t>
            </w:r>
          </w:p>
          <w:p w14:paraId="206CC08C" w14:textId="77777777" w:rsidR="00C2450E" w:rsidRDefault="00C2450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6C398B7" w14:textId="1929E3B9" w:rsidR="00C2450E" w:rsidRDefault="00C2450E" w:rsidP="00C2450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8C6A030" w14:textId="77777777" w:rsidR="00C2450E" w:rsidRDefault="00C2450E" w:rsidP="00C2450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BCB26CB" w14:textId="0153491B" w:rsidR="00C2450E" w:rsidRDefault="00C2450E" w:rsidP="00C2450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B2FCF9E" w14:textId="77777777" w:rsidR="00D0078B" w:rsidRDefault="00D0078B">
      <w:pPr>
        <w:rPr>
          <w:rFonts w:ascii="Tahoma" w:eastAsia="Tahoma" w:hAnsi="Tahoma" w:cs="Tahoma"/>
          <w:b/>
          <w:sz w:val="20"/>
          <w:szCs w:val="20"/>
        </w:rPr>
      </w:pPr>
    </w:p>
    <w:sectPr w:rsidR="00D0078B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F9959" w14:textId="77777777" w:rsidR="007053A7" w:rsidRDefault="007053A7">
      <w:pPr>
        <w:spacing w:after="0" w:line="240" w:lineRule="auto"/>
      </w:pPr>
      <w:r>
        <w:separator/>
      </w:r>
    </w:p>
  </w:endnote>
  <w:endnote w:type="continuationSeparator" w:id="0">
    <w:p w14:paraId="4AADA8DE" w14:textId="77777777" w:rsidR="007053A7" w:rsidRDefault="0070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altName w:val="﷽﷽﷽﷽﷽﷽﷽﷽ᧀ[怀"/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47AEA" w14:textId="77777777" w:rsidR="00D0078B" w:rsidRDefault="005276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t xml:space="preserve">Stránka </w:t>
    </w:r>
    <w:r>
      <w:rPr>
        <w:rFonts w:ascii="Tahoma" w:eastAsia="Tahoma" w:hAnsi="Tahoma" w:cs="Tahoma"/>
        <w:b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b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b/>
        <w:color w:val="000000"/>
        <w:sz w:val="20"/>
        <w:szCs w:val="20"/>
      </w:rPr>
      <w:fldChar w:fldCharType="separate"/>
    </w:r>
    <w:r w:rsidR="00163462">
      <w:rPr>
        <w:rFonts w:ascii="Tahoma" w:eastAsia="Tahoma" w:hAnsi="Tahoma" w:cs="Tahoma"/>
        <w:b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b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z </w:t>
    </w:r>
    <w:r>
      <w:rPr>
        <w:rFonts w:ascii="Tahoma" w:eastAsia="Tahoma" w:hAnsi="Tahoma" w:cs="Tahoma"/>
        <w:b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b/>
        <w:color w:val="000000"/>
        <w:sz w:val="20"/>
        <w:szCs w:val="20"/>
      </w:rPr>
      <w:instrText>NUMPAGES</w:instrText>
    </w:r>
    <w:r>
      <w:rPr>
        <w:rFonts w:ascii="Tahoma" w:eastAsia="Tahoma" w:hAnsi="Tahoma" w:cs="Tahoma"/>
        <w:b/>
        <w:color w:val="000000"/>
        <w:sz w:val="20"/>
        <w:szCs w:val="20"/>
      </w:rPr>
      <w:fldChar w:fldCharType="separate"/>
    </w:r>
    <w:r w:rsidR="00163462">
      <w:rPr>
        <w:rFonts w:ascii="Tahoma" w:eastAsia="Tahoma" w:hAnsi="Tahoma" w:cs="Tahoma"/>
        <w:b/>
        <w:noProof/>
        <w:color w:val="000000"/>
        <w:sz w:val="20"/>
        <w:szCs w:val="20"/>
      </w:rPr>
      <w:t>20</w:t>
    </w:r>
    <w:r>
      <w:rPr>
        <w:rFonts w:ascii="Tahoma" w:eastAsia="Tahoma" w:hAnsi="Tahoma" w:cs="Tahom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A8128" w14:textId="77777777" w:rsidR="007053A7" w:rsidRDefault="007053A7">
      <w:pPr>
        <w:spacing w:after="0" w:line="240" w:lineRule="auto"/>
      </w:pPr>
      <w:r>
        <w:separator/>
      </w:r>
    </w:p>
  </w:footnote>
  <w:footnote w:type="continuationSeparator" w:id="0">
    <w:p w14:paraId="6820D698" w14:textId="77777777" w:rsidR="007053A7" w:rsidRDefault="00705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2E16"/>
    <w:multiLevelType w:val="multilevel"/>
    <w:tmpl w:val="766A3D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E368E"/>
    <w:multiLevelType w:val="multilevel"/>
    <w:tmpl w:val="4B9AB5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813B1"/>
    <w:multiLevelType w:val="multilevel"/>
    <w:tmpl w:val="5420A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03EAA"/>
    <w:multiLevelType w:val="multilevel"/>
    <w:tmpl w:val="A6408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F04A7"/>
    <w:multiLevelType w:val="multilevel"/>
    <w:tmpl w:val="6BAC0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9B78E8"/>
    <w:multiLevelType w:val="multilevel"/>
    <w:tmpl w:val="4DEA82B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E1CE0"/>
    <w:multiLevelType w:val="multilevel"/>
    <w:tmpl w:val="09E633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D0B1F"/>
    <w:multiLevelType w:val="multilevel"/>
    <w:tmpl w:val="85F8F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72307A"/>
    <w:multiLevelType w:val="multilevel"/>
    <w:tmpl w:val="EBA22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003311"/>
    <w:multiLevelType w:val="multilevel"/>
    <w:tmpl w:val="BC1AC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34A5E"/>
    <w:multiLevelType w:val="hybridMultilevel"/>
    <w:tmpl w:val="2BBC3E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B4D89"/>
    <w:multiLevelType w:val="multilevel"/>
    <w:tmpl w:val="B2B67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D80720"/>
    <w:multiLevelType w:val="multilevel"/>
    <w:tmpl w:val="F448F70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350B0C"/>
    <w:multiLevelType w:val="multilevel"/>
    <w:tmpl w:val="E8DA7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2335AB"/>
    <w:multiLevelType w:val="multilevel"/>
    <w:tmpl w:val="5B400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DF4656"/>
    <w:multiLevelType w:val="multilevel"/>
    <w:tmpl w:val="1D5CAD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3700D5"/>
    <w:multiLevelType w:val="multilevel"/>
    <w:tmpl w:val="47224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741203"/>
    <w:multiLevelType w:val="multilevel"/>
    <w:tmpl w:val="71D44B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F95A05"/>
    <w:multiLevelType w:val="multilevel"/>
    <w:tmpl w:val="5BDC8D9E"/>
    <w:lvl w:ilvl="0">
      <w:start w:val="1"/>
      <w:numFmt w:val="lowerRoman"/>
      <w:lvlText w:val="%1."/>
      <w:lvlJc w:val="righ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F9443A"/>
    <w:multiLevelType w:val="multilevel"/>
    <w:tmpl w:val="2D882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466651"/>
    <w:multiLevelType w:val="multilevel"/>
    <w:tmpl w:val="161C7BFC"/>
    <w:lvl w:ilvl="0">
      <w:start w:val="1"/>
      <w:numFmt w:val="lowerRoman"/>
      <w:lvlText w:val="%1."/>
      <w:lvlJc w:val="righ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8D0B51"/>
    <w:multiLevelType w:val="multilevel"/>
    <w:tmpl w:val="B338DA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1"/>
  </w:num>
  <w:num w:numId="5">
    <w:abstractNumId w:val="2"/>
  </w:num>
  <w:num w:numId="6">
    <w:abstractNumId w:val="0"/>
  </w:num>
  <w:num w:numId="7">
    <w:abstractNumId w:val="9"/>
  </w:num>
  <w:num w:numId="8">
    <w:abstractNumId w:val="19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2"/>
  </w:num>
  <w:num w:numId="18">
    <w:abstractNumId w:val="21"/>
  </w:num>
  <w:num w:numId="19">
    <w:abstractNumId w:val="16"/>
  </w:num>
  <w:num w:numId="20">
    <w:abstractNumId w:val="13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8B"/>
    <w:rsid w:val="000A2A94"/>
    <w:rsid w:val="000A4092"/>
    <w:rsid w:val="000B1D15"/>
    <w:rsid w:val="00163462"/>
    <w:rsid w:val="001B5B6D"/>
    <w:rsid w:val="001E2A09"/>
    <w:rsid w:val="002112B7"/>
    <w:rsid w:val="00211420"/>
    <w:rsid w:val="00281423"/>
    <w:rsid w:val="002F596A"/>
    <w:rsid w:val="00304994"/>
    <w:rsid w:val="00321027"/>
    <w:rsid w:val="00376CE7"/>
    <w:rsid w:val="003B4437"/>
    <w:rsid w:val="003D7328"/>
    <w:rsid w:val="003E19EE"/>
    <w:rsid w:val="0052760E"/>
    <w:rsid w:val="0058144C"/>
    <w:rsid w:val="00637111"/>
    <w:rsid w:val="006868F2"/>
    <w:rsid w:val="006B635D"/>
    <w:rsid w:val="006D2B3F"/>
    <w:rsid w:val="007053A7"/>
    <w:rsid w:val="00740BC6"/>
    <w:rsid w:val="0095005F"/>
    <w:rsid w:val="009722F4"/>
    <w:rsid w:val="009D11B8"/>
    <w:rsid w:val="00A41C3E"/>
    <w:rsid w:val="00A74CC6"/>
    <w:rsid w:val="00A90830"/>
    <w:rsid w:val="00B3584E"/>
    <w:rsid w:val="00BA3C29"/>
    <w:rsid w:val="00BD6490"/>
    <w:rsid w:val="00C2450E"/>
    <w:rsid w:val="00C6410E"/>
    <w:rsid w:val="00C755F9"/>
    <w:rsid w:val="00C870E4"/>
    <w:rsid w:val="00CE3C32"/>
    <w:rsid w:val="00CF495C"/>
    <w:rsid w:val="00D0078B"/>
    <w:rsid w:val="00DC6B4A"/>
    <w:rsid w:val="00DE7728"/>
    <w:rsid w:val="00E80643"/>
    <w:rsid w:val="00E92850"/>
    <w:rsid w:val="00EB55B6"/>
    <w:rsid w:val="00EF2FF1"/>
    <w:rsid w:val="00F10D00"/>
    <w:rsid w:val="00F8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3311"/>
  <w15:docId w15:val="{1C4D63D0-30C1-42AD-B504-68D70AD4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6086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rsid w:val="00F1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58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4DC"/>
    <w:rPr>
      <w:rFonts w:ascii="Tahoma" w:hAnsi="Tahoma" w:cs="Tahoma"/>
      <w:sz w:val="16"/>
      <w:szCs w:val="16"/>
    </w:rPr>
  </w:style>
  <w:style w:type="paragraph" w:customStyle="1" w:styleId="WW-Zkladntext2">
    <w:name w:val="WW-Základní text 2"/>
    <w:basedOn w:val="Normln"/>
    <w:rsid w:val="006266C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F561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5612D"/>
    <w:rPr>
      <w:rFonts w:ascii="Times New Roman" w:eastAsia="Times New Roman" w:hAnsi="Times New Roman" w:cs="Times New Roman"/>
      <w:color w:val="0000FF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754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54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54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54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541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26BC4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rsid w:val="007636CA"/>
    <w:pPr>
      <w:suppressAutoHyphens/>
      <w:spacing w:before="120" w:after="0" w:line="240" w:lineRule="auto"/>
      <w:jc w:val="both"/>
    </w:pPr>
    <w:rPr>
      <w:rFonts w:ascii="Cambria" w:eastAsia="Times New Roman" w:hAnsi="Cambria" w:cs="Tahoma"/>
      <w:sz w:val="23"/>
      <w:szCs w:val="23"/>
    </w:rPr>
  </w:style>
  <w:style w:type="character" w:customStyle="1" w:styleId="ZkladntextodsazenChar">
    <w:name w:val="Základní text odsazený Char"/>
    <w:basedOn w:val="Standardnpsmoodstavce"/>
    <w:link w:val="Zkladntextodsazen"/>
    <w:rsid w:val="007636CA"/>
    <w:rPr>
      <w:rFonts w:ascii="Cambria" w:eastAsia="Times New Roman" w:hAnsi="Cambria" w:cs="Tahoma"/>
      <w:sz w:val="23"/>
      <w:szCs w:val="23"/>
      <w:lang w:eastAsia="cs-CZ"/>
    </w:rPr>
  </w:style>
  <w:style w:type="table" w:styleId="Mkatabulky">
    <w:name w:val="Table Grid"/>
    <w:basedOn w:val="Normlntabulka"/>
    <w:uiPriority w:val="59"/>
    <w:rsid w:val="0012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EC3F5C"/>
    <w:pPr>
      <w:widowControl w:val="0"/>
      <w:suppressAutoHyphens/>
      <w:spacing w:before="220"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52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2721F"/>
  </w:style>
  <w:style w:type="paragraph" w:styleId="Zpat">
    <w:name w:val="footer"/>
    <w:basedOn w:val="Normln"/>
    <w:link w:val="ZpatChar"/>
    <w:uiPriority w:val="99"/>
    <w:unhideWhenUsed/>
    <w:rsid w:val="0052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21F"/>
  </w:style>
  <w:style w:type="paragraph" w:customStyle="1" w:styleId="ZkladntextodsazenIMP">
    <w:name w:val="Základní text odsazený_IMP"/>
    <w:basedOn w:val="Normln"/>
    <w:rsid w:val="005D535B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2E2183"/>
    <w:rPr>
      <w:color w:val="0000FF"/>
      <w:u w:val="single"/>
    </w:rPr>
  </w:style>
  <w:style w:type="character" w:customStyle="1" w:styleId="highlight">
    <w:name w:val="highlight"/>
    <w:basedOn w:val="Standardnpsmoodstavce"/>
    <w:rsid w:val="008F37BF"/>
  </w:style>
  <w:style w:type="character" w:customStyle="1" w:styleId="tl8wme">
    <w:name w:val="tl8wme"/>
    <w:basedOn w:val="Standardnpsmoodstavce"/>
    <w:rsid w:val="007022B0"/>
  </w:style>
  <w:style w:type="paragraph" w:customStyle="1" w:styleId="Default">
    <w:name w:val="Default"/>
    <w:rsid w:val="00A80A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bLsnv5DWXDH3KZ54X9dDjw3wHg==">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Jiří Klega</cp:lastModifiedBy>
  <cp:revision>12</cp:revision>
  <dcterms:created xsi:type="dcterms:W3CDTF">2021-11-26T06:52:00Z</dcterms:created>
  <dcterms:modified xsi:type="dcterms:W3CDTF">2021-11-26T13:13:00Z</dcterms:modified>
</cp:coreProperties>
</file>