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01FD7864" w:rsidR="006B1C9F" w:rsidRPr="00CC485F" w:rsidRDefault="00352535"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Pr="00731538">
        <w:t>smlouvy</w:t>
      </w:r>
      <w:r>
        <w:t xml:space="preserve"> VUT</w:t>
      </w:r>
      <w:r w:rsidRPr="00731538">
        <w:t xml:space="preserve">: </w:t>
      </w:r>
      <w:r w:rsidR="00A165C5" w:rsidRPr="00A165C5">
        <w:t>24055/2021/00</w:t>
      </w:r>
      <w:r>
        <w:tab/>
      </w:r>
      <w:r>
        <w:tab/>
      </w:r>
      <w:r>
        <w:tab/>
        <w:t xml:space="preserve">Číslo smlouvy </w:t>
      </w:r>
      <w:r w:rsidR="00AF54A3">
        <w:t>C12211509</w:t>
      </w:r>
      <w:r>
        <w:t xml:space="preserve">: </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EB60D09" w14:textId="72BF00F1" w:rsidR="007F008B" w:rsidRPr="006522BB" w:rsidRDefault="00352535" w:rsidP="007F008B">
      <w:pPr>
        <w:rPr>
          <w:b/>
        </w:rPr>
      </w:pPr>
      <w:proofErr w:type="spellStart"/>
      <w:r w:rsidRPr="00FC7918">
        <w:rPr>
          <w:b/>
          <w:color w:val="auto"/>
        </w:rPr>
        <w:t>Unicorn</w:t>
      </w:r>
      <w:proofErr w:type="spellEnd"/>
      <w:r w:rsidRPr="00FC7918">
        <w:rPr>
          <w:b/>
          <w:color w:val="auto"/>
        </w:rPr>
        <w:t xml:space="preserve"> Systems a.s.</w:t>
      </w:r>
    </w:p>
    <w:p w14:paraId="45E6AA2A" w14:textId="77777777" w:rsidR="00D61DD0" w:rsidRDefault="007F008B" w:rsidP="00AE6794">
      <w:pPr>
        <w:tabs>
          <w:tab w:val="left" w:pos="1701"/>
        </w:tabs>
        <w:jc w:val="left"/>
        <w:rPr>
          <w:color w:val="auto"/>
        </w:rPr>
      </w:pPr>
      <w:r>
        <w:tab/>
      </w:r>
      <w:r w:rsidR="00AE6794" w:rsidRPr="008113C9">
        <w:rPr>
          <w:color w:val="auto"/>
        </w:rPr>
        <w:t xml:space="preserve">Sídlem: </w:t>
      </w:r>
      <w:r w:rsidR="00AE6794" w:rsidRPr="008113C9">
        <w:rPr>
          <w:color w:val="auto"/>
        </w:rPr>
        <w:tab/>
        <w:t>V Kapslovně 2/2767, 130 00 Praha</w:t>
      </w:r>
      <w:r w:rsidR="00AE6794" w:rsidRPr="008113C9">
        <w:rPr>
          <w:color w:val="auto"/>
        </w:rPr>
        <w:br/>
        <w:t xml:space="preserve">IČ: </w:t>
      </w:r>
      <w:r w:rsidR="00AE6794" w:rsidRPr="008113C9">
        <w:rPr>
          <w:color w:val="auto"/>
        </w:rPr>
        <w:tab/>
        <w:t>25110853</w:t>
      </w:r>
      <w:r w:rsidR="00AE6794" w:rsidRPr="008113C9">
        <w:rPr>
          <w:color w:val="auto"/>
        </w:rPr>
        <w:br/>
        <w:t xml:space="preserve">DIČ: </w:t>
      </w:r>
      <w:r w:rsidR="00AE6794" w:rsidRPr="008113C9">
        <w:rPr>
          <w:color w:val="auto"/>
        </w:rPr>
        <w:tab/>
        <w:t>CZ699004029</w:t>
      </w:r>
      <w:r w:rsidR="00AE6794" w:rsidRPr="008113C9">
        <w:rPr>
          <w:color w:val="auto"/>
        </w:rPr>
        <w:br/>
        <w:t xml:space="preserve">Bankovní spojení: </w:t>
      </w:r>
      <w:r w:rsidR="00AE6794" w:rsidRPr="008113C9">
        <w:rPr>
          <w:color w:val="auto"/>
        </w:rPr>
        <w:tab/>
      </w:r>
      <w:proofErr w:type="spellStart"/>
      <w:r w:rsidR="00D61DD0">
        <w:rPr>
          <w:color w:val="auto"/>
        </w:rPr>
        <w:t>xxxxx</w:t>
      </w:r>
      <w:proofErr w:type="spellEnd"/>
    </w:p>
    <w:p w14:paraId="32ECC9D8" w14:textId="27E2A43C" w:rsidR="00AE6794" w:rsidRPr="008113C9" w:rsidRDefault="00D61DD0" w:rsidP="00AE6794">
      <w:pPr>
        <w:tabs>
          <w:tab w:val="left" w:pos="1701"/>
        </w:tabs>
        <w:jc w:val="left"/>
        <w:rPr>
          <w:color w:val="auto"/>
        </w:rPr>
      </w:pPr>
      <w:r>
        <w:rPr>
          <w:color w:val="auto"/>
        </w:rPr>
        <w:tab/>
      </w:r>
      <w:r w:rsidR="00AE6794" w:rsidRPr="008113C9">
        <w:rPr>
          <w:color w:val="auto"/>
        </w:rPr>
        <w:t>Zapsána v obchodním rejstříku vedeném u Městského soudu v Praze, oddíl B, vložka 4579</w:t>
      </w:r>
      <w:r w:rsidR="00AE6794" w:rsidRPr="008113C9">
        <w:rPr>
          <w:color w:val="auto"/>
        </w:rPr>
        <w:br/>
        <w:t xml:space="preserve">Zastoupená: </w:t>
      </w:r>
      <w:r w:rsidR="00AE6794" w:rsidRPr="008113C9">
        <w:rPr>
          <w:color w:val="auto"/>
        </w:rPr>
        <w:tab/>
      </w:r>
      <w:r w:rsidR="00AE6794" w:rsidRPr="008113C9">
        <w:rPr>
          <w:color w:val="auto"/>
        </w:rPr>
        <w:tab/>
      </w:r>
      <w:proofErr w:type="spellStart"/>
      <w:r>
        <w:rPr>
          <w:color w:val="auto"/>
        </w:rPr>
        <w:t>xxxx</w:t>
      </w:r>
      <w:proofErr w:type="spellEnd"/>
      <w:r w:rsidR="00AE6794" w:rsidRPr="008113C9">
        <w:rPr>
          <w:color w:val="auto"/>
        </w:rPr>
        <w:t>, generální ředitel, předseda představenstva</w:t>
      </w:r>
    </w:p>
    <w:p w14:paraId="41084420" w14:textId="27DC39DC" w:rsidR="00AE6794" w:rsidRPr="008113C9" w:rsidRDefault="00AE6794" w:rsidP="00AE6794">
      <w:pPr>
        <w:tabs>
          <w:tab w:val="left" w:pos="1701"/>
        </w:tabs>
        <w:jc w:val="left"/>
        <w:rPr>
          <w:color w:val="auto"/>
        </w:rPr>
      </w:pPr>
      <w:r w:rsidRPr="008113C9">
        <w:rPr>
          <w:color w:val="auto"/>
        </w:rPr>
        <w:tab/>
      </w:r>
      <w:r w:rsidRPr="008113C9">
        <w:rPr>
          <w:color w:val="auto"/>
        </w:rPr>
        <w:tab/>
      </w:r>
      <w:proofErr w:type="spellStart"/>
      <w:r w:rsidR="00D61DD0">
        <w:rPr>
          <w:color w:val="auto"/>
        </w:rPr>
        <w:t>xxxx</w:t>
      </w:r>
      <w:proofErr w:type="spellEnd"/>
      <w:r w:rsidRPr="008113C9">
        <w:rPr>
          <w:color w:val="auto"/>
        </w:rPr>
        <w:t>, člen představenstva</w:t>
      </w:r>
    </w:p>
    <w:p w14:paraId="191EEE5C" w14:textId="6F2BF59E" w:rsidR="007F008B" w:rsidRPr="00CC485F" w:rsidRDefault="00AE6794" w:rsidP="007F008B">
      <w:pPr>
        <w:tabs>
          <w:tab w:val="left" w:pos="1701"/>
        </w:tabs>
        <w:jc w:val="left"/>
      </w:pPr>
      <w:r>
        <w:tab/>
      </w:r>
      <w:r w:rsidR="007F008B" w:rsidRPr="007C11C0">
        <w:t>Odpovědný zaměstnanec za příjemce</w:t>
      </w:r>
      <w:r w:rsidR="00DD49DA">
        <w:t>/hlavní řešitel</w:t>
      </w:r>
      <w:r w:rsidR="007F008B" w:rsidRPr="007C11C0">
        <w:t xml:space="preserve">: </w:t>
      </w:r>
      <w:proofErr w:type="spellStart"/>
      <w:r w:rsidR="00D61DD0">
        <w:t>xxxx</w:t>
      </w:r>
      <w:proofErr w:type="spellEnd"/>
      <w:r w:rsidR="007F008B" w:rsidRPr="00120A6B">
        <w:br/>
        <w:t xml:space="preserve">dále též jako </w:t>
      </w:r>
      <w:r w:rsidR="007F008B" w:rsidRPr="00CC485F">
        <w:rPr>
          <w:b/>
        </w:rPr>
        <w:t>„</w:t>
      </w:r>
      <w:r w:rsidR="007F008B">
        <w:rPr>
          <w:b/>
        </w:rPr>
        <w:t>příjemce</w:t>
      </w:r>
      <w:r w:rsidR="007F008B" w:rsidRPr="00CC485F">
        <w:rPr>
          <w:b/>
        </w:rPr>
        <w:t>“</w:t>
      </w:r>
      <w:r w:rsidR="00352535">
        <w:rPr>
          <w:b/>
        </w:rPr>
        <w:t xml:space="preserve"> či „USY“</w:t>
      </w:r>
    </w:p>
    <w:p w14:paraId="52AAFBF7" w14:textId="77777777" w:rsidR="007F008B" w:rsidRPr="00CC485F" w:rsidRDefault="007F008B" w:rsidP="007F008B">
      <w:pPr>
        <w:spacing w:before="360" w:after="360"/>
      </w:pPr>
      <w:r w:rsidRPr="00CC485F">
        <w:t>a</w:t>
      </w:r>
    </w:p>
    <w:p w14:paraId="5001FAA7" w14:textId="77777777" w:rsidR="00352535" w:rsidRPr="00FC7918" w:rsidRDefault="00352535" w:rsidP="00352535">
      <w:pPr>
        <w:rPr>
          <w:b/>
          <w:color w:val="auto"/>
        </w:rPr>
      </w:pPr>
      <w:r w:rsidRPr="00FC7918">
        <w:rPr>
          <w:b/>
          <w:color w:val="auto"/>
        </w:rPr>
        <w:t>Vysoké učení technické v Brně</w:t>
      </w:r>
    </w:p>
    <w:p w14:paraId="76F9ABE9" w14:textId="030316CC" w:rsidR="00352535" w:rsidRPr="00FC7918" w:rsidRDefault="00352535" w:rsidP="00352535">
      <w:pPr>
        <w:tabs>
          <w:tab w:val="left" w:pos="1701"/>
        </w:tabs>
        <w:jc w:val="left"/>
        <w:rPr>
          <w:color w:val="auto"/>
        </w:rPr>
      </w:pPr>
      <w:r w:rsidRPr="00FC7918">
        <w:rPr>
          <w:color w:val="auto"/>
        </w:rPr>
        <w:tab/>
        <w:t xml:space="preserve">Sídlem: </w:t>
      </w:r>
      <w:r w:rsidRPr="00FC7918">
        <w:rPr>
          <w:color w:val="auto"/>
        </w:rPr>
        <w:tab/>
        <w:t>Antonínská 548/1, 601 90 Brno</w:t>
      </w:r>
      <w:r w:rsidRPr="00FC7918">
        <w:rPr>
          <w:color w:val="auto"/>
        </w:rPr>
        <w:br/>
        <w:t xml:space="preserve">IČ: </w:t>
      </w:r>
      <w:r w:rsidRPr="00FC7918">
        <w:rPr>
          <w:color w:val="auto"/>
        </w:rPr>
        <w:tab/>
        <w:t>00216305 (veřejná vysoká škola, nezapisuje se do OR)</w:t>
      </w:r>
      <w:r w:rsidRPr="00FC7918">
        <w:rPr>
          <w:color w:val="auto"/>
        </w:rPr>
        <w:br/>
        <w:t xml:space="preserve">DIČ: </w:t>
      </w:r>
      <w:r w:rsidRPr="00FC7918">
        <w:rPr>
          <w:color w:val="auto"/>
        </w:rPr>
        <w:tab/>
        <w:t>CZ00216305</w:t>
      </w:r>
      <w:r w:rsidRPr="00FC7918">
        <w:rPr>
          <w:color w:val="auto"/>
        </w:rPr>
        <w:br/>
        <w:t xml:space="preserve">Bankovní spojení: </w:t>
      </w:r>
      <w:r w:rsidRPr="00FC7918">
        <w:rPr>
          <w:color w:val="auto"/>
        </w:rPr>
        <w:tab/>
      </w:r>
      <w:proofErr w:type="spellStart"/>
      <w:r w:rsidR="00D61DD0">
        <w:rPr>
          <w:color w:val="auto"/>
        </w:rPr>
        <w:t>xxxx</w:t>
      </w:r>
      <w:proofErr w:type="spellEnd"/>
      <w:r w:rsidRPr="00FC7918">
        <w:rPr>
          <w:color w:val="auto"/>
        </w:rPr>
        <w:br/>
        <w:t xml:space="preserve">Zastoupené: </w:t>
      </w:r>
      <w:r w:rsidRPr="00FC7918">
        <w:rPr>
          <w:color w:val="auto"/>
        </w:rPr>
        <w:tab/>
      </w:r>
      <w:proofErr w:type="spellStart"/>
      <w:r w:rsidR="00D61DD0">
        <w:rPr>
          <w:color w:val="auto"/>
        </w:rPr>
        <w:t>xxxx</w:t>
      </w:r>
      <w:proofErr w:type="spellEnd"/>
      <w:r w:rsidRPr="00FC7918">
        <w:rPr>
          <w:color w:val="auto"/>
        </w:rPr>
        <w:t>, rektorem</w:t>
      </w:r>
      <w:r w:rsidRPr="00FC7918">
        <w:rPr>
          <w:color w:val="auto"/>
        </w:rPr>
        <w:br/>
        <w:t xml:space="preserve">Odpovědný zaměstnanec: </w:t>
      </w:r>
      <w:proofErr w:type="spellStart"/>
      <w:r w:rsidR="00D61DD0">
        <w:rPr>
          <w:color w:val="auto"/>
        </w:rPr>
        <w:t>xxxx</w:t>
      </w:r>
      <w:proofErr w:type="spellEnd"/>
    </w:p>
    <w:p w14:paraId="63450247" w14:textId="2915D2AD" w:rsidR="00352535" w:rsidRPr="00FC7918" w:rsidRDefault="00352535" w:rsidP="00352535">
      <w:pPr>
        <w:tabs>
          <w:tab w:val="left" w:pos="1701"/>
        </w:tabs>
        <w:jc w:val="left"/>
        <w:rPr>
          <w:b/>
          <w:color w:val="auto"/>
        </w:rPr>
      </w:pPr>
      <w:r w:rsidRPr="00FC7918">
        <w:rPr>
          <w:color w:val="auto"/>
        </w:rPr>
        <w:tab/>
      </w:r>
      <w:r w:rsidRPr="00FC7918">
        <w:rPr>
          <w:b/>
          <w:color w:val="auto"/>
        </w:rPr>
        <w:t>dále též jako „další účastník“</w:t>
      </w:r>
      <w:r>
        <w:rPr>
          <w:b/>
          <w:color w:val="auto"/>
        </w:rPr>
        <w:t xml:space="preserve"> či „VUT“</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41DFB299" w:rsidR="00EE64BC" w:rsidRDefault="00EE64BC" w:rsidP="00EE64BC">
      <w:r w:rsidRPr="00E175E2">
        <w:t>1</w:t>
      </w:r>
      <w:r>
        <w:t>.</w:t>
      </w:r>
      <w:r w:rsidRPr="00E175E2">
        <w:tab/>
        <w:t>Předmětem této smlouvy je stanovení podmínek spolupráce smluv</w:t>
      </w:r>
      <w:r w:rsidR="000A2CE7">
        <w:t>ních stran na řešení projektu z </w:t>
      </w:r>
      <w:r w:rsidRPr="00E175E2">
        <w:t>oblasti výzkumu a vývoje</w:t>
      </w:r>
      <w:r>
        <w:t xml:space="preserve"> </w:t>
      </w:r>
      <w:r w:rsidRPr="004B7A2E">
        <w:rPr>
          <w:bCs/>
        </w:rPr>
        <w:t xml:space="preserve">předkládaného </w:t>
      </w:r>
      <w:r w:rsidR="0059200B">
        <w:rPr>
          <w:bCs/>
        </w:rPr>
        <w:t>v</w:t>
      </w:r>
      <w:r w:rsidR="00A4176E">
        <w:rPr>
          <w:bCs/>
        </w:rPr>
        <w:t>e</w:t>
      </w:r>
      <w:r w:rsidR="0059200B">
        <w:rPr>
          <w:bCs/>
        </w:rPr>
        <w:t xml:space="preserve"> </w:t>
      </w:r>
      <w:r w:rsidR="00A4176E">
        <w:rPr>
          <w:bCs/>
        </w:rPr>
        <w:t>4</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na podporu aplikovaného </w:t>
      </w:r>
      <w:r w:rsidR="003237F5">
        <w:rPr>
          <w:bCs/>
        </w:rPr>
        <w:t xml:space="preserve">výzkumu, experimentálního vývoje a inovací </w:t>
      </w:r>
      <w:r w:rsidR="00A4176E">
        <w:rPr>
          <w:bCs/>
        </w:rPr>
        <w:t>Théta</w:t>
      </w:r>
      <w:r w:rsidR="00397741">
        <w:rPr>
          <w:bCs/>
        </w:rPr>
        <w:t>“</w:t>
      </w:r>
      <w:r w:rsidR="00A4176E">
        <w:rPr>
          <w:bCs/>
        </w:rPr>
        <w:t xml:space="preserve">, podprogramu </w:t>
      </w:r>
      <w:r w:rsidR="00AE6794">
        <w:t>2 – Strategické energetické technologie,</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11187DFE" w:rsidR="00EE64BC" w:rsidRPr="00663C1C" w:rsidRDefault="00EE64BC" w:rsidP="00AE6794">
      <w:pPr>
        <w:ind w:left="1134" w:hanging="1134"/>
        <w:rPr>
          <w:b/>
        </w:rPr>
      </w:pPr>
      <w:r w:rsidRPr="00663C1C">
        <w:rPr>
          <w:b/>
        </w:rPr>
        <w:t>Název:</w:t>
      </w:r>
      <w:r w:rsidRPr="00663C1C">
        <w:rPr>
          <w:b/>
        </w:rPr>
        <w:tab/>
      </w:r>
      <w:r w:rsidR="00AE6794" w:rsidRPr="00AE6794">
        <w:rPr>
          <w:b/>
        </w:rPr>
        <w:t>Užití umělé inteligence při modernizaci diagnostiky systémových prvků a optimalizaci systémových činností energetického sektoru s cílem zvýšení kvality jeho řízení</w:t>
      </w:r>
    </w:p>
    <w:p w14:paraId="04E40E01" w14:textId="600FC05B"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proofErr w:type="gramStart"/>
      <w:r w:rsidRPr="00663C1C">
        <w:rPr>
          <w:b/>
        </w:rPr>
        <w:t>č.</w:t>
      </w:r>
      <w:proofErr w:type="gramEnd"/>
      <w:r w:rsidRPr="00663C1C">
        <w:rPr>
          <w:b/>
        </w:rPr>
        <w:t xml:space="preserve">: </w:t>
      </w:r>
      <w:r w:rsidRPr="00663C1C">
        <w:rPr>
          <w:b/>
        </w:rPr>
        <w:tab/>
      </w:r>
      <w:r w:rsidR="00AE6794" w:rsidRPr="00AE6794">
        <w:rPr>
          <w:b/>
        </w:rPr>
        <w:t>TK04020003</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0B32E1BB" w:rsidR="00EE64BC" w:rsidRDefault="00EE64BC" w:rsidP="00EE64BC">
      <w:r>
        <w:t>1.</w:t>
      </w:r>
      <w:r>
        <w:tab/>
        <w:t>Řešení projektu je rozloženo do obd</w:t>
      </w:r>
      <w:r w:rsidRPr="00AE6794">
        <w:t xml:space="preserve">obí od </w:t>
      </w:r>
      <w:r w:rsidR="00AE6794" w:rsidRPr="00AE6794">
        <w:t>01</w:t>
      </w:r>
      <w:r w:rsidR="00DD49DA" w:rsidRPr="00AE6794">
        <w:t>/202</w:t>
      </w:r>
      <w:r w:rsidR="00A4176E" w:rsidRPr="00AE6794">
        <w:t>2</w:t>
      </w:r>
      <w:r w:rsidRPr="00AE6794">
        <w:t xml:space="preserve"> do </w:t>
      </w:r>
      <w:r w:rsidR="00AE6794" w:rsidRPr="00AE6794">
        <w:t>12/2023</w:t>
      </w:r>
    </w:p>
    <w:p w14:paraId="7CF3819E" w14:textId="155BFD42" w:rsidR="00EE64BC" w:rsidRDefault="00EE64BC" w:rsidP="00EE64BC">
      <w:r>
        <w:lastRenderedPageBreak/>
        <w:t>2.</w:t>
      </w:r>
      <w:r>
        <w:tab/>
        <w:t xml:space="preserve">Předmětem řešení projektu je </w:t>
      </w:r>
      <w:r w:rsidR="00E17A3C">
        <w:t xml:space="preserve">vývoj softwarových nástrojů přispívajících v rámci elektrických sítí k </w:t>
      </w:r>
      <w:r w:rsidR="00E17A3C">
        <w:rPr>
          <w:rStyle w:val="value"/>
        </w:rPr>
        <w:t xml:space="preserve">přesnější identifikaci sítových prvků/zařízení s poruchou či dosažení vyšší spolehlivosti zařízení (umožní lepší predikci stavu zařízení či snižování konzervatismů v metodikách určování zbytkové životnosti zařízení) či k optimalizaci plánování činností jako např. odpínání zátěží sítě při nedostatku výkonu (frekvenční odlehčování) či revizí energetických zařízení. </w:t>
      </w:r>
    </w:p>
    <w:p w14:paraId="24C08CAF" w14:textId="050F8434" w:rsidR="00EE64BC" w:rsidRDefault="00EE64BC" w:rsidP="00EE64BC">
      <w:r>
        <w:t>3.</w:t>
      </w:r>
      <w:r>
        <w:tab/>
        <w:t xml:space="preserve">Cíle </w:t>
      </w:r>
      <w:r w:rsidRPr="00630A65">
        <w:t>projektu:</w:t>
      </w:r>
      <w:r w:rsidRPr="00491B2B">
        <w:t xml:space="preserve"> </w:t>
      </w:r>
      <w:r w:rsidR="00095863" w:rsidRPr="00630A65">
        <w:t>Cíl</w:t>
      </w:r>
      <w:r w:rsidR="00095863" w:rsidRPr="00095863">
        <w:t>em projektu je vývoj softwarového nástroje provádějícího diagnostiku stavu (odhad zbytkové životnosti, identifikace prvku s poruchou) energetických zařízení na základě pozorovaných (měřených) o stavu zařízení vypovídajících parametrů. Jako diagnostický nástroj bude užita hluboká neuronová síť, postihující i nepříliš zřejmé či dosud neznámé vlivy některých parametrů na stav energetického zařízení. Této neuronové síti bude předřazena další neuronová síť, specializovaná na filtraci případného šumu ve snímku předkládaných parametrů. Dalším cílem projektu je vývoj softwarového nástroje provádějícího např. plánování pořadí návštěv energetických zařízení (opravy, revize) či plánování odpínání zátěží sítě (frekvenční odlehčování), založeného na evolučních algoritmech a neuronových sítích.</w:t>
      </w:r>
    </w:p>
    <w:p w14:paraId="1DA57FB5" w14:textId="77777777" w:rsidR="008538C6" w:rsidRDefault="00EE64BC" w:rsidP="008538C6">
      <w:r>
        <w:t>4.</w:t>
      </w:r>
      <w:r>
        <w:tab/>
        <w:t xml:space="preserve">Předpokládané výsledky: </w:t>
      </w:r>
    </w:p>
    <w:p w14:paraId="50234782" w14:textId="77777777" w:rsidR="008538C6" w:rsidRDefault="008538C6" w:rsidP="00491B2B">
      <w:pPr>
        <w:pStyle w:val="Odstavecseseznamem"/>
        <w:numPr>
          <w:ilvl w:val="0"/>
          <w:numId w:val="9"/>
        </w:numPr>
      </w:pPr>
      <w:r>
        <w:t>Hluboká neuronová síť, druh výsledku: R - Software, termín dosažení 08/2022 (označení výsledku TK04020003-V1),</w:t>
      </w:r>
    </w:p>
    <w:p w14:paraId="747B1520" w14:textId="77777777" w:rsidR="008538C6" w:rsidRDefault="008538C6" w:rsidP="00491B2B">
      <w:pPr>
        <w:pStyle w:val="Odstavecseseznamem"/>
        <w:numPr>
          <w:ilvl w:val="0"/>
          <w:numId w:val="9"/>
        </w:numPr>
      </w:pPr>
      <w:proofErr w:type="spellStart"/>
      <w:r>
        <w:t>Autoasociativní</w:t>
      </w:r>
      <w:proofErr w:type="spellEnd"/>
      <w:r>
        <w:t xml:space="preserve"> neuronová síť, druh výsledku: R - Software, termín dosažení 12/2022 (označení výsledku TK04020003-V2),</w:t>
      </w:r>
    </w:p>
    <w:p w14:paraId="30E650BB" w14:textId="77777777" w:rsidR="008538C6" w:rsidRDefault="008538C6" w:rsidP="00491B2B">
      <w:pPr>
        <w:pStyle w:val="Odstavecseseznamem"/>
        <w:numPr>
          <w:ilvl w:val="0"/>
          <w:numId w:val="9"/>
        </w:numPr>
      </w:pPr>
      <w:r>
        <w:t>Problém obchodního cestujícího, druh výsledku: R - Software, termín dosažení 06/2023 (označení výsledku TK04020003-V3),</w:t>
      </w:r>
    </w:p>
    <w:p w14:paraId="0EB3E330" w14:textId="77777777" w:rsidR="008538C6" w:rsidRDefault="008538C6" w:rsidP="00491B2B">
      <w:pPr>
        <w:pStyle w:val="Odstavecseseznamem"/>
        <w:numPr>
          <w:ilvl w:val="0"/>
          <w:numId w:val="9"/>
        </w:numPr>
      </w:pPr>
      <w:proofErr w:type="spellStart"/>
      <w:r>
        <w:t>Deep</w:t>
      </w:r>
      <w:proofErr w:type="spellEnd"/>
      <w:r>
        <w:t xml:space="preserve"> </w:t>
      </w:r>
      <w:proofErr w:type="spellStart"/>
      <w:r>
        <w:t>Neural</w:t>
      </w:r>
      <w:proofErr w:type="spellEnd"/>
      <w:r>
        <w:t xml:space="preserve"> Network, druh výsledku: R - Software, termín dosažení 08/2023 (označení výsledku TK04020003-V4),</w:t>
      </w:r>
    </w:p>
    <w:p w14:paraId="09E1CC0D" w14:textId="00590802" w:rsidR="00EE64BC" w:rsidRDefault="008538C6" w:rsidP="00491B2B">
      <w:pPr>
        <w:pStyle w:val="Odstavecseseznamem"/>
        <w:numPr>
          <w:ilvl w:val="0"/>
          <w:numId w:val="9"/>
        </w:numPr>
      </w:pPr>
      <w:proofErr w:type="spellStart"/>
      <w:r>
        <w:t>Travelling</w:t>
      </w:r>
      <w:proofErr w:type="spellEnd"/>
      <w:r>
        <w:t xml:space="preserve"> </w:t>
      </w:r>
      <w:proofErr w:type="spellStart"/>
      <w:r>
        <w:t>Salesman</w:t>
      </w:r>
      <w:proofErr w:type="spellEnd"/>
      <w:r>
        <w:t xml:space="preserve"> </w:t>
      </w:r>
      <w:proofErr w:type="spellStart"/>
      <w:r>
        <w:t>Problem</w:t>
      </w:r>
      <w:proofErr w:type="spellEnd"/>
      <w:r>
        <w:t>, druh výsledku: R - Software, termín dosažení 12/2023 (označení výsledku TK04020003-V5).</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3594FCC2" w:rsidR="00EE64BC" w:rsidRDefault="00EE64BC" w:rsidP="00EE64BC">
      <w:r>
        <w:t>1.</w:t>
      </w:r>
      <w:r>
        <w:tab/>
        <w:t>Smluvní strany se za účelem naplnění předmětu smlouvy vymezeného výše zavazují spolupracovat tak, že zajistí spolupráci řešitele a dalšího řešitele (příp. dalších pověřených osob) na řešení následujících úkolů</w:t>
      </w:r>
      <w:r w:rsidR="008538C6">
        <w:t>/pracovních balíčků (PB)</w:t>
      </w:r>
      <w:r>
        <w:t xml:space="preserve"> v rámci projektu:</w:t>
      </w:r>
    </w:p>
    <w:p w14:paraId="2C0F40E9" w14:textId="3CAD57EB" w:rsidR="008538C6" w:rsidRDefault="008538C6" w:rsidP="00EE64BC">
      <w:pPr>
        <w:rPr>
          <w:rStyle w:val="value"/>
        </w:rPr>
      </w:pPr>
      <w:r>
        <w:rPr>
          <w:rStyle w:val="value"/>
        </w:rPr>
        <w:t>PB1: Hluboká neuronová síť –</w:t>
      </w:r>
      <w:r w:rsidR="003C336A">
        <w:rPr>
          <w:rStyle w:val="value"/>
        </w:rPr>
        <w:t xml:space="preserve"> </w:t>
      </w:r>
      <w:r>
        <w:rPr>
          <w:rStyle w:val="value"/>
        </w:rPr>
        <w:t>odpovědnost VUT</w:t>
      </w:r>
      <w:r w:rsidR="003C336A">
        <w:rPr>
          <w:rStyle w:val="value"/>
        </w:rPr>
        <w:t xml:space="preserve">, podíl činností USY/VUT je 20/80, doba trvání </w:t>
      </w:r>
      <w:r>
        <w:rPr>
          <w:rStyle w:val="value"/>
        </w:rPr>
        <w:t xml:space="preserve">01/2022-08/2022 - Hlavní náplní je algoritmizace hluboké neuronové sítě </w:t>
      </w:r>
    </w:p>
    <w:p w14:paraId="284BCF0D" w14:textId="14337D66" w:rsidR="008538C6" w:rsidRDefault="008538C6" w:rsidP="00EE64BC">
      <w:pPr>
        <w:rPr>
          <w:rStyle w:val="value"/>
        </w:rPr>
      </w:pPr>
      <w:r>
        <w:rPr>
          <w:rStyle w:val="value"/>
        </w:rPr>
        <w:t xml:space="preserve">PB2: </w:t>
      </w:r>
      <w:proofErr w:type="spellStart"/>
      <w:r>
        <w:rPr>
          <w:rStyle w:val="value"/>
        </w:rPr>
        <w:t>Autoasociativní</w:t>
      </w:r>
      <w:proofErr w:type="spellEnd"/>
      <w:r>
        <w:rPr>
          <w:rStyle w:val="value"/>
        </w:rPr>
        <w:t xml:space="preserve"> neuronová síť – odpovědnost VUT</w:t>
      </w:r>
      <w:r w:rsidR="003C336A">
        <w:rPr>
          <w:rStyle w:val="value"/>
        </w:rPr>
        <w:t xml:space="preserve">, podíl činností USY/VUT je 20/80, doba trvání </w:t>
      </w:r>
      <w:r>
        <w:rPr>
          <w:rStyle w:val="value"/>
        </w:rPr>
        <w:t xml:space="preserve">06/2022 - 12/2022 - Hlavní náplní je algoritmizace rekurentní lineární </w:t>
      </w:r>
      <w:proofErr w:type="spellStart"/>
      <w:r>
        <w:rPr>
          <w:rStyle w:val="value"/>
        </w:rPr>
        <w:t>autoasociativní</w:t>
      </w:r>
      <w:proofErr w:type="spellEnd"/>
      <w:r>
        <w:rPr>
          <w:rStyle w:val="value"/>
        </w:rPr>
        <w:t xml:space="preserve"> neuronové sítě </w:t>
      </w:r>
    </w:p>
    <w:p w14:paraId="2C01A3C6" w14:textId="044CD3F2" w:rsidR="008538C6" w:rsidRDefault="008538C6" w:rsidP="00EE64BC">
      <w:pPr>
        <w:rPr>
          <w:rStyle w:val="value"/>
        </w:rPr>
      </w:pPr>
      <w:r>
        <w:rPr>
          <w:rStyle w:val="value"/>
        </w:rPr>
        <w:t xml:space="preserve">PB3: Problém obchodního cestujícího - </w:t>
      </w:r>
      <w:r w:rsidR="003C336A">
        <w:rPr>
          <w:rStyle w:val="value"/>
        </w:rPr>
        <w:t xml:space="preserve">odpovědnost VUT, podíl činností USY/VUT je 20/80, doba trvání </w:t>
      </w:r>
      <w:r>
        <w:rPr>
          <w:rStyle w:val="value"/>
        </w:rPr>
        <w:t xml:space="preserve">06/2022 - 06/2023 - Hlavní náplní je zejména algoritmizace neuronové sítě a simulovaného žíhání aplikované na problém obchodního cestujícího </w:t>
      </w:r>
    </w:p>
    <w:p w14:paraId="262643D5" w14:textId="68788095" w:rsidR="008538C6" w:rsidRDefault="008538C6" w:rsidP="00EE64BC">
      <w:pPr>
        <w:rPr>
          <w:rStyle w:val="value"/>
        </w:rPr>
      </w:pPr>
      <w:r>
        <w:rPr>
          <w:rStyle w:val="value"/>
        </w:rPr>
        <w:t xml:space="preserve">PB4: </w:t>
      </w:r>
      <w:proofErr w:type="spellStart"/>
      <w:r>
        <w:rPr>
          <w:rStyle w:val="value"/>
        </w:rPr>
        <w:t>Deep</w:t>
      </w:r>
      <w:proofErr w:type="spellEnd"/>
      <w:r>
        <w:rPr>
          <w:rStyle w:val="value"/>
        </w:rPr>
        <w:t xml:space="preserve"> </w:t>
      </w:r>
      <w:proofErr w:type="spellStart"/>
      <w:r>
        <w:rPr>
          <w:rStyle w:val="value"/>
        </w:rPr>
        <w:t>Neural</w:t>
      </w:r>
      <w:proofErr w:type="spellEnd"/>
      <w:r>
        <w:rPr>
          <w:rStyle w:val="value"/>
        </w:rPr>
        <w:t xml:space="preserve"> Network - </w:t>
      </w:r>
      <w:r w:rsidR="003C336A">
        <w:rPr>
          <w:rStyle w:val="value"/>
        </w:rPr>
        <w:t xml:space="preserve">odpovědnost USY, podíl činností USY/VUT je 50/50, doba trvání </w:t>
      </w:r>
      <w:r>
        <w:rPr>
          <w:rStyle w:val="value"/>
        </w:rPr>
        <w:t xml:space="preserve">01/2022-08/2023 - Hlavní náplní je integrace algoritmů do uživatelského rozhraní a experimentální testování SW [u síťových prvků/systémových zařízení i) odhad jejich zbytkové životnosti, </w:t>
      </w:r>
      <w:proofErr w:type="spellStart"/>
      <w:r>
        <w:rPr>
          <w:rStyle w:val="value"/>
        </w:rPr>
        <w:t>ii</w:t>
      </w:r>
      <w:proofErr w:type="spellEnd"/>
      <w:r>
        <w:rPr>
          <w:rStyle w:val="value"/>
        </w:rPr>
        <w:t xml:space="preserve">) jejich identifikaci během poruchových událostí či </w:t>
      </w:r>
      <w:proofErr w:type="spellStart"/>
      <w:r>
        <w:rPr>
          <w:rStyle w:val="value"/>
        </w:rPr>
        <w:t>iii</w:t>
      </w:r>
      <w:proofErr w:type="spellEnd"/>
      <w:r>
        <w:rPr>
          <w:rStyle w:val="value"/>
        </w:rPr>
        <w:t xml:space="preserve">) plánování odpínání zatížení sítě při poklesu frekvence] </w:t>
      </w:r>
    </w:p>
    <w:p w14:paraId="4AAEE05A" w14:textId="329A9184" w:rsidR="008538C6" w:rsidRDefault="008538C6" w:rsidP="00EE64BC">
      <w:pPr>
        <w:rPr>
          <w:rStyle w:val="value"/>
        </w:rPr>
      </w:pPr>
      <w:r>
        <w:rPr>
          <w:rStyle w:val="value"/>
        </w:rPr>
        <w:lastRenderedPageBreak/>
        <w:t xml:space="preserve">PB5: </w:t>
      </w:r>
      <w:proofErr w:type="spellStart"/>
      <w:r>
        <w:rPr>
          <w:rStyle w:val="value"/>
        </w:rPr>
        <w:t>Travelling</w:t>
      </w:r>
      <w:proofErr w:type="spellEnd"/>
      <w:r>
        <w:rPr>
          <w:rStyle w:val="value"/>
        </w:rPr>
        <w:t xml:space="preserve"> </w:t>
      </w:r>
      <w:proofErr w:type="spellStart"/>
      <w:r>
        <w:rPr>
          <w:rStyle w:val="value"/>
        </w:rPr>
        <w:t>Salesman</w:t>
      </w:r>
      <w:proofErr w:type="spellEnd"/>
      <w:r>
        <w:rPr>
          <w:rStyle w:val="value"/>
        </w:rPr>
        <w:t xml:space="preserve"> </w:t>
      </w:r>
      <w:proofErr w:type="spellStart"/>
      <w:r>
        <w:rPr>
          <w:rStyle w:val="value"/>
        </w:rPr>
        <w:t>Problem</w:t>
      </w:r>
      <w:proofErr w:type="spellEnd"/>
      <w:r>
        <w:rPr>
          <w:rStyle w:val="value"/>
        </w:rPr>
        <w:t xml:space="preserve"> - </w:t>
      </w:r>
      <w:r w:rsidR="003C336A">
        <w:rPr>
          <w:rStyle w:val="value"/>
        </w:rPr>
        <w:t>odpovědnost USY, podíl činností USY/VUT je 50/50, doba trvání</w:t>
      </w:r>
      <w:r>
        <w:rPr>
          <w:rStyle w:val="value"/>
        </w:rPr>
        <w:t xml:space="preserve"> 01/2023-12/2023 - Hlavní náplní je integrace algoritmů do uživatelského rozhraní a experimentální testování SW pro plánování pořadí návštěv energetických zařízení (opravy, revize) </w:t>
      </w:r>
    </w:p>
    <w:p w14:paraId="16D9164D" w14:textId="55DC21B8" w:rsidR="00EE64BC" w:rsidRDefault="00EE64BC" w:rsidP="00491B2B">
      <w:pPr>
        <w:ind w:left="0" w:firstLine="0"/>
      </w:pP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5EC9955D"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AE6794" w:rsidRPr="00AE6794">
        <w:rPr>
          <w:b/>
        </w:rPr>
        <w:t>3 622 985</w:t>
      </w:r>
      <w:r w:rsidRPr="00AF3A0E">
        <w:rPr>
          <w:b/>
        </w:rPr>
        <w:t>,- Kč</w:t>
      </w:r>
      <w:r w:rsidR="00AE6794">
        <w:rPr>
          <w:b/>
        </w:rPr>
        <w:t xml:space="preserve"> </w:t>
      </w:r>
      <w:r w:rsidR="00AE6794" w:rsidRPr="008113C9">
        <w:t xml:space="preserve">(slovy: tři miliony </w:t>
      </w:r>
      <w:r w:rsidR="00AE6794">
        <w:t xml:space="preserve">šest set dvacet dva </w:t>
      </w:r>
      <w:r w:rsidR="00AE6794" w:rsidRPr="008113C9">
        <w:t xml:space="preserve">tisíc </w:t>
      </w:r>
      <w:r w:rsidR="00AE6794">
        <w:t>devět set pět</w:t>
      </w:r>
      <w:r w:rsidR="00AE6794" w:rsidRPr="008113C9">
        <w:t xml:space="preserve"> korun českých),</w:t>
      </w:r>
      <w:r w:rsidRPr="00AF3A0E">
        <w:rPr>
          <w:b/>
        </w:rPr>
        <w:t xml:space="preserve"> </w:t>
      </w:r>
    </w:p>
    <w:p w14:paraId="0896D988" w14:textId="17A28633" w:rsidR="00681CE9" w:rsidRPr="00806778" w:rsidRDefault="00EE64BC" w:rsidP="00E132EA">
      <w:pPr>
        <w:jc w:val="center"/>
      </w:pPr>
      <w:r w:rsidRPr="00806778">
        <w:t>a to v roce 20</w:t>
      </w:r>
      <w:r w:rsidR="00147AA5" w:rsidRPr="00806778">
        <w:t>2</w:t>
      </w:r>
      <w:r w:rsidR="00BE3C8E" w:rsidRPr="00806778">
        <w:t>2</w:t>
      </w:r>
      <w:r w:rsidRPr="00806778">
        <w:t xml:space="preserve"> ve výši </w:t>
      </w:r>
      <w:r w:rsidR="00AE6794" w:rsidRPr="00806778">
        <w:t>1 794 582</w:t>
      </w:r>
      <w:r w:rsidRPr="00806778">
        <w:t>,- Kč</w:t>
      </w:r>
      <w:r w:rsidR="00681CE9" w:rsidRPr="00806778">
        <w:t xml:space="preserve">, </w:t>
      </w:r>
    </w:p>
    <w:p w14:paraId="03FCCB73" w14:textId="038B3C5B" w:rsidR="00EE64BC" w:rsidRDefault="00681CE9" w:rsidP="00AE6794">
      <w:pPr>
        <w:jc w:val="center"/>
      </w:pPr>
      <w:r w:rsidRPr="00806778">
        <w:t>v roce 20</w:t>
      </w:r>
      <w:r w:rsidR="00147AA5" w:rsidRPr="00806778">
        <w:t>2</w:t>
      </w:r>
      <w:r w:rsidR="00BE3C8E" w:rsidRPr="00806778">
        <w:t>3</w:t>
      </w:r>
      <w:r w:rsidRPr="00806778">
        <w:t xml:space="preserve"> ve výši </w:t>
      </w:r>
      <w:r w:rsidR="00AE6794" w:rsidRPr="00806778">
        <w:t>1 828 403</w:t>
      </w:r>
      <w:r w:rsidRPr="00806778">
        <w:t>,-Kč</w:t>
      </w:r>
      <w:r w:rsidR="00AE6794" w:rsidRPr="00806778">
        <w:t>.</w:t>
      </w:r>
      <w:r w:rsidR="00AE6794">
        <w:t xml:space="preserve"> </w:t>
      </w:r>
    </w:p>
    <w:p w14:paraId="1415AF28" w14:textId="19317AB4"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r w:rsidR="00806778">
        <w:t>, kterým je Česká republika – Technologická agentura České republiky (IČ 72050365).</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23D65E16" w:rsidR="00EE64BC" w:rsidRDefault="00EE64BC" w:rsidP="00EE64BC">
      <w:pPr>
        <w:pStyle w:val="Odstavecseseznamem"/>
        <w:numPr>
          <w:ilvl w:val="0"/>
          <w:numId w:val="7"/>
        </w:numPr>
        <w:tabs>
          <w:tab w:val="clear" w:pos="425"/>
        </w:tabs>
      </w:pPr>
      <w:r>
        <w:t xml:space="preserve">ze strany příjemce: </w:t>
      </w:r>
      <w:r w:rsidR="00806778" w:rsidRPr="00806778">
        <w:t>2 997 664</w:t>
      </w:r>
      <w:r w:rsidR="00806778" w:rsidRPr="00AF4BDE">
        <w:t>,- Kč,</w:t>
      </w:r>
    </w:p>
    <w:p w14:paraId="5846BE51" w14:textId="0E8D986C" w:rsidR="00EE64BC" w:rsidRDefault="00EE64BC" w:rsidP="00EE64BC">
      <w:pPr>
        <w:pStyle w:val="Odstavecseseznamem"/>
        <w:numPr>
          <w:ilvl w:val="0"/>
          <w:numId w:val="7"/>
        </w:numPr>
        <w:tabs>
          <w:tab w:val="clear" w:pos="425"/>
        </w:tabs>
      </w:pPr>
      <w:r>
        <w:t xml:space="preserve">ze strany dalšího účastníka projektu </w:t>
      </w:r>
      <w:r w:rsidR="00806778" w:rsidRPr="00AF4BDE">
        <w:t>0,- Kč.</w:t>
      </w:r>
    </w:p>
    <w:p w14:paraId="2D000CB5" w14:textId="77777777"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Pr="00491B2B" w:rsidRDefault="00EE64BC" w:rsidP="00EE64BC">
      <w:pPr>
        <w:pStyle w:val="Odstavecseseznamem"/>
        <w:numPr>
          <w:ilvl w:val="0"/>
          <w:numId w:val="4"/>
        </w:numPr>
        <w:tabs>
          <w:tab w:val="clear" w:pos="425"/>
        </w:tabs>
      </w:pPr>
      <w:r>
        <w:lastRenderedPageBreak/>
        <w:t xml:space="preserve">Dodržet v rámci celkových nákladů skutečně vynaložených na řešení části projektu stanovený </w:t>
      </w:r>
      <w:r w:rsidRPr="00491B2B">
        <w:t>poměr mezi náklady hrazenými z účelových finančních prostředků poskytnutých ze státního rozpočtu a ostatními stanovenými formami financování části projektu.</w:t>
      </w:r>
    </w:p>
    <w:p w14:paraId="62918F9F" w14:textId="40AC4223" w:rsidR="00EE64BC" w:rsidRPr="00491B2B" w:rsidRDefault="00EE64BC" w:rsidP="00EE64BC">
      <w:pPr>
        <w:pStyle w:val="Odstavecseseznamem"/>
        <w:numPr>
          <w:ilvl w:val="0"/>
          <w:numId w:val="4"/>
        </w:numPr>
        <w:tabs>
          <w:tab w:val="clear" w:pos="425"/>
        </w:tabs>
      </w:pPr>
      <w:r w:rsidRPr="00491B2B">
        <w:t xml:space="preserve">Předložit příjemci nejpozději do dne </w:t>
      </w:r>
      <w:r w:rsidRPr="00491B2B">
        <w:rPr>
          <w:b/>
        </w:rPr>
        <w:t>31. 12</w:t>
      </w:r>
      <w:r w:rsidRPr="00491B2B">
        <w:t xml:space="preserve">. kalendářního roku, ve kterém trvá řešení projektu, písemnou roční zprávu o realizaci části projektu v průběhu daného roku. Do </w:t>
      </w:r>
      <w:r w:rsidRPr="00491B2B">
        <w:rPr>
          <w:b/>
        </w:rPr>
        <w:t>12. 1</w:t>
      </w:r>
      <w:r w:rsidRPr="00491B2B">
        <w:t xml:space="preserve">. následujícího roku musí příjemci předložit podrobné vyúčtování hospodaření s poskytnutými účelovými finančními prostředky. Návazně je další účastník projektu povinen vrátit příjemci do dne </w:t>
      </w:r>
      <w:r w:rsidRPr="00491B2B">
        <w:rPr>
          <w:b/>
        </w:rPr>
        <w:t>31. 1</w:t>
      </w:r>
      <w:r w:rsidR="00AB3329" w:rsidRPr="00491B2B">
        <w:rPr>
          <w:b/>
        </w:rPr>
        <w:t>2</w:t>
      </w:r>
      <w:r w:rsidRPr="00491B2B">
        <w:rPr>
          <w:b/>
        </w:rPr>
        <w:t>.</w:t>
      </w:r>
      <w:r w:rsidRPr="00491B2B">
        <w:t xml:space="preserve"> </w:t>
      </w:r>
      <w:r w:rsidR="00AB3329" w:rsidRPr="00491B2B">
        <w:t>daného</w:t>
      </w:r>
      <w:r w:rsidRPr="00491B2B">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491B2B">
        <w:rPr>
          <w:b/>
        </w:rPr>
        <w:t>15. 2</w:t>
      </w:r>
      <w:r w:rsidRPr="00491B2B">
        <w:t>. vrátit do státního rozpočtu.</w:t>
      </w:r>
      <w:r w:rsidR="00681CE9" w:rsidRPr="00491B2B">
        <w:t xml:space="preserve"> Stanoví-li zvláštní právní předpis či rozhodnutí poskytovatele odlišné podmínky pro vyúčtování či finanční vypořádání, jsou příjemce a další účastník povinni tyto podmínky dodržet.  </w:t>
      </w:r>
    </w:p>
    <w:p w14:paraId="053FB0F0" w14:textId="6A5F97C1"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2AEA1588"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007AE0">
        <w:t xml:space="preserve">(verze 6) </w:t>
      </w:r>
      <w:r w:rsidR="00C3241B">
        <w:t>„</w:t>
      </w:r>
      <w:r w:rsidR="003237F5" w:rsidRPr="00397741">
        <w:rPr>
          <w:bCs/>
        </w:rPr>
        <w:t xml:space="preserve">Programu na podporu aplikovaného </w:t>
      </w:r>
      <w:r w:rsidR="003237F5">
        <w:rPr>
          <w:bCs/>
        </w:rPr>
        <w:t xml:space="preserve">výzkumu, experimentálního vývoje a inovací </w:t>
      </w:r>
      <w:r w:rsidR="00BE3C8E">
        <w:rPr>
          <w:bCs/>
        </w:rPr>
        <w:t>THÉTA</w:t>
      </w:r>
      <w:r w:rsidRPr="00B70AD4">
        <w:rPr>
          <w:bCs/>
        </w:rPr>
        <w:t xml:space="preserve">“ </w:t>
      </w:r>
      <w:r>
        <w:t>Technologické agentury České republiky.</w:t>
      </w:r>
    </w:p>
    <w:p w14:paraId="4B3C1F12" w14:textId="0B6E415B" w:rsidR="00EE64BC" w:rsidRDefault="00EE64BC" w:rsidP="00EE64BC">
      <w:r w:rsidRPr="00FC5178">
        <w:t>2.</w:t>
      </w:r>
      <w:r w:rsidRPr="00FC5178">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C5178">
        <w:t>5 %</w:t>
      </w:r>
      <w:r w:rsidRPr="00FC5178">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35BA2CCC" w14:textId="1EA9A69B" w:rsidR="00FC5178" w:rsidRPr="007663C2" w:rsidRDefault="00EE64BC" w:rsidP="00FC5178">
      <w:r>
        <w:t>3.</w:t>
      </w:r>
      <w:r>
        <w:tab/>
        <w:t>Smluvní strany se zavazují zpřístupnit si vzájemně zařízení potřebná k řešení projektu</w:t>
      </w:r>
      <w:r w:rsidR="00FC5178">
        <w:t xml:space="preserve">. </w:t>
      </w:r>
      <w:r w:rsidR="00FC5178" w:rsidRPr="005221E7">
        <w:t xml:space="preserve">Obecně se předpokládá, že všechny strany si navzájem poskytnou během řešení projektu veškerou podporu v oblasti návrhu, výzkumu </w:t>
      </w:r>
      <w:r w:rsidR="00FC5178">
        <w:t xml:space="preserve">a vývoje </w:t>
      </w:r>
      <w:r w:rsidR="00FC5178" w:rsidRPr="005221E7">
        <w:t>jednotlivých cílů projektu. Také se předpokládá, že si strany navzájem poskytnou přístup k vybavení, měřícím či testovacím zařízením, materiálovému vybavení či návrhovým prostředkům, které jsou pro druhou stranu nedosažitelné, ať již z hlediska nedostatku erudovanosti či z hlediska finančního, a současně jsou nezbytné pro úspěšné vyřešení cílů projektu</w:t>
      </w:r>
      <w:r w:rsidR="00FC5178">
        <w:t>.</w:t>
      </w:r>
    </w:p>
    <w:p w14:paraId="0E08A7A3" w14:textId="31E83EB3" w:rsidR="00EE64BC" w:rsidRPr="007663C2" w:rsidRDefault="00EE64BC" w:rsidP="00EE64BC"/>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286D2058" w:rsidR="00EE64BC" w:rsidRDefault="00EE64BC" w:rsidP="00EE64BC">
      <w:pPr>
        <w:pStyle w:val="Odstavecseseznamem"/>
      </w:pPr>
      <w:r>
        <w:t xml:space="preserve">Příjemce: </w:t>
      </w:r>
      <w:r w:rsidR="00FC5178" w:rsidRPr="00076F14">
        <w:t>Disponuje detailními znalostmi z celého spektra podnikatelských odvětví a rozumí principům jejich fungování. Je pro ni snadné vyhovět specifickým a náročným potřebám koncových uživatelů (např. ČEPS a.s., PRE a.s., FINGRID). Má rozsáhlé týmy systematicky vzdělávaných odborníků, kteří dokonale ovládají všechny v současnosti obvyklé produktové řady, komponenty a technologie špičkových ICT řešení apod</w:t>
      </w:r>
      <w:r w:rsidR="00FC5178">
        <w:t>.</w:t>
      </w:r>
    </w:p>
    <w:p w14:paraId="02ED8AEE" w14:textId="2C1D81B2" w:rsidR="00EE64BC" w:rsidRDefault="00EE64BC" w:rsidP="00EE64BC">
      <w:pPr>
        <w:pStyle w:val="Odstavecseseznamem"/>
      </w:pPr>
      <w:r>
        <w:t xml:space="preserve">Další účastník projektu: </w:t>
      </w:r>
      <w:r w:rsidR="00FC5178">
        <w:t>Řešitelský tým VUT disponuje přímými znalostmi s aplikací a využitím moderního HW a SW vybavení pro výzkum, vývoj a testování v laboratorních podmínkách v oblasti elektroenergetiky, jako jsou například znalosti z oblasti přesného měření elektrických veličin vč. následné správy a post-</w:t>
      </w:r>
      <w:proofErr w:type="spellStart"/>
      <w:r w:rsidR="00FC5178">
        <w:t>processing</w:t>
      </w:r>
      <w:proofErr w:type="spellEnd"/>
      <w:r w:rsidR="00FC5178">
        <w:t xml:space="preserve"> měřených dat, nebo simulací (ne)standardních podmínek v AC i DC sítích nebo SW licencemi (např. SINCAL, PSCAD, RSCAD). Významná je také možnost využití infrastruktury výzkumného centra CVVOZE a s tím souvisejícího know-how z oblasti měření, řízení či komplexních simulací a analýz energetických systémů/zařízení a prvků distribučních sítí.</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24E7BC0B"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684EF654" w14:textId="77777777" w:rsidR="00095863" w:rsidRDefault="00095863" w:rsidP="00095863">
      <w:pPr>
        <w:pStyle w:val="Odstavecseseznamem"/>
        <w:numPr>
          <w:ilvl w:val="0"/>
          <w:numId w:val="2"/>
        </w:numPr>
        <w:tabs>
          <w:tab w:val="clear" w:pos="425"/>
        </w:tabs>
      </w:pPr>
      <w:r>
        <w:t xml:space="preserve">Rozdělení práv duševního vlastnictví k plánovaným výsledkům se, vzhledem k rozdělení projektových prací, předpokládá následovně: </w:t>
      </w:r>
    </w:p>
    <w:p w14:paraId="384CE2BC" w14:textId="6E43BE36" w:rsidR="00095863" w:rsidRDefault="00095863" w:rsidP="00095863">
      <w:pPr>
        <w:pStyle w:val="Odstavecseseznamem"/>
        <w:numPr>
          <w:ilvl w:val="1"/>
          <w:numId w:val="8"/>
        </w:numPr>
      </w:pPr>
      <w:r>
        <w:t xml:space="preserve">Výsledek </w:t>
      </w:r>
      <w:r>
        <w:rPr>
          <w:rStyle w:val="value"/>
        </w:rPr>
        <w:t>TK04020003-V1</w:t>
      </w:r>
      <w:r>
        <w:t xml:space="preserve"> - příjemce 20 % a další účastník 80</w:t>
      </w:r>
      <w:r w:rsidR="00A543BB">
        <w:t xml:space="preserve"> </w:t>
      </w:r>
      <w:r>
        <w:t>%,</w:t>
      </w:r>
    </w:p>
    <w:p w14:paraId="75045A7A" w14:textId="37E4FDE7" w:rsidR="00095863" w:rsidRDefault="00095863" w:rsidP="00095863">
      <w:pPr>
        <w:pStyle w:val="Odstavecseseznamem"/>
        <w:numPr>
          <w:ilvl w:val="1"/>
          <w:numId w:val="8"/>
        </w:numPr>
      </w:pPr>
      <w:r>
        <w:t xml:space="preserve">Výsledek </w:t>
      </w:r>
      <w:r>
        <w:rPr>
          <w:rStyle w:val="value"/>
        </w:rPr>
        <w:t>TK04020003-V2</w:t>
      </w:r>
      <w:r>
        <w:t xml:space="preserve"> - příjemce 20 % a další účastník 80</w:t>
      </w:r>
      <w:r w:rsidR="00A543BB">
        <w:t xml:space="preserve"> </w:t>
      </w:r>
      <w:r>
        <w:t>%,</w:t>
      </w:r>
    </w:p>
    <w:p w14:paraId="4310016B" w14:textId="66ED4A20" w:rsidR="00095863" w:rsidRDefault="00095863" w:rsidP="00095863">
      <w:pPr>
        <w:pStyle w:val="Odstavecseseznamem"/>
        <w:numPr>
          <w:ilvl w:val="1"/>
          <w:numId w:val="8"/>
        </w:numPr>
      </w:pPr>
      <w:r>
        <w:t xml:space="preserve">Výsledek </w:t>
      </w:r>
      <w:r>
        <w:rPr>
          <w:rStyle w:val="value"/>
        </w:rPr>
        <w:t>TK04020003-V3</w:t>
      </w:r>
      <w:r>
        <w:t xml:space="preserve"> - příjemce 20 % a další účastník 80</w:t>
      </w:r>
      <w:r w:rsidR="00A543BB">
        <w:t xml:space="preserve"> </w:t>
      </w:r>
      <w:r>
        <w:t>%,</w:t>
      </w:r>
    </w:p>
    <w:p w14:paraId="58132C87" w14:textId="3841AB35" w:rsidR="00095863" w:rsidRDefault="00095863" w:rsidP="00095863">
      <w:pPr>
        <w:pStyle w:val="Odstavecseseznamem"/>
        <w:numPr>
          <w:ilvl w:val="1"/>
          <w:numId w:val="8"/>
        </w:numPr>
      </w:pPr>
      <w:r>
        <w:t xml:space="preserve">Výsledek </w:t>
      </w:r>
      <w:r>
        <w:rPr>
          <w:rStyle w:val="value"/>
        </w:rPr>
        <w:t>TK04020003-V4</w:t>
      </w:r>
      <w:r>
        <w:t xml:space="preserve"> - příjemce 50 % a další účastník 50</w:t>
      </w:r>
      <w:r w:rsidR="00A543BB">
        <w:t xml:space="preserve"> </w:t>
      </w:r>
      <w:r>
        <w:t>%,</w:t>
      </w:r>
    </w:p>
    <w:p w14:paraId="78A3278D" w14:textId="4BF762AE" w:rsidR="00095863" w:rsidRDefault="00095863" w:rsidP="00095863">
      <w:pPr>
        <w:pStyle w:val="Odstavecseseznamem"/>
        <w:numPr>
          <w:ilvl w:val="1"/>
          <w:numId w:val="8"/>
        </w:numPr>
      </w:pPr>
      <w:r>
        <w:t xml:space="preserve">Výsledek </w:t>
      </w:r>
      <w:r>
        <w:rPr>
          <w:rStyle w:val="value"/>
        </w:rPr>
        <w:t>TK04020003-V5</w:t>
      </w:r>
      <w:r>
        <w:t xml:space="preserve"> - příjemce 50 % a další účastník </w:t>
      </w:r>
      <w:r w:rsidR="00A543BB">
        <w:t xml:space="preserve">50 </w:t>
      </w:r>
      <w:r>
        <w:t xml:space="preserve">%. </w:t>
      </w:r>
    </w:p>
    <w:p w14:paraId="26314396" w14:textId="77777777" w:rsidR="00095863" w:rsidRDefault="00095863" w:rsidP="00095863">
      <w:pPr>
        <w:pStyle w:val="Odstavecseseznamem"/>
        <w:numPr>
          <w:ilvl w:val="0"/>
          <w:numId w:val="2"/>
        </w:numPr>
        <w:tabs>
          <w:tab w:val="clear" w:pos="425"/>
        </w:tabs>
      </w:pPr>
      <w:r>
        <w:t xml:space="preserve"> Smluvní strany konstatují, že rozdělení práv k výsledkům uvedené v tomto článku odpovídá plánovanému rozdělení projektových prací a nákladů na řešení projektu. Dojde-li ke změně okolností při řešení projektu, mohou smluvní strany upravit vlastnictví výsledků odlišně, a to nejpozději v rámci smlouvy o využití výsledků uzavírané na konci projektu.  </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ům vytvořily implementační plán</w:t>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bookmarkStart w:id="0" w:name="_Hlk88824858"/>
      <w:r>
        <w:t>IX.</w:t>
      </w:r>
      <w:r>
        <w:br/>
        <w:t>Odpovědnost a sankce</w:t>
      </w:r>
    </w:p>
    <w:bookmarkEnd w:id="0"/>
    <w:p w14:paraId="5D9B7611" w14:textId="565A8EC5" w:rsidR="00EE64BC" w:rsidRDefault="00007AE0" w:rsidP="00EE64BC">
      <w:r>
        <w:t>1</w:t>
      </w:r>
      <w:r w:rsidR="007F008B">
        <w:t>.</w:t>
      </w:r>
      <w:r w:rsidR="007F008B">
        <w:tab/>
      </w:r>
      <w:r w:rsidR="00EE64BC">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4C551086" w14:textId="4401D0D1" w:rsidR="001A4FDA" w:rsidRDefault="00007AE0" w:rsidP="001A4FDA">
      <w:r>
        <w:t>2</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178877C7" w14:textId="4A1D619F" w:rsidR="001A4FDA" w:rsidRPr="00505EEF" w:rsidRDefault="001A4FDA" w:rsidP="001A4FDA">
      <w:r w:rsidRPr="00505EEF">
        <w:t>3.     Pokud by došlo k porušení pravidel (podmínek) spolupráce vymezených v této smlouvě některou ze smluvních stran, je strana, která porušení způsobila, povinna nahradit druhé straně prokazatelnou škodu.</w:t>
      </w:r>
    </w:p>
    <w:p w14:paraId="6967BB72" w14:textId="77777777" w:rsidR="001A4FDA" w:rsidRPr="00505EEF" w:rsidRDefault="001A4FDA" w:rsidP="001A4FDA">
      <w:r w:rsidRPr="00505EEF">
        <w:t>4.</w:t>
      </w:r>
      <w:r w:rsidRPr="00505EEF">
        <w:tab/>
        <w:t>Smluvní strany si sjednávají omezení výše náhrady škody tak, že celková částka náhrady škody, vyjma případů, které stanoví tato smlouva a dále případů, kdy se jedná o škodu na životě a na zdraví, úmyslně způsobenou škodu, nebo škodu způsobenou pod vlivem návykových látek, nepřevýší 100 % z poskytnutých účelových finančních prostředků náležících poškozené straně. Poškozená strana se zavazuje vyčíslit skutečně způsobenou škodu maximálně do této výše. Strany se dohodly na tom, že se bude hradit pouze skutečná škoda, nikoliv ušlý zisk nebo jiné nepřímé škody.</w:t>
      </w:r>
    </w:p>
    <w:p w14:paraId="4B8F006C" w14:textId="77777777" w:rsidR="001A4FDA" w:rsidRPr="00505EEF" w:rsidRDefault="001A4FDA" w:rsidP="001A4FDA">
      <w:pPr>
        <w:pStyle w:val="Odstavecseseznamem"/>
        <w:numPr>
          <w:ilvl w:val="0"/>
          <w:numId w:val="10"/>
        </w:numPr>
        <w:ind w:left="426"/>
      </w:pPr>
      <w:r w:rsidRPr="00505EEF">
        <w:t xml:space="preserve">V případě porušení povinnosti dalším účastníkem, za kterou bude příjemci uložena smluvní pokuta od poskytovatele, a to na základě uzavřené smlouvy mezi poskytovatelem a příjemcem v důsledku zavinění dalšího účastníka, je další účastník povinen uhradit příjemci tuto poskytovatelem uloženou smluvní pokutu v plné výši. Ustanovení čl. IX. odst. 4. této smlouvy se v daném případě nepoužije. Tímto ujednáním není dotčeno právo příjemce na náhradu další případně vzniklé škody nebo smluvní pokuty, kterou je oprávněn vymáhat na základě této smlouvy. </w:t>
      </w:r>
    </w:p>
    <w:p w14:paraId="4BA53A87" w14:textId="303EEAA5" w:rsidR="001A4FDA" w:rsidRDefault="001A4FDA" w:rsidP="001A4FDA"/>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36F4B0A"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2EB0426B" w:rsidR="00EE64BC" w:rsidRDefault="00DA5670" w:rsidP="00EE64BC">
      <w:r>
        <w:t>8</w:t>
      </w:r>
      <w:r w:rsidR="00EE64BC">
        <w:t>.</w:t>
      </w:r>
      <w:r w:rsidR="00EE64BC">
        <w:tab/>
      </w:r>
      <w:r w:rsidR="00007AE0" w:rsidRPr="00510780">
        <w:t xml:space="preserve">Smlouva je vyhotovena v elektronické podobě podepsané každou stranou minimálně zaručeným elektronickým podpisem dle Nařízení </w:t>
      </w:r>
      <w:proofErr w:type="spellStart"/>
      <w:r w:rsidR="00007AE0" w:rsidRPr="00510780">
        <w:t>eIDAS</w:t>
      </w:r>
      <w:proofErr w:type="spellEnd"/>
      <w:r w:rsidR="00007AE0" w:rsidRPr="00510780">
        <w:t>. VUT zajistí rozeslání kopií této elektronické podoby stranám</w:t>
      </w:r>
      <w:r w:rsidR="00491B2B">
        <w:t>.</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3AF0D9F0" w:rsidR="005A209D" w:rsidRDefault="005A209D" w:rsidP="00CB740A">
      <w:pPr>
        <w:tabs>
          <w:tab w:val="clear" w:pos="425"/>
          <w:tab w:val="left" w:pos="0"/>
          <w:tab w:val="left" w:pos="5812"/>
        </w:tabs>
        <w:ind w:left="0" w:firstLine="0"/>
        <w:jc w:val="left"/>
      </w:pPr>
    </w:p>
    <w:p w14:paraId="44E5A893" w14:textId="3980E7D2" w:rsidR="00491B2B" w:rsidRDefault="00491B2B" w:rsidP="00CB740A">
      <w:pPr>
        <w:tabs>
          <w:tab w:val="clear" w:pos="425"/>
          <w:tab w:val="left" w:pos="0"/>
          <w:tab w:val="left" w:pos="5812"/>
        </w:tabs>
        <w:ind w:left="0" w:firstLine="0"/>
        <w:jc w:val="left"/>
      </w:pPr>
    </w:p>
    <w:p w14:paraId="214A23A8" w14:textId="344698A2" w:rsidR="00491B2B" w:rsidRDefault="00491B2B" w:rsidP="00CB740A">
      <w:pPr>
        <w:tabs>
          <w:tab w:val="clear" w:pos="425"/>
          <w:tab w:val="left" w:pos="0"/>
          <w:tab w:val="left" w:pos="5812"/>
        </w:tabs>
        <w:ind w:left="0" w:firstLine="0"/>
        <w:jc w:val="left"/>
      </w:pPr>
    </w:p>
    <w:p w14:paraId="135A45F6" w14:textId="093AB04F" w:rsidR="00491B2B" w:rsidRDefault="00491B2B" w:rsidP="00CB740A">
      <w:pPr>
        <w:tabs>
          <w:tab w:val="clear" w:pos="425"/>
          <w:tab w:val="left" w:pos="0"/>
          <w:tab w:val="left" w:pos="5812"/>
        </w:tabs>
        <w:ind w:left="0" w:firstLine="0"/>
        <w:jc w:val="left"/>
      </w:pPr>
    </w:p>
    <w:p w14:paraId="2B8A742F" w14:textId="7997EC5D" w:rsidR="00491B2B" w:rsidRDefault="00491B2B" w:rsidP="00CB740A">
      <w:pPr>
        <w:tabs>
          <w:tab w:val="clear" w:pos="425"/>
          <w:tab w:val="left" w:pos="0"/>
          <w:tab w:val="left" w:pos="5812"/>
        </w:tabs>
        <w:ind w:left="0" w:firstLine="0"/>
        <w:jc w:val="left"/>
      </w:pPr>
    </w:p>
    <w:p w14:paraId="54539BF4" w14:textId="77777777" w:rsidR="00491B2B" w:rsidRDefault="00491B2B" w:rsidP="00CB740A">
      <w:pPr>
        <w:tabs>
          <w:tab w:val="clear" w:pos="425"/>
          <w:tab w:val="left" w:pos="0"/>
          <w:tab w:val="left" w:pos="5812"/>
        </w:tabs>
        <w:ind w:left="0" w:firstLine="0"/>
        <w:jc w:val="left"/>
      </w:pPr>
    </w:p>
    <w:p w14:paraId="4A41528C" w14:textId="77777777" w:rsidR="00007AE0" w:rsidRDefault="00007AE0" w:rsidP="00007AE0">
      <w:r>
        <w:t>Seznam příloh</w:t>
      </w:r>
    </w:p>
    <w:p w14:paraId="4708A1C5" w14:textId="0F311CDC" w:rsidR="00007AE0" w:rsidRDefault="00007AE0" w:rsidP="00007AE0">
      <w:r>
        <w:t>PŘÍLOHA Č. 1 – V</w:t>
      </w:r>
      <w:bookmarkStart w:id="1" w:name="_GoBack"/>
      <w:bookmarkEnd w:id="1"/>
      <w:r>
        <w:t xml:space="preserve">šeobecné podmínky (Verze 6) </w:t>
      </w:r>
    </w:p>
    <w:p w14:paraId="2E160569" w14:textId="77777777" w:rsidR="00007AE0" w:rsidRDefault="00007AE0" w:rsidP="00007AE0">
      <w:pPr>
        <w:tabs>
          <w:tab w:val="clear" w:pos="425"/>
          <w:tab w:val="left" w:pos="0"/>
          <w:tab w:val="left" w:pos="5812"/>
        </w:tabs>
        <w:ind w:left="0" w:firstLine="0"/>
        <w:jc w:val="left"/>
      </w:pPr>
    </w:p>
    <w:p w14:paraId="1DDA61F7" w14:textId="77777777" w:rsidR="00007AE0" w:rsidRPr="00CC485F" w:rsidRDefault="00007AE0" w:rsidP="00007AE0">
      <w:pPr>
        <w:tabs>
          <w:tab w:val="left" w:pos="5812"/>
        </w:tabs>
      </w:pPr>
      <w:r w:rsidRPr="00CC485F">
        <w:t>V </w:t>
      </w:r>
      <w:r>
        <w:t>Praze</w:t>
      </w:r>
      <w:r w:rsidRPr="00CC485F">
        <w:t xml:space="preserve"> dne ___________</w:t>
      </w:r>
      <w:r w:rsidRPr="00CC485F">
        <w:tab/>
      </w:r>
      <w:r w:rsidRPr="00123548">
        <w:t>V Brně</w:t>
      </w:r>
      <w:r w:rsidRPr="00CC485F">
        <w:t xml:space="preserve"> dne ___________</w:t>
      </w:r>
    </w:p>
    <w:p w14:paraId="5DED0BE2" w14:textId="77777777" w:rsidR="00007AE0" w:rsidRDefault="00007AE0" w:rsidP="00007AE0"/>
    <w:p w14:paraId="69EDBE0E" w14:textId="77777777" w:rsidR="00007AE0" w:rsidRPr="00CC485F" w:rsidRDefault="00007AE0" w:rsidP="00007AE0"/>
    <w:p w14:paraId="60A120EF" w14:textId="123A9972" w:rsidR="00007AE0" w:rsidRPr="00CC596F" w:rsidRDefault="00007AE0" w:rsidP="00007AE0">
      <w:pPr>
        <w:tabs>
          <w:tab w:val="clear" w:pos="425"/>
          <w:tab w:val="left" w:pos="5812"/>
        </w:tabs>
        <w:ind w:left="0" w:firstLine="1"/>
        <w:jc w:val="left"/>
      </w:pPr>
      <w:r w:rsidRPr="00CC485F">
        <w:t>_____________________________</w:t>
      </w:r>
      <w:r w:rsidRPr="00CC485F">
        <w:tab/>
        <w:t>_____________________________</w:t>
      </w:r>
      <w:r w:rsidRPr="00CC485F">
        <w:br/>
      </w:r>
      <w:proofErr w:type="spellStart"/>
      <w:r w:rsidR="00D02C61">
        <w:t>xxx</w:t>
      </w:r>
      <w:proofErr w:type="spellEnd"/>
      <w:r w:rsidRPr="00CC596F">
        <w:tab/>
      </w:r>
      <w:proofErr w:type="spellStart"/>
      <w:r w:rsidR="00D02C61">
        <w:t>xxx</w:t>
      </w:r>
      <w:proofErr w:type="spellEnd"/>
      <w:r>
        <w:br/>
      </w:r>
      <w:r w:rsidRPr="006A2236">
        <w:t>generální ředitel a předseda představenstva</w:t>
      </w:r>
      <w:r w:rsidRPr="00CC596F">
        <w:tab/>
        <w:t>rektor</w:t>
      </w:r>
      <w:r w:rsidRPr="00CC596F">
        <w:br/>
      </w:r>
      <w:r>
        <w:t>za příjemce</w:t>
      </w:r>
      <w:r>
        <w:tab/>
        <w:t>za dalšího účastníka</w:t>
      </w:r>
    </w:p>
    <w:p w14:paraId="207968B6" w14:textId="77777777" w:rsidR="00007AE0" w:rsidRPr="00CC596F" w:rsidRDefault="00007AE0" w:rsidP="00007AE0">
      <w:pPr>
        <w:tabs>
          <w:tab w:val="left" w:pos="5812"/>
        </w:tabs>
        <w:jc w:val="left"/>
      </w:pPr>
    </w:p>
    <w:p w14:paraId="6CB2D991" w14:textId="77777777" w:rsidR="00007AE0" w:rsidRPr="00CC596F" w:rsidRDefault="00007AE0" w:rsidP="00007AE0">
      <w:pPr>
        <w:tabs>
          <w:tab w:val="left" w:pos="5812"/>
        </w:tabs>
        <w:jc w:val="left"/>
      </w:pPr>
    </w:p>
    <w:p w14:paraId="24518C82" w14:textId="77777777" w:rsidR="00007AE0" w:rsidRPr="00CC596F" w:rsidRDefault="00007AE0" w:rsidP="00007AE0">
      <w:pPr>
        <w:tabs>
          <w:tab w:val="left" w:pos="5812"/>
        </w:tabs>
        <w:jc w:val="left"/>
      </w:pPr>
    </w:p>
    <w:p w14:paraId="67882261" w14:textId="1E9B543D" w:rsidR="00007AE0" w:rsidRPr="00CC485F" w:rsidRDefault="00007AE0" w:rsidP="00007AE0">
      <w:pPr>
        <w:tabs>
          <w:tab w:val="clear" w:pos="425"/>
          <w:tab w:val="left" w:pos="5812"/>
        </w:tabs>
        <w:ind w:left="0" w:firstLine="1"/>
        <w:jc w:val="left"/>
      </w:pPr>
      <w:r>
        <w:t>_____________________________</w:t>
      </w:r>
      <w:r>
        <w:br/>
      </w:r>
      <w:proofErr w:type="spellStart"/>
      <w:r w:rsidR="00D02C61">
        <w:t>xxx</w:t>
      </w:r>
      <w:proofErr w:type="spellEnd"/>
      <w:r w:rsidRPr="00CC596F">
        <w:br/>
      </w:r>
      <w:r w:rsidRPr="006A2236">
        <w:t>člen představenstva</w:t>
      </w:r>
      <w:r w:rsidRPr="00CC596F">
        <w:t xml:space="preserve"> </w:t>
      </w:r>
      <w:r w:rsidRPr="00CC596F">
        <w:br/>
      </w:r>
      <w:r>
        <w:t>za příjemce</w:t>
      </w: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4515A" w16cex:dateUtc="2019-09-19T05:51:00Z"/>
  <w16cex:commentExtensible w16cex:durableId="2254515B" w16cex:dateUtc="2017-11-20T12:18:00Z"/>
  <w16cex:commentExtensible w16cex:durableId="22545161" w16cex:dateUtc="2017-10-12T11: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DBB7" w14:textId="77777777" w:rsidR="00493FE8" w:rsidRDefault="00493FE8" w:rsidP="006522BB">
      <w:r>
        <w:separator/>
      </w:r>
    </w:p>
    <w:p w14:paraId="4E47DBC3" w14:textId="77777777" w:rsidR="00493FE8" w:rsidRDefault="00493FE8" w:rsidP="006522BB"/>
  </w:endnote>
  <w:endnote w:type="continuationSeparator" w:id="0">
    <w:p w14:paraId="228E26DB" w14:textId="77777777" w:rsidR="00493FE8" w:rsidRDefault="00493FE8" w:rsidP="006522BB">
      <w:r>
        <w:continuationSeparator/>
      </w:r>
    </w:p>
    <w:p w14:paraId="427567A4" w14:textId="77777777" w:rsidR="00493FE8" w:rsidRDefault="00493FE8"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2B230AA4"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D02C61">
      <w:rPr>
        <w:rStyle w:val="slostrnky"/>
        <w:noProof/>
        <w:sz w:val="18"/>
        <w:szCs w:val="18"/>
      </w:rPr>
      <w:t>9</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D02C61">
      <w:rPr>
        <w:rStyle w:val="slostrnky"/>
        <w:noProof/>
        <w:sz w:val="18"/>
        <w:szCs w:val="18"/>
      </w:rPr>
      <w:t>9</w:t>
    </w:r>
    <w:r w:rsidRPr="00CC047C">
      <w:rPr>
        <w:rStyle w:val="slostrnky"/>
        <w:sz w:val="18"/>
        <w:szCs w:val="18"/>
      </w:rPr>
      <w:fldChar w:fldCharType="end"/>
    </w:r>
    <w:r w:rsidRPr="00CC047C">
      <w:rPr>
        <w:rStyle w:val="slostrnky"/>
        <w:sz w:val="18"/>
        <w:szCs w:val="18"/>
      </w:rPr>
      <w:t>)</w:t>
    </w:r>
    <w:r w:rsidR="00007AE0">
      <w:rPr>
        <w:rStyle w:val="slostrnky"/>
        <w:sz w:val="18"/>
        <w:szCs w:val="18"/>
      </w:rPr>
      <w:t xml:space="preserve"> </w:t>
    </w:r>
    <w:r w:rsidR="00007AE0" w:rsidRPr="001C598A">
      <w:rPr>
        <w:rStyle w:val="slostrnky"/>
        <w:sz w:val="18"/>
        <w:szCs w:val="18"/>
      </w:rPr>
      <w:t xml:space="preserve">– SMLOUVA O ÚČASTI NA ŘEŠENÍ PROJEKTU A O VYUŽITÍ VÝSLEDKŮ - Projekt </w:t>
    </w:r>
    <w:r w:rsidR="00007AE0" w:rsidRPr="00007AE0">
      <w:rPr>
        <w:sz w:val="18"/>
        <w:szCs w:val="18"/>
      </w:rPr>
      <w:t>TK04020003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45BC" w14:textId="77777777" w:rsidR="00493FE8" w:rsidRDefault="00493FE8" w:rsidP="006522BB">
      <w:r>
        <w:separator/>
      </w:r>
    </w:p>
    <w:p w14:paraId="7EF31BDA" w14:textId="77777777" w:rsidR="00493FE8" w:rsidRDefault="00493FE8" w:rsidP="006522BB"/>
  </w:footnote>
  <w:footnote w:type="continuationSeparator" w:id="0">
    <w:p w14:paraId="10379D8B" w14:textId="77777777" w:rsidR="00493FE8" w:rsidRDefault="00493FE8" w:rsidP="006522BB">
      <w:r>
        <w:continuationSeparator/>
      </w:r>
    </w:p>
    <w:p w14:paraId="40A3A3EE" w14:textId="77777777" w:rsidR="00493FE8" w:rsidRDefault="00493FE8" w:rsidP="006522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17"/>
    <w:multiLevelType w:val="hybridMultilevel"/>
    <w:tmpl w:val="948AF46C"/>
    <w:lvl w:ilvl="0" w:tplc="912023C2">
      <w:start w:val="3"/>
      <w:numFmt w:val="bullet"/>
      <w:lvlText w:val="-"/>
      <w:lvlJc w:val="left"/>
      <w:pPr>
        <w:ind w:left="1080" w:hanging="360"/>
      </w:pPr>
      <w:rPr>
        <w:rFonts w:ascii="Calibri" w:eastAsia="Cambria"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65A92"/>
    <w:multiLevelType w:val="hybridMultilevel"/>
    <w:tmpl w:val="A3B8600A"/>
    <w:lvl w:ilvl="0" w:tplc="A274A8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0E49E5"/>
    <w:multiLevelType w:val="hybridMultilevel"/>
    <w:tmpl w:val="B7FA76C8"/>
    <w:lvl w:ilvl="0" w:tplc="BC6E5DC4">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AF7002"/>
    <w:multiLevelType w:val="hybridMultilevel"/>
    <w:tmpl w:val="B14C4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9"/>
  </w:num>
  <w:num w:numId="5">
    <w:abstractNumId w:val="1"/>
  </w:num>
  <w:num w:numId="6">
    <w:abstractNumId w:val="7"/>
  </w:num>
  <w:num w:numId="7">
    <w:abstractNumId w:val="6"/>
  </w:num>
  <w:num w:numId="8">
    <w:abstractNumId w:val="3"/>
  </w:num>
  <w:num w:numId="9">
    <w:abstractNumId w:val="0"/>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07AE0"/>
    <w:rsid w:val="00012CEA"/>
    <w:rsid w:val="0007065E"/>
    <w:rsid w:val="000840BB"/>
    <w:rsid w:val="00095863"/>
    <w:rsid w:val="000A00ED"/>
    <w:rsid w:val="000A2CE7"/>
    <w:rsid w:val="000C6471"/>
    <w:rsid w:val="000C70EE"/>
    <w:rsid w:val="000E2EE3"/>
    <w:rsid w:val="001058A0"/>
    <w:rsid w:val="00111963"/>
    <w:rsid w:val="00120A6B"/>
    <w:rsid w:val="00122BBD"/>
    <w:rsid w:val="00126B7F"/>
    <w:rsid w:val="0013442F"/>
    <w:rsid w:val="00147AA5"/>
    <w:rsid w:val="00150155"/>
    <w:rsid w:val="0015446F"/>
    <w:rsid w:val="00155579"/>
    <w:rsid w:val="00182900"/>
    <w:rsid w:val="001846A7"/>
    <w:rsid w:val="001A2DC8"/>
    <w:rsid w:val="001A4FDA"/>
    <w:rsid w:val="001C3992"/>
    <w:rsid w:val="001E680B"/>
    <w:rsid w:val="00201242"/>
    <w:rsid w:val="00202665"/>
    <w:rsid w:val="00213A30"/>
    <w:rsid w:val="00217A1A"/>
    <w:rsid w:val="0022523A"/>
    <w:rsid w:val="00241F78"/>
    <w:rsid w:val="00263CA8"/>
    <w:rsid w:val="00271679"/>
    <w:rsid w:val="00287BB6"/>
    <w:rsid w:val="002A0213"/>
    <w:rsid w:val="002A11CA"/>
    <w:rsid w:val="002A16D1"/>
    <w:rsid w:val="002A67D3"/>
    <w:rsid w:val="003042BB"/>
    <w:rsid w:val="003237F5"/>
    <w:rsid w:val="00332DD6"/>
    <w:rsid w:val="00342A93"/>
    <w:rsid w:val="003453AD"/>
    <w:rsid w:val="00352535"/>
    <w:rsid w:val="00366223"/>
    <w:rsid w:val="0038683A"/>
    <w:rsid w:val="00397741"/>
    <w:rsid w:val="003A3579"/>
    <w:rsid w:val="003B7FB2"/>
    <w:rsid w:val="003C336A"/>
    <w:rsid w:val="003D5028"/>
    <w:rsid w:val="003E150F"/>
    <w:rsid w:val="003E2AC0"/>
    <w:rsid w:val="003E6F79"/>
    <w:rsid w:val="00423B33"/>
    <w:rsid w:val="00424A37"/>
    <w:rsid w:val="00452B71"/>
    <w:rsid w:val="004566BE"/>
    <w:rsid w:val="00477AB1"/>
    <w:rsid w:val="00491B2B"/>
    <w:rsid w:val="00493FE8"/>
    <w:rsid w:val="00497963"/>
    <w:rsid w:val="004B2F54"/>
    <w:rsid w:val="004B5D1D"/>
    <w:rsid w:val="004B7308"/>
    <w:rsid w:val="004F3E47"/>
    <w:rsid w:val="004F5A39"/>
    <w:rsid w:val="004F726C"/>
    <w:rsid w:val="00505EEF"/>
    <w:rsid w:val="00550D92"/>
    <w:rsid w:val="0056216E"/>
    <w:rsid w:val="005637B7"/>
    <w:rsid w:val="00573204"/>
    <w:rsid w:val="00585507"/>
    <w:rsid w:val="005904F3"/>
    <w:rsid w:val="0059200B"/>
    <w:rsid w:val="005A209D"/>
    <w:rsid w:val="005A7E3C"/>
    <w:rsid w:val="005B00CE"/>
    <w:rsid w:val="005D0DC1"/>
    <w:rsid w:val="005F6578"/>
    <w:rsid w:val="00605E46"/>
    <w:rsid w:val="00612130"/>
    <w:rsid w:val="00612F2D"/>
    <w:rsid w:val="00630A65"/>
    <w:rsid w:val="00640009"/>
    <w:rsid w:val="006522BB"/>
    <w:rsid w:val="00674BDA"/>
    <w:rsid w:val="006769C9"/>
    <w:rsid w:val="00681CE9"/>
    <w:rsid w:val="006946FB"/>
    <w:rsid w:val="006957B6"/>
    <w:rsid w:val="006A5D63"/>
    <w:rsid w:val="006B1C9F"/>
    <w:rsid w:val="006C55E3"/>
    <w:rsid w:val="006D038D"/>
    <w:rsid w:val="006D51B2"/>
    <w:rsid w:val="006D51CB"/>
    <w:rsid w:val="006F277F"/>
    <w:rsid w:val="006F5909"/>
    <w:rsid w:val="00710C35"/>
    <w:rsid w:val="00735A48"/>
    <w:rsid w:val="00756A88"/>
    <w:rsid w:val="00764C3D"/>
    <w:rsid w:val="00765DA2"/>
    <w:rsid w:val="007826D3"/>
    <w:rsid w:val="007955E4"/>
    <w:rsid w:val="007B785C"/>
    <w:rsid w:val="007C11C0"/>
    <w:rsid w:val="007C724D"/>
    <w:rsid w:val="007E5F30"/>
    <w:rsid w:val="007F008B"/>
    <w:rsid w:val="007F2610"/>
    <w:rsid w:val="007F385F"/>
    <w:rsid w:val="007F3C31"/>
    <w:rsid w:val="00800606"/>
    <w:rsid w:val="008063AA"/>
    <w:rsid w:val="00806778"/>
    <w:rsid w:val="00824688"/>
    <w:rsid w:val="00842458"/>
    <w:rsid w:val="008478B4"/>
    <w:rsid w:val="008516B3"/>
    <w:rsid w:val="008538C6"/>
    <w:rsid w:val="00862D80"/>
    <w:rsid w:val="008630B7"/>
    <w:rsid w:val="00864024"/>
    <w:rsid w:val="008964CA"/>
    <w:rsid w:val="008A097D"/>
    <w:rsid w:val="008A4CA6"/>
    <w:rsid w:val="008A57E4"/>
    <w:rsid w:val="008B58B6"/>
    <w:rsid w:val="008C45E6"/>
    <w:rsid w:val="008C5CB7"/>
    <w:rsid w:val="008C71E5"/>
    <w:rsid w:val="008D59DE"/>
    <w:rsid w:val="008E082D"/>
    <w:rsid w:val="008E1F78"/>
    <w:rsid w:val="008F6AE1"/>
    <w:rsid w:val="00911BE5"/>
    <w:rsid w:val="009206D0"/>
    <w:rsid w:val="00944E26"/>
    <w:rsid w:val="00987F11"/>
    <w:rsid w:val="00997228"/>
    <w:rsid w:val="009A2266"/>
    <w:rsid w:val="009C6EEA"/>
    <w:rsid w:val="009F0540"/>
    <w:rsid w:val="00A00770"/>
    <w:rsid w:val="00A056DE"/>
    <w:rsid w:val="00A05BCC"/>
    <w:rsid w:val="00A07FF9"/>
    <w:rsid w:val="00A109DB"/>
    <w:rsid w:val="00A165C5"/>
    <w:rsid w:val="00A24505"/>
    <w:rsid w:val="00A24F12"/>
    <w:rsid w:val="00A36C68"/>
    <w:rsid w:val="00A4176E"/>
    <w:rsid w:val="00A543BB"/>
    <w:rsid w:val="00A56689"/>
    <w:rsid w:val="00A712A0"/>
    <w:rsid w:val="00A72E20"/>
    <w:rsid w:val="00A907E2"/>
    <w:rsid w:val="00A93A8D"/>
    <w:rsid w:val="00A965B4"/>
    <w:rsid w:val="00AA0C09"/>
    <w:rsid w:val="00AA626C"/>
    <w:rsid w:val="00AB30DD"/>
    <w:rsid w:val="00AB3329"/>
    <w:rsid w:val="00AC2325"/>
    <w:rsid w:val="00AC5970"/>
    <w:rsid w:val="00AE6554"/>
    <w:rsid w:val="00AE6794"/>
    <w:rsid w:val="00AF54A3"/>
    <w:rsid w:val="00B30B4A"/>
    <w:rsid w:val="00B35878"/>
    <w:rsid w:val="00B41345"/>
    <w:rsid w:val="00B45FB2"/>
    <w:rsid w:val="00B53FAC"/>
    <w:rsid w:val="00B70AD4"/>
    <w:rsid w:val="00B84E26"/>
    <w:rsid w:val="00B84EF9"/>
    <w:rsid w:val="00B8576C"/>
    <w:rsid w:val="00BB59C2"/>
    <w:rsid w:val="00BC1CD8"/>
    <w:rsid w:val="00BD369B"/>
    <w:rsid w:val="00BE2AF1"/>
    <w:rsid w:val="00BE3C8E"/>
    <w:rsid w:val="00BF7164"/>
    <w:rsid w:val="00C10500"/>
    <w:rsid w:val="00C122C9"/>
    <w:rsid w:val="00C22221"/>
    <w:rsid w:val="00C3241B"/>
    <w:rsid w:val="00C428A0"/>
    <w:rsid w:val="00C46A1A"/>
    <w:rsid w:val="00C553A9"/>
    <w:rsid w:val="00C65CD7"/>
    <w:rsid w:val="00CB740A"/>
    <w:rsid w:val="00CC047C"/>
    <w:rsid w:val="00CC485F"/>
    <w:rsid w:val="00CE7A16"/>
    <w:rsid w:val="00CF4B06"/>
    <w:rsid w:val="00CF5AD4"/>
    <w:rsid w:val="00D01812"/>
    <w:rsid w:val="00D02C61"/>
    <w:rsid w:val="00D04F4B"/>
    <w:rsid w:val="00D302A8"/>
    <w:rsid w:val="00D31621"/>
    <w:rsid w:val="00D31842"/>
    <w:rsid w:val="00D33C52"/>
    <w:rsid w:val="00D37A18"/>
    <w:rsid w:val="00D41D47"/>
    <w:rsid w:val="00D567EB"/>
    <w:rsid w:val="00D61DD0"/>
    <w:rsid w:val="00D77DD2"/>
    <w:rsid w:val="00D858A1"/>
    <w:rsid w:val="00DA5670"/>
    <w:rsid w:val="00DB04E6"/>
    <w:rsid w:val="00DD1A09"/>
    <w:rsid w:val="00DD49DA"/>
    <w:rsid w:val="00DD4F56"/>
    <w:rsid w:val="00DE374E"/>
    <w:rsid w:val="00DF1ED8"/>
    <w:rsid w:val="00E00ADE"/>
    <w:rsid w:val="00E132EA"/>
    <w:rsid w:val="00E14FF5"/>
    <w:rsid w:val="00E17A3C"/>
    <w:rsid w:val="00E27C13"/>
    <w:rsid w:val="00E54D11"/>
    <w:rsid w:val="00E64A43"/>
    <w:rsid w:val="00EE64BC"/>
    <w:rsid w:val="00F04ADD"/>
    <w:rsid w:val="00F10AFC"/>
    <w:rsid w:val="00F126CF"/>
    <w:rsid w:val="00F13A2D"/>
    <w:rsid w:val="00F20125"/>
    <w:rsid w:val="00F31474"/>
    <w:rsid w:val="00F41827"/>
    <w:rsid w:val="00F42874"/>
    <w:rsid w:val="00F434FE"/>
    <w:rsid w:val="00F679EA"/>
    <w:rsid w:val="00F82411"/>
    <w:rsid w:val="00F905FE"/>
    <w:rsid w:val="00FA6F5B"/>
    <w:rsid w:val="00FA72B8"/>
    <w:rsid w:val="00FA77D0"/>
    <w:rsid w:val="00FC5178"/>
    <w:rsid w:val="00FC76E7"/>
    <w:rsid w:val="00FD2E3F"/>
    <w:rsid w:val="00FD68EC"/>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value">
    <w:name w:val="value"/>
    <w:basedOn w:val="Standardnpsmoodstavce"/>
    <w:rsid w:val="00095863"/>
  </w:style>
  <w:style w:type="paragraph" w:styleId="Revize">
    <w:name w:val="Revision"/>
    <w:hidden/>
    <w:uiPriority w:val="99"/>
    <w:semiHidden/>
    <w:rsid w:val="00FD68EC"/>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966">
      <w:bodyDiv w:val="1"/>
      <w:marLeft w:val="0"/>
      <w:marRight w:val="0"/>
      <w:marTop w:val="0"/>
      <w:marBottom w:val="0"/>
      <w:divBdr>
        <w:top w:val="none" w:sz="0" w:space="0" w:color="auto"/>
        <w:left w:val="none" w:sz="0" w:space="0" w:color="auto"/>
        <w:bottom w:val="none" w:sz="0" w:space="0" w:color="auto"/>
        <w:right w:val="none" w:sz="0" w:space="0" w:color="auto"/>
      </w:divBdr>
    </w:div>
    <w:div w:id="533229712">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F0D9E8E1-0A1E-4722-A22F-E1BC639C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3870</Words>
  <Characters>22835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ueen</cp:lastModifiedBy>
  <cp:revision>4</cp:revision>
  <cp:lastPrinted>2014-03-04T13:15:00Z</cp:lastPrinted>
  <dcterms:created xsi:type="dcterms:W3CDTF">2021-12-10T07:13:00Z</dcterms:created>
  <dcterms:modified xsi:type="dcterms:W3CDTF">2021-12-10T07:40:00Z</dcterms:modified>
</cp:coreProperties>
</file>