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C73D" w14:textId="77777777" w:rsidR="00236DDA" w:rsidRDefault="00D71A41">
      <w:pPr>
        <w:pStyle w:val="NoList1"/>
        <w:jc w:val="right"/>
        <w:rPr>
          <w:rFonts w:ascii="Arial" w:eastAsia="Arial" w:hAnsi="Arial" w:cs="Arial"/>
          <w:b/>
          <w:spacing w:val="8"/>
          <w:sz w:val="22"/>
          <w:szCs w:val="22"/>
          <w:lang w:val="cs-CZ"/>
        </w:rPr>
      </w:pPr>
      <w:r>
        <w:rPr>
          <w:rFonts w:ascii="Arial" w:eastAsia="Arial" w:hAnsi="Arial" w:cs="Arial"/>
          <w:lang w:val="cs-CZ"/>
        </w:rPr>
        <w:pict w14:anchorId="12BD1E8B">
          <v:group id="_x0000_s3026"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2604FC">
        <w:rPr>
          <w:rFonts w:ascii="Arial" w:eastAsia="Arial" w:hAnsi="Arial" w:cs="Arial"/>
          <w:spacing w:val="14"/>
          <w:lang w:val="cs-CZ"/>
        </w:rPr>
        <w:t xml:space="preserve"> </w:t>
      </w:r>
      <w:r w:rsidR="002604FC">
        <w:rPr>
          <w:rFonts w:ascii="Arial" w:eastAsia="Arial" w:hAnsi="Arial" w:cs="Arial"/>
          <w:b/>
          <w:i/>
          <w:spacing w:val="8"/>
          <w:sz w:val="28"/>
          <w:lang w:val="cs-CZ"/>
        </w:rPr>
        <w:t xml:space="preserve"> </w:t>
      </w:r>
      <w:r w:rsidR="002604FC">
        <w:rPr>
          <w:noProof/>
        </w:rPr>
        <mc:AlternateContent>
          <mc:Choice Requires="wps">
            <w:drawing>
              <wp:inline distT="0" distB="0" distL="0" distR="0" wp14:anchorId="7C496BDF" wp14:editId="27BC3EC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4C01B9C" w14:textId="77777777" w:rsidR="00236DDA" w:rsidRDefault="002604FC">
                            <w:pPr>
                              <w:spacing w:after="60"/>
                              <w:jc w:val="center"/>
                            </w:pPr>
                            <w:r>
                              <w:rPr>
                                <w:sz w:val="18"/>
                              </w:rPr>
                              <w:t>MZE-64842/2021-11152</w:t>
                            </w:r>
                          </w:p>
                          <w:p w14:paraId="48EFF821" w14:textId="77777777" w:rsidR="00236DDA" w:rsidRDefault="002604FC">
                            <w:pPr>
                              <w:jc w:val="center"/>
                            </w:pPr>
                            <w:r>
                              <w:rPr>
                                <w:noProof/>
                              </w:rPr>
                              <w:drawing>
                                <wp:inline distT="0" distB="0" distL="0" distR="0" wp14:anchorId="48EEDA7F" wp14:editId="0E4113C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90ED644" w14:textId="77777777" w:rsidR="00236DDA" w:rsidRDefault="002604FC">
                            <w:pPr>
                              <w:jc w:val="center"/>
                            </w:pPr>
                            <w:r>
                              <w:rPr>
                                <w:sz w:val="18"/>
                              </w:rPr>
                              <w:t>mze000022167278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C496BD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34C01B9C" w14:textId="77777777" w:rsidR="00236DDA" w:rsidRDefault="002604FC">
                      <w:pPr>
                        <w:spacing w:after="60"/>
                        <w:jc w:val="center"/>
                      </w:pPr>
                      <w:r>
                        <w:rPr>
                          <w:sz w:val="18"/>
                        </w:rPr>
                        <w:t>MZE-64842/2021-11152</w:t>
                      </w:r>
                    </w:p>
                    <w:p w14:paraId="48EFF821" w14:textId="77777777" w:rsidR="00236DDA" w:rsidRDefault="002604FC">
                      <w:pPr>
                        <w:jc w:val="center"/>
                      </w:pPr>
                      <w:r>
                        <w:rPr>
                          <w:noProof/>
                        </w:rPr>
                        <w:drawing>
                          <wp:inline distT="0" distB="0" distL="0" distR="0" wp14:anchorId="48EEDA7F" wp14:editId="0E4113C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390ED644" w14:textId="77777777" w:rsidR="00236DDA" w:rsidRDefault="002604FC">
                      <w:pPr>
                        <w:jc w:val="center"/>
                      </w:pPr>
                      <w:r>
                        <w:rPr>
                          <w:sz w:val="18"/>
                        </w:rPr>
                        <w:t>mze000022167278</w:t>
                      </w:r>
                    </w:p>
                  </w:txbxContent>
                </v:textbox>
                <w10:anchorlock/>
              </v:rect>
            </w:pict>
          </mc:Fallback>
        </mc:AlternateContent>
      </w:r>
    </w:p>
    <w:p w14:paraId="0A7313A7" w14:textId="77777777" w:rsidR="00236DDA" w:rsidRDefault="002604FC">
      <w:pPr>
        <w:rPr>
          <w:szCs w:val="22"/>
        </w:rPr>
      </w:pPr>
      <w:r>
        <w:rPr>
          <w:szCs w:val="22"/>
        </w:rPr>
        <w:t xml:space="preserve"> </w:t>
      </w:r>
    </w:p>
    <w:p w14:paraId="7BC5B2C0" w14:textId="77777777" w:rsidR="00236DDA" w:rsidRDefault="002604FC">
      <w:pPr>
        <w:jc w:val="center"/>
        <w:rPr>
          <w:b/>
          <w:caps/>
          <w:szCs w:val="22"/>
        </w:rPr>
      </w:pPr>
      <w:r>
        <w:rPr>
          <w:b/>
          <w:sz w:val="36"/>
          <w:szCs w:val="36"/>
        </w:rPr>
        <w:t>Požadavek na změnu (RfC)</w:t>
      </w:r>
      <w:r>
        <w:rPr>
          <w:rStyle w:val="Odkaznavysvtlivky"/>
          <w:b/>
          <w:sz w:val="36"/>
          <w:szCs w:val="36"/>
        </w:rPr>
        <w:endnoteReference w:id="1"/>
      </w:r>
      <w:r>
        <w:rPr>
          <w:b/>
          <w:sz w:val="36"/>
          <w:szCs w:val="36"/>
        </w:rPr>
        <w:t xml:space="preserve"> – Z32825</w:t>
      </w:r>
    </w:p>
    <w:p w14:paraId="6A675BB8" w14:textId="77777777" w:rsidR="00236DDA" w:rsidRDefault="00236DDA">
      <w:pPr>
        <w:rPr>
          <w:b/>
          <w:caps/>
          <w:szCs w:val="22"/>
        </w:rPr>
      </w:pPr>
    </w:p>
    <w:p w14:paraId="1A36984F" w14:textId="77777777" w:rsidR="00236DDA" w:rsidRDefault="002604FC">
      <w:pPr>
        <w:rPr>
          <w:b/>
          <w:caps/>
          <w:szCs w:val="22"/>
        </w:rPr>
      </w:pPr>
      <w:r>
        <w:rPr>
          <w:b/>
          <w:caps/>
          <w:szCs w:val="22"/>
        </w:rPr>
        <w:t>a – věcné zadání</w:t>
      </w:r>
    </w:p>
    <w:p w14:paraId="3B7DC8D8" w14:textId="77777777" w:rsidR="00236DDA" w:rsidRDefault="002604FC">
      <w:pPr>
        <w:pStyle w:val="Nadpis1"/>
        <w:ind w:left="284" w:hanging="284"/>
        <w:rPr>
          <w:szCs w:val="22"/>
        </w:rPr>
      </w:pPr>
      <w:r>
        <w:rPr>
          <w:szCs w:val="22"/>
        </w:rPr>
        <w:t>1 Základní informace</w:t>
      </w:r>
    </w:p>
    <w:tbl>
      <w:tblPr>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236DDA" w14:paraId="0BF41087" w14:textId="77777777">
        <w:tc>
          <w:tcPr>
            <w:tcW w:w="1528" w:type="dxa"/>
            <w:tcBorders>
              <w:top w:val="single" w:sz="8" w:space="0" w:color="auto"/>
              <w:left w:val="dotted" w:sz="4" w:space="0" w:color="auto"/>
              <w:bottom w:val="single" w:sz="8" w:space="0" w:color="auto"/>
            </w:tcBorders>
            <w:shd w:val="clear" w:color="auto" w:fill="auto"/>
            <w:vAlign w:val="center"/>
          </w:tcPr>
          <w:p w14:paraId="638EDE82" w14:textId="77777777" w:rsidR="00236DDA" w:rsidRDefault="002604FC">
            <w:pPr>
              <w:pStyle w:val="Tabulka"/>
              <w:rPr>
                <w:rStyle w:val="Siln"/>
                <w:szCs w:val="22"/>
              </w:rPr>
            </w:pPr>
            <w:r>
              <w:rPr>
                <w:b/>
                <w:szCs w:val="22"/>
              </w:rPr>
              <w:t>ID PK MZe</w:t>
            </w:r>
            <w:r>
              <w:rPr>
                <w:rStyle w:val="Odkaznavysvtlivky"/>
                <w:szCs w:val="22"/>
              </w:rPr>
              <w:endnoteReference w:id="2"/>
            </w:r>
            <w:r>
              <w:rPr>
                <w:b/>
                <w:szCs w:val="22"/>
              </w:rPr>
              <w:t>:</w:t>
            </w:r>
          </w:p>
        </w:tc>
        <w:tc>
          <w:tcPr>
            <w:tcW w:w="1095" w:type="dxa"/>
            <w:shd w:val="clear" w:color="auto" w:fill="auto"/>
            <w:vAlign w:val="center"/>
          </w:tcPr>
          <w:p w14:paraId="7AFB0B79" w14:textId="77777777" w:rsidR="00236DDA" w:rsidRDefault="002604FC">
            <w:pPr>
              <w:pStyle w:val="Tabulka"/>
              <w:jc w:val="center"/>
              <w:rPr>
                <w:szCs w:val="22"/>
              </w:rPr>
            </w:pPr>
            <w:r>
              <w:rPr>
                <w:szCs w:val="22"/>
              </w:rPr>
              <w:t>650</w:t>
            </w:r>
          </w:p>
        </w:tc>
      </w:tr>
    </w:tbl>
    <w:p w14:paraId="2D2AD05A" w14:textId="77777777" w:rsidR="00236DDA" w:rsidRDefault="00236DDA">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236DDA" w14:paraId="716C6C74" w14:textId="77777777">
        <w:tc>
          <w:tcPr>
            <w:tcW w:w="1833" w:type="dxa"/>
            <w:tcBorders>
              <w:top w:val="single" w:sz="8" w:space="0" w:color="auto"/>
              <w:left w:val="single" w:sz="8" w:space="0" w:color="auto"/>
            </w:tcBorders>
            <w:shd w:val="clear" w:color="auto" w:fill="auto"/>
            <w:vAlign w:val="center"/>
          </w:tcPr>
          <w:p w14:paraId="5E87E735" w14:textId="77777777" w:rsidR="00236DDA" w:rsidRDefault="002604FC">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shd w:val="clear" w:color="auto" w:fill="auto"/>
            <w:vAlign w:val="center"/>
          </w:tcPr>
          <w:p w14:paraId="1EBDC648" w14:textId="77777777" w:rsidR="00236DDA" w:rsidRDefault="002604FC">
            <w:pPr>
              <w:pStyle w:val="Tabulka"/>
              <w:rPr>
                <w:b/>
                <w:szCs w:val="22"/>
              </w:rPr>
            </w:pPr>
            <w:r>
              <w:rPr>
                <w:b/>
                <w:szCs w:val="22"/>
              </w:rPr>
              <w:t>MZK – webové služby pro předávání výsledků kontrol z MZK do SZIF</w:t>
            </w:r>
          </w:p>
        </w:tc>
      </w:tr>
      <w:tr w:rsidR="00236DDA" w14:paraId="6793C227" w14:textId="77777777">
        <w:tc>
          <w:tcPr>
            <w:tcW w:w="3392" w:type="dxa"/>
            <w:gridSpan w:val="2"/>
            <w:tcBorders>
              <w:left w:val="single" w:sz="8" w:space="0" w:color="auto"/>
              <w:bottom w:val="single" w:sz="8" w:space="0" w:color="auto"/>
            </w:tcBorders>
            <w:shd w:val="clear" w:color="auto" w:fill="auto"/>
            <w:vAlign w:val="center"/>
          </w:tcPr>
          <w:p w14:paraId="67899619" w14:textId="77777777" w:rsidR="00236DDA" w:rsidRDefault="002604FC">
            <w:pPr>
              <w:pStyle w:val="Tabulka"/>
              <w:rPr>
                <w:rStyle w:val="Siln"/>
                <w:b w:val="0"/>
                <w:szCs w:val="22"/>
              </w:rPr>
            </w:pPr>
            <w:r>
              <w:rPr>
                <w:rStyle w:val="Siln"/>
                <w:szCs w:val="22"/>
              </w:rPr>
              <w:t>Datum předložení požadavku:</w:t>
            </w:r>
          </w:p>
        </w:tc>
        <w:tc>
          <w:tcPr>
            <w:tcW w:w="1720" w:type="dxa"/>
            <w:tcBorders>
              <w:bottom w:val="single" w:sz="8" w:space="0" w:color="auto"/>
              <w:right w:val="dotted" w:sz="4" w:space="0" w:color="auto"/>
            </w:tcBorders>
            <w:shd w:val="clear" w:color="auto" w:fill="auto"/>
            <w:vAlign w:val="center"/>
          </w:tcPr>
          <w:p w14:paraId="245035F2" w14:textId="77777777" w:rsidR="00236DDA" w:rsidRDefault="002604FC">
            <w:pPr>
              <w:pStyle w:val="Tabulka"/>
              <w:rPr>
                <w:szCs w:val="22"/>
              </w:rPr>
            </w:pPr>
            <w:r>
              <w:rPr>
                <w:szCs w:val="22"/>
              </w:rPr>
              <w:t>1.10.2021</w:t>
            </w:r>
          </w:p>
        </w:tc>
        <w:tc>
          <w:tcPr>
            <w:tcW w:w="3383" w:type="dxa"/>
            <w:tcBorders>
              <w:left w:val="dotted" w:sz="4" w:space="0" w:color="auto"/>
              <w:bottom w:val="single" w:sz="8" w:space="0" w:color="auto"/>
            </w:tcBorders>
            <w:shd w:val="clear" w:color="auto" w:fill="auto"/>
            <w:vAlign w:val="center"/>
          </w:tcPr>
          <w:p w14:paraId="343237DE" w14:textId="77777777" w:rsidR="00236DDA" w:rsidRDefault="002604FC">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shd w:val="clear" w:color="auto" w:fill="auto"/>
            <w:vAlign w:val="center"/>
          </w:tcPr>
          <w:p w14:paraId="059606E9" w14:textId="77777777" w:rsidR="00236DDA" w:rsidRDefault="002604FC">
            <w:pPr>
              <w:pStyle w:val="Tabulka"/>
              <w:rPr>
                <w:szCs w:val="22"/>
              </w:rPr>
            </w:pPr>
            <w:r>
              <w:rPr>
                <w:szCs w:val="22"/>
              </w:rPr>
              <w:t>31.12.2021</w:t>
            </w:r>
          </w:p>
        </w:tc>
      </w:tr>
    </w:tbl>
    <w:p w14:paraId="2A8C4423" w14:textId="77777777" w:rsidR="00236DDA" w:rsidRDefault="00236DDA">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236DDA" w14:paraId="2D6E52BB" w14:textId="77777777">
        <w:tc>
          <w:tcPr>
            <w:tcW w:w="2258" w:type="dxa"/>
            <w:tcBorders>
              <w:top w:val="single" w:sz="8" w:space="0" w:color="auto"/>
              <w:left w:val="single" w:sz="8" w:space="0" w:color="auto"/>
              <w:bottom w:val="single" w:sz="8" w:space="0" w:color="auto"/>
            </w:tcBorders>
            <w:shd w:val="clear" w:color="auto" w:fill="auto"/>
            <w:vAlign w:val="center"/>
          </w:tcPr>
          <w:p w14:paraId="621EB0C1" w14:textId="77777777" w:rsidR="00236DDA" w:rsidRDefault="002604FC">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4E6FC53D" w14:textId="77777777" w:rsidR="00236DDA" w:rsidRDefault="002604FC">
            <w:pPr>
              <w:pStyle w:val="Tabulka"/>
              <w:rPr>
                <w:sz w:val="20"/>
                <w:szCs w:val="20"/>
              </w:rPr>
            </w:pPr>
            <w:r>
              <w:rPr>
                <w:sz w:val="20"/>
                <w:szCs w:val="20"/>
              </w:rPr>
              <w:t xml:space="preserve">Normální </w:t>
            </w:r>
            <w:r>
              <w:rPr>
                <w:rFonts w:ascii="MS Gothic" w:eastAsia="MS Gothic" w:hAnsi="MS Gothic" w:hint="eastAsia"/>
                <w:sz w:val="20"/>
                <w:szCs w:val="20"/>
              </w:rPr>
              <w:t>☒</w:t>
            </w:r>
            <w:r>
              <w:rPr>
                <w:sz w:val="20"/>
                <w:szCs w:val="20"/>
              </w:rPr>
              <w:t xml:space="preserve">      Urgentní </w:t>
            </w:r>
            <w:r>
              <w:rPr>
                <w:rFonts w:ascii="MS Gothic" w:eastAsia="MS Gothic" w:hAnsi="MS Gothic" w:hint="eastAsia"/>
                <w:sz w:val="20"/>
                <w:szCs w:val="20"/>
              </w:rPr>
              <w:t>☐</w:t>
            </w:r>
            <w:r>
              <w:rPr>
                <w:sz w:val="20"/>
                <w:szCs w:val="20"/>
              </w:rPr>
              <w:t xml:space="preserve"> </w:t>
            </w:r>
          </w:p>
        </w:tc>
        <w:tc>
          <w:tcPr>
            <w:tcW w:w="1305" w:type="dxa"/>
            <w:tcBorders>
              <w:top w:val="single" w:sz="8" w:space="0" w:color="auto"/>
              <w:left w:val="dotted" w:sz="4" w:space="0" w:color="auto"/>
              <w:bottom w:val="single" w:sz="8" w:space="0" w:color="auto"/>
            </w:tcBorders>
            <w:shd w:val="clear" w:color="auto" w:fill="auto"/>
            <w:vAlign w:val="center"/>
          </w:tcPr>
          <w:p w14:paraId="30EE88EE" w14:textId="77777777" w:rsidR="00236DDA" w:rsidRDefault="002604FC">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4A07EF26" w14:textId="77777777" w:rsidR="00236DDA" w:rsidRDefault="002604FC">
            <w:pPr>
              <w:pStyle w:val="Tabulka"/>
              <w:rPr>
                <w:sz w:val="20"/>
                <w:szCs w:val="20"/>
              </w:rPr>
            </w:pPr>
            <w:r>
              <w:rPr>
                <w:sz w:val="20"/>
                <w:szCs w:val="20"/>
              </w:rPr>
              <w:t xml:space="preserve">Vysoká  </w:t>
            </w:r>
            <w:r>
              <w:rPr>
                <w:rFonts w:ascii="MS Gothic" w:eastAsia="MS Gothic" w:hAnsi="MS Gothic" w:hint="eastAsia"/>
                <w:sz w:val="20"/>
                <w:szCs w:val="20"/>
              </w:rPr>
              <w:t>☒</w:t>
            </w:r>
            <w:r>
              <w:rPr>
                <w:sz w:val="20"/>
                <w:szCs w:val="20"/>
              </w:rPr>
              <w:t xml:space="preserve">  Střední  </w:t>
            </w:r>
            <w:r>
              <w:rPr>
                <w:rFonts w:ascii="MS Gothic" w:eastAsia="MS Gothic" w:hAnsi="MS Gothic" w:hint="eastAsia"/>
                <w:sz w:val="20"/>
                <w:szCs w:val="20"/>
              </w:rPr>
              <w:t>☐</w:t>
            </w:r>
            <w:r>
              <w:rPr>
                <w:sz w:val="20"/>
                <w:szCs w:val="20"/>
              </w:rPr>
              <w:t xml:space="preserve">   Nízká </w:t>
            </w:r>
            <w:r>
              <w:rPr>
                <w:rFonts w:ascii="Segoe UI Symbol" w:eastAsia="MS Gothic" w:hAnsi="Segoe UI Symbol" w:cs="Segoe UI Symbol"/>
                <w:sz w:val="20"/>
                <w:szCs w:val="20"/>
              </w:rPr>
              <w:t>☐</w:t>
            </w:r>
          </w:p>
        </w:tc>
      </w:tr>
    </w:tbl>
    <w:p w14:paraId="7C68A62C" w14:textId="77777777" w:rsidR="00236DDA" w:rsidRDefault="00236DDA">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236DDA" w14:paraId="71C64E26" w14:textId="77777777">
        <w:tc>
          <w:tcPr>
            <w:tcW w:w="983" w:type="dxa"/>
            <w:vMerge w:val="restart"/>
            <w:tcBorders>
              <w:top w:val="single" w:sz="8" w:space="0" w:color="auto"/>
              <w:left w:val="single" w:sz="8" w:space="0" w:color="auto"/>
            </w:tcBorders>
            <w:shd w:val="clear" w:color="auto" w:fill="auto"/>
            <w:vAlign w:val="center"/>
          </w:tcPr>
          <w:p w14:paraId="55BBE8CF" w14:textId="77777777" w:rsidR="00236DDA" w:rsidRDefault="002604FC">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shd w:val="clear" w:color="auto" w:fill="auto"/>
            <w:vAlign w:val="center"/>
          </w:tcPr>
          <w:p w14:paraId="24DF2CBC" w14:textId="77777777" w:rsidR="00236DDA" w:rsidRDefault="002604FC">
            <w:pPr>
              <w:pStyle w:val="Tabulka"/>
              <w:rPr>
                <w:szCs w:val="22"/>
              </w:rPr>
            </w:pPr>
            <w:r>
              <w:rPr>
                <w:szCs w:val="22"/>
              </w:rPr>
              <w:t xml:space="preserve">Aplikace  </w:t>
            </w:r>
            <w:r>
              <w:rPr>
                <w:rFonts w:ascii="MS Gothic" w:eastAsia="MS Gothic" w:hAnsi="MS Gothic" w:hint="eastAsia"/>
                <w:szCs w:val="22"/>
              </w:rPr>
              <w:t>☒</w:t>
            </w:r>
            <w:r>
              <w:rPr>
                <w:szCs w:val="22"/>
              </w:rPr>
              <w:t xml:space="preserve">       </w:t>
            </w:r>
          </w:p>
        </w:tc>
        <w:tc>
          <w:tcPr>
            <w:tcW w:w="1491" w:type="dxa"/>
            <w:tcBorders>
              <w:top w:val="single" w:sz="8" w:space="0" w:color="auto"/>
            </w:tcBorders>
            <w:shd w:val="clear" w:color="auto" w:fill="auto"/>
            <w:vAlign w:val="center"/>
          </w:tcPr>
          <w:p w14:paraId="20C3F27A" w14:textId="77777777" w:rsidR="00236DDA" w:rsidRDefault="002604FC">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shd w:val="clear" w:color="auto" w:fill="auto"/>
            <w:vAlign w:val="center"/>
          </w:tcPr>
          <w:p w14:paraId="183A056B" w14:textId="77777777" w:rsidR="00236DDA" w:rsidRDefault="002604FC">
            <w:pPr>
              <w:pStyle w:val="Tabulka"/>
              <w:rPr>
                <w:szCs w:val="22"/>
              </w:rPr>
            </w:pPr>
            <w:r>
              <w:rPr>
                <w:szCs w:val="22"/>
              </w:rPr>
              <w:t>MZK</w:t>
            </w:r>
          </w:p>
        </w:tc>
        <w:tc>
          <w:tcPr>
            <w:tcW w:w="897" w:type="dxa"/>
            <w:tcBorders>
              <w:top w:val="single" w:sz="8" w:space="0" w:color="auto"/>
            </w:tcBorders>
            <w:shd w:val="clear" w:color="auto" w:fill="auto"/>
            <w:vAlign w:val="center"/>
          </w:tcPr>
          <w:p w14:paraId="04EE9E36" w14:textId="77777777" w:rsidR="00236DDA" w:rsidRDefault="002604FC">
            <w:pPr>
              <w:pStyle w:val="Tabulka"/>
              <w:rPr>
                <w:szCs w:val="22"/>
                <w:highlight w:val="yellow"/>
              </w:rPr>
            </w:pPr>
            <w:r>
              <w:rPr>
                <w:szCs w:val="22"/>
              </w:rPr>
              <w:t xml:space="preserve">Verze: </w:t>
            </w:r>
          </w:p>
        </w:tc>
        <w:tc>
          <w:tcPr>
            <w:tcW w:w="2982" w:type="dxa"/>
            <w:tcBorders>
              <w:top w:val="single" w:sz="8" w:space="0" w:color="auto"/>
              <w:right w:val="single" w:sz="8" w:space="0" w:color="auto"/>
            </w:tcBorders>
            <w:shd w:val="clear" w:color="auto" w:fill="auto"/>
            <w:vAlign w:val="center"/>
          </w:tcPr>
          <w:p w14:paraId="513823E8" w14:textId="77777777" w:rsidR="00236DDA" w:rsidRDefault="002604FC">
            <w:pPr>
              <w:pStyle w:val="Tabulka"/>
              <w:rPr>
                <w:szCs w:val="22"/>
                <w:highlight w:val="yellow"/>
              </w:rPr>
            </w:pPr>
            <w:r>
              <w:rPr>
                <w:szCs w:val="22"/>
              </w:rPr>
              <w:t>2</w:t>
            </w:r>
          </w:p>
        </w:tc>
      </w:tr>
      <w:tr w:rsidR="00236DDA" w14:paraId="48B388AF" w14:textId="77777777">
        <w:tc>
          <w:tcPr>
            <w:tcW w:w="983" w:type="dxa"/>
            <w:vMerge/>
            <w:tcBorders>
              <w:left w:val="single" w:sz="8" w:space="0" w:color="auto"/>
            </w:tcBorders>
            <w:shd w:val="clear" w:color="auto" w:fill="auto"/>
            <w:vAlign w:val="center"/>
          </w:tcPr>
          <w:p w14:paraId="5FB103F6" w14:textId="77777777" w:rsidR="00236DDA" w:rsidRDefault="00236DDA">
            <w:pPr>
              <w:pStyle w:val="Tabulka"/>
              <w:rPr>
                <w:szCs w:val="22"/>
              </w:rPr>
            </w:pPr>
          </w:p>
        </w:tc>
        <w:tc>
          <w:tcPr>
            <w:tcW w:w="1911" w:type="dxa"/>
            <w:vMerge/>
            <w:tcBorders>
              <w:bottom w:val="dotted" w:sz="4" w:space="0" w:color="auto"/>
            </w:tcBorders>
            <w:shd w:val="clear" w:color="auto" w:fill="auto"/>
            <w:vAlign w:val="center"/>
          </w:tcPr>
          <w:p w14:paraId="24F1CD75" w14:textId="77777777" w:rsidR="00236DDA" w:rsidRDefault="00236DDA">
            <w:pPr>
              <w:pStyle w:val="Tabulka"/>
              <w:rPr>
                <w:szCs w:val="22"/>
              </w:rPr>
            </w:pPr>
          </w:p>
        </w:tc>
        <w:tc>
          <w:tcPr>
            <w:tcW w:w="1491" w:type="dxa"/>
            <w:tcBorders>
              <w:bottom w:val="dotted" w:sz="4" w:space="0" w:color="auto"/>
            </w:tcBorders>
            <w:shd w:val="clear" w:color="auto" w:fill="auto"/>
            <w:vAlign w:val="center"/>
          </w:tcPr>
          <w:p w14:paraId="6B63DA37" w14:textId="77777777" w:rsidR="00236DDA" w:rsidRDefault="002604FC">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70B77294" w14:textId="77777777" w:rsidR="00236DDA" w:rsidRDefault="002604FC">
            <w:pPr>
              <w:pStyle w:val="Tabulka"/>
              <w:rPr>
                <w:sz w:val="20"/>
                <w:szCs w:val="20"/>
              </w:rPr>
            </w:pPr>
            <w:r>
              <w:rPr>
                <w:sz w:val="20"/>
                <w:szCs w:val="20"/>
              </w:rPr>
              <w:t xml:space="preserve">Legislativní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Reklamace </w:t>
            </w:r>
            <w:r>
              <w:rPr>
                <w:rFonts w:ascii="Segoe UI Symbol" w:eastAsia="MS Gothic" w:hAnsi="Segoe UI Symbol" w:cs="Segoe UI Symbol"/>
                <w:sz w:val="20"/>
                <w:szCs w:val="20"/>
              </w:rPr>
              <w:t>☐</w:t>
            </w:r>
            <w:r>
              <w:rPr>
                <w:sz w:val="20"/>
                <w:szCs w:val="20"/>
              </w:rPr>
              <w:t xml:space="preserve">  Bezpečnost </w:t>
            </w:r>
            <w:r>
              <w:rPr>
                <w:rFonts w:ascii="MS Gothic" w:eastAsia="MS Gothic" w:hAnsi="MS Gothic" w:hint="eastAsia"/>
                <w:sz w:val="20"/>
                <w:szCs w:val="20"/>
              </w:rPr>
              <w:t>☐</w:t>
            </w:r>
          </w:p>
        </w:tc>
      </w:tr>
      <w:tr w:rsidR="00236DDA" w14:paraId="26ED4C0E" w14:textId="77777777">
        <w:tc>
          <w:tcPr>
            <w:tcW w:w="983" w:type="dxa"/>
            <w:vMerge/>
            <w:tcBorders>
              <w:left w:val="single" w:sz="8" w:space="0" w:color="auto"/>
              <w:bottom w:val="single" w:sz="8" w:space="0" w:color="auto"/>
            </w:tcBorders>
            <w:shd w:val="clear" w:color="auto" w:fill="auto"/>
            <w:vAlign w:val="center"/>
          </w:tcPr>
          <w:p w14:paraId="2A8F713A" w14:textId="77777777" w:rsidR="00236DDA" w:rsidRDefault="00236DDA">
            <w:pPr>
              <w:pStyle w:val="Tabulka"/>
              <w:rPr>
                <w:szCs w:val="22"/>
              </w:rPr>
            </w:pPr>
          </w:p>
        </w:tc>
        <w:tc>
          <w:tcPr>
            <w:tcW w:w="1911" w:type="dxa"/>
            <w:tcBorders>
              <w:top w:val="dotted" w:sz="4" w:space="0" w:color="auto"/>
              <w:bottom w:val="single" w:sz="8" w:space="0" w:color="auto"/>
            </w:tcBorders>
            <w:shd w:val="clear" w:color="auto" w:fill="auto"/>
            <w:vAlign w:val="center"/>
          </w:tcPr>
          <w:p w14:paraId="5BF774C4" w14:textId="77777777" w:rsidR="00236DDA" w:rsidRDefault="002604FC">
            <w:pPr>
              <w:pStyle w:val="Tabulka"/>
              <w:rPr>
                <w:szCs w:val="22"/>
              </w:rPr>
            </w:pPr>
            <w:r>
              <w:rPr>
                <w:szCs w:val="22"/>
              </w:rPr>
              <w:t xml:space="preserve">Infrastruktura  </w:t>
            </w:r>
            <w:r>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3F4773F8" w14:textId="77777777" w:rsidR="00236DDA" w:rsidRDefault="002604FC">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3338D918" w14:textId="77777777" w:rsidR="00236DDA" w:rsidRDefault="002604FC">
            <w:pPr>
              <w:pStyle w:val="Tabulka"/>
              <w:rPr>
                <w:sz w:val="20"/>
                <w:szCs w:val="20"/>
                <w:highlight w:val="yellow"/>
              </w:rPr>
            </w:pPr>
            <w:r>
              <w:rPr>
                <w:sz w:val="20"/>
                <w:szCs w:val="20"/>
              </w:rPr>
              <w:t xml:space="preserve">Nová komponenta </w:t>
            </w:r>
            <w:r>
              <w:rPr>
                <w:rFonts w:ascii="MS Gothic" w:eastAsia="MS Gothic" w:hAnsi="MS Gothic" w:hint="eastAsia"/>
                <w:sz w:val="20"/>
                <w:szCs w:val="20"/>
              </w:rPr>
              <w:t>☐</w:t>
            </w:r>
            <w:r>
              <w:rPr>
                <w:sz w:val="20"/>
                <w:szCs w:val="20"/>
              </w:rPr>
              <w:t xml:space="preserve">   Upgrade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Obnova  </w:t>
            </w:r>
            <w:r>
              <w:rPr>
                <w:rFonts w:ascii="MS Gothic" w:eastAsia="MS Gothic" w:hAnsi="MS Gothic" w:hint="eastAsia"/>
                <w:sz w:val="20"/>
                <w:szCs w:val="20"/>
              </w:rPr>
              <w:t>☐</w:t>
            </w:r>
          </w:p>
        </w:tc>
      </w:tr>
    </w:tbl>
    <w:p w14:paraId="788B82DC" w14:textId="77777777" w:rsidR="00236DDA" w:rsidRDefault="00236DDA">
      <w:pPr>
        <w:rPr>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1701"/>
        <w:gridCol w:w="1418"/>
        <w:gridCol w:w="1417"/>
        <w:gridCol w:w="2562"/>
      </w:tblGrid>
      <w:tr w:rsidR="00236DDA" w14:paraId="11498BE5" w14:textId="77777777">
        <w:tc>
          <w:tcPr>
            <w:tcW w:w="2820" w:type="dxa"/>
            <w:tcBorders>
              <w:top w:val="single" w:sz="8" w:space="0" w:color="auto"/>
              <w:left w:val="single" w:sz="8" w:space="0" w:color="auto"/>
              <w:bottom w:val="single" w:sz="8" w:space="0" w:color="auto"/>
            </w:tcBorders>
            <w:shd w:val="clear" w:color="auto" w:fill="auto"/>
            <w:vAlign w:val="center"/>
          </w:tcPr>
          <w:p w14:paraId="1B282098" w14:textId="77777777" w:rsidR="00236DDA" w:rsidRDefault="002604FC">
            <w:pPr>
              <w:pStyle w:val="Tabulka"/>
              <w:rPr>
                <w:b/>
                <w:szCs w:val="22"/>
              </w:rPr>
            </w:pPr>
            <w:r>
              <w:rPr>
                <w:b/>
                <w:szCs w:val="22"/>
              </w:rPr>
              <w:t>Role</w:t>
            </w:r>
          </w:p>
        </w:tc>
        <w:tc>
          <w:tcPr>
            <w:tcW w:w="1701" w:type="dxa"/>
            <w:tcBorders>
              <w:top w:val="single" w:sz="8" w:space="0" w:color="auto"/>
              <w:bottom w:val="single" w:sz="8" w:space="0" w:color="auto"/>
            </w:tcBorders>
            <w:shd w:val="clear" w:color="auto" w:fill="auto"/>
            <w:vAlign w:val="center"/>
          </w:tcPr>
          <w:p w14:paraId="6D7725A2" w14:textId="77777777" w:rsidR="00236DDA" w:rsidRDefault="002604FC">
            <w:pPr>
              <w:pStyle w:val="Tabulka"/>
              <w:rPr>
                <w:b/>
                <w:szCs w:val="22"/>
              </w:rPr>
            </w:pPr>
            <w:r>
              <w:rPr>
                <w:b/>
                <w:szCs w:val="22"/>
              </w:rPr>
              <w:t xml:space="preserve">Jméno </w:t>
            </w:r>
          </w:p>
        </w:tc>
        <w:tc>
          <w:tcPr>
            <w:tcW w:w="1418" w:type="dxa"/>
            <w:tcBorders>
              <w:top w:val="single" w:sz="8" w:space="0" w:color="auto"/>
              <w:bottom w:val="single" w:sz="8" w:space="0" w:color="auto"/>
            </w:tcBorders>
            <w:shd w:val="clear" w:color="auto" w:fill="auto"/>
            <w:vAlign w:val="center"/>
          </w:tcPr>
          <w:p w14:paraId="0EEB9D75" w14:textId="77777777" w:rsidR="00236DDA" w:rsidRDefault="002604FC">
            <w:pPr>
              <w:pStyle w:val="Tabulka"/>
              <w:rPr>
                <w:rStyle w:val="Siln"/>
                <w:b w:val="0"/>
                <w:szCs w:val="22"/>
              </w:rPr>
            </w:pPr>
            <w:r>
              <w:rPr>
                <w:b/>
                <w:szCs w:val="22"/>
              </w:rPr>
              <w:t>Organizace /útvar</w:t>
            </w:r>
          </w:p>
        </w:tc>
        <w:tc>
          <w:tcPr>
            <w:tcW w:w="1417" w:type="dxa"/>
            <w:tcBorders>
              <w:top w:val="single" w:sz="8" w:space="0" w:color="auto"/>
              <w:bottom w:val="single" w:sz="8" w:space="0" w:color="auto"/>
            </w:tcBorders>
            <w:shd w:val="clear" w:color="auto" w:fill="auto"/>
            <w:vAlign w:val="center"/>
          </w:tcPr>
          <w:p w14:paraId="000450AC" w14:textId="77777777" w:rsidR="00236DDA" w:rsidRDefault="002604FC">
            <w:pPr>
              <w:pStyle w:val="Tabulka"/>
              <w:rPr>
                <w:b/>
                <w:szCs w:val="22"/>
              </w:rPr>
            </w:pPr>
            <w:r>
              <w:rPr>
                <w:b/>
                <w:szCs w:val="22"/>
              </w:rPr>
              <w:t>Telefon</w:t>
            </w:r>
          </w:p>
        </w:tc>
        <w:tc>
          <w:tcPr>
            <w:tcW w:w="2562" w:type="dxa"/>
            <w:tcBorders>
              <w:top w:val="single" w:sz="8" w:space="0" w:color="auto"/>
              <w:bottom w:val="single" w:sz="8" w:space="0" w:color="auto"/>
              <w:right w:val="single" w:sz="8" w:space="0" w:color="auto"/>
            </w:tcBorders>
            <w:shd w:val="clear" w:color="auto" w:fill="auto"/>
            <w:vAlign w:val="center"/>
          </w:tcPr>
          <w:p w14:paraId="40978EAE" w14:textId="77777777" w:rsidR="00236DDA" w:rsidRDefault="002604FC">
            <w:pPr>
              <w:pStyle w:val="Tabulka"/>
              <w:rPr>
                <w:b/>
                <w:szCs w:val="22"/>
              </w:rPr>
            </w:pPr>
            <w:r>
              <w:rPr>
                <w:b/>
                <w:szCs w:val="22"/>
              </w:rPr>
              <w:t>E-mail</w:t>
            </w:r>
          </w:p>
        </w:tc>
      </w:tr>
      <w:tr w:rsidR="00236DDA" w14:paraId="15B9102D" w14:textId="77777777">
        <w:trPr>
          <w:trHeight w:hRule="exact" w:val="20"/>
        </w:trPr>
        <w:tc>
          <w:tcPr>
            <w:tcW w:w="2820" w:type="dxa"/>
            <w:tcBorders>
              <w:top w:val="single" w:sz="8" w:space="0" w:color="auto"/>
              <w:left w:val="dotted" w:sz="4" w:space="0" w:color="auto"/>
            </w:tcBorders>
            <w:shd w:val="clear" w:color="auto" w:fill="auto"/>
            <w:vAlign w:val="center"/>
          </w:tcPr>
          <w:p w14:paraId="4D8899FF" w14:textId="77777777" w:rsidR="00236DDA" w:rsidRDefault="00236DDA">
            <w:pPr>
              <w:pStyle w:val="Tabulka"/>
              <w:rPr>
                <w:b/>
                <w:szCs w:val="22"/>
              </w:rPr>
            </w:pPr>
          </w:p>
        </w:tc>
        <w:tc>
          <w:tcPr>
            <w:tcW w:w="1701" w:type="dxa"/>
            <w:tcBorders>
              <w:top w:val="single" w:sz="8" w:space="0" w:color="auto"/>
            </w:tcBorders>
            <w:shd w:val="clear" w:color="auto" w:fill="auto"/>
            <w:vAlign w:val="center"/>
          </w:tcPr>
          <w:p w14:paraId="0C88A242" w14:textId="77777777" w:rsidR="00236DDA" w:rsidRDefault="00236DDA">
            <w:pPr>
              <w:pStyle w:val="Tabulka"/>
              <w:rPr>
                <w:sz w:val="20"/>
                <w:szCs w:val="20"/>
              </w:rPr>
            </w:pPr>
          </w:p>
        </w:tc>
        <w:tc>
          <w:tcPr>
            <w:tcW w:w="1418" w:type="dxa"/>
            <w:tcBorders>
              <w:top w:val="single" w:sz="8" w:space="0" w:color="auto"/>
            </w:tcBorders>
            <w:shd w:val="clear" w:color="auto" w:fill="auto"/>
            <w:vAlign w:val="center"/>
          </w:tcPr>
          <w:p w14:paraId="70C5708D" w14:textId="77777777" w:rsidR="00236DDA" w:rsidRDefault="00236DDA">
            <w:pPr>
              <w:pStyle w:val="Tabulka"/>
              <w:rPr>
                <w:rStyle w:val="Siln"/>
                <w:b w:val="0"/>
                <w:sz w:val="20"/>
                <w:szCs w:val="20"/>
              </w:rPr>
            </w:pPr>
          </w:p>
        </w:tc>
        <w:tc>
          <w:tcPr>
            <w:tcW w:w="1417" w:type="dxa"/>
            <w:tcBorders>
              <w:top w:val="single" w:sz="8" w:space="0" w:color="auto"/>
            </w:tcBorders>
            <w:shd w:val="clear" w:color="auto" w:fill="auto"/>
            <w:vAlign w:val="center"/>
          </w:tcPr>
          <w:p w14:paraId="617BC25D" w14:textId="77777777" w:rsidR="00236DDA" w:rsidRDefault="00236DDA">
            <w:pPr>
              <w:pStyle w:val="Tabulka"/>
              <w:rPr>
                <w:sz w:val="20"/>
                <w:szCs w:val="20"/>
              </w:rPr>
            </w:pPr>
          </w:p>
        </w:tc>
        <w:tc>
          <w:tcPr>
            <w:tcW w:w="2562" w:type="dxa"/>
            <w:tcBorders>
              <w:top w:val="single" w:sz="8" w:space="0" w:color="auto"/>
              <w:right w:val="dotted" w:sz="4" w:space="0" w:color="auto"/>
            </w:tcBorders>
            <w:shd w:val="clear" w:color="auto" w:fill="auto"/>
            <w:vAlign w:val="center"/>
          </w:tcPr>
          <w:p w14:paraId="63DC4E69" w14:textId="77777777" w:rsidR="00236DDA" w:rsidRDefault="00236DDA">
            <w:pPr>
              <w:pStyle w:val="Tabulka"/>
              <w:rPr>
                <w:sz w:val="20"/>
                <w:szCs w:val="20"/>
              </w:rPr>
            </w:pPr>
          </w:p>
        </w:tc>
      </w:tr>
      <w:tr w:rsidR="00236DDA" w14:paraId="1AF7C85A" w14:textId="77777777">
        <w:tc>
          <w:tcPr>
            <w:tcW w:w="2820" w:type="dxa"/>
            <w:tcBorders>
              <w:left w:val="dotted" w:sz="4" w:space="0" w:color="auto"/>
            </w:tcBorders>
            <w:shd w:val="clear" w:color="auto" w:fill="auto"/>
            <w:vAlign w:val="center"/>
          </w:tcPr>
          <w:p w14:paraId="77AE55C0" w14:textId="77777777" w:rsidR="00236DDA" w:rsidRDefault="002604FC">
            <w:pPr>
              <w:pStyle w:val="Tabulka"/>
              <w:rPr>
                <w:szCs w:val="22"/>
              </w:rPr>
            </w:pPr>
            <w:r>
              <w:rPr>
                <w:szCs w:val="22"/>
              </w:rPr>
              <w:t>Žadatel/Metodický / věcný garant:</w:t>
            </w:r>
          </w:p>
        </w:tc>
        <w:tc>
          <w:tcPr>
            <w:tcW w:w="1701" w:type="dxa"/>
            <w:shd w:val="clear" w:color="auto" w:fill="auto"/>
            <w:vAlign w:val="center"/>
          </w:tcPr>
          <w:p w14:paraId="761CAAEC" w14:textId="77777777" w:rsidR="00236DDA" w:rsidRDefault="002604FC">
            <w:pPr>
              <w:pStyle w:val="Tabulka"/>
              <w:jc w:val="center"/>
              <w:rPr>
                <w:sz w:val="20"/>
                <w:szCs w:val="20"/>
              </w:rPr>
            </w:pPr>
            <w:r>
              <w:rPr>
                <w:rFonts w:eastAsia="Times New Roman" w:cs="Times New Roman"/>
                <w:bCs w:val="0"/>
                <w:sz w:val="20"/>
                <w:szCs w:val="20"/>
              </w:rPr>
              <w:t>David Kuna</w:t>
            </w:r>
          </w:p>
        </w:tc>
        <w:tc>
          <w:tcPr>
            <w:tcW w:w="1418" w:type="dxa"/>
            <w:shd w:val="clear" w:color="auto" w:fill="auto"/>
            <w:vAlign w:val="center"/>
          </w:tcPr>
          <w:p w14:paraId="44D60975" w14:textId="77777777" w:rsidR="00236DDA" w:rsidRDefault="002604FC">
            <w:pPr>
              <w:pStyle w:val="Tabulka"/>
              <w:jc w:val="center"/>
              <w:rPr>
                <w:rStyle w:val="Siln"/>
                <w:b w:val="0"/>
                <w:sz w:val="20"/>
                <w:szCs w:val="20"/>
              </w:rPr>
            </w:pPr>
            <w:r>
              <w:rPr>
                <w:rStyle w:val="Siln"/>
                <w:sz w:val="20"/>
                <w:szCs w:val="20"/>
              </w:rPr>
              <w:t>Mze</w:t>
            </w:r>
          </w:p>
        </w:tc>
        <w:tc>
          <w:tcPr>
            <w:tcW w:w="1417" w:type="dxa"/>
            <w:shd w:val="clear" w:color="auto" w:fill="auto"/>
            <w:vAlign w:val="center"/>
          </w:tcPr>
          <w:p w14:paraId="6235B2BB" w14:textId="77777777" w:rsidR="00236DDA" w:rsidRDefault="002604FC">
            <w:pPr>
              <w:pStyle w:val="Tabulka"/>
              <w:rPr>
                <w:sz w:val="20"/>
                <w:szCs w:val="20"/>
              </w:rPr>
            </w:pPr>
            <w:r>
              <w:rPr>
                <w:sz w:val="20"/>
                <w:szCs w:val="20"/>
              </w:rPr>
              <w:t>221 812 595</w:t>
            </w:r>
          </w:p>
        </w:tc>
        <w:tc>
          <w:tcPr>
            <w:tcW w:w="2562" w:type="dxa"/>
            <w:tcBorders>
              <w:right w:val="dotted" w:sz="4" w:space="0" w:color="auto"/>
            </w:tcBorders>
            <w:shd w:val="clear" w:color="auto" w:fill="auto"/>
            <w:vAlign w:val="center"/>
          </w:tcPr>
          <w:p w14:paraId="411698FC" w14:textId="77777777" w:rsidR="00236DDA" w:rsidRDefault="00D71A41">
            <w:pPr>
              <w:pStyle w:val="Tabulka"/>
              <w:rPr>
                <w:sz w:val="20"/>
                <w:szCs w:val="20"/>
              </w:rPr>
            </w:pPr>
            <w:hyperlink r:id="rId10" w:history="1">
              <w:r w:rsidR="002604FC">
                <w:rPr>
                  <w:sz w:val="20"/>
                  <w:szCs w:val="20"/>
                </w:rPr>
                <w:t>david.kuna@mze.cz</w:t>
              </w:r>
            </w:hyperlink>
          </w:p>
        </w:tc>
      </w:tr>
      <w:tr w:rsidR="00236DDA" w14:paraId="43BBB40A" w14:textId="77777777">
        <w:tc>
          <w:tcPr>
            <w:tcW w:w="2820" w:type="dxa"/>
            <w:tcBorders>
              <w:left w:val="dotted" w:sz="4" w:space="0" w:color="auto"/>
            </w:tcBorders>
            <w:shd w:val="clear" w:color="auto" w:fill="auto"/>
            <w:vAlign w:val="center"/>
          </w:tcPr>
          <w:p w14:paraId="2ECDDF24" w14:textId="77777777" w:rsidR="00236DDA" w:rsidRDefault="002604FC">
            <w:pPr>
              <w:pStyle w:val="Tabulka"/>
              <w:rPr>
                <w:szCs w:val="22"/>
              </w:rPr>
            </w:pPr>
            <w:r>
              <w:rPr>
                <w:szCs w:val="22"/>
              </w:rPr>
              <w:t>Koordinátor změny:</w:t>
            </w:r>
          </w:p>
        </w:tc>
        <w:tc>
          <w:tcPr>
            <w:tcW w:w="1701" w:type="dxa"/>
            <w:shd w:val="clear" w:color="auto" w:fill="auto"/>
            <w:vAlign w:val="center"/>
          </w:tcPr>
          <w:p w14:paraId="2AF635A1" w14:textId="77777777" w:rsidR="00236DDA" w:rsidRDefault="002604FC">
            <w:pPr>
              <w:pStyle w:val="Tabulka"/>
              <w:jc w:val="center"/>
              <w:rPr>
                <w:sz w:val="20"/>
                <w:szCs w:val="20"/>
              </w:rPr>
            </w:pPr>
            <w:r>
              <w:rPr>
                <w:sz w:val="20"/>
                <w:szCs w:val="20"/>
              </w:rPr>
              <w:t>Jaroslav Němec</w:t>
            </w:r>
          </w:p>
        </w:tc>
        <w:tc>
          <w:tcPr>
            <w:tcW w:w="1418" w:type="dxa"/>
            <w:shd w:val="clear" w:color="auto" w:fill="auto"/>
            <w:vAlign w:val="center"/>
          </w:tcPr>
          <w:p w14:paraId="42743B41" w14:textId="77777777" w:rsidR="00236DDA" w:rsidRDefault="002604FC">
            <w:pPr>
              <w:pStyle w:val="Tabulka"/>
              <w:jc w:val="center"/>
              <w:rPr>
                <w:rStyle w:val="Siln"/>
                <w:b w:val="0"/>
                <w:sz w:val="20"/>
                <w:szCs w:val="20"/>
              </w:rPr>
            </w:pPr>
            <w:r>
              <w:rPr>
                <w:rStyle w:val="Siln"/>
                <w:sz w:val="20"/>
                <w:szCs w:val="20"/>
              </w:rPr>
              <w:t>Mze</w:t>
            </w:r>
          </w:p>
        </w:tc>
        <w:tc>
          <w:tcPr>
            <w:tcW w:w="1417" w:type="dxa"/>
            <w:shd w:val="clear" w:color="auto" w:fill="auto"/>
            <w:vAlign w:val="center"/>
          </w:tcPr>
          <w:p w14:paraId="0011F752" w14:textId="77777777" w:rsidR="00236DDA" w:rsidRDefault="002604FC">
            <w:pPr>
              <w:pStyle w:val="Tabulka"/>
              <w:rPr>
                <w:sz w:val="20"/>
                <w:szCs w:val="20"/>
              </w:rPr>
            </w:pPr>
            <w:r>
              <w:rPr>
                <w:sz w:val="20"/>
                <w:szCs w:val="20"/>
              </w:rPr>
              <w:t>221 812 916</w:t>
            </w:r>
          </w:p>
        </w:tc>
        <w:tc>
          <w:tcPr>
            <w:tcW w:w="2562" w:type="dxa"/>
            <w:tcBorders>
              <w:right w:val="dotted" w:sz="4" w:space="0" w:color="auto"/>
            </w:tcBorders>
            <w:shd w:val="clear" w:color="auto" w:fill="auto"/>
            <w:vAlign w:val="center"/>
          </w:tcPr>
          <w:p w14:paraId="4C49BBF0" w14:textId="77777777" w:rsidR="00236DDA" w:rsidRDefault="002604FC">
            <w:pPr>
              <w:pStyle w:val="Tabulka"/>
              <w:rPr>
                <w:sz w:val="20"/>
                <w:szCs w:val="20"/>
              </w:rPr>
            </w:pPr>
            <w:r>
              <w:rPr>
                <w:sz w:val="20"/>
                <w:szCs w:val="20"/>
              </w:rPr>
              <w:t>Jaroslav.nemec@mze.cz</w:t>
            </w:r>
          </w:p>
        </w:tc>
      </w:tr>
      <w:tr w:rsidR="00236DDA" w14:paraId="388CF130" w14:textId="77777777">
        <w:tc>
          <w:tcPr>
            <w:tcW w:w="2820" w:type="dxa"/>
            <w:tcBorders>
              <w:left w:val="dotted" w:sz="4" w:space="0" w:color="auto"/>
            </w:tcBorders>
            <w:shd w:val="clear" w:color="auto" w:fill="auto"/>
            <w:vAlign w:val="center"/>
          </w:tcPr>
          <w:p w14:paraId="12F6C08C" w14:textId="77777777" w:rsidR="00236DDA" w:rsidRDefault="002604FC">
            <w:pPr>
              <w:pStyle w:val="Tabulka"/>
              <w:rPr>
                <w:szCs w:val="22"/>
              </w:rPr>
            </w:pPr>
            <w:r>
              <w:rPr>
                <w:szCs w:val="22"/>
              </w:rPr>
              <w:t>Poskytovatel / dodavatel:</w:t>
            </w:r>
          </w:p>
        </w:tc>
        <w:tc>
          <w:tcPr>
            <w:tcW w:w="1701" w:type="dxa"/>
            <w:shd w:val="clear" w:color="auto" w:fill="auto"/>
            <w:vAlign w:val="center"/>
          </w:tcPr>
          <w:p w14:paraId="1F457754" w14:textId="164C147E" w:rsidR="00236DDA" w:rsidRDefault="00B134B8">
            <w:pPr>
              <w:pStyle w:val="Tabulka"/>
              <w:jc w:val="center"/>
              <w:rPr>
                <w:sz w:val="20"/>
                <w:szCs w:val="20"/>
              </w:rPr>
            </w:pPr>
            <w:proofErr w:type="spellStart"/>
            <w:r>
              <w:rPr>
                <w:sz w:val="20"/>
                <w:szCs w:val="20"/>
              </w:rPr>
              <w:t>xxx</w:t>
            </w:r>
            <w:proofErr w:type="spellEnd"/>
          </w:p>
        </w:tc>
        <w:tc>
          <w:tcPr>
            <w:tcW w:w="1418" w:type="dxa"/>
            <w:shd w:val="clear" w:color="auto" w:fill="auto"/>
            <w:vAlign w:val="center"/>
          </w:tcPr>
          <w:p w14:paraId="46FF9B65" w14:textId="77777777" w:rsidR="00236DDA" w:rsidRDefault="002604FC">
            <w:pPr>
              <w:pStyle w:val="Tabulka"/>
              <w:jc w:val="center"/>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7" w:type="dxa"/>
            <w:shd w:val="clear" w:color="auto" w:fill="auto"/>
            <w:vAlign w:val="center"/>
          </w:tcPr>
          <w:p w14:paraId="56F94F47" w14:textId="4AAB6F66" w:rsidR="00236DDA" w:rsidRDefault="00B134B8">
            <w:pPr>
              <w:pStyle w:val="Tabulka"/>
              <w:rPr>
                <w:sz w:val="20"/>
                <w:szCs w:val="20"/>
              </w:rPr>
            </w:pPr>
            <w:proofErr w:type="spellStart"/>
            <w:r>
              <w:rPr>
                <w:sz w:val="20"/>
                <w:szCs w:val="20"/>
              </w:rPr>
              <w:t>xxx</w:t>
            </w:r>
            <w:proofErr w:type="spellEnd"/>
          </w:p>
        </w:tc>
        <w:tc>
          <w:tcPr>
            <w:tcW w:w="2562" w:type="dxa"/>
            <w:tcBorders>
              <w:right w:val="dotted" w:sz="4" w:space="0" w:color="auto"/>
            </w:tcBorders>
            <w:shd w:val="clear" w:color="auto" w:fill="auto"/>
            <w:vAlign w:val="center"/>
          </w:tcPr>
          <w:p w14:paraId="35632B9D" w14:textId="3B667638" w:rsidR="00236DDA" w:rsidRDefault="00B134B8">
            <w:pPr>
              <w:pStyle w:val="Tabulka"/>
              <w:rPr>
                <w:sz w:val="20"/>
                <w:szCs w:val="20"/>
              </w:rPr>
            </w:pPr>
            <w:proofErr w:type="spellStart"/>
            <w:r>
              <w:rPr>
                <w:sz w:val="20"/>
                <w:szCs w:val="20"/>
              </w:rPr>
              <w:t>xxx</w:t>
            </w:r>
            <w:proofErr w:type="spellEnd"/>
          </w:p>
        </w:tc>
      </w:tr>
    </w:tbl>
    <w:p w14:paraId="120D9F66" w14:textId="77777777" w:rsidR="00236DDA" w:rsidRDefault="00236DDA">
      <w:pPr>
        <w:rPr>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253"/>
        <w:gridCol w:w="1417"/>
        <w:gridCol w:w="2552"/>
      </w:tblGrid>
      <w:tr w:rsidR="00236DDA" w14:paraId="74FDC6B7" w14:textId="77777777">
        <w:trPr>
          <w:trHeight w:val="397"/>
        </w:trPr>
        <w:tc>
          <w:tcPr>
            <w:tcW w:w="1681" w:type="dxa"/>
            <w:shd w:val="clear" w:color="auto" w:fill="auto"/>
            <w:vAlign w:val="center"/>
          </w:tcPr>
          <w:p w14:paraId="2FA8C12E" w14:textId="77777777" w:rsidR="00236DDA" w:rsidRDefault="002604FC">
            <w:pPr>
              <w:pStyle w:val="Tabulka"/>
              <w:rPr>
                <w:szCs w:val="22"/>
              </w:rPr>
            </w:pPr>
            <w:r>
              <w:rPr>
                <w:b/>
                <w:szCs w:val="22"/>
              </w:rPr>
              <w:t>Smlouva č.</w:t>
            </w:r>
            <w:r>
              <w:rPr>
                <w:rStyle w:val="Odkaznavysvtlivky"/>
                <w:szCs w:val="22"/>
              </w:rPr>
              <w:endnoteReference w:id="7"/>
            </w:r>
            <w:r>
              <w:rPr>
                <w:b/>
                <w:szCs w:val="22"/>
              </w:rPr>
              <w:t>:</w:t>
            </w:r>
          </w:p>
        </w:tc>
        <w:tc>
          <w:tcPr>
            <w:tcW w:w="4253" w:type="dxa"/>
            <w:tcBorders>
              <w:top w:val="single" w:sz="8" w:space="0" w:color="auto"/>
              <w:bottom w:val="single" w:sz="8" w:space="0" w:color="auto"/>
              <w:right w:val="dotted" w:sz="4" w:space="0" w:color="auto"/>
            </w:tcBorders>
            <w:shd w:val="clear" w:color="auto" w:fill="auto"/>
            <w:vAlign w:val="center"/>
          </w:tcPr>
          <w:p w14:paraId="7807D33B" w14:textId="77777777" w:rsidR="00236DDA" w:rsidRDefault="002604FC">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shd w:val="clear" w:color="auto" w:fill="auto"/>
            <w:vAlign w:val="center"/>
          </w:tcPr>
          <w:p w14:paraId="5F3F7040" w14:textId="77777777" w:rsidR="00236DDA" w:rsidRDefault="002604FC">
            <w:pPr>
              <w:pStyle w:val="Tabulka"/>
              <w:rPr>
                <w:rStyle w:val="Siln"/>
                <w:b w:val="0"/>
                <w:szCs w:val="22"/>
              </w:rPr>
            </w:pPr>
            <w:r>
              <w:rPr>
                <w:rStyle w:val="Siln"/>
                <w:szCs w:val="22"/>
              </w:rPr>
              <w:t>KL:</w:t>
            </w:r>
          </w:p>
        </w:tc>
        <w:tc>
          <w:tcPr>
            <w:tcW w:w="2552" w:type="dxa"/>
            <w:shd w:val="clear" w:color="auto" w:fill="auto"/>
            <w:vAlign w:val="center"/>
          </w:tcPr>
          <w:p w14:paraId="1FC21DCB" w14:textId="77777777" w:rsidR="00236DDA" w:rsidRDefault="002604FC">
            <w:pPr>
              <w:pStyle w:val="Tabulka"/>
              <w:jc w:val="center"/>
              <w:rPr>
                <w:szCs w:val="22"/>
              </w:rPr>
            </w:pPr>
            <w:r>
              <w:rPr>
                <w:szCs w:val="22"/>
              </w:rPr>
              <w:t>KL HR-001</w:t>
            </w:r>
          </w:p>
        </w:tc>
      </w:tr>
    </w:tbl>
    <w:p w14:paraId="46BD4FBE" w14:textId="77777777" w:rsidR="00236DDA" w:rsidRDefault="00236DDA">
      <w:pPr>
        <w:rPr>
          <w:szCs w:val="22"/>
        </w:rPr>
      </w:pPr>
    </w:p>
    <w:p w14:paraId="67A91033" w14:textId="77777777" w:rsidR="00236DDA" w:rsidRDefault="002604FC">
      <w:pPr>
        <w:pStyle w:val="Nadpis1"/>
        <w:ind w:left="284" w:hanging="284"/>
        <w:rPr>
          <w:szCs w:val="22"/>
        </w:rPr>
      </w:pPr>
      <w:r>
        <w:rPr>
          <w:szCs w:val="22"/>
        </w:rPr>
        <w:t>2 Stručný popis požadavku</w:t>
      </w:r>
    </w:p>
    <w:p w14:paraId="5BDF6F1C" w14:textId="77777777" w:rsidR="00236DDA" w:rsidRDefault="002604FC">
      <w:pPr>
        <w:pStyle w:val="Nadpis2"/>
      </w:pPr>
      <w:r>
        <w:t>2.1 Popis požadavku</w:t>
      </w:r>
    </w:p>
    <w:p w14:paraId="25B6654F" w14:textId="77777777" w:rsidR="00236DDA" w:rsidRDefault="002604FC">
      <w:pPr>
        <w:spacing w:after="120"/>
        <w:rPr>
          <w:szCs w:val="22"/>
        </w:rPr>
      </w:pPr>
      <w:r>
        <w:rPr>
          <w:szCs w:val="22"/>
        </w:rPr>
        <w:t>Předmětem požadavku jsou drobné úpravy MZK mající za cíl zohlednit podněty vzešlé z napojení SVS na nové číselníky delegovaných kontrol MZK. Do MZK byly kompletně zadány požadavky delegovaných kontrol a při jejich začlenění do IS SVS byly identifkovány následující požadavky na úpravu:</w:t>
      </w:r>
    </w:p>
    <w:p w14:paraId="61593CE6" w14:textId="77777777" w:rsidR="00236DDA" w:rsidRDefault="002604FC">
      <w:pPr>
        <w:pStyle w:val="Odstavecseseznamem"/>
        <w:numPr>
          <w:ilvl w:val="0"/>
          <w:numId w:val="30"/>
        </w:numPr>
        <w:spacing w:after="120"/>
        <w:jc w:val="both"/>
        <w:rPr>
          <w:rFonts w:cs="Arial"/>
          <w:szCs w:val="22"/>
        </w:rPr>
      </w:pPr>
      <w:r>
        <w:rPr>
          <w:rFonts w:cs="Arial"/>
          <w:szCs w:val="22"/>
        </w:rPr>
        <w:t>Založení nového pomocného číselníku pro řízení naplnění tabulky</w:t>
      </w:r>
    </w:p>
    <w:p w14:paraId="37821C0C" w14:textId="77777777" w:rsidR="00236DDA" w:rsidRDefault="002604FC">
      <w:pPr>
        <w:pStyle w:val="Odstavecseseznamem"/>
        <w:numPr>
          <w:ilvl w:val="0"/>
          <w:numId w:val="30"/>
        </w:numPr>
        <w:spacing w:after="120"/>
        <w:jc w:val="both"/>
        <w:rPr>
          <w:rFonts w:cs="Arial"/>
          <w:szCs w:val="22"/>
        </w:rPr>
      </w:pPr>
      <w:r>
        <w:rPr>
          <w:rFonts w:cs="Arial"/>
          <w:szCs w:val="22"/>
        </w:rPr>
        <w:t>Vylepšení ovládání MZK – zejména pak práce s tabulkovými vyhodnoceními</w:t>
      </w:r>
    </w:p>
    <w:p w14:paraId="157ABFB2" w14:textId="77777777" w:rsidR="00236DDA" w:rsidRDefault="002604FC">
      <w:pPr>
        <w:pStyle w:val="Odstavecseseznamem"/>
        <w:numPr>
          <w:ilvl w:val="0"/>
          <w:numId w:val="30"/>
        </w:numPr>
        <w:spacing w:after="120"/>
        <w:jc w:val="both"/>
        <w:rPr>
          <w:rFonts w:cs="Arial"/>
          <w:szCs w:val="22"/>
        </w:rPr>
      </w:pPr>
      <w:r>
        <w:rPr>
          <w:rFonts w:cs="Arial"/>
          <w:szCs w:val="22"/>
        </w:rPr>
        <w:t xml:space="preserve">Úprava souvisejících webových služeb pro synchronizaci číselníků a předávání dat výsledků kontroly.   </w:t>
      </w:r>
    </w:p>
    <w:p w14:paraId="2118C025" w14:textId="77777777" w:rsidR="00236DDA" w:rsidRDefault="002604FC">
      <w:pPr>
        <w:pStyle w:val="Nadpis2"/>
      </w:pPr>
      <w:r>
        <w:t>2.2 Odůvodnění požadované změny (legislativní změny, přínosy)</w:t>
      </w:r>
    </w:p>
    <w:p w14:paraId="4D9012EC" w14:textId="77777777" w:rsidR="00236DDA" w:rsidRDefault="002604FC">
      <w:pPr>
        <w:pStyle w:val="FormtovanvHTML"/>
        <w:jc w:val="both"/>
        <w:rPr>
          <w:rFonts w:ascii="Arial" w:hAnsi="Arial"/>
          <w:sz w:val="22"/>
          <w:szCs w:val="21"/>
        </w:rPr>
      </w:pPr>
      <w:r>
        <w:rPr>
          <w:rFonts w:ascii="Arial" w:hAnsi="Arial"/>
          <w:sz w:val="22"/>
          <w:szCs w:val="21"/>
        </w:rPr>
        <w:t>Realizace je nezbytná z důvodů zajištění plnohodnotné implementace delegovaných kontrol na straně SVS.</w:t>
      </w:r>
    </w:p>
    <w:p w14:paraId="2B32CC84" w14:textId="77777777" w:rsidR="00236DDA" w:rsidRDefault="00236DDA">
      <w:pPr>
        <w:pStyle w:val="FormtovanvHTML"/>
        <w:jc w:val="both"/>
      </w:pPr>
    </w:p>
    <w:p w14:paraId="56DCA331" w14:textId="77777777" w:rsidR="00236DDA" w:rsidRDefault="002604FC">
      <w:pPr>
        <w:pStyle w:val="Nadpis1"/>
        <w:ind w:left="284" w:hanging="284"/>
        <w:rPr>
          <w:szCs w:val="22"/>
        </w:rPr>
      </w:pPr>
      <w:r>
        <w:rPr>
          <w:szCs w:val="22"/>
        </w:rPr>
        <w:lastRenderedPageBreak/>
        <w:t xml:space="preserve">3 Podrobný popis požadavku </w:t>
      </w:r>
    </w:p>
    <w:p w14:paraId="696D7454" w14:textId="77777777" w:rsidR="00236DDA" w:rsidRDefault="002604FC">
      <w:pPr>
        <w:pStyle w:val="Nadpis2"/>
        <w:ind w:left="567" w:hanging="567"/>
      </w:pPr>
      <w:r>
        <w:t>3.1 Rozlišení režimu použití tabulkového vyhodnocení</w:t>
      </w:r>
    </w:p>
    <w:p w14:paraId="27149914" w14:textId="77777777" w:rsidR="00236DDA" w:rsidRDefault="002604FC">
      <w:r>
        <w:t>Jednou ze základních změn nového MZK a způsobu implementace kontrol je řízení definování vyhodnocovacích tabulek, které jsou hojně používány v rámci kontrolních listů delegovaných kontrol. Způsob jejich naplnění ovšem může být různý, např. některé jsou automaticky naplněny objekty nebo hospodářstvími ze žádosti, některé naopak jsou plněné manuálně.</w:t>
      </w:r>
    </w:p>
    <w:p w14:paraId="5C415095" w14:textId="77777777" w:rsidR="00236DDA" w:rsidRDefault="002604FC">
      <w:r>
        <w:t xml:space="preserve">Aby režim jejich naplnění nemusel být programován pokaždé v kódu individuálně je vhodné jej zahrnout do číselníků, a to tak, aby ten režim použití byl definován vždy ve vazbě na daný kontrolní požadavek, eventuelně skupinu požadavků, u nichž je konkrétní tabulka použita. Pro každý režim pak návazná aplikace bude mít naprogramován postup plnění tabulky, který pro tu kterou tabulku „aktivuje“. </w:t>
      </w:r>
    </w:p>
    <w:p w14:paraId="50BD466F" w14:textId="77777777" w:rsidR="00236DDA" w:rsidRDefault="002604FC">
      <w:r>
        <w:t>Na základě implementace delegovaných kontrol v rámci IS SVS byly identifikovány následující režimy naplnění:</w:t>
      </w:r>
    </w:p>
    <w:p w14:paraId="0843F628" w14:textId="77777777" w:rsidR="00236DDA" w:rsidRDefault="002604FC">
      <w:pPr>
        <w:pStyle w:val="Odstavecseseznamem"/>
        <w:numPr>
          <w:ilvl w:val="0"/>
          <w:numId w:val="29"/>
        </w:numPr>
      </w:pPr>
      <w:r>
        <w:t>Podmíněné zobrazení – tabulka se zobrazí jen v případě zjištění porušení</w:t>
      </w:r>
    </w:p>
    <w:p w14:paraId="32470A3D" w14:textId="77777777" w:rsidR="00236DDA" w:rsidRDefault="002604FC">
      <w:pPr>
        <w:pStyle w:val="Odstavecseseznamem"/>
        <w:numPr>
          <w:ilvl w:val="0"/>
          <w:numId w:val="29"/>
        </w:numPr>
      </w:pPr>
      <w:r>
        <w:t>Tabulka pro objekty – tabulka se automaticky naplní objekty z osvědčení</w:t>
      </w:r>
    </w:p>
    <w:p w14:paraId="6A60985B" w14:textId="77777777" w:rsidR="00236DDA" w:rsidRDefault="002604FC">
      <w:pPr>
        <w:pStyle w:val="Odstavecseseznamem"/>
        <w:numPr>
          <w:ilvl w:val="0"/>
          <w:numId w:val="29"/>
        </w:numPr>
      </w:pPr>
      <w:r>
        <w:t>Tabulka pro hospodářství - tabulka se automaticky naplní hospodářstvími z deklarace</w:t>
      </w:r>
    </w:p>
    <w:p w14:paraId="16C1BEDE" w14:textId="77777777" w:rsidR="00236DDA" w:rsidRDefault="00236DDA">
      <w:pPr>
        <w:pStyle w:val="Odstavecseseznamem"/>
        <w:ind w:left="780"/>
      </w:pPr>
    </w:p>
    <w:p w14:paraId="21C3FC07" w14:textId="77777777" w:rsidR="00236DDA" w:rsidRDefault="002604FC">
      <w:pPr>
        <w:rPr>
          <w:b/>
          <w:bCs/>
          <w:u w:val="single"/>
        </w:rPr>
      </w:pPr>
      <w:r>
        <w:rPr>
          <w:b/>
          <w:bCs/>
          <w:u w:val="single"/>
        </w:rPr>
        <w:t>Specifikace úprav:</w:t>
      </w:r>
    </w:p>
    <w:p w14:paraId="76A866EA" w14:textId="77777777" w:rsidR="00236DDA" w:rsidRDefault="002604FC">
      <w:pPr>
        <w:pStyle w:val="Odstavecseseznamem"/>
        <w:numPr>
          <w:ilvl w:val="0"/>
          <w:numId w:val="1"/>
        </w:numPr>
      </w:pPr>
      <w:r>
        <w:t>Založení číselníku Režimu naplnění mezi pomocné číselníky (KOD, POPIS, PLATNOST)</w:t>
      </w:r>
    </w:p>
    <w:p w14:paraId="35811F10" w14:textId="77777777" w:rsidR="00236DDA" w:rsidRDefault="002604FC">
      <w:pPr>
        <w:pStyle w:val="Odstavecseseznamem"/>
        <w:numPr>
          <w:ilvl w:val="0"/>
          <w:numId w:val="1"/>
        </w:numPr>
      </w:pPr>
      <w:r>
        <w:t>Doplnění pole „Režim naplnění“ do formuláře Detailu skupiny požadavků a Detailu požadavku – pole bude „vedle“ pole Tabulkové vyhodnocení</w:t>
      </w:r>
    </w:p>
    <w:p w14:paraId="35916CA0" w14:textId="77777777" w:rsidR="00236DDA" w:rsidRDefault="002604FC">
      <w:pPr>
        <w:pStyle w:val="Odstavecseseznamem"/>
        <w:numPr>
          <w:ilvl w:val="0"/>
          <w:numId w:val="1"/>
        </w:numPr>
      </w:pPr>
      <w:r>
        <w:t>Pole může být prázdné</w:t>
      </w:r>
    </w:p>
    <w:p w14:paraId="2700F85D" w14:textId="77777777" w:rsidR="00236DDA" w:rsidRDefault="002604FC">
      <w:pPr>
        <w:pStyle w:val="Odstavecseseznamem"/>
        <w:numPr>
          <w:ilvl w:val="0"/>
          <w:numId w:val="1"/>
        </w:numPr>
      </w:pPr>
      <w:r>
        <w:t>Adekvátním způsobem bude upravena služba MZK_GCIS01A</w:t>
      </w:r>
    </w:p>
    <w:p w14:paraId="6B44D123" w14:textId="77777777" w:rsidR="00236DDA" w:rsidRDefault="00236DDA">
      <w:pPr>
        <w:pStyle w:val="Nadpis2"/>
        <w:ind w:left="567"/>
      </w:pPr>
    </w:p>
    <w:p w14:paraId="4A182540" w14:textId="77777777" w:rsidR="00236DDA" w:rsidRDefault="002604FC">
      <w:pPr>
        <w:pStyle w:val="Nadpis2"/>
        <w:ind w:left="567" w:hanging="567"/>
      </w:pPr>
      <w:r>
        <w:t>3.2 Vylepšení ovládání MZK</w:t>
      </w:r>
    </w:p>
    <w:p w14:paraId="1B59D3B5" w14:textId="77777777" w:rsidR="00236DDA" w:rsidRDefault="002604FC">
      <w:pPr>
        <w:pStyle w:val="Nadpis3"/>
      </w:pPr>
      <w:r>
        <w:t>3.2.1 Proklik na tabulkové vyhodnocení ze skupiny požadavků</w:t>
      </w:r>
    </w:p>
    <w:p w14:paraId="601B76DB" w14:textId="77777777" w:rsidR="00236DDA" w:rsidRDefault="002604FC">
      <w:r>
        <w:t>V detailu Skupiny požadavků na poli Skupina požadavků umožnit proklik na detail tabulkového vyhodnocení</w:t>
      </w:r>
    </w:p>
    <w:p w14:paraId="18ABA0EE" w14:textId="77777777" w:rsidR="00236DDA" w:rsidRDefault="002604FC">
      <w:pPr>
        <w:pStyle w:val="Nadpis3"/>
      </w:pPr>
      <w:r>
        <w:t>3.2.2 Úpravy detailu definice tabulkového vyhodnocení</w:t>
      </w:r>
    </w:p>
    <w:p w14:paraId="0B49771F" w14:textId="77777777" w:rsidR="00236DDA" w:rsidRDefault="002604FC">
      <w:r>
        <w:t>V rámci tabulkového vyhodnocení budou provedeny následující změn:</w:t>
      </w:r>
    </w:p>
    <w:p w14:paraId="1C6B9DA1" w14:textId="77777777" w:rsidR="00236DDA" w:rsidRDefault="002604FC">
      <w:pPr>
        <w:pStyle w:val="Odstavecseseznamem"/>
        <w:numPr>
          <w:ilvl w:val="0"/>
          <w:numId w:val="3"/>
        </w:numPr>
        <w:jc w:val="both"/>
      </w:pPr>
      <w:r>
        <w:t>Rozšíření atributů pro definici sloupce tabulky:</w:t>
      </w:r>
    </w:p>
    <w:p w14:paraId="678AFA42" w14:textId="77777777" w:rsidR="00236DDA" w:rsidRDefault="002604FC">
      <w:pPr>
        <w:pStyle w:val="Odstavecseseznamem"/>
        <w:numPr>
          <w:ilvl w:val="0"/>
          <w:numId w:val="25"/>
        </w:numPr>
        <w:jc w:val="both"/>
      </w:pPr>
      <w:r>
        <w:t>Uživatelské označení sloupce (v současné době je možné pouze číselné pořadí)</w:t>
      </w:r>
    </w:p>
    <w:p w14:paraId="59AFAED6" w14:textId="77777777" w:rsidR="00236DDA" w:rsidRDefault="002604FC">
      <w:pPr>
        <w:pStyle w:val="Odstavecseseznamem"/>
        <w:numPr>
          <w:ilvl w:val="0"/>
          <w:numId w:val="25"/>
        </w:numPr>
        <w:jc w:val="both"/>
      </w:pPr>
      <w:r>
        <w:t xml:space="preserve">Doplnění vazby na typ výčtu, aby bylo možné ve sloupci používat definovaný výčet hodnot </w:t>
      </w:r>
    </w:p>
    <w:p w14:paraId="43D3210F" w14:textId="77777777" w:rsidR="00236DDA" w:rsidRDefault="002604FC">
      <w:pPr>
        <w:pStyle w:val="Odstavecseseznamem"/>
        <w:numPr>
          <w:ilvl w:val="0"/>
          <w:numId w:val="25"/>
        </w:numPr>
        <w:jc w:val="both"/>
      </w:pPr>
      <w:r>
        <w:t>Doplnění atributu, zda lze akceptovat multivýběr z číselníkových hodnot (true/false a jen u sloupců, kde je definována vazba na číselníky nebo výčet)</w:t>
      </w:r>
    </w:p>
    <w:p w14:paraId="15A803B5" w14:textId="77777777" w:rsidR="00236DDA" w:rsidRDefault="002604FC">
      <w:pPr>
        <w:pStyle w:val="Odstavecseseznamem"/>
        <w:numPr>
          <w:ilvl w:val="0"/>
          <w:numId w:val="25"/>
        </w:numPr>
        <w:jc w:val="both"/>
      </w:pPr>
      <w:r>
        <w:t>Dozorový orgán (nepovinně), pokud bude použit pak lze napojit jen na požadavky příslušného dozorového orgánu</w:t>
      </w:r>
    </w:p>
    <w:p w14:paraId="69A306A0" w14:textId="77777777" w:rsidR="00236DDA" w:rsidRDefault="002604FC">
      <w:pPr>
        <w:pStyle w:val="Odstavecseseznamem"/>
        <w:numPr>
          <w:ilvl w:val="0"/>
          <w:numId w:val="3"/>
        </w:numPr>
        <w:jc w:val="both"/>
      </w:pPr>
      <w:r>
        <w:t xml:space="preserve">Vazba na kód požadavku bude vybírána z našeptávače nikoliv přes ID požadavku, ale Název + ID požadavku. </w:t>
      </w:r>
    </w:p>
    <w:p w14:paraId="2E421A18" w14:textId="77777777" w:rsidR="00236DDA" w:rsidRDefault="002604FC">
      <w:pPr>
        <w:pStyle w:val="Odstavecseseznamem"/>
        <w:numPr>
          <w:ilvl w:val="0"/>
          <w:numId w:val="3"/>
        </w:numPr>
        <w:jc w:val="both"/>
      </w:pPr>
      <w:r>
        <w:t>Vazba na požadavek a vazba na typ výčtu bude prokliknutelná na příslušný detail</w:t>
      </w:r>
    </w:p>
    <w:p w14:paraId="38EFC8C3" w14:textId="77777777" w:rsidR="00236DDA" w:rsidRDefault="002604FC">
      <w:pPr>
        <w:pStyle w:val="Odstavecseseznamem"/>
        <w:numPr>
          <w:ilvl w:val="0"/>
          <w:numId w:val="3"/>
        </w:numPr>
        <w:jc w:val="both"/>
      </w:pPr>
      <w:r>
        <w:t>Pole název musí být širší (500 znaků)</w:t>
      </w:r>
    </w:p>
    <w:p w14:paraId="61F5A399" w14:textId="77777777" w:rsidR="00236DDA" w:rsidRDefault="002604FC">
      <w:pPr>
        <w:pStyle w:val="Odstavecseseznamem"/>
        <w:numPr>
          <w:ilvl w:val="0"/>
          <w:numId w:val="3"/>
        </w:numPr>
        <w:jc w:val="both"/>
      </w:pPr>
      <w:r>
        <w:t>Do přehledu tabulkového vyhodnocení doplnit sloupec zkratka, dozorový orgán</w:t>
      </w:r>
    </w:p>
    <w:p w14:paraId="27921EB8" w14:textId="77777777" w:rsidR="00236DDA" w:rsidRDefault="002604FC">
      <w:pPr>
        <w:pStyle w:val="Nadpis3"/>
      </w:pPr>
      <w:r>
        <w:t>3.2.3 Úpravy detailu opatření a právního předpisu</w:t>
      </w:r>
    </w:p>
    <w:p w14:paraId="2BB12F2B" w14:textId="77777777" w:rsidR="00236DDA" w:rsidRDefault="002604FC">
      <w:r>
        <w:t xml:space="preserve">V rámci detailu opatření a právního předpisu bude upraven přehled připojených skupin tak, aby byl do přehledu přidán Typ kontroly, seznam následně seřazen dle typu a skupiny. </w:t>
      </w:r>
    </w:p>
    <w:p w14:paraId="476B528C" w14:textId="77777777" w:rsidR="00236DDA" w:rsidRDefault="002604FC">
      <w:r>
        <w:t>Seznam bude opatřen filtrovacím řádkem.</w:t>
      </w:r>
    </w:p>
    <w:p w14:paraId="7B4A9B19" w14:textId="77777777" w:rsidR="00236DDA" w:rsidRDefault="002604FC">
      <w:pPr>
        <w:pStyle w:val="Nadpis3"/>
      </w:pPr>
      <w:r>
        <w:t>3.2.4Úprava detailu skupiny požadavků vyhodnoceného společným tabulkovým vyhodnocením</w:t>
      </w:r>
    </w:p>
    <w:p w14:paraId="782D10E7" w14:textId="77777777" w:rsidR="00236DDA" w:rsidRDefault="002604FC">
      <w:r>
        <w:t>Přehled připojeného tabulkového vyhodnocení bude upraven tak, aby tabulka byla zobrazena napříč přes oba sloupce informací a s těmito údaji:</w:t>
      </w:r>
    </w:p>
    <w:p w14:paraId="73EE73D0" w14:textId="77777777" w:rsidR="00236DDA" w:rsidRDefault="002604FC">
      <w:pPr>
        <w:pStyle w:val="Odstavecseseznamem"/>
        <w:numPr>
          <w:ilvl w:val="0"/>
          <w:numId w:val="14"/>
        </w:numPr>
        <w:jc w:val="both"/>
      </w:pPr>
      <w:r>
        <w:t>Označení sloupce</w:t>
      </w:r>
    </w:p>
    <w:p w14:paraId="1DDDE32F" w14:textId="77777777" w:rsidR="00236DDA" w:rsidRDefault="002604FC">
      <w:pPr>
        <w:pStyle w:val="Odstavecseseznamem"/>
        <w:numPr>
          <w:ilvl w:val="0"/>
          <w:numId w:val="14"/>
        </w:numPr>
        <w:jc w:val="both"/>
      </w:pPr>
      <w:r>
        <w:t>Název sloupce</w:t>
      </w:r>
    </w:p>
    <w:p w14:paraId="646135D9" w14:textId="77777777" w:rsidR="00236DDA" w:rsidRDefault="002604FC">
      <w:pPr>
        <w:pStyle w:val="Odstavecseseznamem"/>
        <w:numPr>
          <w:ilvl w:val="0"/>
          <w:numId w:val="14"/>
        </w:numPr>
        <w:jc w:val="both"/>
      </w:pPr>
      <w:r>
        <w:t>Typ výčtu</w:t>
      </w:r>
    </w:p>
    <w:p w14:paraId="005BB362" w14:textId="77777777" w:rsidR="00236DDA" w:rsidRDefault="002604FC">
      <w:pPr>
        <w:pStyle w:val="Odstavecseseznamem"/>
        <w:numPr>
          <w:ilvl w:val="0"/>
          <w:numId w:val="14"/>
        </w:numPr>
        <w:jc w:val="both"/>
      </w:pPr>
      <w:r>
        <w:t>Měrná jednotka</w:t>
      </w:r>
    </w:p>
    <w:p w14:paraId="58FD5924" w14:textId="77777777" w:rsidR="00236DDA" w:rsidRDefault="002604FC">
      <w:pPr>
        <w:pStyle w:val="Odstavecseseznamem"/>
        <w:numPr>
          <w:ilvl w:val="0"/>
          <w:numId w:val="14"/>
        </w:numPr>
        <w:jc w:val="both"/>
      </w:pPr>
      <w:r>
        <w:lastRenderedPageBreak/>
        <w:t>Kód připojeného požadavku (dle vazby připojení požadavku na skupinu požadavků)</w:t>
      </w:r>
    </w:p>
    <w:p w14:paraId="0A51B02C" w14:textId="77777777" w:rsidR="00236DDA" w:rsidRDefault="002604FC">
      <w:pPr>
        <w:pStyle w:val="Nadpis3"/>
      </w:pPr>
      <w:r>
        <w:t>3.2.5 Rozšíření pole nápovědy</w:t>
      </w:r>
    </w:p>
    <w:p w14:paraId="7AE02DAC" w14:textId="77777777" w:rsidR="00236DDA" w:rsidRDefault="002604FC">
      <w:r>
        <w:t xml:space="preserve">Pole nápovědy u požadavku bude rozšířeno na 2000 znaků. </w:t>
      </w:r>
    </w:p>
    <w:p w14:paraId="05450757" w14:textId="77777777" w:rsidR="00236DDA" w:rsidRDefault="00236DDA"/>
    <w:p w14:paraId="44373ECA" w14:textId="77777777" w:rsidR="00236DDA" w:rsidRDefault="002604FC">
      <w:pPr>
        <w:pStyle w:val="Nadpis2"/>
        <w:ind w:left="567" w:hanging="567"/>
      </w:pPr>
      <w:r>
        <w:t>3.3 Úprava služby pro předávání dat výsledků kontroly (služby MZK_PSVK01A a MZK_GSVK01A)</w:t>
      </w:r>
    </w:p>
    <w:p w14:paraId="1670AF57" w14:textId="77777777" w:rsidR="00236DDA" w:rsidRDefault="002604FC">
      <w:r>
        <w:t>V rámci služby pro předávání dat výsledků kontroly byly identifikovány následující úpravy:</w:t>
      </w:r>
    </w:p>
    <w:p w14:paraId="7C035BEB" w14:textId="77777777" w:rsidR="00236DDA" w:rsidRDefault="002604FC">
      <w:pPr>
        <w:pStyle w:val="Odstavecseseznamem"/>
        <w:numPr>
          <w:ilvl w:val="0"/>
          <w:numId w:val="18"/>
        </w:numPr>
      </w:pPr>
      <w:r>
        <w:t>Úprava předávání společného tabulkového vyhodnocení</w:t>
      </w:r>
    </w:p>
    <w:p w14:paraId="27EA32DE" w14:textId="77777777" w:rsidR="00236DDA" w:rsidRDefault="002604FC">
      <w:pPr>
        <w:pStyle w:val="Odstavecseseznamem"/>
        <w:numPr>
          <w:ilvl w:val="0"/>
          <w:numId w:val="18"/>
        </w:numPr>
      </w:pPr>
      <w:r>
        <w:t xml:space="preserve">Zrušení elementu HodnotySumUdaju, který nebude používán </w:t>
      </w:r>
    </w:p>
    <w:p w14:paraId="5EAE4916" w14:textId="02977F02" w:rsidR="00236DDA" w:rsidRDefault="00B134B8">
      <w:proofErr w:type="spellStart"/>
      <w:r>
        <w:t>xxx</w:t>
      </w:r>
      <w:proofErr w:type="spellEnd"/>
    </w:p>
    <w:p w14:paraId="5F36B40C" w14:textId="77777777" w:rsidR="00236DDA" w:rsidRDefault="002604FC">
      <w:pPr>
        <w:pStyle w:val="Nadpis1"/>
        <w:ind w:left="284" w:hanging="284"/>
        <w:rPr>
          <w:szCs w:val="22"/>
        </w:rPr>
      </w:pPr>
      <w:r>
        <w:rPr>
          <w:szCs w:val="22"/>
        </w:rPr>
        <w:t>4 Dopady na IS MZe</w:t>
      </w:r>
    </w:p>
    <w:p w14:paraId="50A60F25" w14:textId="77777777" w:rsidR="00236DDA" w:rsidRDefault="002604FC">
      <w:pPr>
        <w:pStyle w:val="Nadpis2"/>
      </w:pPr>
      <w:r>
        <w:t>4.1 Dopady</w:t>
      </w:r>
    </w:p>
    <w:p w14:paraId="0D9FCFAB" w14:textId="77777777" w:rsidR="00236DDA" w:rsidRDefault="002604FC">
      <w:r>
        <w:t>Bez dopadu.</w:t>
      </w:r>
    </w:p>
    <w:p w14:paraId="46EE82B3" w14:textId="77777777" w:rsidR="00236DDA" w:rsidRDefault="002604FC">
      <w:pPr>
        <w:spacing w:before="120"/>
        <w:rPr>
          <w:sz w:val="18"/>
          <w:szCs w:val="18"/>
        </w:rPr>
      </w:pPr>
      <w:r>
        <w:rPr>
          <w:sz w:val="18"/>
          <w:szCs w:val="18"/>
        </w:rPr>
        <w:t>(Pozn.: V případě předpokládaných či možných dopadů změny na agendu, aplikaci, data, infrastrukturu nebo na bezpečnost je třeba si vyžádat stanovisko relevantních specialistů, tedy věcného/metodického, provozního, bezpečnostního garanta, příp. architekta.)</w:t>
      </w:r>
    </w:p>
    <w:p w14:paraId="4718F3FB" w14:textId="77777777" w:rsidR="00236DDA" w:rsidRDefault="002604FC">
      <w:pPr>
        <w:pStyle w:val="Nadpis2"/>
      </w:pPr>
      <w:r>
        <w:t>4.2 Požadavky na součinnost Agribus</w:t>
      </w:r>
    </w:p>
    <w:p w14:paraId="2354ADB1" w14:textId="77777777" w:rsidR="00236DDA" w:rsidRDefault="002604FC">
      <w:r>
        <w:t>Implementace služeb:</w:t>
      </w:r>
    </w:p>
    <w:p w14:paraId="02981A0C" w14:textId="77777777" w:rsidR="00236DDA" w:rsidRDefault="002604FC">
      <w:pPr>
        <w:pStyle w:val="Odstavecseseznamem"/>
        <w:numPr>
          <w:ilvl w:val="0"/>
          <w:numId w:val="4"/>
        </w:numPr>
      </w:pPr>
      <w:r>
        <w:t>MZK_GCIS01A</w:t>
      </w:r>
    </w:p>
    <w:p w14:paraId="202C016C" w14:textId="77777777" w:rsidR="00236DDA" w:rsidRDefault="002604FC">
      <w:pPr>
        <w:pStyle w:val="Odstavecseseznamem"/>
        <w:numPr>
          <w:ilvl w:val="0"/>
          <w:numId w:val="4"/>
        </w:numPr>
      </w:pPr>
      <w:r>
        <w:t>MZK_GSVK01A</w:t>
      </w:r>
    </w:p>
    <w:p w14:paraId="533F5584" w14:textId="77777777" w:rsidR="00236DDA" w:rsidRDefault="002604FC">
      <w:pPr>
        <w:pStyle w:val="Odstavecseseznamem"/>
        <w:numPr>
          <w:ilvl w:val="0"/>
          <w:numId w:val="4"/>
        </w:numPr>
      </w:pPr>
      <w:r>
        <w:t>MZK_PSVK01A</w:t>
      </w:r>
    </w:p>
    <w:p w14:paraId="3FC08C29" w14:textId="77777777" w:rsidR="00236DDA" w:rsidRDefault="002604FC">
      <w:pPr>
        <w:spacing w:before="120"/>
        <w:rPr>
          <w:sz w:val="18"/>
          <w:szCs w:val="18"/>
        </w:rPr>
      </w:pPr>
      <w:r>
        <w:rPr>
          <w:sz w:val="18"/>
          <w:szCs w:val="18"/>
        </w:rPr>
        <w:t>(Pozn.: Pokud existují požadavky na součinnost Agribus, uveďte specifikaci služby ve formě strukturovaného požadavku (request) a odpovědi (response) s vyznačenou změnou.)</w:t>
      </w:r>
    </w:p>
    <w:p w14:paraId="58CDC740" w14:textId="77777777" w:rsidR="00236DDA" w:rsidRDefault="002604FC">
      <w:pPr>
        <w:pStyle w:val="Nadpis2"/>
      </w:pPr>
      <w:r>
        <w:t xml:space="preserve">4.3 Požadavky na další součinnost </w:t>
      </w:r>
    </w:p>
    <w:p w14:paraId="6961D197" w14:textId="77777777" w:rsidR="00236DDA" w:rsidRDefault="002604FC">
      <w:r>
        <w:t>PROVOZ MZE:</w:t>
      </w:r>
    </w:p>
    <w:p w14:paraId="68B28AE9" w14:textId="77777777" w:rsidR="00236DDA" w:rsidRDefault="002604FC">
      <w:r>
        <w:t>Bez dopadu na HW.</w:t>
      </w:r>
    </w:p>
    <w:p w14:paraId="2487EC8E" w14:textId="77777777" w:rsidR="00236DDA" w:rsidRDefault="002604FC">
      <w:pPr>
        <w:pStyle w:val="Nadpis2"/>
      </w:pPr>
      <w:r>
        <w:t xml:space="preserve">4.4 Požadavky související se systémovou bezpečností </w:t>
      </w:r>
    </w:p>
    <w:p w14:paraId="0D8ACA3F" w14:textId="77777777" w:rsidR="00236DDA" w:rsidRDefault="002604FC">
      <w:r>
        <w:t xml:space="preserve">Při konfiguraci serverů a vývoji aplikace bude bez výjimek dodržována Směrnice standardu systémové bezpečnosti 2.4. </w:t>
      </w:r>
    </w:p>
    <w:p w14:paraId="207D9161" w14:textId="77777777" w:rsidR="00236DDA" w:rsidRDefault="002604FC">
      <w:pPr>
        <w:pStyle w:val="Nadpis2"/>
      </w:pPr>
      <w:r>
        <w:t>4.5 Dotčené konfigurační položky</w:t>
      </w:r>
      <w:r>
        <w:rPr>
          <w:vertAlign w:val="superscript"/>
        </w:rPr>
        <w:endnoteReference w:id="8"/>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236DDA" w14:paraId="285A16DE" w14:textId="77777777">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3EFC73" w14:textId="77777777" w:rsidR="00236DDA" w:rsidRDefault="002604FC">
            <w:pPr>
              <w:rPr>
                <w:b/>
                <w:bCs/>
                <w:color w:val="000000"/>
                <w:szCs w:val="22"/>
                <w:lang w:eastAsia="cs-CZ"/>
              </w:rPr>
            </w:pPr>
            <w:r>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6782D2" w14:textId="77777777" w:rsidR="00236DDA" w:rsidRDefault="002604FC">
            <w:pPr>
              <w:rPr>
                <w:b/>
                <w:bCs/>
                <w:color w:val="000000"/>
                <w:szCs w:val="22"/>
                <w:lang w:eastAsia="cs-CZ"/>
              </w:rPr>
            </w:pPr>
            <w:r>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12913A" w14:textId="77777777" w:rsidR="00236DDA" w:rsidRDefault="002604FC">
            <w:pPr>
              <w:rPr>
                <w:b/>
                <w:bCs/>
                <w:color w:val="000000"/>
                <w:szCs w:val="22"/>
                <w:lang w:eastAsia="cs-CZ"/>
              </w:rPr>
            </w:pPr>
            <w:r>
              <w:rPr>
                <w:b/>
                <w:bCs/>
                <w:color w:val="000000"/>
                <w:szCs w:val="22"/>
                <w:lang w:eastAsia="cs-CZ"/>
              </w:rPr>
              <w:t>Předpokládaný dopad</w:t>
            </w:r>
          </w:p>
        </w:tc>
      </w:tr>
      <w:tr w:rsidR="00236DDA" w14:paraId="3D07B145" w14:textId="77777777">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32C105A" w14:textId="77777777" w:rsidR="00236DDA" w:rsidRDefault="002604FC">
            <w:pPr>
              <w:rPr>
                <w:color w:val="000000"/>
                <w:szCs w:val="22"/>
                <w:lang w:eastAsia="cs-CZ"/>
              </w:rPr>
            </w:pPr>
            <w:r>
              <w:rPr>
                <w:color w:val="000000"/>
                <w:szCs w:val="22"/>
                <w:lang w:eastAsia="cs-CZ"/>
              </w:rPr>
              <w:t>1</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C7C0E08" w14:textId="77777777" w:rsidR="00236DDA" w:rsidRDefault="002604FC">
            <w:pPr>
              <w:rPr>
                <w:color w:val="000000"/>
                <w:szCs w:val="22"/>
                <w:lang w:eastAsia="cs-CZ"/>
              </w:rPr>
            </w:pPr>
            <w:r>
              <w:rPr>
                <w:color w:val="000000"/>
                <w:szCs w:val="22"/>
                <w:lang w:eastAsia="cs-CZ"/>
              </w:rPr>
              <w:t>srv-n2-mzk11.apl.mzem.net</w:t>
            </w: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E3331BA" w14:textId="77777777" w:rsidR="00236DDA" w:rsidRDefault="002604FC">
            <w:pPr>
              <w:rPr>
                <w:color w:val="000000"/>
                <w:szCs w:val="22"/>
                <w:lang w:eastAsia="cs-CZ"/>
              </w:rPr>
            </w:pPr>
            <w:r>
              <w:rPr>
                <w:color w:val="000000"/>
                <w:szCs w:val="22"/>
                <w:lang w:eastAsia="cs-CZ"/>
              </w:rPr>
              <w:t>Instalace nové verze aplikace</w:t>
            </w:r>
          </w:p>
        </w:tc>
      </w:tr>
      <w:tr w:rsidR="00236DDA" w14:paraId="26E0906F" w14:textId="77777777">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2871EA" w14:textId="77777777" w:rsidR="00236DDA" w:rsidRDefault="002604FC">
            <w:pPr>
              <w:rPr>
                <w:color w:val="000000"/>
                <w:szCs w:val="22"/>
                <w:lang w:eastAsia="cs-CZ"/>
              </w:rPr>
            </w:pPr>
            <w:r>
              <w:rPr>
                <w:color w:val="000000"/>
                <w:szCs w:val="22"/>
                <w:lang w:eastAsia="cs-CZ"/>
              </w:rPr>
              <w:t>2</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9A713A6" w14:textId="77777777" w:rsidR="00236DDA" w:rsidRDefault="002604FC">
            <w:pPr>
              <w:rPr>
                <w:color w:val="000000"/>
                <w:szCs w:val="22"/>
                <w:lang w:eastAsia="cs-CZ"/>
              </w:rPr>
            </w:pPr>
            <w:r>
              <w:rPr>
                <w:color w:val="000000"/>
                <w:szCs w:val="22"/>
                <w:lang w:eastAsia="cs-CZ"/>
              </w:rPr>
              <w:t>srv-n2-mzk12.apl.mzem.net</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A981AC" w14:textId="77777777" w:rsidR="00236DDA" w:rsidRDefault="002604FC">
            <w:pPr>
              <w:rPr>
                <w:color w:val="000000"/>
                <w:szCs w:val="22"/>
                <w:lang w:eastAsia="cs-CZ"/>
              </w:rPr>
            </w:pPr>
            <w:r>
              <w:rPr>
                <w:color w:val="000000"/>
                <w:szCs w:val="22"/>
                <w:lang w:eastAsia="cs-CZ"/>
              </w:rPr>
              <w:t>Instalace nové verze aplikace</w:t>
            </w:r>
          </w:p>
        </w:tc>
      </w:tr>
      <w:tr w:rsidR="00236DDA" w14:paraId="661D8B8D" w14:textId="77777777">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11A9D9" w14:textId="77777777" w:rsidR="00236DDA" w:rsidRDefault="00236DDA">
            <w:pPr>
              <w:rPr>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ADB42A" w14:textId="77777777" w:rsidR="00236DDA" w:rsidRDefault="00236DDA">
            <w:pPr>
              <w:rPr>
                <w:color w:val="000000"/>
                <w:szCs w:val="22"/>
                <w:highlight w:val="yellow"/>
                <w:lang w:eastAsia="cs-CZ"/>
              </w:rPr>
            </w:pP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E569ED" w14:textId="77777777" w:rsidR="00236DDA" w:rsidRDefault="00236DDA">
            <w:pPr>
              <w:rPr>
                <w:color w:val="000000"/>
                <w:szCs w:val="22"/>
                <w:lang w:eastAsia="cs-CZ"/>
              </w:rPr>
            </w:pPr>
          </w:p>
        </w:tc>
      </w:tr>
    </w:tbl>
    <w:p w14:paraId="167F9424" w14:textId="77777777" w:rsidR="00236DDA" w:rsidRDefault="002604FC">
      <w:pPr>
        <w:pStyle w:val="Nadpis2"/>
      </w:pPr>
      <w:r>
        <w:t>4.6 Rizika implementace změny</w:t>
      </w:r>
    </w:p>
    <w:p w14:paraId="3762DC7B" w14:textId="77777777" w:rsidR="00236DDA" w:rsidRDefault="002604FC">
      <w:r>
        <w:t>Implementace agendy je bezriziková, vývoj probíhá souběžně</w:t>
      </w:r>
    </w:p>
    <w:p w14:paraId="66B12563" w14:textId="77777777" w:rsidR="00236DDA" w:rsidRDefault="002604FC">
      <w:pPr>
        <w:pStyle w:val="Nadpis2"/>
      </w:pPr>
      <w:r>
        <w:t>4.7 Požadavek na podporu provozu naimplementované změny</w:t>
      </w:r>
    </w:p>
    <w:p w14:paraId="34F4247A" w14:textId="77777777" w:rsidR="00236DDA" w:rsidRDefault="002604FC">
      <w:pPr>
        <w:spacing w:before="120"/>
        <w:rPr>
          <w:sz w:val="18"/>
          <w:szCs w:val="18"/>
        </w:rPr>
      </w:pPr>
      <w:r>
        <w:rPr>
          <w:sz w:val="18"/>
          <w:szCs w:val="18"/>
        </w:rPr>
        <w:t>(Pozn.: Uveďte, zda zařadit změnu do stávající provozní smlouvy, konkrétní požadavky na požadované služby, SLA.)</w:t>
      </w:r>
    </w:p>
    <w:p w14:paraId="15282A2C" w14:textId="77777777" w:rsidR="00236DDA" w:rsidRDefault="002604FC">
      <w:r>
        <w:t>Není vyžadována změna provozní smlouvy.</w:t>
      </w:r>
    </w:p>
    <w:p w14:paraId="40E6A942" w14:textId="77777777" w:rsidR="00236DDA" w:rsidRDefault="00236DDA"/>
    <w:p w14:paraId="6BF8298F" w14:textId="77777777" w:rsidR="00236DDA" w:rsidRDefault="00236DDA"/>
    <w:p w14:paraId="2A5F31F6" w14:textId="77777777" w:rsidR="00236DDA" w:rsidRDefault="00236DDA"/>
    <w:p w14:paraId="210C6A22" w14:textId="77777777" w:rsidR="00236DDA" w:rsidRDefault="00236DDA"/>
    <w:p w14:paraId="745063EE" w14:textId="77777777" w:rsidR="00236DDA" w:rsidRDefault="00236DDA"/>
    <w:p w14:paraId="4B168989" w14:textId="77777777" w:rsidR="00236DDA" w:rsidRDefault="00236DDA"/>
    <w:p w14:paraId="3AA73226" w14:textId="77777777" w:rsidR="00236DDA" w:rsidRDefault="00236DDA"/>
    <w:p w14:paraId="3B3BAC6E" w14:textId="77777777" w:rsidR="00236DDA" w:rsidRDefault="00236DDA"/>
    <w:p w14:paraId="7B52BC84" w14:textId="77777777" w:rsidR="00236DDA" w:rsidRDefault="00236DDA"/>
    <w:p w14:paraId="30171BE0" w14:textId="77777777" w:rsidR="00236DDA" w:rsidRDefault="00236DDA"/>
    <w:p w14:paraId="01952709" w14:textId="77777777" w:rsidR="00236DDA" w:rsidRDefault="00236DDA"/>
    <w:p w14:paraId="520742C2" w14:textId="77777777" w:rsidR="00236DDA" w:rsidRDefault="002604FC">
      <w:pPr>
        <w:pStyle w:val="Nadpis1"/>
        <w:ind w:left="284" w:hanging="284"/>
        <w:rPr>
          <w:szCs w:val="22"/>
        </w:rPr>
      </w:pPr>
      <w:r>
        <w:rPr>
          <w:szCs w:val="22"/>
        </w:rPr>
        <w:t>5 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08"/>
        <w:gridCol w:w="1338"/>
      </w:tblGrid>
      <w:tr w:rsidR="00236DDA" w14:paraId="757A7F0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B98F90C" w14:textId="77777777" w:rsidR="00236DDA" w:rsidRDefault="002604FC">
            <w:pPr>
              <w:keepNext/>
              <w:rPr>
                <w:b/>
                <w:bCs/>
                <w:color w:val="000000"/>
                <w:szCs w:val="22"/>
                <w:lang w:eastAsia="cs-CZ"/>
              </w:rPr>
            </w:pPr>
            <w:r>
              <w:rPr>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36972E3B" w14:textId="77777777" w:rsidR="00236DDA" w:rsidRDefault="002604FC">
            <w:pPr>
              <w:keepNext/>
              <w:rPr>
                <w:b/>
                <w:bCs/>
                <w:color w:val="000000"/>
                <w:szCs w:val="22"/>
                <w:lang w:eastAsia="cs-CZ"/>
              </w:rPr>
            </w:pPr>
            <w:r>
              <w:rPr>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60D5646C" w14:textId="77777777" w:rsidR="00236DDA" w:rsidRDefault="002604FC">
            <w:pPr>
              <w:keepNext/>
              <w:rPr>
                <w:b/>
                <w:bCs/>
                <w:color w:val="000000"/>
                <w:szCs w:val="22"/>
                <w:lang w:eastAsia="cs-CZ"/>
              </w:rPr>
            </w:pPr>
            <w:r>
              <w:rPr>
                <w:b/>
                <w:bCs/>
                <w:color w:val="000000"/>
                <w:szCs w:val="22"/>
                <w:lang w:eastAsia="cs-CZ"/>
              </w:rPr>
              <w:t xml:space="preserve">Formát výstupu </w:t>
            </w:r>
            <w:r>
              <w:rPr>
                <w:bCs/>
                <w:color w:val="000000"/>
                <w:szCs w:val="22"/>
                <w:lang w:eastAsia="cs-CZ"/>
              </w:rPr>
              <w:t>(ano/ne)</w:t>
            </w:r>
          </w:p>
        </w:tc>
      </w:tr>
      <w:tr w:rsidR="00236DDA" w14:paraId="64E9BCA4"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76798FD" w14:textId="77777777" w:rsidR="00236DDA" w:rsidRDefault="00236DDA">
            <w:pPr>
              <w:keepNext/>
              <w:rPr>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5C650856" w14:textId="77777777" w:rsidR="00236DDA" w:rsidRDefault="00236DDA">
            <w:pPr>
              <w:keepNext/>
              <w:rPr>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2AFDB0C6" w14:textId="77777777" w:rsidR="00236DDA" w:rsidRDefault="002604FC">
            <w:pPr>
              <w:keepNext/>
              <w:rPr>
                <w:bCs/>
                <w:color w:val="000000"/>
                <w:szCs w:val="22"/>
                <w:lang w:eastAsia="cs-CZ"/>
              </w:rPr>
            </w:pPr>
            <w:r>
              <w:rPr>
                <w:bCs/>
                <w:color w:val="000000"/>
                <w:szCs w:val="22"/>
                <w:lang w:eastAsia="cs-CZ"/>
              </w:rPr>
              <w:t>el. úložiště</w:t>
            </w:r>
          </w:p>
        </w:tc>
        <w:tc>
          <w:tcPr>
            <w:tcW w:w="1308" w:type="dxa"/>
            <w:tcBorders>
              <w:top w:val="single" w:sz="8" w:space="0" w:color="auto"/>
              <w:left w:val="single" w:sz="8" w:space="0" w:color="auto"/>
              <w:bottom w:val="single" w:sz="8" w:space="0" w:color="auto"/>
              <w:right w:val="single" w:sz="8" w:space="0" w:color="auto"/>
            </w:tcBorders>
          </w:tcPr>
          <w:p w14:paraId="61735420" w14:textId="77777777" w:rsidR="00236DDA" w:rsidRDefault="002604FC">
            <w:pPr>
              <w:keepNext/>
              <w:rPr>
                <w:bCs/>
                <w:color w:val="000000"/>
                <w:szCs w:val="22"/>
                <w:lang w:eastAsia="cs-CZ"/>
              </w:rPr>
            </w:pPr>
            <w:r>
              <w:rPr>
                <w:bCs/>
                <w:color w:val="000000"/>
                <w:szCs w:val="22"/>
                <w:lang w:eastAsia="cs-CZ"/>
              </w:rPr>
              <w:t>papír</w:t>
            </w:r>
          </w:p>
        </w:tc>
        <w:tc>
          <w:tcPr>
            <w:tcW w:w="1338" w:type="dxa"/>
            <w:tcBorders>
              <w:top w:val="single" w:sz="8" w:space="0" w:color="auto"/>
              <w:left w:val="single" w:sz="8" w:space="0" w:color="auto"/>
              <w:bottom w:val="single" w:sz="8" w:space="0" w:color="auto"/>
              <w:right w:val="single" w:sz="8" w:space="0" w:color="auto"/>
            </w:tcBorders>
          </w:tcPr>
          <w:p w14:paraId="206F324F" w14:textId="77777777" w:rsidR="00236DDA" w:rsidRDefault="002604FC">
            <w:pPr>
              <w:keepNext/>
              <w:rPr>
                <w:bCs/>
                <w:color w:val="000000"/>
                <w:szCs w:val="22"/>
                <w:lang w:eastAsia="cs-CZ"/>
              </w:rPr>
            </w:pPr>
            <w:r>
              <w:rPr>
                <w:bCs/>
                <w:color w:val="000000"/>
                <w:szCs w:val="22"/>
                <w:lang w:eastAsia="cs-CZ"/>
              </w:rPr>
              <w:t>CD</w:t>
            </w:r>
          </w:p>
        </w:tc>
      </w:tr>
      <w:tr w:rsidR="00236DDA" w14:paraId="3B32623E"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5F6C567" w14:textId="77777777" w:rsidR="00236DDA" w:rsidRDefault="00236DDA">
            <w:pPr>
              <w:pStyle w:val="Odstavecseseznamem"/>
              <w:numPr>
                <w:ilvl w:val="0"/>
                <w:numId w:val="11"/>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6FFFADB" w14:textId="77777777" w:rsidR="00236DDA" w:rsidRDefault="002604FC">
            <w:pPr>
              <w:rPr>
                <w:color w:val="000000"/>
                <w:szCs w:val="22"/>
                <w:lang w:eastAsia="cs-CZ"/>
              </w:rPr>
            </w:pPr>
            <w:r>
              <w:rPr>
                <w:color w:val="000000"/>
                <w:szCs w:val="22"/>
                <w:lang w:eastAsia="cs-CZ"/>
              </w:rPr>
              <w:t>Analýza navrhnutého řešení</w:t>
            </w:r>
          </w:p>
        </w:tc>
        <w:tc>
          <w:tcPr>
            <w:tcW w:w="1323" w:type="dxa"/>
            <w:tcBorders>
              <w:top w:val="single" w:sz="8" w:space="0" w:color="auto"/>
              <w:left w:val="dotted" w:sz="4" w:space="0" w:color="auto"/>
              <w:bottom w:val="dotted" w:sz="4" w:space="0" w:color="auto"/>
              <w:right w:val="dotted" w:sz="4" w:space="0" w:color="auto"/>
            </w:tcBorders>
          </w:tcPr>
          <w:p w14:paraId="75474F8A" w14:textId="77777777" w:rsidR="00236DDA" w:rsidRDefault="002604FC">
            <w:pPr>
              <w:rPr>
                <w:color w:val="000000"/>
                <w:szCs w:val="22"/>
                <w:lang w:eastAsia="cs-CZ"/>
              </w:rPr>
            </w:pPr>
            <w:r>
              <w:rPr>
                <w:color w:val="000000"/>
                <w:szCs w:val="22"/>
                <w:lang w:eastAsia="cs-CZ"/>
              </w:rPr>
              <w:t>NE</w:t>
            </w:r>
          </w:p>
        </w:tc>
        <w:tc>
          <w:tcPr>
            <w:tcW w:w="1308" w:type="dxa"/>
            <w:tcBorders>
              <w:top w:val="single" w:sz="8" w:space="0" w:color="auto"/>
              <w:left w:val="dotted" w:sz="4" w:space="0" w:color="auto"/>
              <w:bottom w:val="dotted" w:sz="4" w:space="0" w:color="auto"/>
              <w:right w:val="dotted" w:sz="4" w:space="0" w:color="auto"/>
            </w:tcBorders>
          </w:tcPr>
          <w:p w14:paraId="4BC352E0" w14:textId="77777777" w:rsidR="00236DDA" w:rsidRDefault="002604FC">
            <w:pPr>
              <w:rPr>
                <w:color w:val="000000"/>
                <w:szCs w:val="22"/>
                <w:lang w:eastAsia="cs-CZ"/>
              </w:rPr>
            </w:pPr>
            <w:r>
              <w:rPr>
                <w:color w:val="000000"/>
                <w:szCs w:val="22"/>
                <w:lang w:eastAsia="cs-CZ"/>
              </w:rPr>
              <w:t>NE</w:t>
            </w:r>
          </w:p>
        </w:tc>
        <w:tc>
          <w:tcPr>
            <w:tcW w:w="1338" w:type="dxa"/>
            <w:tcBorders>
              <w:top w:val="single" w:sz="8" w:space="0" w:color="auto"/>
              <w:left w:val="dotted" w:sz="4" w:space="0" w:color="auto"/>
              <w:bottom w:val="dotted" w:sz="4" w:space="0" w:color="auto"/>
              <w:right w:val="dotted" w:sz="4" w:space="0" w:color="auto"/>
            </w:tcBorders>
          </w:tcPr>
          <w:p w14:paraId="1F4F2B07" w14:textId="77777777" w:rsidR="00236DDA" w:rsidRDefault="002604FC">
            <w:pPr>
              <w:rPr>
                <w:color w:val="000000"/>
                <w:szCs w:val="22"/>
                <w:lang w:eastAsia="cs-CZ"/>
              </w:rPr>
            </w:pPr>
            <w:r>
              <w:rPr>
                <w:color w:val="000000"/>
                <w:szCs w:val="22"/>
                <w:lang w:eastAsia="cs-CZ"/>
              </w:rPr>
              <w:t>NE</w:t>
            </w:r>
          </w:p>
        </w:tc>
      </w:tr>
      <w:tr w:rsidR="00236DDA" w14:paraId="670D661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EFAEEE" w14:textId="77777777" w:rsidR="00236DDA" w:rsidRDefault="00236DDA">
            <w:pPr>
              <w:pStyle w:val="Odstavecseseznamem"/>
              <w:numPr>
                <w:ilvl w:val="0"/>
                <w:numId w:val="11"/>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16A21A" w14:textId="77777777" w:rsidR="00236DDA" w:rsidRDefault="002604FC">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323" w:type="dxa"/>
            <w:tcBorders>
              <w:top w:val="dotted" w:sz="4" w:space="0" w:color="auto"/>
              <w:left w:val="dotted" w:sz="4" w:space="0" w:color="auto"/>
              <w:bottom w:val="dotted" w:sz="4" w:space="0" w:color="auto"/>
              <w:right w:val="dotted" w:sz="4" w:space="0" w:color="auto"/>
            </w:tcBorders>
          </w:tcPr>
          <w:p w14:paraId="7355776A" w14:textId="77777777" w:rsidR="00236DDA" w:rsidRDefault="002604FC">
            <w:pPr>
              <w:rPr>
                <w:color w:val="000000"/>
                <w:szCs w:val="22"/>
                <w:lang w:eastAsia="cs-CZ"/>
              </w:rPr>
            </w:pPr>
            <w:r>
              <w:rPr>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30D311A6" w14:textId="77777777" w:rsidR="00236DDA" w:rsidRDefault="002604FC">
            <w:pPr>
              <w:rPr>
                <w:color w:val="000000"/>
                <w:szCs w:val="22"/>
                <w:lang w:eastAsia="cs-CZ"/>
              </w:rPr>
            </w:pPr>
            <w:r>
              <w:rPr>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2C58D5C3" w14:textId="77777777" w:rsidR="00236DDA" w:rsidRDefault="002604FC">
            <w:pPr>
              <w:rPr>
                <w:color w:val="000000"/>
                <w:szCs w:val="22"/>
                <w:lang w:eastAsia="cs-CZ"/>
              </w:rPr>
            </w:pPr>
            <w:r>
              <w:rPr>
                <w:color w:val="000000"/>
                <w:szCs w:val="22"/>
                <w:lang w:eastAsia="cs-CZ"/>
              </w:rPr>
              <w:t>NE</w:t>
            </w:r>
          </w:p>
        </w:tc>
      </w:tr>
      <w:tr w:rsidR="00236DDA" w14:paraId="5421422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13634B" w14:textId="77777777" w:rsidR="00236DDA" w:rsidRDefault="00236DDA">
            <w:pPr>
              <w:pStyle w:val="Odstavecseseznamem"/>
              <w:numPr>
                <w:ilvl w:val="0"/>
                <w:numId w:val="11"/>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D4F847" w14:textId="77777777" w:rsidR="00236DDA" w:rsidRDefault="002604FC">
            <w:pPr>
              <w:rPr>
                <w:color w:val="000000"/>
                <w:szCs w:val="22"/>
                <w:lang w:eastAsia="cs-CZ"/>
              </w:rPr>
            </w:pPr>
            <w:r>
              <w:rPr>
                <w:color w:val="000000"/>
                <w:szCs w:val="22"/>
                <w:lang w:eastAsia="cs-CZ"/>
              </w:rPr>
              <w:t>Testovací scénář, protokol o otestování</w:t>
            </w:r>
          </w:p>
        </w:tc>
        <w:tc>
          <w:tcPr>
            <w:tcW w:w="1323" w:type="dxa"/>
            <w:tcBorders>
              <w:top w:val="dotted" w:sz="4" w:space="0" w:color="auto"/>
              <w:left w:val="dotted" w:sz="4" w:space="0" w:color="auto"/>
              <w:bottom w:val="dotted" w:sz="4" w:space="0" w:color="auto"/>
              <w:right w:val="dotted" w:sz="4" w:space="0" w:color="auto"/>
            </w:tcBorders>
          </w:tcPr>
          <w:p w14:paraId="0745B94D" w14:textId="77777777" w:rsidR="00236DDA" w:rsidRDefault="002604FC">
            <w:pPr>
              <w:rPr>
                <w:color w:val="000000"/>
                <w:szCs w:val="22"/>
                <w:lang w:eastAsia="cs-CZ"/>
              </w:rPr>
            </w:pPr>
            <w:r>
              <w:rPr>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18E27C0B" w14:textId="77777777" w:rsidR="00236DDA" w:rsidRDefault="002604FC">
            <w:pPr>
              <w:rPr>
                <w:color w:val="000000"/>
                <w:szCs w:val="22"/>
                <w:lang w:eastAsia="cs-CZ"/>
              </w:rPr>
            </w:pPr>
            <w:r>
              <w:rPr>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43BD66E5" w14:textId="77777777" w:rsidR="00236DDA" w:rsidRDefault="002604FC">
            <w:pPr>
              <w:rPr>
                <w:color w:val="000000"/>
                <w:szCs w:val="22"/>
                <w:lang w:eastAsia="cs-CZ"/>
              </w:rPr>
            </w:pPr>
            <w:r>
              <w:rPr>
                <w:color w:val="000000"/>
                <w:szCs w:val="22"/>
                <w:lang w:eastAsia="cs-CZ"/>
              </w:rPr>
              <w:t>NE</w:t>
            </w:r>
          </w:p>
        </w:tc>
      </w:tr>
      <w:tr w:rsidR="00236DDA" w14:paraId="0A73ACE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F469CE" w14:textId="77777777" w:rsidR="00236DDA" w:rsidRDefault="00236DDA">
            <w:pPr>
              <w:pStyle w:val="Odstavecseseznamem"/>
              <w:numPr>
                <w:ilvl w:val="0"/>
                <w:numId w:val="11"/>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8BB2D1" w14:textId="77777777" w:rsidR="00236DDA" w:rsidRDefault="002604FC">
            <w:pPr>
              <w:rPr>
                <w:color w:val="000000"/>
                <w:szCs w:val="22"/>
                <w:lang w:eastAsia="cs-CZ"/>
              </w:rPr>
            </w:pPr>
            <w:r>
              <w:rPr>
                <w:color w:val="000000"/>
                <w:szCs w:val="22"/>
                <w:lang w:eastAsia="cs-CZ"/>
              </w:rPr>
              <w:t>Uživatelská příručka</w:t>
            </w:r>
          </w:p>
        </w:tc>
        <w:tc>
          <w:tcPr>
            <w:tcW w:w="1323" w:type="dxa"/>
            <w:tcBorders>
              <w:top w:val="dotted" w:sz="4" w:space="0" w:color="auto"/>
              <w:left w:val="dotted" w:sz="4" w:space="0" w:color="auto"/>
              <w:bottom w:val="dotted" w:sz="4" w:space="0" w:color="auto"/>
              <w:right w:val="dotted" w:sz="4" w:space="0" w:color="auto"/>
            </w:tcBorders>
          </w:tcPr>
          <w:p w14:paraId="6357D17E" w14:textId="77777777" w:rsidR="00236DDA" w:rsidRDefault="002604FC">
            <w:pPr>
              <w:rPr>
                <w:color w:val="000000"/>
                <w:szCs w:val="22"/>
                <w:lang w:eastAsia="cs-CZ"/>
              </w:rPr>
            </w:pPr>
            <w:r>
              <w:rPr>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3B0CB93F" w14:textId="77777777" w:rsidR="00236DDA" w:rsidRDefault="002604FC">
            <w:pPr>
              <w:rPr>
                <w:color w:val="000000"/>
                <w:szCs w:val="22"/>
                <w:lang w:eastAsia="cs-CZ"/>
              </w:rPr>
            </w:pPr>
            <w:r>
              <w:rPr>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722B83FE" w14:textId="77777777" w:rsidR="00236DDA" w:rsidRDefault="002604FC">
            <w:pPr>
              <w:rPr>
                <w:color w:val="000000"/>
                <w:szCs w:val="22"/>
                <w:lang w:eastAsia="cs-CZ"/>
              </w:rPr>
            </w:pPr>
            <w:r>
              <w:rPr>
                <w:color w:val="000000"/>
                <w:szCs w:val="22"/>
                <w:lang w:eastAsia="cs-CZ"/>
              </w:rPr>
              <w:t>NE</w:t>
            </w:r>
          </w:p>
        </w:tc>
      </w:tr>
      <w:tr w:rsidR="00236DDA" w14:paraId="49CFE83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BBBBC2" w14:textId="77777777" w:rsidR="00236DDA" w:rsidRDefault="00236DDA">
            <w:pPr>
              <w:pStyle w:val="Odstavecseseznamem"/>
              <w:numPr>
                <w:ilvl w:val="0"/>
                <w:numId w:val="11"/>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1EC5A9" w14:textId="77777777" w:rsidR="00236DDA" w:rsidRDefault="002604FC">
            <w:pPr>
              <w:rPr>
                <w:color w:val="000000"/>
                <w:szCs w:val="22"/>
                <w:lang w:eastAsia="cs-CZ"/>
              </w:rPr>
            </w:pPr>
            <w:r>
              <w:rPr>
                <w:color w:val="000000"/>
                <w:szCs w:val="22"/>
                <w:lang w:eastAsia="cs-CZ"/>
              </w:rPr>
              <w:t>Provozně  - bezpečnostní technická dokumentace</w:t>
            </w:r>
          </w:p>
        </w:tc>
        <w:tc>
          <w:tcPr>
            <w:tcW w:w="1323" w:type="dxa"/>
            <w:tcBorders>
              <w:top w:val="dotted" w:sz="4" w:space="0" w:color="auto"/>
              <w:left w:val="dotted" w:sz="4" w:space="0" w:color="auto"/>
              <w:bottom w:val="dotted" w:sz="4" w:space="0" w:color="auto"/>
              <w:right w:val="dotted" w:sz="4" w:space="0" w:color="auto"/>
            </w:tcBorders>
          </w:tcPr>
          <w:p w14:paraId="0291C97A" w14:textId="77777777" w:rsidR="00236DDA" w:rsidRDefault="002604FC">
            <w:pPr>
              <w:rPr>
                <w:color w:val="000000"/>
                <w:szCs w:val="22"/>
                <w:lang w:eastAsia="cs-CZ"/>
              </w:rPr>
            </w:pPr>
            <w:r>
              <w:rPr>
                <w:color w:val="000000"/>
                <w:szCs w:val="22"/>
                <w:lang w:eastAsia="cs-CZ"/>
              </w:rPr>
              <w:t>NE</w:t>
            </w:r>
          </w:p>
        </w:tc>
        <w:tc>
          <w:tcPr>
            <w:tcW w:w="1308" w:type="dxa"/>
            <w:tcBorders>
              <w:top w:val="dotted" w:sz="4" w:space="0" w:color="auto"/>
              <w:left w:val="dotted" w:sz="4" w:space="0" w:color="auto"/>
              <w:bottom w:val="dotted" w:sz="4" w:space="0" w:color="auto"/>
              <w:right w:val="dotted" w:sz="4" w:space="0" w:color="auto"/>
            </w:tcBorders>
          </w:tcPr>
          <w:p w14:paraId="2DEB0212" w14:textId="77777777" w:rsidR="00236DDA" w:rsidRDefault="002604FC">
            <w:pPr>
              <w:rPr>
                <w:color w:val="000000"/>
                <w:szCs w:val="22"/>
                <w:lang w:eastAsia="cs-CZ"/>
              </w:rPr>
            </w:pPr>
            <w:r>
              <w:rPr>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2BBB4196" w14:textId="77777777" w:rsidR="00236DDA" w:rsidRDefault="002604FC">
            <w:pPr>
              <w:rPr>
                <w:color w:val="000000"/>
                <w:szCs w:val="22"/>
                <w:lang w:eastAsia="cs-CZ"/>
              </w:rPr>
            </w:pPr>
            <w:r>
              <w:rPr>
                <w:color w:val="000000"/>
                <w:szCs w:val="22"/>
                <w:lang w:eastAsia="cs-CZ"/>
              </w:rPr>
              <w:t>NE</w:t>
            </w:r>
          </w:p>
        </w:tc>
      </w:tr>
      <w:tr w:rsidR="00236DDA" w14:paraId="2708EA7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0B6B54" w14:textId="77777777" w:rsidR="00236DDA" w:rsidRDefault="00236DDA">
            <w:pPr>
              <w:pStyle w:val="Odstavecseseznamem"/>
              <w:numPr>
                <w:ilvl w:val="0"/>
                <w:numId w:val="11"/>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2152F3" w14:textId="77777777" w:rsidR="00236DDA" w:rsidRDefault="002604FC">
            <w:pPr>
              <w:rPr>
                <w:color w:val="000000"/>
                <w:szCs w:val="22"/>
                <w:lang w:eastAsia="cs-CZ"/>
              </w:rPr>
            </w:pPr>
            <w:r>
              <w:rPr>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14:paraId="0E782187" w14:textId="77777777" w:rsidR="00236DDA" w:rsidRDefault="002604FC">
            <w:pPr>
              <w:rPr>
                <w:rStyle w:val="Odkaznakoment1"/>
              </w:rPr>
            </w:pPr>
            <w:r>
              <w:rPr>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31AAE53A" w14:textId="77777777" w:rsidR="00236DDA" w:rsidRDefault="002604FC">
            <w:pPr>
              <w:rPr>
                <w:rStyle w:val="Odkaznakoment1"/>
              </w:rPr>
            </w:pPr>
            <w:r>
              <w:rPr>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0428A9DB" w14:textId="77777777" w:rsidR="00236DDA" w:rsidRDefault="002604FC">
            <w:pPr>
              <w:rPr>
                <w:rStyle w:val="Odkaznakoment1"/>
              </w:rPr>
            </w:pPr>
            <w:r>
              <w:rPr>
                <w:color w:val="000000"/>
                <w:szCs w:val="22"/>
                <w:lang w:eastAsia="cs-CZ"/>
              </w:rPr>
              <w:t>NE</w:t>
            </w:r>
          </w:p>
        </w:tc>
      </w:tr>
      <w:tr w:rsidR="00236DDA" w14:paraId="3B9267B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186C2B" w14:textId="77777777" w:rsidR="00236DDA" w:rsidRDefault="00236DDA">
            <w:pPr>
              <w:pStyle w:val="Odstavecseseznamem"/>
              <w:numPr>
                <w:ilvl w:val="0"/>
                <w:numId w:val="11"/>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FA6E48" w14:textId="77777777" w:rsidR="00236DDA" w:rsidRDefault="002604FC">
            <w:pPr>
              <w:rPr>
                <w:color w:val="000000"/>
                <w:szCs w:val="22"/>
                <w:lang w:eastAsia="cs-CZ"/>
              </w:rPr>
            </w:pPr>
            <w:r>
              <w:rPr>
                <w:color w:val="000000"/>
                <w:szCs w:val="22"/>
                <w:lang w:eastAsia="cs-CZ"/>
              </w:rPr>
              <w:t>WS – ESB + konzumentské testy</w:t>
            </w:r>
          </w:p>
        </w:tc>
        <w:tc>
          <w:tcPr>
            <w:tcW w:w="1323" w:type="dxa"/>
            <w:tcBorders>
              <w:top w:val="dotted" w:sz="4" w:space="0" w:color="auto"/>
              <w:left w:val="dotted" w:sz="4" w:space="0" w:color="auto"/>
              <w:bottom w:val="dotted" w:sz="4" w:space="0" w:color="auto"/>
              <w:right w:val="dotted" w:sz="4" w:space="0" w:color="auto"/>
            </w:tcBorders>
          </w:tcPr>
          <w:p w14:paraId="7565B6FD" w14:textId="77777777" w:rsidR="00236DDA" w:rsidRDefault="002604FC">
            <w:pPr>
              <w:rPr>
                <w:color w:val="000000"/>
                <w:szCs w:val="22"/>
                <w:lang w:eastAsia="cs-CZ"/>
              </w:rPr>
            </w:pPr>
            <w:r>
              <w:rPr>
                <w:color w:val="000000"/>
                <w:szCs w:val="22"/>
                <w:lang w:eastAsia="cs-CZ"/>
              </w:rPr>
              <w:t>ANO</w:t>
            </w:r>
          </w:p>
        </w:tc>
        <w:tc>
          <w:tcPr>
            <w:tcW w:w="1308" w:type="dxa"/>
            <w:tcBorders>
              <w:top w:val="dotted" w:sz="4" w:space="0" w:color="auto"/>
              <w:left w:val="dotted" w:sz="4" w:space="0" w:color="auto"/>
              <w:bottom w:val="dotted" w:sz="4" w:space="0" w:color="auto"/>
              <w:right w:val="dotted" w:sz="4" w:space="0" w:color="auto"/>
            </w:tcBorders>
          </w:tcPr>
          <w:p w14:paraId="5A2A0B68" w14:textId="77777777" w:rsidR="00236DDA" w:rsidRDefault="002604FC">
            <w:pPr>
              <w:rPr>
                <w:color w:val="000000"/>
                <w:szCs w:val="22"/>
                <w:lang w:eastAsia="cs-CZ"/>
              </w:rPr>
            </w:pPr>
            <w:r>
              <w:rPr>
                <w:color w:val="000000"/>
                <w:szCs w:val="22"/>
                <w:lang w:eastAsia="cs-CZ"/>
              </w:rPr>
              <w:t>NE</w:t>
            </w:r>
          </w:p>
        </w:tc>
        <w:tc>
          <w:tcPr>
            <w:tcW w:w="1338" w:type="dxa"/>
            <w:tcBorders>
              <w:top w:val="dotted" w:sz="4" w:space="0" w:color="auto"/>
              <w:left w:val="dotted" w:sz="4" w:space="0" w:color="auto"/>
              <w:bottom w:val="dotted" w:sz="4" w:space="0" w:color="auto"/>
              <w:right w:val="dotted" w:sz="4" w:space="0" w:color="auto"/>
            </w:tcBorders>
          </w:tcPr>
          <w:p w14:paraId="1A048C98" w14:textId="77777777" w:rsidR="00236DDA" w:rsidRDefault="002604FC">
            <w:pPr>
              <w:rPr>
                <w:color w:val="000000"/>
                <w:szCs w:val="22"/>
                <w:lang w:eastAsia="cs-CZ"/>
              </w:rPr>
            </w:pPr>
            <w:r>
              <w:rPr>
                <w:color w:val="000000"/>
                <w:szCs w:val="22"/>
                <w:lang w:eastAsia="cs-CZ"/>
              </w:rPr>
              <w:t>NE</w:t>
            </w:r>
          </w:p>
        </w:tc>
      </w:tr>
    </w:tbl>
    <w:p w14:paraId="7AA13EFA" w14:textId="46F2A4E8" w:rsidR="00236DDA" w:rsidRDefault="002604FC">
      <w:pPr>
        <w:spacing w:before="120"/>
        <w:rPr>
          <w:sz w:val="18"/>
          <w:szCs w:val="18"/>
        </w:rPr>
      </w:pPr>
      <w:r>
        <w:rPr>
          <w:sz w:val="18"/>
          <w:szCs w:val="18"/>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6F9EDD1" w14:textId="77777777" w:rsidR="00236DDA" w:rsidRDefault="002604FC">
      <w:pPr>
        <w:pStyle w:val="Nadpis3"/>
      </w:pPr>
      <w:r>
        <w:t xml:space="preserve"> </w:t>
      </w:r>
    </w:p>
    <w:p w14:paraId="0D251B1C" w14:textId="3AE14CF6" w:rsidR="00236DDA" w:rsidRDefault="002604FC">
      <w:pPr>
        <w:ind w:right="-427"/>
      </w:pPr>
      <w:r>
        <w:t xml:space="preserve">V připojeném souboru je uveden rozsah vybrané technické dokumentace (možno upravit) – otevřete </w:t>
      </w:r>
      <w:proofErr w:type="gramStart"/>
      <w:r>
        <w:t xml:space="preserve">dvojklikem:   </w:t>
      </w:r>
      <w:proofErr w:type="spellStart"/>
      <w:proofErr w:type="gramEnd"/>
      <w:r w:rsidR="00B134B8">
        <w:t>xxx</w:t>
      </w:r>
      <w:proofErr w:type="spellEnd"/>
      <w:r>
        <w:t xml:space="preserve"> </w:t>
      </w:r>
    </w:p>
    <w:p w14:paraId="638DACC7" w14:textId="77777777" w:rsidR="00236DDA" w:rsidRDefault="00236DDA">
      <w:pPr>
        <w:ind w:right="-427"/>
      </w:pPr>
    </w:p>
    <w:p w14:paraId="4D2A438E" w14:textId="77777777" w:rsidR="00236DDA" w:rsidRDefault="002604FC">
      <w:pPr>
        <w:pStyle w:val="Nadpis1"/>
        <w:ind w:left="284" w:hanging="284"/>
        <w:rPr>
          <w:szCs w:val="22"/>
        </w:rPr>
      </w:pPr>
      <w:r>
        <w:rPr>
          <w:szCs w:val="22"/>
        </w:rPr>
        <w:t>6 Akceptační kritéria</w:t>
      </w:r>
    </w:p>
    <w:p w14:paraId="696E82B0" w14:textId="77777777" w:rsidR="00236DDA" w:rsidRDefault="002604FC">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4 a budou předloženy protokoly o uživatelském testování podepsané garantem. </w:t>
      </w:r>
    </w:p>
    <w:p w14:paraId="4F988D8D" w14:textId="77777777" w:rsidR="00236DDA" w:rsidRDefault="00236DDA">
      <w:pPr>
        <w:rPr>
          <w:szCs w:val="22"/>
        </w:rPr>
      </w:pPr>
    </w:p>
    <w:p w14:paraId="2A7B3E7A" w14:textId="77777777" w:rsidR="00236DDA" w:rsidRDefault="00236DDA">
      <w:pPr>
        <w:rPr>
          <w:szCs w:val="22"/>
        </w:rPr>
      </w:pPr>
    </w:p>
    <w:p w14:paraId="5518A982" w14:textId="77777777" w:rsidR="00236DDA" w:rsidRDefault="002604FC">
      <w:pPr>
        <w:pStyle w:val="Nadpis1"/>
        <w:ind w:left="284" w:hanging="284"/>
        <w:rPr>
          <w:szCs w:val="22"/>
        </w:rPr>
      </w:pPr>
      <w:r>
        <w:rPr>
          <w:szCs w:val="22"/>
        </w:rPr>
        <w:t>7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236DDA" w14:paraId="0431300E"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2BBC3D" w14:textId="77777777" w:rsidR="00236DDA" w:rsidRDefault="002604FC">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EE14C18" w14:textId="77777777" w:rsidR="00236DDA" w:rsidRDefault="002604FC">
            <w:pPr>
              <w:rPr>
                <w:b/>
                <w:bCs/>
                <w:color w:val="000000"/>
                <w:szCs w:val="22"/>
                <w:lang w:eastAsia="cs-CZ"/>
              </w:rPr>
            </w:pPr>
            <w:r>
              <w:rPr>
                <w:b/>
                <w:bCs/>
                <w:color w:val="000000"/>
                <w:szCs w:val="22"/>
                <w:lang w:eastAsia="cs-CZ"/>
              </w:rPr>
              <w:t>Termín</w:t>
            </w:r>
          </w:p>
        </w:tc>
      </w:tr>
      <w:tr w:rsidR="00236DDA" w14:paraId="349F4708" w14:textId="77777777">
        <w:trPr>
          <w:trHeight w:val="284"/>
        </w:trPr>
        <w:tc>
          <w:tcPr>
            <w:tcW w:w="7655" w:type="dxa"/>
            <w:shd w:val="clear" w:color="auto" w:fill="auto"/>
            <w:noWrap/>
            <w:vAlign w:val="center"/>
          </w:tcPr>
          <w:p w14:paraId="6E0D3BCF" w14:textId="77777777" w:rsidR="00236DDA" w:rsidRDefault="002604FC">
            <w:pPr>
              <w:rPr>
                <w:color w:val="000000"/>
                <w:szCs w:val="22"/>
                <w:lang w:eastAsia="cs-CZ"/>
              </w:rPr>
            </w:pPr>
            <w:r>
              <w:rPr>
                <w:color w:val="000000"/>
                <w:szCs w:val="22"/>
                <w:lang w:eastAsia="cs-CZ"/>
              </w:rPr>
              <w:t>Nasazení na testovací prostředí</w:t>
            </w:r>
          </w:p>
        </w:tc>
        <w:tc>
          <w:tcPr>
            <w:tcW w:w="2116" w:type="dxa"/>
            <w:shd w:val="clear" w:color="auto" w:fill="auto"/>
            <w:vAlign w:val="center"/>
          </w:tcPr>
          <w:p w14:paraId="0CBC7348" w14:textId="77777777" w:rsidR="00236DDA" w:rsidRDefault="002604FC">
            <w:pPr>
              <w:rPr>
                <w:color w:val="000000"/>
                <w:szCs w:val="22"/>
                <w:lang w:eastAsia="cs-CZ"/>
              </w:rPr>
            </w:pPr>
            <w:r>
              <w:rPr>
                <w:color w:val="000000"/>
                <w:szCs w:val="22"/>
                <w:lang w:eastAsia="cs-CZ"/>
              </w:rPr>
              <w:t>30.11.2021</w:t>
            </w:r>
          </w:p>
        </w:tc>
      </w:tr>
      <w:tr w:rsidR="00236DDA" w14:paraId="5DF82940" w14:textId="77777777">
        <w:trPr>
          <w:trHeight w:val="284"/>
        </w:trPr>
        <w:tc>
          <w:tcPr>
            <w:tcW w:w="7655" w:type="dxa"/>
            <w:shd w:val="clear" w:color="auto" w:fill="auto"/>
            <w:noWrap/>
            <w:vAlign w:val="center"/>
          </w:tcPr>
          <w:p w14:paraId="5D74C862" w14:textId="77777777" w:rsidR="00236DDA" w:rsidRDefault="002604FC">
            <w:pPr>
              <w:rPr>
                <w:color w:val="000000"/>
                <w:szCs w:val="22"/>
                <w:lang w:eastAsia="cs-CZ"/>
              </w:rPr>
            </w:pPr>
            <w:r>
              <w:rPr>
                <w:color w:val="000000"/>
                <w:szCs w:val="22"/>
                <w:lang w:eastAsia="cs-CZ"/>
              </w:rPr>
              <w:t>Nasazení na provozní prostředí</w:t>
            </w:r>
          </w:p>
        </w:tc>
        <w:tc>
          <w:tcPr>
            <w:tcW w:w="2116" w:type="dxa"/>
            <w:shd w:val="clear" w:color="auto" w:fill="auto"/>
            <w:vAlign w:val="center"/>
          </w:tcPr>
          <w:p w14:paraId="64384692" w14:textId="77777777" w:rsidR="00236DDA" w:rsidRDefault="002604FC">
            <w:pPr>
              <w:rPr>
                <w:color w:val="000000"/>
                <w:szCs w:val="22"/>
                <w:lang w:eastAsia="cs-CZ"/>
              </w:rPr>
            </w:pPr>
            <w:r>
              <w:rPr>
                <w:color w:val="000000"/>
                <w:szCs w:val="22"/>
                <w:lang w:eastAsia="cs-CZ"/>
              </w:rPr>
              <w:t>31.12.2021</w:t>
            </w:r>
          </w:p>
        </w:tc>
      </w:tr>
    </w:tbl>
    <w:p w14:paraId="145370C4" w14:textId="77777777" w:rsidR="00236DDA" w:rsidRDefault="00236DDA">
      <w:pPr>
        <w:rPr>
          <w:szCs w:val="22"/>
        </w:rPr>
      </w:pPr>
    </w:p>
    <w:p w14:paraId="6019D3FC" w14:textId="77777777" w:rsidR="00236DDA" w:rsidRDefault="002604FC">
      <w:pPr>
        <w:pStyle w:val="Nadpis1"/>
        <w:ind w:left="284" w:hanging="284"/>
        <w:rPr>
          <w:szCs w:val="22"/>
        </w:rPr>
      </w:pPr>
      <w:r>
        <w:rPr>
          <w:szCs w:val="22"/>
        </w:rPr>
        <w:t>8 Přílohy</w:t>
      </w:r>
    </w:p>
    <w:p w14:paraId="59E66102" w14:textId="77777777" w:rsidR="00236DDA" w:rsidRDefault="002604FC">
      <w:pPr>
        <w:ind w:left="426"/>
        <w:rPr>
          <w:szCs w:val="22"/>
        </w:rPr>
      </w:pPr>
      <w:r>
        <w:rPr>
          <w:szCs w:val="22"/>
        </w:rPr>
        <w:t>1.</w:t>
      </w:r>
    </w:p>
    <w:p w14:paraId="76246A3B" w14:textId="77777777" w:rsidR="00236DDA" w:rsidRDefault="002604FC">
      <w:pPr>
        <w:ind w:left="426"/>
        <w:rPr>
          <w:szCs w:val="22"/>
        </w:rPr>
      </w:pPr>
      <w:r>
        <w:rPr>
          <w:szCs w:val="22"/>
        </w:rPr>
        <w:t>2.</w:t>
      </w:r>
    </w:p>
    <w:p w14:paraId="6E0C57D6" w14:textId="77777777" w:rsidR="00236DDA" w:rsidRDefault="00236DDA">
      <w:pPr>
        <w:rPr>
          <w:szCs w:val="22"/>
        </w:rPr>
      </w:pPr>
    </w:p>
    <w:p w14:paraId="6A929710" w14:textId="77777777" w:rsidR="00236DDA" w:rsidRDefault="002604FC">
      <w:pPr>
        <w:pStyle w:val="Nadpis1"/>
        <w:ind w:left="284" w:hanging="284"/>
        <w:rPr>
          <w:szCs w:val="22"/>
        </w:rPr>
      </w:pPr>
      <w:r>
        <w:rPr>
          <w:szCs w:val="22"/>
        </w:rPr>
        <w:t>9 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236DDA" w14:paraId="2EA04FBC"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14BA376D" w14:textId="77777777" w:rsidR="00236DDA" w:rsidRDefault="002604FC">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46ED18AE" w14:textId="77777777" w:rsidR="00236DDA" w:rsidRDefault="002604FC">
            <w:pPr>
              <w:rPr>
                <w:b/>
                <w:bCs/>
                <w:color w:val="000000"/>
                <w:szCs w:val="22"/>
                <w:lang w:eastAsia="cs-CZ"/>
              </w:rPr>
            </w:pPr>
            <w:r>
              <w:rPr>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10D89B03" w14:textId="77777777" w:rsidR="00236DDA" w:rsidRDefault="002604FC">
            <w:pPr>
              <w:rPr>
                <w:b/>
                <w:bCs/>
                <w:color w:val="000000"/>
                <w:szCs w:val="22"/>
                <w:lang w:eastAsia="cs-CZ"/>
              </w:rPr>
            </w:pPr>
            <w:r>
              <w:rPr>
                <w:b/>
                <w:bCs/>
                <w:color w:val="000000"/>
                <w:szCs w:val="22"/>
                <w:lang w:eastAsia="cs-CZ"/>
              </w:rPr>
              <w:t>Datum:</w:t>
            </w:r>
          </w:p>
          <w:p w14:paraId="60BF86B9" w14:textId="77777777" w:rsidR="00236DDA" w:rsidRDefault="002604FC">
            <w:pPr>
              <w:rPr>
                <w:b/>
                <w:bCs/>
                <w:color w:val="000000"/>
                <w:szCs w:val="22"/>
                <w:lang w:eastAsia="cs-CZ"/>
              </w:rPr>
            </w:pPr>
            <w:r>
              <w:rPr>
                <w:b/>
                <w:bCs/>
                <w:color w:val="000000"/>
                <w:szCs w:val="22"/>
                <w:lang w:eastAsia="cs-CZ"/>
              </w:rPr>
              <w:t>Podpis:</w:t>
            </w:r>
          </w:p>
        </w:tc>
      </w:tr>
      <w:tr w:rsidR="00236DDA" w14:paraId="05FA21D2" w14:textId="77777777">
        <w:trPr>
          <w:trHeight w:val="397"/>
        </w:trPr>
        <w:tc>
          <w:tcPr>
            <w:tcW w:w="2688" w:type="dxa"/>
            <w:shd w:val="clear" w:color="auto" w:fill="auto"/>
            <w:noWrap/>
            <w:vAlign w:val="center"/>
          </w:tcPr>
          <w:p w14:paraId="571FA1AF" w14:textId="77777777" w:rsidR="00236DDA" w:rsidRDefault="002604FC">
            <w:pPr>
              <w:rPr>
                <w:color w:val="000000"/>
                <w:szCs w:val="22"/>
                <w:lang w:eastAsia="cs-CZ"/>
              </w:rPr>
            </w:pPr>
            <w:r>
              <w:rPr>
                <w:color w:val="000000"/>
                <w:szCs w:val="22"/>
                <w:lang w:eastAsia="cs-CZ"/>
              </w:rPr>
              <w:t>Žadatel/Metodický/věcný garant</w:t>
            </w:r>
          </w:p>
        </w:tc>
        <w:tc>
          <w:tcPr>
            <w:tcW w:w="3398" w:type="dxa"/>
            <w:vAlign w:val="center"/>
          </w:tcPr>
          <w:p w14:paraId="738A8DDD" w14:textId="77777777" w:rsidR="00236DDA" w:rsidRDefault="002604FC">
            <w:pPr>
              <w:rPr>
                <w:color w:val="000000"/>
                <w:szCs w:val="22"/>
                <w:lang w:eastAsia="cs-CZ"/>
              </w:rPr>
            </w:pPr>
            <w:r>
              <w:rPr>
                <w:color w:val="000000"/>
                <w:szCs w:val="22"/>
                <w:lang w:eastAsia="cs-CZ"/>
              </w:rPr>
              <w:t>David Kuna</w:t>
            </w:r>
          </w:p>
        </w:tc>
        <w:tc>
          <w:tcPr>
            <w:tcW w:w="3684" w:type="dxa"/>
            <w:vAlign w:val="center"/>
          </w:tcPr>
          <w:p w14:paraId="25714894" w14:textId="77777777" w:rsidR="00236DDA" w:rsidRDefault="00236DDA">
            <w:pPr>
              <w:rPr>
                <w:color w:val="000000"/>
                <w:szCs w:val="22"/>
                <w:lang w:eastAsia="cs-CZ"/>
              </w:rPr>
            </w:pPr>
          </w:p>
        </w:tc>
      </w:tr>
      <w:tr w:rsidR="00236DDA" w14:paraId="3001BD59" w14:textId="77777777">
        <w:trPr>
          <w:trHeight w:val="574"/>
        </w:trPr>
        <w:tc>
          <w:tcPr>
            <w:tcW w:w="2688" w:type="dxa"/>
            <w:shd w:val="clear" w:color="auto" w:fill="auto"/>
            <w:noWrap/>
            <w:vAlign w:val="center"/>
          </w:tcPr>
          <w:p w14:paraId="67F036C6" w14:textId="77777777" w:rsidR="00236DDA" w:rsidRDefault="002604FC">
            <w:pPr>
              <w:rPr>
                <w:color w:val="000000"/>
                <w:szCs w:val="22"/>
                <w:lang w:eastAsia="cs-CZ"/>
              </w:rPr>
            </w:pPr>
            <w:r>
              <w:rPr>
                <w:color w:val="000000"/>
                <w:szCs w:val="22"/>
                <w:lang w:eastAsia="cs-CZ"/>
              </w:rPr>
              <w:t>Koordinátor změny:</w:t>
            </w:r>
          </w:p>
        </w:tc>
        <w:tc>
          <w:tcPr>
            <w:tcW w:w="3398" w:type="dxa"/>
            <w:vAlign w:val="center"/>
          </w:tcPr>
          <w:p w14:paraId="057240B2" w14:textId="77777777" w:rsidR="00236DDA" w:rsidRDefault="002604FC">
            <w:pPr>
              <w:rPr>
                <w:color w:val="000000"/>
                <w:szCs w:val="22"/>
                <w:lang w:eastAsia="cs-CZ"/>
              </w:rPr>
            </w:pPr>
            <w:r>
              <w:rPr>
                <w:color w:val="000000"/>
                <w:szCs w:val="22"/>
                <w:lang w:eastAsia="cs-CZ"/>
              </w:rPr>
              <w:t>Jaroslav Němec</w:t>
            </w:r>
          </w:p>
        </w:tc>
        <w:tc>
          <w:tcPr>
            <w:tcW w:w="3684" w:type="dxa"/>
            <w:vAlign w:val="center"/>
          </w:tcPr>
          <w:p w14:paraId="0B289C52" w14:textId="77777777" w:rsidR="00236DDA" w:rsidRDefault="00236DDA">
            <w:pPr>
              <w:rPr>
                <w:color w:val="000000"/>
                <w:szCs w:val="22"/>
                <w:lang w:eastAsia="cs-CZ"/>
              </w:rPr>
            </w:pPr>
          </w:p>
        </w:tc>
      </w:tr>
    </w:tbl>
    <w:p w14:paraId="4DC9C4B7" w14:textId="77777777" w:rsidR="00236DDA" w:rsidRDefault="002604FC">
      <w:pPr>
        <w:rPr>
          <w:szCs w:val="22"/>
        </w:rPr>
      </w:pPr>
      <w:r>
        <w:rPr>
          <w:szCs w:val="22"/>
        </w:rPr>
        <w:br w:type="page"/>
      </w:r>
    </w:p>
    <w:p w14:paraId="508C81F6" w14:textId="77777777" w:rsidR="00236DDA" w:rsidRDefault="00236DDA">
      <w:pPr>
        <w:rPr>
          <w:b/>
          <w:caps/>
          <w:szCs w:val="22"/>
        </w:rPr>
        <w:sectPr w:rsidR="00236DDA">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3962A045" w14:textId="77777777" w:rsidR="00236DDA" w:rsidRDefault="002604FC">
      <w:pPr>
        <w:rPr>
          <w:b/>
          <w:caps/>
          <w:szCs w:val="22"/>
        </w:rPr>
      </w:pPr>
      <w:r>
        <w:rPr>
          <w:b/>
          <w:caps/>
          <w:szCs w:val="22"/>
        </w:rPr>
        <w:lastRenderedPageBreak/>
        <w:t>B – nabídkA řešení k požadavku Z32825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36DDA" w14:paraId="2F90F948" w14:textId="77777777">
        <w:tc>
          <w:tcPr>
            <w:tcW w:w="1701" w:type="dxa"/>
            <w:tcBorders>
              <w:top w:val="single" w:sz="8" w:space="0" w:color="auto"/>
              <w:left w:val="single" w:sz="8" w:space="0" w:color="auto"/>
              <w:bottom w:val="single" w:sz="8" w:space="0" w:color="auto"/>
            </w:tcBorders>
            <w:vAlign w:val="center"/>
          </w:tcPr>
          <w:p w14:paraId="17AB521B" w14:textId="77777777" w:rsidR="00236DDA" w:rsidRDefault="002604FC">
            <w:pPr>
              <w:pStyle w:val="Tabulka"/>
              <w:rPr>
                <w:rStyle w:val="Siln"/>
                <w:szCs w:val="22"/>
              </w:rPr>
            </w:pPr>
            <w:r>
              <w:rPr>
                <w:b/>
                <w:szCs w:val="22"/>
              </w:rPr>
              <w:t>ID PK MZe</w:t>
            </w:r>
            <w:r>
              <w:rPr>
                <w:rStyle w:val="Odkaznavysvtlivky"/>
                <w:szCs w:val="22"/>
              </w:rPr>
              <w:endnoteReference w:id="11"/>
            </w:r>
            <w:r>
              <w:rPr>
                <w:b/>
                <w:szCs w:val="22"/>
              </w:rPr>
              <w:t>:</w:t>
            </w:r>
          </w:p>
        </w:tc>
        <w:tc>
          <w:tcPr>
            <w:tcW w:w="1095" w:type="dxa"/>
            <w:vAlign w:val="center"/>
          </w:tcPr>
          <w:p w14:paraId="2279A3E3" w14:textId="77777777" w:rsidR="00236DDA" w:rsidRDefault="002604FC">
            <w:pPr>
              <w:pStyle w:val="Tabulka"/>
              <w:rPr>
                <w:szCs w:val="22"/>
              </w:rPr>
            </w:pPr>
            <w:r>
              <w:rPr>
                <w:szCs w:val="22"/>
              </w:rPr>
              <w:t>650</w:t>
            </w:r>
          </w:p>
        </w:tc>
      </w:tr>
    </w:tbl>
    <w:p w14:paraId="67B81360" w14:textId="77777777" w:rsidR="00236DDA" w:rsidRDefault="00236DDA">
      <w:pPr>
        <w:rPr>
          <w:caps/>
          <w:szCs w:val="22"/>
        </w:rPr>
      </w:pPr>
    </w:p>
    <w:p w14:paraId="1BCC2A03" w14:textId="77777777" w:rsidR="00236DDA" w:rsidRDefault="002604FC">
      <w:pPr>
        <w:pStyle w:val="Nadpis1"/>
        <w:numPr>
          <w:ilvl w:val="0"/>
          <w:numId w:val="31"/>
        </w:numPr>
        <w:ind w:left="284" w:hanging="284"/>
        <w:rPr>
          <w:szCs w:val="22"/>
        </w:rPr>
      </w:pPr>
      <w:r>
        <w:rPr>
          <w:szCs w:val="22"/>
        </w:rPr>
        <w:t xml:space="preserve">Návrh konceptu technického řešení  </w:t>
      </w:r>
    </w:p>
    <w:p w14:paraId="02746A4B" w14:textId="77777777" w:rsidR="00236DDA" w:rsidRDefault="002604FC">
      <w:r>
        <w:t>Viz část A tohoto PZ, body 2 a 3.</w:t>
      </w:r>
    </w:p>
    <w:p w14:paraId="471E715F" w14:textId="77777777" w:rsidR="00236DDA" w:rsidRDefault="002604FC">
      <w:pPr>
        <w:pStyle w:val="Nadpis1"/>
        <w:numPr>
          <w:ilvl w:val="0"/>
          <w:numId w:val="31"/>
        </w:numPr>
        <w:ind w:left="284" w:hanging="284"/>
        <w:rPr>
          <w:szCs w:val="22"/>
        </w:rPr>
      </w:pPr>
      <w:r>
        <w:rPr>
          <w:szCs w:val="22"/>
        </w:rPr>
        <w:t>Uživatelské a licenční zajištění pro Objednatele</w:t>
      </w:r>
    </w:p>
    <w:p w14:paraId="75F03735" w14:textId="77777777" w:rsidR="00236DDA" w:rsidRDefault="002604FC">
      <w:r>
        <w:t>V souladu s podmínkami smlouvy č. 391-2019-11150.</w:t>
      </w:r>
    </w:p>
    <w:p w14:paraId="1B82DA1A" w14:textId="77777777" w:rsidR="00236DDA" w:rsidRDefault="002604FC">
      <w:pPr>
        <w:pStyle w:val="Nadpis1"/>
        <w:numPr>
          <w:ilvl w:val="0"/>
          <w:numId w:val="31"/>
        </w:numPr>
        <w:ind w:left="284" w:hanging="284"/>
        <w:rPr>
          <w:szCs w:val="22"/>
        </w:rPr>
      </w:pPr>
      <w:r>
        <w:rPr>
          <w:szCs w:val="22"/>
        </w:rPr>
        <w:t>Dopady do systémů MZe</w:t>
      </w:r>
    </w:p>
    <w:p w14:paraId="05F5D604" w14:textId="39895209" w:rsidR="00236DDA" w:rsidRDefault="002604FC">
      <w:pPr>
        <w:pStyle w:val="Nadpis1"/>
        <w:numPr>
          <w:ilvl w:val="1"/>
          <w:numId w:val="31"/>
        </w:numPr>
        <w:ind w:left="1440" w:hanging="292"/>
        <w:rPr>
          <w:szCs w:val="22"/>
        </w:rPr>
      </w:pPr>
      <w:r>
        <w:rPr>
          <w:szCs w:val="22"/>
        </w:rPr>
        <w:t>Na provoz a infrastrukturu</w:t>
      </w:r>
    </w:p>
    <w:p w14:paraId="431FFE44" w14:textId="4898080F" w:rsidR="00236DDA" w:rsidRDefault="002604FC">
      <w:pPr>
        <w:rPr>
          <w:sz w:val="18"/>
          <w:szCs w:val="18"/>
        </w:rPr>
      </w:pPr>
      <w:r>
        <w:rPr>
          <w:sz w:val="18"/>
          <w:szCs w:val="18"/>
        </w:rPr>
        <w:t xml:space="preserve">(Pozn.: V případě, že má změna dopady na síťovou infrastrukturu, doplňte tabulku v připojeném souboru - otevřete dvojklikem.)     </w:t>
      </w:r>
      <w:proofErr w:type="spellStart"/>
      <w:r w:rsidR="00B134B8">
        <w:rPr>
          <w:sz w:val="18"/>
          <w:szCs w:val="18"/>
        </w:rPr>
        <w:t>xxx</w:t>
      </w:r>
      <w:proofErr w:type="spellEnd"/>
    </w:p>
    <w:p w14:paraId="3D6A53FD" w14:textId="77777777" w:rsidR="00236DDA" w:rsidRDefault="002604FC">
      <w:pPr>
        <w:spacing w:after="120"/>
      </w:pPr>
      <w:r>
        <w:t>Bez dopadů</w:t>
      </w:r>
    </w:p>
    <w:p w14:paraId="3324F038" w14:textId="77777777" w:rsidR="00236DDA" w:rsidRDefault="002604FC">
      <w:pPr>
        <w:pStyle w:val="Nadpis1"/>
        <w:numPr>
          <w:ilvl w:val="1"/>
          <w:numId w:val="31"/>
        </w:numPr>
        <w:ind w:left="1440" w:hanging="292"/>
        <w:rPr>
          <w:szCs w:val="22"/>
        </w:rPr>
      </w:pPr>
      <w:r>
        <w:rPr>
          <w:szCs w:val="22"/>
        </w:rPr>
        <w:t>Na bezpečnost</w:t>
      </w:r>
    </w:p>
    <w:p w14:paraId="2B206FFC" w14:textId="77777777" w:rsidR="00236DDA" w:rsidRDefault="002604FC">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394"/>
        <w:gridCol w:w="4961"/>
      </w:tblGrid>
      <w:tr w:rsidR="00236DDA" w14:paraId="46975CED"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674CFA5" w14:textId="77777777" w:rsidR="00236DDA" w:rsidRDefault="002604FC">
            <w:pPr>
              <w:rPr>
                <w:b/>
                <w:bCs/>
                <w:color w:val="000000"/>
                <w:szCs w:val="22"/>
                <w:lang w:eastAsia="cs-CZ"/>
              </w:rPr>
            </w:pPr>
            <w:r>
              <w:rPr>
                <w:b/>
                <w:bCs/>
                <w:color w:val="000000"/>
                <w:szCs w:val="22"/>
                <w:lang w:eastAsia="cs-CZ"/>
              </w:rPr>
              <w:t>Č.</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4EB028" w14:textId="77777777" w:rsidR="00236DDA" w:rsidRDefault="002604FC">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2"/>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89F62" w14:textId="77777777" w:rsidR="00236DDA" w:rsidRDefault="002604FC">
            <w:pPr>
              <w:rPr>
                <w:b/>
                <w:bCs/>
                <w:color w:val="000000"/>
                <w:szCs w:val="22"/>
                <w:lang w:eastAsia="cs-CZ"/>
              </w:rPr>
            </w:pPr>
            <w:r>
              <w:rPr>
                <w:b/>
                <w:bCs/>
                <w:color w:val="000000"/>
                <w:szCs w:val="22"/>
                <w:lang w:eastAsia="cs-CZ"/>
              </w:rPr>
              <w:t>Předpokládaný dopad a navrhované opatření/změny</w:t>
            </w:r>
          </w:p>
        </w:tc>
      </w:tr>
      <w:tr w:rsidR="00236DDA" w14:paraId="32744322" w14:textId="77777777">
        <w:trPr>
          <w:trHeight w:val="300"/>
        </w:trPr>
        <w:tc>
          <w:tcPr>
            <w:tcW w:w="426" w:type="dxa"/>
            <w:tcBorders>
              <w:top w:val="single" w:sz="8" w:space="0" w:color="auto"/>
              <w:bottom w:val="single" w:sz="4" w:space="0" w:color="auto"/>
            </w:tcBorders>
            <w:vAlign w:val="center"/>
          </w:tcPr>
          <w:p w14:paraId="37D4C046"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top w:val="single" w:sz="8" w:space="0" w:color="auto"/>
              <w:bottom w:val="single" w:sz="4" w:space="0" w:color="auto"/>
            </w:tcBorders>
            <w:shd w:val="clear" w:color="auto" w:fill="auto"/>
            <w:noWrap/>
            <w:vAlign w:val="center"/>
            <w:hideMark/>
          </w:tcPr>
          <w:p w14:paraId="77E0FE8A" w14:textId="77777777" w:rsidR="00236DDA" w:rsidRDefault="002604FC">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961" w:type="dxa"/>
            <w:tcBorders>
              <w:top w:val="single" w:sz="8" w:space="0" w:color="auto"/>
              <w:bottom w:val="single" w:sz="4" w:space="0" w:color="auto"/>
            </w:tcBorders>
            <w:shd w:val="clear" w:color="auto" w:fill="auto"/>
            <w:noWrap/>
            <w:vAlign w:val="center"/>
            <w:hideMark/>
          </w:tcPr>
          <w:p w14:paraId="0D91EE6B" w14:textId="77777777" w:rsidR="00236DDA" w:rsidRDefault="002604FC">
            <w:pPr>
              <w:rPr>
                <w:b/>
                <w:bCs/>
                <w:color w:val="000000"/>
                <w:szCs w:val="22"/>
                <w:lang w:eastAsia="cs-CZ"/>
              </w:rPr>
            </w:pPr>
            <w:r>
              <w:rPr>
                <w:bCs/>
                <w:color w:val="000000"/>
                <w:szCs w:val="22"/>
                <w:lang w:eastAsia="cs-CZ"/>
              </w:rPr>
              <w:t>Beze změny (řešeno stejně jako v systému MZK)</w:t>
            </w:r>
          </w:p>
        </w:tc>
      </w:tr>
      <w:tr w:rsidR="00236DDA" w14:paraId="2DCFAB04" w14:textId="77777777">
        <w:trPr>
          <w:trHeight w:val="300"/>
        </w:trPr>
        <w:tc>
          <w:tcPr>
            <w:tcW w:w="426" w:type="dxa"/>
            <w:tcBorders>
              <w:bottom w:val="single" w:sz="4" w:space="0" w:color="auto"/>
            </w:tcBorders>
            <w:vAlign w:val="center"/>
          </w:tcPr>
          <w:p w14:paraId="31403509"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073F7144" w14:textId="77777777" w:rsidR="00236DDA" w:rsidRDefault="002604FC">
            <w:pPr>
              <w:rPr>
                <w:bCs/>
                <w:color w:val="000000"/>
                <w:szCs w:val="22"/>
                <w:lang w:eastAsia="cs-CZ"/>
              </w:rPr>
            </w:pPr>
            <w:r>
              <w:rPr>
                <w:bCs/>
                <w:color w:val="000000"/>
                <w:szCs w:val="22"/>
                <w:lang w:eastAsia="cs-CZ"/>
              </w:rPr>
              <w:t>Dohledatelnost provedených změn v datech 3.1.7.</w:t>
            </w:r>
          </w:p>
        </w:tc>
        <w:tc>
          <w:tcPr>
            <w:tcW w:w="4961" w:type="dxa"/>
            <w:tcBorders>
              <w:bottom w:val="single" w:sz="4" w:space="0" w:color="auto"/>
            </w:tcBorders>
            <w:shd w:val="clear" w:color="auto" w:fill="auto"/>
            <w:noWrap/>
            <w:vAlign w:val="center"/>
            <w:hideMark/>
          </w:tcPr>
          <w:p w14:paraId="27E8ECC3" w14:textId="77777777" w:rsidR="00236DDA" w:rsidRDefault="002604FC">
            <w:pPr>
              <w:rPr>
                <w:b/>
                <w:bCs/>
                <w:color w:val="000000"/>
                <w:szCs w:val="22"/>
                <w:lang w:eastAsia="cs-CZ"/>
              </w:rPr>
            </w:pPr>
            <w:r>
              <w:rPr>
                <w:bCs/>
                <w:color w:val="000000"/>
                <w:szCs w:val="22"/>
                <w:lang w:eastAsia="cs-CZ"/>
              </w:rPr>
              <w:t>Beze změny (řešeno stejně jako v systému MZK – data nejsou uživatelsky měněna)</w:t>
            </w:r>
          </w:p>
        </w:tc>
      </w:tr>
      <w:tr w:rsidR="00236DDA" w14:paraId="4CD3991C" w14:textId="77777777">
        <w:trPr>
          <w:trHeight w:val="300"/>
        </w:trPr>
        <w:tc>
          <w:tcPr>
            <w:tcW w:w="426" w:type="dxa"/>
            <w:tcBorders>
              <w:bottom w:val="single" w:sz="4" w:space="0" w:color="auto"/>
            </w:tcBorders>
            <w:vAlign w:val="center"/>
          </w:tcPr>
          <w:p w14:paraId="12E07872"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48796589" w14:textId="77777777" w:rsidR="00236DDA" w:rsidRDefault="002604FC">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961" w:type="dxa"/>
            <w:tcBorders>
              <w:bottom w:val="single" w:sz="4" w:space="0" w:color="auto"/>
            </w:tcBorders>
            <w:shd w:val="clear" w:color="auto" w:fill="auto"/>
            <w:noWrap/>
            <w:vAlign w:val="center"/>
            <w:hideMark/>
          </w:tcPr>
          <w:p w14:paraId="7439147B" w14:textId="77777777" w:rsidR="00236DDA" w:rsidRDefault="002604FC">
            <w:pPr>
              <w:rPr>
                <w:b/>
                <w:bCs/>
                <w:color w:val="000000"/>
                <w:szCs w:val="22"/>
                <w:lang w:eastAsia="cs-CZ"/>
              </w:rPr>
            </w:pPr>
            <w:r>
              <w:rPr>
                <w:bCs/>
                <w:color w:val="000000"/>
                <w:szCs w:val="22"/>
                <w:lang w:eastAsia="cs-CZ"/>
              </w:rPr>
              <w:t>Beze změny (řešeno stejně jako v systému MZK)</w:t>
            </w:r>
          </w:p>
        </w:tc>
      </w:tr>
      <w:tr w:rsidR="00236DDA" w14:paraId="37335808" w14:textId="77777777">
        <w:trPr>
          <w:trHeight w:val="300"/>
        </w:trPr>
        <w:tc>
          <w:tcPr>
            <w:tcW w:w="426" w:type="dxa"/>
            <w:tcBorders>
              <w:bottom w:val="single" w:sz="4" w:space="0" w:color="auto"/>
            </w:tcBorders>
            <w:vAlign w:val="center"/>
          </w:tcPr>
          <w:p w14:paraId="6CA5ACB3"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tcPr>
          <w:p w14:paraId="2ADF2D97" w14:textId="77777777" w:rsidR="00236DDA" w:rsidRDefault="002604FC">
            <w:pPr>
              <w:rPr>
                <w:bCs/>
                <w:color w:val="000000"/>
                <w:szCs w:val="22"/>
                <w:lang w:eastAsia="cs-CZ"/>
              </w:rPr>
            </w:pPr>
            <w:r>
              <w:rPr>
                <w:szCs w:val="22"/>
              </w:rPr>
              <w:t>Šifrování 3.1.8., Certifikační autority a PKI 3.1.9.</w:t>
            </w:r>
          </w:p>
        </w:tc>
        <w:tc>
          <w:tcPr>
            <w:tcW w:w="4961" w:type="dxa"/>
            <w:tcBorders>
              <w:bottom w:val="single" w:sz="4" w:space="0" w:color="auto"/>
            </w:tcBorders>
            <w:shd w:val="clear" w:color="auto" w:fill="auto"/>
            <w:noWrap/>
            <w:vAlign w:val="center"/>
          </w:tcPr>
          <w:p w14:paraId="4EE4B652" w14:textId="77777777" w:rsidR="00236DDA" w:rsidRDefault="002604FC">
            <w:pPr>
              <w:rPr>
                <w:b/>
                <w:bCs/>
                <w:color w:val="000000"/>
                <w:szCs w:val="22"/>
                <w:lang w:eastAsia="cs-CZ"/>
              </w:rPr>
            </w:pPr>
            <w:r>
              <w:rPr>
                <w:bCs/>
                <w:color w:val="000000"/>
                <w:szCs w:val="22"/>
                <w:lang w:eastAsia="cs-CZ"/>
              </w:rPr>
              <w:t>Beze změny (řešeno stejně jako v systému MZK – data nejsou šifrována)</w:t>
            </w:r>
          </w:p>
        </w:tc>
      </w:tr>
      <w:tr w:rsidR="00236DDA" w14:paraId="2B10358C" w14:textId="77777777">
        <w:trPr>
          <w:trHeight w:val="300"/>
        </w:trPr>
        <w:tc>
          <w:tcPr>
            <w:tcW w:w="426" w:type="dxa"/>
            <w:tcBorders>
              <w:bottom w:val="single" w:sz="4" w:space="0" w:color="auto"/>
            </w:tcBorders>
            <w:vAlign w:val="center"/>
          </w:tcPr>
          <w:p w14:paraId="47C5087E"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6CE39E97" w14:textId="77777777" w:rsidR="00236DDA" w:rsidRDefault="002604FC">
            <w:pPr>
              <w:rPr>
                <w:bCs/>
                <w:color w:val="000000"/>
                <w:szCs w:val="22"/>
                <w:lang w:eastAsia="cs-CZ"/>
              </w:rPr>
            </w:pPr>
            <w:r>
              <w:rPr>
                <w:bCs/>
                <w:color w:val="000000"/>
                <w:szCs w:val="22"/>
                <w:lang w:eastAsia="cs-CZ"/>
              </w:rPr>
              <w:t>Integrita – constraints, cizí klíče apod. 3.2.</w:t>
            </w:r>
          </w:p>
        </w:tc>
        <w:tc>
          <w:tcPr>
            <w:tcW w:w="4961" w:type="dxa"/>
            <w:tcBorders>
              <w:bottom w:val="single" w:sz="4" w:space="0" w:color="auto"/>
            </w:tcBorders>
            <w:shd w:val="clear" w:color="auto" w:fill="auto"/>
            <w:noWrap/>
            <w:vAlign w:val="center"/>
            <w:hideMark/>
          </w:tcPr>
          <w:p w14:paraId="7347F85E" w14:textId="77777777" w:rsidR="00236DDA" w:rsidRDefault="002604FC">
            <w:pPr>
              <w:rPr>
                <w:b/>
                <w:bCs/>
                <w:color w:val="000000"/>
                <w:szCs w:val="22"/>
                <w:lang w:eastAsia="cs-CZ"/>
              </w:rPr>
            </w:pPr>
            <w:r>
              <w:rPr>
                <w:bCs/>
                <w:color w:val="000000"/>
                <w:szCs w:val="22"/>
                <w:lang w:eastAsia="cs-CZ"/>
              </w:rPr>
              <w:t>Beze změny (řešeno stejně jako v systému MZK)</w:t>
            </w:r>
          </w:p>
        </w:tc>
      </w:tr>
      <w:tr w:rsidR="00236DDA" w14:paraId="330D6FCD" w14:textId="77777777">
        <w:trPr>
          <w:trHeight w:val="300"/>
        </w:trPr>
        <w:tc>
          <w:tcPr>
            <w:tcW w:w="426" w:type="dxa"/>
            <w:tcBorders>
              <w:bottom w:val="single" w:sz="4" w:space="0" w:color="auto"/>
            </w:tcBorders>
            <w:vAlign w:val="center"/>
          </w:tcPr>
          <w:p w14:paraId="27E2F807"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4951F8E9" w14:textId="77777777" w:rsidR="00236DDA" w:rsidRDefault="002604FC">
            <w:pPr>
              <w:rPr>
                <w:bCs/>
                <w:color w:val="000000"/>
                <w:szCs w:val="22"/>
                <w:lang w:eastAsia="cs-CZ"/>
              </w:rPr>
            </w:pPr>
            <w:r>
              <w:rPr>
                <w:bCs/>
                <w:color w:val="000000"/>
                <w:szCs w:val="22"/>
                <w:lang w:eastAsia="cs-CZ"/>
              </w:rPr>
              <w:t>Integrita – platnost dat 3.2.</w:t>
            </w:r>
          </w:p>
        </w:tc>
        <w:tc>
          <w:tcPr>
            <w:tcW w:w="4961" w:type="dxa"/>
            <w:tcBorders>
              <w:bottom w:val="single" w:sz="4" w:space="0" w:color="auto"/>
            </w:tcBorders>
            <w:shd w:val="clear" w:color="auto" w:fill="auto"/>
            <w:noWrap/>
            <w:vAlign w:val="center"/>
            <w:hideMark/>
          </w:tcPr>
          <w:p w14:paraId="68C6F0B6" w14:textId="77777777" w:rsidR="00236DDA" w:rsidRDefault="002604FC">
            <w:pPr>
              <w:rPr>
                <w:b/>
                <w:bCs/>
                <w:color w:val="000000"/>
                <w:szCs w:val="22"/>
                <w:lang w:eastAsia="cs-CZ"/>
              </w:rPr>
            </w:pPr>
            <w:r>
              <w:rPr>
                <w:bCs/>
                <w:color w:val="000000"/>
                <w:szCs w:val="22"/>
                <w:lang w:eastAsia="cs-CZ"/>
              </w:rPr>
              <w:t>Beze změny (řešeno stejně jako v systému MZK)</w:t>
            </w:r>
          </w:p>
        </w:tc>
      </w:tr>
      <w:tr w:rsidR="00236DDA" w14:paraId="1B83B48B" w14:textId="77777777">
        <w:trPr>
          <w:trHeight w:val="300"/>
        </w:trPr>
        <w:tc>
          <w:tcPr>
            <w:tcW w:w="426" w:type="dxa"/>
            <w:tcBorders>
              <w:bottom w:val="single" w:sz="4" w:space="0" w:color="auto"/>
            </w:tcBorders>
            <w:vAlign w:val="center"/>
          </w:tcPr>
          <w:p w14:paraId="2586E4B7"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430100C5" w14:textId="77777777" w:rsidR="00236DDA" w:rsidRDefault="002604FC">
            <w:pPr>
              <w:rPr>
                <w:bCs/>
                <w:color w:val="000000"/>
                <w:szCs w:val="22"/>
                <w:lang w:eastAsia="cs-CZ"/>
              </w:rPr>
            </w:pPr>
            <w:r>
              <w:rPr>
                <w:bCs/>
                <w:color w:val="000000"/>
                <w:szCs w:val="22"/>
                <w:lang w:eastAsia="cs-CZ"/>
              </w:rPr>
              <w:t>Integrita - kontrola na vstupní data formulářů 3.2.</w:t>
            </w:r>
          </w:p>
        </w:tc>
        <w:tc>
          <w:tcPr>
            <w:tcW w:w="4961" w:type="dxa"/>
            <w:tcBorders>
              <w:bottom w:val="single" w:sz="4" w:space="0" w:color="auto"/>
            </w:tcBorders>
            <w:shd w:val="clear" w:color="auto" w:fill="auto"/>
            <w:noWrap/>
            <w:vAlign w:val="center"/>
            <w:hideMark/>
          </w:tcPr>
          <w:p w14:paraId="18875990" w14:textId="77777777" w:rsidR="00236DDA" w:rsidRDefault="002604FC">
            <w:pPr>
              <w:rPr>
                <w:b/>
                <w:bCs/>
                <w:color w:val="000000"/>
                <w:szCs w:val="22"/>
                <w:lang w:eastAsia="cs-CZ"/>
              </w:rPr>
            </w:pPr>
            <w:r>
              <w:rPr>
                <w:bCs/>
                <w:color w:val="000000"/>
                <w:szCs w:val="22"/>
                <w:lang w:eastAsia="cs-CZ"/>
              </w:rPr>
              <w:t>Beze změny (řešeno stejně jako v systému MZK)</w:t>
            </w:r>
          </w:p>
        </w:tc>
      </w:tr>
      <w:tr w:rsidR="00236DDA" w14:paraId="2E474596" w14:textId="77777777">
        <w:trPr>
          <w:trHeight w:val="300"/>
        </w:trPr>
        <w:tc>
          <w:tcPr>
            <w:tcW w:w="426" w:type="dxa"/>
            <w:tcBorders>
              <w:bottom w:val="single" w:sz="4" w:space="0" w:color="auto"/>
            </w:tcBorders>
            <w:vAlign w:val="center"/>
          </w:tcPr>
          <w:p w14:paraId="26B1FA0F"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14D2E8D2" w14:textId="77777777" w:rsidR="00236DDA" w:rsidRDefault="002604FC">
            <w:pPr>
              <w:rPr>
                <w:bCs/>
                <w:color w:val="000000"/>
                <w:szCs w:val="22"/>
                <w:lang w:eastAsia="cs-CZ"/>
              </w:rPr>
            </w:pPr>
            <w:r>
              <w:rPr>
                <w:bCs/>
                <w:color w:val="000000"/>
                <w:szCs w:val="22"/>
                <w:lang w:eastAsia="cs-CZ"/>
              </w:rPr>
              <w:t>Ošetření výjimek běhu, chyby a hlášení 3.4.3.</w:t>
            </w:r>
          </w:p>
        </w:tc>
        <w:tc>
          <w:tcPr>
            <w:tcW w:w="4961" w:type="dxa"/>
            <w:tcBorders>
              <w:bottom w:val="single" w:sz="4" w:space="0" w:color="auto"/>
            </w:tcBorders>
            <w:shd w:val="clear" w:color="auto" w:fill="auto"/>
            <w:noWrap/>
            <w:vAlign w:val="center"/>
            <w:hideMark/>
          </w:tcPr>
          <w:p w14:paraId="7A3A6BD2" w14:textId="77777777" w:rsidR="00236DDA" w:rsidRDefault="002604FC">
            <w:pPr>
              <w:rPr>
                <w:b/>
                <w:bCs/>
                <w:color w:val="000000"/>
                <w:szCs w:val="22"/>
                <w:lang w:eastAsia="cs-CZ"/>
              </w:rPr>
            </w:pPr>
            <w:r>
              <w:rPr>
                <w:bCs/>
                <w:color w:val="000000"/>
                <w:szCs w:val="22"/>
                <w:lang w:eastAsia="cs-CZ"/>
              </w:rPr>
              <w:t>Beze změny (řešeno stejně jako v systému MZK)</w:t>
            </w:r>
          </w:p>
        </w:tc>
      </w:tr>
      <w:tr w:rsidR="00236DDA" w14:paraId="6B631D1D" w14:textId="77777777">
        <w:trPr>
          <w:trHeight w:val="300"/>
        </w:trPr>
        <w:tc>
          <w:tcPr>
            <w:tcW w:w="426" w:type="dxa"/>
            <w:tcBorders>
              <w:bottom w:val="single" w:sz="4" w:space="0" w:color="auto"/>
            </w:tcBorders>
            <w:vAlign w:val="center"/>
          </w:tcPr>
          <w:p w14:paraId="7F454D5A"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20B568F0" w14:textId="77777777" w:rsidR="00236DDA" w:rsidRDefault="002604FC">
            <w:pPr>
              <w:rPr>
                <w:bCs/>
                <w:color w:val="000000"/>
                <w:szCs w:val="22"/>
                <w:lang w:eastAsia="cs-CZ"/>
              </w:rPr>
            </w:pPr>
            <w:r>
              <w:rPr>
                <w:bCs/>
                <w:color w:val="000000"/>
                <w:szCs w:val="22"/>
                <w:lang w:eastAsia="cs-CZ"/>
              </w:rPr>
              <w:t>Práce s pamětí 3.4.4.</w:t>
            </w:r>
          </w:p>
        </w:tc>
        <w:tc>
          <w:tcPr>
            <w:tcW w:w="4961" w:type="dxa"/>
            <w:tcBorders>
              <w:bottom w:val="single" w:sz="4" w:space="0" w:color="auto"/>
            </w:tcBorders>
            <w:shd w:val="clear" w:color="auto" w:fill="auto"/>
            <w:noWrap/>
            <w:vAlign w:val="center"/>
            <w:hideMark/>
          </w:tcPr>
          <w:p w14:paraId="6A8780BF" w14:textId="77777777" w:rsidR="00236DDA" w:rsidRDefault="002604FC">
            <w:pPr>
              <w:rPr>
                <w:b/>
                <w:bCs/>
                <w:color w:val="000000"/>
                <w:szCs w:val="22"/>
                <w:lang w:eastAsia="cs-CZ"/>
              </w:rPr>
            </w:pPr>
            <w:r>
              <w:rPr>
                <w:bCs/>
                <w:color w:val="000000"/>
                <w:szCs w:val="22"/>
                <w:lang w:eastAsia="cs-CZ"/>
              </w:rPr>
              <w:t>Beze změny (řešeno stejně jako v systému MZK)</w:t>
            </w:r>
          </w:p>
        </w:tc>
      </w:tr>
      <w:tr w:rsidR="00236DDA" w14:paraId="27E180B1" w14:textId="77777777">
        <w:trPr>
          <w:trHeight w:val="300"/>
        </w:trPr>
        <w:tc>
          <w:tcPr>
            <w:tcW w:w="426" w:type="dxa"/>
            <w:tcBorders>
              <w:bottom w:val="single" w:sz="4" w:space="0" w:color="auto"/>
            </w:tcBorders>
            <w:vAlign w:val="center"/>
          </w:tcPr>
          <w:p w14:paraId="5460D9CB"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22902F1E" w14:textId="77777777" w:rsidR="00236DDA" w:rsidRDefault="002604FC">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961" w:type="dxa"/>
            <w:tcBorders>
              <w:bottom w:val="single" w:sz="4" w:space="0" w:color="auto"/>
            </w:tcBorders>
            <w:shd w:val="clear" w:color="auto" w:fill="auto"/>
            <w:noWrap/>
            <w:vAlign w:val="center"/>
            <w:hideMark/>
          </w:tcPr>
          <w:p w14:paraId="106C5ABB" w14:textId="77777777" w:rsidR="00236DDA" w:rsidRDefault="002604FC">
            <w:pPr>
              <w:rPr>
                <w:b/>
                <w:bCs/>
                <w:color w:val="000000"/>
                <w:szCs w:val="22"/>
                <w:lang w:eastAsia="cs-CZ"/>
              </w:rPr>
            </w:pPr>
            <w:r>
              <w:rPr>
                <w:bCs/>
                <w:color w:val="000000"/>
                <w:szCs w:val="22"/>
                <w:lang w:eastAsia="cs-CZ"/>
              </w:rPr>
              <w:t>Beze změny (řešeno stejně jako v systému MZK)</w:t>
            </w:r>
          </w:p>
        </w:tc>
      </w:tr>
      <w:tr w:rsidR="00236DDA" w14:paraId="35A32B37" w14:textId="77777777">
        <w:trPr>
          <w:trHeight w:val="300"/>
        </w:trPr>
        <w:tc>
          <w:tcPr>
            <w:tcW w:w="426" w:type="dxa"/>
            <w:tcBorders>
              <w:bottom w:val="single" w:sz="4" w:space="0" w:color="auto"/>
            </w:tcBorders>
            <w:vAlign w:val="center"/>
          </w:tcPr>
          <w:p w14:paraId="1112C817"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1892E044" w14:textId="77777777" w:rsidR="00236DDA" w:rsidRDefault="002604FC">
            <w:pPr>
              <w:rPr>
                <w:bCs/>
                <w:color w:val="000000"/>
                <w:szCs w:val="22"/>
                <w:lang w:eastAsia="cs-CZ"/>
              </w:rPr>
            </w:pPr>
            <w:r>
              <w:rPr>
                <w:bCs/>
                <w:color w:val="000000"/>
                <w:szCs w:val="22"/>
                <w:lang w:eastAsia="cs-CZ"/>
              </w:rPr>
              <w:t>Ochrana systému 3.4.7.</w:t>
            </w:r>
          </w:p>
        </w:tc>
        <w:tc>
          <w:tcPr>
            <w:tcW w:w="4961" w:type="dxa"/>
            <w:tcBorders>
              <w:bottom w:val="single" w:sz="4" w:space="0" w:color="auto"/>
            </w:tcBorders>
            <w:shd w:val="clear" w:color="auto" w:fill="auto"/>
            <w:noWrap/>
            <w:vAlign w:val="center"/>
            <w:hideMark/>
          </w:tcPr>
          <w:p w14:paraId="55B2563C" w14:textId="77777777" w:rsidR="00236DDA" w:rsidRDefault="002604FC">
            <w:pPr>
              <w:rPr>
                <w:b/>
                <w:bCs/>
                <w:color w:val="000000"/>
                <w:szCs w:val="22"/>
                <w:lang w:eastAsia="cs-CZ"/>
              </w:rPr>
            </w:pPr>
            <w:r>
              <w:rPr>
                <w:bCs/>
                <w:color w:val="000000"/>
                <w:szCs w:val="22"/>
                <w:lang w:eastAsia="cs-CZ"/>
              </w:rPr>
              <w:t>Beze změny (řešeno stejně jako v systému MZK)</w:t>
            </w:r>
          </w:p>
        </w:tc>
      </w:tr>
      <w:tr w:rsidR="00236DDA" w14:paraId="4AFFD80B" w14:textId="77777777">
        <w:trPr>
          <w:trHeight w:val="300"/>
        </w:trPr>
        <w:tc>
          <w:tcPr>
            <w:tcW w:w="426" w:type="dxa"/>
            <w:tcBorders>
              <w:bottom w:val="single" w:sz="4" w:space="0" w:color="auto"/>
            </w:tcBorders>
            <w:vAlign w:val="center"/>
          </w:tcPr>
          <w:p w14:paraId="4FBDBAA4"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3CAE015E" w14:textId="77777777" w:rsidR="00236DDA" w:rsidRDefault="002604FC">
            <w:pPr>
              <w:rPr>
                <w:bCs/>
                <w:color w:val="000000"/>
                <w:szCs w:val="22"/>
                <w:lang w:eastAsia="cs-CZ"/>
              </w:rPr>
            </w:pPr>
            <w:r>
              <w:rPr>
                <w:bCs/>
                <w:color w:val="000000"/>
                <w:szCs w:val="22"/>
                <w:lang w:eastAsia="cs-CZ"/>
              </w:rPr>
              <w:t>Testování systému 3.4.9.</w:t>
            </w:r>
          </w:p>
        </w:tc>
        <w:tc>
          <w:tcPr>
            <w:tcW w:w="4961" w:type="dxa"/>
            <w:tcBorders>
              <w:bottom w:val="single" w:sz="4" w:space="0" w:color="auto"/>
            </w:tcBorders>
            <w:shd w:val="clear" w:color="auto" w:fill="auto"/>
            <w:noWrap/>
            <w:vAlign w:val="center"/>
            <w:hideMark/>
          </w:tcPr>
          <w:p w14:paraId="7A773A2D" w14:textId="77777777" w:rsidR="00236DDA" w:rsidRDefault="002604FC">
            <w:pPr>
              <w:rPr>
                <w:b/>
                <w:bCs/>
                <w:color w:val="000000"/>
                <w:szCs w:val="22"/>
                <w:lang w:eastAsia="cs-CZ"/>
              </w:rPr>
            </w:pPr>
            <w:r>
              <w:rPr>
                <w:bCs/>
                <w:color w:val="000000"/>
                <w:szCs w:val="22"/>
                <w:lang w:eastAsia="cs-CZ"/>
              </w:rPr>
              <w:t>Beze změny (řešeno stejně jako v systému MZK)</w:t>
            </w:r>
          </w:p>
        </w:tc>
      </w:tr>
      <w:tr w:rsidR="00236DDA" w14:paraId="7256BDE9" w14:textId="77777777">
        <w:trPr>
          <w:trHeight w:val="300"/>
        </w:trPr>
        <w:tc>
          <w:tcPr>
            <w:tcW w:w="426" w:type="dxa"/>
            <w:tcBorders>
              <w:bottom w:val="single" w:sz="4" w:space="0" w:color="auto"/>
            </w:tcBorders>
            <w:vAlign w:val="center"/>
          </w:tcPr>
          <w:p w14:paraId="540FF609" w14:textId="77777777" w:rsidR="00236DDA" w:rsidRDefault="00236DDA">
            <w:pPr>
              <w:pStyle w:val="Odstavecseseznamem"/>
              <w:numPr>
                <w:ilvl w:val="0"/>
                <w:numId w:val="21"/>
              </w:numPr>
              <w:spacing w:after="0"/>
              <w:ind w:left="568" w:hanging="284"/>
              <w:jc w:val="center"/>
              <w:rPr>
                <w:rFonts w:cs="Arial"/>
                <w:bCs/>
                <w:color w:val="000000"/>
                <w:szCs w:val="22"/>
                <w:lang w:eastAsia="cs-CZ"/>
              </w:rPr>
            </w:pPr>
          </w:p>
        </w:tc>
        <w:tc>
          <w:tcPr>
            <w:tcW w:w="4394" w:type="dxa"/>
            <w:tcBorders>
              <w:bottom w:val="single" w:sz="4" w:space="0" w:color="auto"/>
            </w:tcBorders>
            <w:shd w:val="clear" w:color="auto" w:fill="auto"/>
            <w:noWrap/>
            <w:vAlign w:val="center"/>
            <w:hideMark/>
          </w:tcPr>
          <w:p w14:paraId="035EA186" w14:textId="77777777" w:rsidR="00236DDA" w:rsidRDefault="002604FC">
            <w:pPr>
              <w:rPr>
                <w:bCs/>
                <w:color w:val="000000"/>
                <w:szCs w:val="22"/>
                <w:lang w:eastAsia="cs-CZ"/>
              </w:rPr>
            </w:pPr>
            <w:r>
              <w:rPr>
                <w:bCs/>
                <w:color w:val="000000"/>
                <w:szCs w:val="22"/>
                <w:lang w:eastAsia="cs-CZ"/>
              </w:rPr>
              <w:t>Externí komunikace 3.4.11.</w:t>
            </w:r>
          </w:p>
        </w:tc>
        <w:tc>
          <w:tcPr>
            <w:tcW w:w="4961" w:type="dxa"/>
            <w:tcBorders>
              <w:bottom w:val="single" w:sz="4" w:space="0" w:color="auto"/>
            </w:tcBorders>
            <w:shd w:val="clear" w:color="auto" w:fill="auto"/>
            <w:noWrap/>
            <w:vAlign w:val="center"/>
            <w:hideMark/>
          </w:tcPr>
          <w:p w14:paraId="60673485" w14:textId="77777777" w:rsidR="00236DDA" w:rsidRDefault="002604FC">
            <w:pPr>
              <w:rPr>
                <w:b/>
                <w:bCs/>
                <w:color w:val="000000"/>
                <w:szCs w:val="22"/>
                <w:lang w:eastAsia="cs-CZ"/>
              </w:rPr>
            </w:pPr>
            <w:r>
              <w:rPr>
                <w:bCs/>
                <w:color w:val="000000"/>
                <w:szCs w:val="22"/>
                <w:lang w:eastAsia="cs-CZ"/>
              </w:rPr>
              <w:t>Beze změny (řešeno stejně jako v systému MZK)</w:t>
            </w:r>
          </w:p>
        </w:tc>
      </w:tr>
    </w:tbl>
    <w:p w14:paraId="04C08D8F" w14:textId="77777777" w:rsidR="00236DDA" w:rsidRDefault="00236DDA"/>
    <w:p w14:paraId="6A034871" w14:textId="77777777" w:rsidR="00236DDA" w:rsidRDefault="002604FC">
      <w:pPr>
        <w:pStyle w:val="Nadpis1"/>
        <w:numPr>
          <w:ilvl w:val="1"/>
          <w:numId w:val="31"/>
        </w:numPr>
        <w:ind w:left="1440" w:hanging="292"/>
        <w:rPr>
          <w:szCs w:val="22"/>
        </w:rPr>
      </w:pPr>
      <w:r>
        <w:rPr>
          <w:szCs w:val="22"/>
        </w:rPr>
        <w:t>Na součinnost s dalšími systémy</w:t>
      </w:r>
    </w:p>
    <w:p w14:paraId="1AFEF84F" w14:textId="77777777" w:rsidR="00236DDA" w:rsidRDefault="002604FC">
      <w:r>
        <w:t>Bez dopadů</w:t>
      </w:r>
    </w:p>
    <w:p w14:paraId="4288BFB2" w14:textId="77777777" w:rsidR="00236DDA" w:rsidRDefault="002604FC">
      <w:pPr>
        <w:pStyle w:val="Nadpis1"/>
        <w:numPr>
          <w:ilvl w:val="1"/>
          <w:numId w:val="31"/>
        </w:numPr>
        <w:ind w:left="1440" w:hanging="292"/>
        <w:rPr>
          <w:szCs w:val="22"/>
        </w:rPr>
      </w:pPr>
      <w:r>
        <w:rPr>
          <w:szCs w:val="22"/>
        </w:rPr>
        <w:t>Na součinnost AgriBus</w:t>
      </w:r>
    </w:p>
    <w:p w14:paraId="132EF711" w14:textId="77777777" w:rsidR="00236DDA" w:rsidRDefault="002604FC">
      <w:r>
        <w:t>Bez dopadů</w:t>
      </w:r>
    </w:p>
    <w:p w14:paraId="0BC91421" w14:textId="77777777" w:rsidR="00236DDA" w:rsidRDefault="002604FC">
      <w:pPr>
        <w:pStyle w:val="Nadpis1"/>
        <w:numPr>
          <w:ilvl w:val="1"/>
          <w:numId w:val="31"/>
        </w:numPr>
        <w:ind w:left="1440" w:hanging="292"/>
        <w:rPr>
          <w:szCs w:val="22"/>
        </w:rPr>
      </w:pPr>
      <w:r>
        <w:rPr>
          <w:szCs w:val="22"/>
        </w:rPr>
        <w:t>Na dohledové nástroje/scénáře</w:t>
      </w:r>
      <w:r>
        <w:rPr>
          <w:rStyle w:val="Odkaznavysvtlivky"/>
          <w:szCs w:val="22"/>
        </w:rPr>
        <w:endnoteReference w:id="13"/>
      </w:r>
    </w:p>
    <w:p w14:paraId="3C15FE5F" w14:textId="77777777" w:rsidR="00236DDA" w:rsidRDefault="002604FC">
      <w:pPr>
        <w:spacing w:after="120"/>
      </w:pPr>
      <w:r>
        <w:t>Bez dopadů</w:t>
      </w:r>
    </w:p>
    <w:p w14:paraId="32CC47D2" w14:textId="77777777" w:rsidR="00236DDA" w:rsidRDefault="002604FC">
      <w:pPr>
        <w:pStyle w:val="Nadpis1"/>
        <w:numPr>
          <w:ilvl w:val="1"/>
          <w:numId w:val="31"/>
        </w:numPr>
        <w:ind w:left="1440" w:hanging="292"/>
        <w:rPr>
          <w:szCs w:val="22"/>
        </w:rPr>
      </w:pPr>
      <w:r>
        <w:rPr>
          <w:szCs w:val="22"/>
        </w:rPr>
        <w:t>Ostatní dopady</w:t>
      </w:r>
    </w:p>
    <w:p w14:paraId="61EC1DCD" w14:textId="77777777" w:rsidR="00236DDA" w:rsidRDefault="002604FC">
      <w:pPr>
        <w:rPr>
          <w:szCs w:val="22"/>
        </w:rPr>
      </w:pPr>
      <w:r>
        <w:rPr>
          <w:szCs w:val="22"/>
        </w:rPr>
        <w:t>Bez dopadů</w:t>
      </w:r>
    </w:p>
    <w:p w14:paraId="3A402B7F" w14:textId="77777777" w:rsidR="00236DDA" w:rsidRDefault="00236DDA">
      <w:pPr>
        <w:pStyle w:val="Nadpis1"/>
        <w:ind w:left="1440" w:firstLine="0"/>
        <w:rPr>
          <w:szCs w:val="22"/>
        </w:rPr>
      </w:pPr>
    </w:p>
    <w:p w14:paraId="4AD181CD" w14:textId="77777777" w:rsidR="00236DDA" w:rsidRDefault="002604FC">
      <w:pPr>
        <w:spacing w:before="120"/>
        <w:rPr>
          <w:sz w:val="18"/>
          <w:szCs w:val="18"/>
        </w:rPr>
      </w:pPr>
      <w:r>
        <w:rPr>
          <w:sz w:val="18"/>
          <w:szCs w:val="18"/>
        </w:rPr>
        <w:t>(Pozn.: Pokud má požadavek dopady do dalších požadavků MZe, uveďte je také v tomto bodu.)</w:t>
      </w:r>
    </w:p>
    <w:p w14:paraId="626D6711" w14:textId="77777777" w:rsidR="00236DDA" w:rsidRDefault="00236DDA">
      <w:pPr>
        <w:rPr>
          <w:szCs w:val="22"/>
        </w:rPr>
      </w:pPr>
    </w:p>
    <w:p w14:paraId="1A17EFF6" w14:textId="77777777" w:rsidR="00236DDA" w:rsidRDefault="002604FC">
      <w:pPr>
        <w:pStyle w:val="Nadpis1"/>
        <w:numPr>
          <w:ilvl w:val="0"/>
          <w:numId w:val="31"/>
        </w:numPr>
        <w:ind w:left="284" w:hanging="284"/>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236DDA" w14:paraId="3C58D46C"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D82B7" w14:textId="77777777" w:rsidR="00236DDA" w:rsidRDefault="002604FC">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6C71DB" w14:textId="77777777" w:rsidR="00236DDA" w:rsidRDefault="002604FC">
            <w:pPr>
              <w:rPr>
                <w:b/>
                <w:bCs/>
                <w:color w:val="000000"/>
                <w:szCs w:val="22"/>
                <w:lang w:eastAsia="cs-CZ"/>
              </w:rPr>
            </w:pPr>
            <w:r>
              <w:rPr>
                <w:b/>
                <w:bCs/>
                <w:color w:val="000000"/>
                <w:szCs w:val="22"/>
                <w:lang w:eastAsia="cs-CZ"/>
              </w:rPr>
              <w:t>Popis požadavku na součinnost</w:t>
            </w:r>
          </w:p>
        </w:tc>
      </w:tr>
      <w:tr w:rsidR="00236DDA" w14:paraId="6987B16D" w14:textId="77777777">
        <w:trPr>
          <w:trHeight w:val="284"/>
        </w:trPr>
        <w:tc>
          <w:tcPr>
            <w:tcW w:w="2126" w:type="dxa"/>
            <w:tcBorders>
              <w:right w:val="dotted" w:sz="4" w:space="0" w:color="auto"/>
            </w:tcBorders>
            <w:shd w:val="clear" w:color="auto" w:fill="auto"/>
            <w:noWrap/>
            <w:vAlign w:val="bottom"/>
          </w:tcPr>
          <w:p w14:paraId="36DA025C" w14:textId="77777777" w:rsidR="00236DDA" w:rsidRDefault="002604FC">
            <w:pPr>
              <w:rPr>
                <w:color w:val="000000"/>
                <w:szCs w:val="22"/>
                <w:lang w:eastAsia="cs-CZ"/>
              </w:rPr>
            </w:pPr>
            <w:r>
              <w:rPr>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64995611" w14:textId="77777777" w:rsidR="00236DDA" w:rsidRDefault="002604FC">
            <w:pPr>
              <w:rPr>
                <w:color w:val="000000"/>
                <w:szCs w:val="22"/>
                <w:lang w:eastAsia="cs-CZ"/>
              </w:rPr>
            </w:pPr>
            <w:r>
              <w:rPr>
                <w:color w:val="000000"/>
                <w:szCs w:val="22"/>
                <w:lang w:eastAsia="cs-CZ"/>
              </w:rPr>
              <w:t>Webové služby</w:t>
            </w:r>
          </w:p>
        </w:tc>
      </w:tr>
      <w:tr w:rsidR="00236DDA" w14:paraId="0B9EA3FA" w14:textId="77777777">
        <w:trPr>
          <w:trHeight w:val="284"/>
        </w:trPr>
        <w:tc>
          <w:tcPr>
            <w:tcW w:w="2126" w:type="dxa"/>
            <w:tcBorders>
              <w:right w:val="dotted" w:sz="4" w:space="0" w:color="auto"/>
            </w:tcBorders>
            <w:shd w:val="clear" w:color="auto" w:fill="auto"/>
            <w:noWrap/>
            <w:vAlign w:val="bottom"/>
          </w:tcPr>
          <w:p w14:paraId="15AE87FB" w14:textId="77777777" w:rsidR="00236DDA" w:rsidRDefault="002604FC">
            <w:pPr>
              <w:rPr>
                <w:color w:val="000000"/>
                <w:szCs w:val="22"/>
                <w:lang w:eastAsia="cs-CZ"/>
              </w:rPr>
            </w:pPr>
            <w:r>
              <w:rPr>
                <w:color w:val="000000"/>
                <w:szCs w:val="22"/>
                <w:lang w:eastAsia="cs-CZ"/>
              </w:rPr>
              <w:t>SVS, SZIF</w:t>
            </w:r>
          </w:p>
        </w:tc>
        <w:tc>
          <w:tcPr>
            <w:tcW w:w="7654" w:type="dxa"/>
            <w:tcBorders>
              <w:left w:val="dotted" w:sz="4" w:space="0" w:color="auto"/>
              <w:right w:val="dotted" w:sz="4" w:space="0" w:color="auto"/>
            </w:tcBorders>
            <w:shd w:val="clear" w:color="auto" w:fill="auto"/>
            <w:noWrap/>
            <w:vAlign w:val="bottom"/>
          </w:tcPr>
          <w:p w14:paraId="63A35271" w14:textId="77777777" w:rsidR="00236DDA" w:rsidRDefault="002604FC">
            <w:pPr>
              <w:rPr>
                <w:color w:val="000000"/>
                <w:szCs w:val="22"/>
                <w:lang w:eastAsia="cs-CZ"/>
              </w:rPr>
            </w:pPr>
            <w:r>
              <w:rPr>
                <w:color w:val="000000"/>
                <w:szCs w:val="22"/>
                <w:lang w:eastAsia="cs-CZ"/>
              </w:rPr>
              <w:t>Webové služby, testování</w:t>
            </w:r>
          </w:p>
        </w:tc>
      </w:tr>
      <w:tr w:rsidR="00236DDA" w14:paraId="24EBA849" w14:textId="77777777">
        <w:trPr>
          <w:trHeight w:val="284"/>
        </w:trPr>
        <w:tc>
          <w:tcPr>
            <w:tcW w:w="2126" w:type="dxa"/>
            <w:tcBorders>
              <w:right w:val="dotted" w:sz="4" w:space="0" w:color="auto"/>
            </w:tcBorders>
            <w:shd w:val="clear" w:color="auto" w:fill="auto"/>
            <w:noWrap/>
            <w:vAlign w:val="bottom"/>
          </w:tcPr>
          <w:p w14:paraId="60056903" w14:textId="77777777" w:rsidR="00236DDA" w:rsidRDefault="002604FC">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A9A84F6" w14:textId="77777777" w:rsidR="00236DDA" w:rsidRDefault="002604FC">
            <w:pPr>
              <w:rPr>
                <w:color w:val="000000"/>
                <w:szCs w:val="22"/>
                <w:lang w:eastAsia="cs-CZ"/>
              </w:rPr>
            </w:pPr>
            <w:r>
              <w:rPr>
                <w:color w:val="000000"/>
                <w:szCs w:val="22"/>
                <w:lang w:eastAsia="cs-CZ"/>
              </w:rPr>
              <w:t>Testování</w:t>
            </w:r>
          </w:p>
        </w:tc>
      </w:tr>
    </w:tbl>
    <w:p w14:paraId="7FA3C6F7" w14:textId="77777777" w:rsidR="00236DDA" w:rsidRDefault="002604FC">
      <w:pPr>
        <w:rPr>
          <w:sz w:val="18"/>
          <w:szCs w:val="18"/>
        </w:rPr>
      </w:pPr>
      <w:r>
        <w:rPr>
          <w:sz w:val="18"/>
          <w:szCs w:val="18"/>
        </w:rPr>
        <w:t>(Pozn.: K popisu požadavku uveďte etapu, kdy bude součinnost vyžadována.)</w:t>
      </w:r>
    </w:p>
    <w:p w14:paraId="4914F8C0" w14:textId="77777777" w:rsidR="00236DDA" w:rsidRDefault="00236DDA"/>
    <w:p w14:paraId="4497C3E1" w14:textId="77777777" w:rsidR="00236DDA" w:rsidRDefault="002604FC">
      <w:pPr>
        <w:pStyle w:val="Nadpis1"/>
        <w:numPr>
          <w:ilvl w:val="0"/>
          <w:numId w:val="31"/>
        </w:numPr>
        <w:ind w:left="284" w:hanging="284"/>
        <w:rPr>
          <w:szCs w:val="22"/>
        </w:rPr>
      </w:pPr>
      <w:r>
        <w:rPr>
          <w:szCs w:val="22"/>
        </w:rPr>
        <w:t>Harmonogram plnění</w:t>
      </w:r>
      <w:r>
        <w:rPr>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236DDA" w14:paraId="36EA2ACE"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425852" w14:textId="77777777" w:rsidR="00236DDA" w:rsidRDefault="002604FC">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5430380" w14:textId="77777777" w:rsidR="00236DDA" w:rsidRDefault="002604FC">
            <w:pPr>
              <w:rPr>
                <w:b/>
                <w:bCs/>
                <w:color w:val="000000"/>
                <w:szCs w:val="22"/>
                <w:lang w:eastAsia="cs-CZ"/>
              </w:rPr>
            </w:pPr>
            <w:r>
              <w:rPr>
                <w:b/>
                <w:bCs/>
                <w:color w:val="000000"/>
                <w:szCs w:val="22"/>
                <w:lang w:eastAsia="cs-CZ"/>
              </w:rPr>
              <w:t>Termín */</w:t>
            </w:r>
          </w:p>
        </w:tc>
      </w:tr>
      <w:tr w:rsidR="00236DDA" w14:paraId="328CBF53" w14:textId="77777777">
        <w:trPr>
          <w:trHeight w:val="284"/>
        </w:trPr>
        <w:tc>
          <w:tcPr>
            <w:tcW w:w="7229" w:type="dxa"/>
            <w:tcBorders>
              <w:right w:val="dotted" w:sz="4" w:space="0" w:color="auto"/>
            </w:tcBorders>
            <w:shd w:val="clear" w:color="auto" w:fill="auto"/>
            <w:noWrap/>
            <w:vAlign w:val="center"/>
          </w:tcPr>
          <w:p w14:paraId="5078EA7D" w14:textId="77777777" w:rsidR="00236DDA" w:rsidRDefault="002604FC">
            <w:pPr>
              <w:rPr>
                <w:color w:val="000000"/>
                <w:szCs w:val="22"/>
                <w:lang w:eastAsia="cs-CZ"/>
              </w:rPr>
            </w:pPr>
            <w:r>
              <w:rPr>
                <w:color w:val="000000"/>
                <w:szCs w:val="22"/>
                <w:lang w:eastAsia="cs-CZ"/>
              </w:rPr>
              <w:t>Nasazení na testovací prostředí</w:t>
            </w:r>
          </w:p>
        </w:tc>
        <w:tc>
          <w:tcPr>
            <w:tcW w:w="2552" w:type="dxa"/>
            <w:tcBorders>
              <w:left w:val="dotted" w:sz="4" w:space="0" w:color="auto"/>
            </w:tcBorders>
            <w:shd w:val="clear" w:color="auto" w:fill="auto"/>
            <w:vAlign w:val="center"/>
          </w:tcPr>
          <w:p w14:paraId="49C8AC74" w14:textId="77777777" w:rsidR="00236DDA" w:rsidRDefault="002604FC">
            <w:pPr>
              <w:rPr>
                <w:color w:val="000000"/>
                <w:szCs w:val="22"/>
                <w:lang w:eastAsia="cs-CZ"/>
              </w:rPr>
            </w:pPr>
            <w:r>
              <w:rPr>
                <w:color w:val="000000"/>
                <w:szCs w:val="22"/>
                <w:lang w:eastAsia="cs-CZ"/>
              </w:rPr>
              <w:t>31.12.2021</w:t>
            </w:r>
          </w:p>
        </w:tc>
      </w:tr>
      <w:tr w:rsidR="00236DDA" w14:paraId="6DC09F5F" w14:textId="77777777">
        <w:trPr>
          <w:trHeight w:val="284"/>
        </w:trPr>
        <w:tc>
          <w:tcPr>
            <w:tcW w:w="7229" w:type="dxa"/>
            <w:tcBorders>
              <w:right w:val="dotted" w:sz="4" w:space="0" w:color="auto"/>
            </w:tcBorders>
            <w:shd w:val="clear" w:color="auto" w:fill="auto"/>
            <w:noWrap/>
            <w:vAlign w:val="center"/>
          </w:tcPr>
          <w:p w14:paraId="5C949D2E" w14:textId="77777777" w:rsidR="00236DDA" w:rsidRDefault="002604FC">
            <w:pPr>
              <w:rPr>
                <w:color w:val="000000"/>
                <w:szCs w:val="22"/>
                <w:lang w:eastAsia="cs-CZ"/>
              </w:rPr>
            </w:pPr>
            <w:r>
              <w:rPr>
                <w:color w:val="000000"/>
                <w:szCs w:val="22"/>
                <w:lang w:eastAsia="cs-CZ"/>
              </w:rPr>
              <w:t>Nasazení na provozní prostředí</w:t>
            </w:r>
          </w:p>
        </w:tc>
        <w:tc>
          <w:tcPr>
            <w:tcW w:w="2552" w:type="dxa"/>
            <w:tcBorders>
              <w:left w:val="dotted" w:sz="4" w:space="0" w:color="auto"/>
            </w:tcBorders>
            <w:shd w:val="clear" w:color="auto" w:fill="auto"/>
            <w:vAlign w:val="center"/>
          </w:tcPr>
          <w:p w14:paraId="4C5ED93C" w14:textId="77777777" w:rsidR="00236DDA" w:rsidRDefault="002604FC">
            <w:pPr>
              <w:rPr>
                <w:color w:val="000000"/>
                <w:szCs w:val="22"/>
                <w:lang w:eastAsia="cs-CZ"/>
              </w:rPr>
            </w:pPr>
            <w:r>
              <w:rPr>
                <w:color w:val="000000"/>
                <w:szCs w:val="22"/>
                <w:lang w:eastAsia="cs-CZ"/>
              </w:rPr>
              <w:t>18.1.2021</w:t>
            </w:r>
          </w:p>
        </w:tc>
      </w:tr>
      <w:tr w:rsidR="00236DDA" w14:paraId="28685EC4" w14:textId="77777777">
        <w:trPr>
          <w:trHeight w:val="284"/>
        </w:trPr>
        <w:tc>
          <w:tcPr>
            <w:tcW w:w="7229" w:type="dxa"/>
            <w:tcBorders>
              <w:right w:val="dotted" w:sz="4" w:space="0" w:color="auto"/>
            </w:tcBorders>
            <w:shd w:val="clear" w:color="auto" w:fill="auto"/>
            <w:noWrap/>
            <w:vAlign w:val="bottom"/>
          </w:tcPr>
          <w:p w14:paraId="11AEF1C8" w14:textId="77777777" w:rsidR="00236DDA" w:rsidRDefault="002604FC">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7F7E3947" w14:textId="77777777" w:rsidR="00236DDA" w:rsidRDefault="002604FC">
            <w:pPr>
              <w:rPr>
                <w:color w:val="000000"/>
                <w:szCs w:val="22"/>
                <w:lang w:eastAsia="cs-CZ"/>
              </w:rPr>
            </w:pPr>
            <w:r>
              <w:rPr>
                <w:color w:val="000000"/>
                <w:szCs w:val="22"/>
                <w:lang w:eastAsia="cs-CZ"/>
              </w:rPr>
              <w:t>31.1.2021</w:t>
            </w:r>
          </w:p>
        </w:tc>
      </w:tr>
    </w:tbl>
    <w:p w14:paraId="4708565A" w14:textId="77777777" w:rsidR="00236DDA" w:rsidRDefault="002604FC">
      <w:pPr>
        <w:spacing w:before="120"/>
        <w:rPr>
          <w:szCs w:val="22"/>
          <w:lang w:val="en-US"/>
        </w:rPr>
      </w:pPr>
      <w:r>
        <w:rPr>
          <w:szCs w:val="22"/>
        </w:rPr>
        <w:t>*/ Implementace kapitoly 3.3. je závislá na dokončení PZ635_SluzbyPSVK_SZIF. Finální harmonogram bude dodavatelem potvrzen až po objednání tohoto PZ a harmonogramu jeho realizace.</w:t>
      </w:r>
    </w:p>
    <w:p w14:paraId="25E589AC" w14:textId="77777777" w:rsidR="00236DDA" w:rsidRDefault="002604FC">
      <w:pPr>
        <w:pStyle w:val="Nadpis1"/>
        <w:numPr>
          <w:ilvl w:val="0"/>
          <w:numId w:val="31"/>
        </w:numPr>
        <w:ind w:left="284" w:hanging="284"/>
        <w:rPr>
          <w:szCs w:val="22"/>
        </w:rPr>
      </w:pPr>
      <w:r>
        <w:rPr>
          <w:szCs w:val="22"/>
        </w:rPr>
        <w:t>Pracnost a cenová nabídka navrhovaného řešení</w:t>
      </w:r>
    </w:p>
    <w:p w14:paraId="71DF5031" w14:textId="77777777" w:rsidR="00236DDA" w:rsidRDefault="002604F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236DDA" w14:paraId="003AB1CC" w14:textId="77777777">
        <w:tc>
          <w:tcPr>
            <w:tcW w:w="1701" w:type="dxa"/>
            <w:tcBorders>
              <w:top w:val="single" w:sz="8" w:space="0" w:color="auto"/>
              <w:left w:val="single" w:sz="8" w:space="0" w:color="auto"/>
              <w:bottom w:val="single" w:sz="8" w:space="0" w:color="auto"/>
              <w:right w:val="single" w:sz="8" w:space="0" w:color="auto"/>
            </w:tcBorders>
          </w:tcPr>
          <w:p w14:paraId="1F14574C" w14:textId="77777777" w:rsidR="00236DDA" w:rsidRDefault="002604FC">
            <w:pPr>
              <w:pStyle w:val="Tabulka"/>
              <w:rPr>
                <w:szCs w:val="22"/>
              </w:rPr>
            </w:pPr>
            <w:r>
              <w:rPr>
                <w:b/>
                <w:szCs w:val="22"/>
              </w:rPr>
              <w:t>Oblast / role</w:t>
            </w:r>
            <w:r>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6A65BCDF" w14:textId="77777777" w:rsidR="00236DDA" w:rsidRDefault="002604FC">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C0BB50A" w14:textId="77777777" w:rsidR="00236DDA" w:rsidRDefault="002604FC">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482D2E67" w14:textId="77777777" w:rsidR="00236DDA" w:rsidRDefault="002604FC">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85A033B" w14:textId="77777777" w:rsidR="00236DDA" w:rsidRDefault="002604FC">
            <w:pPr>
              <w:pStyle w:val="Tabulka"/>
              <w:rPr>
                <w:b/>
                <w:szCs w:val="22"/>
              </w:rPr>
            </w:pPr>
            <w:r>
              <w:rPr>
                <w:b/>
                <w:szCs w:val="22"/>
              </w:rPr>
              <w:t>v Kč s DPH</w:t>
            </w:r>
          </w:p>
        </w:tc>
      </w:tr>
      <w:tr w:rsidR="00236DDA" w14:paraId="05926FD4" w14:textId="77777777">
        <w:trPr>
          <w:trHeight w:hRule="exact" w:val="20"/>
        </w:trPr>
        <w:tc>
          <w:tcPr>
            <w:tcW w:w="1701" w:type="dxa"/>
            <w:tcBorders>
              <w:top w:val="single" w:sz="8" w:space="0" w:color="auto"/>
              <w:left w:val="dotted" w:sz="4" w:space="0" w:color="auto"/>
            </w:tcBorders>
          </w:tcPr>
          <w:p w14:paraId="66C39DE6" w14:textId="77777777" w:rsidR="00236DDA" w:rsidRDefault="00236DDA">
            <w:pPr>
              <w:pStyle w:val="Tabulka"/>
              <w:rPr>
                <w:szCs w:val="22"/>
              </w:rPr>
            </w:pPr>
          </w:p>
        </w:tc>
        <w:tc>
          <w:tcPr>
            <w:tcW w:w="3544" w:type="dxa"/>
            <w:tcBorders>
              <w:top w:val="single" w:sz="8" w:space="0" w:color="auto"/>
              <w:left w:val="dotted" w:sz="4" w:space="0" w:color="auto"/>
            </w:tcBorders>
          </w:tcPr>
          <w:p w14:paraId="798D62A2" w14:textId="77777777" w:rsidR="00236DDA" w:rsidRDefault="00236DDA">
            <w:pPr>
              <w:pStyle w:val="Tabulka"/>
              <w:rPr>
                <w:szCs w:val="22"/>
              </w:rPr>
            </w:pPr>
          </w:p>
        </w:tc>
        <w:tc>
          <w:tcPr>
            <w:tcW w:w="1276" w:type="dxa"/>
            <w:tcBorders>
              <w:top w:val="single" w:sz="8" w:space="0" w:color="auto"/>
            </w:tcBorders>
          </w:tcPr>
          <w:p w14:paraId="400DE686" w14:textId="77777777" w:rsidR="00236DDA" w:rsidRDefault="00236DDA">
            <w:pPr>
              <w:pStyle w:val="Tabulka"/>
              <w:rPr>
                <w:szCs w:val="22"/>
              </w:rPr>
            </w:pPr>
          </w:p>
        </w:tc>
        <w:tc>
          <w:tcPr>
            <w:tcW w:w="1559" w:type="dxa"/>
            <w:tcBorders>
              <w:top w:val="single" w:sz="8" w:space="0" w:color="auto"/>
            </w:tcBorders>
          </w:tcPr>
          <w:p w14:paraId="70517E50" w14:textId="77777777" w:rsidR="00236DDA" w:rsidRDefault="00236DDA">
            <w:pPr>
              <w:pStyle w:val="Tabulka"/>
              <w:rPr>
                <w:szCs w:val="22"/>
              </w:rPr>
            </w:pPr>
          </w:p>
        </w:tc>
        <w:tc>
          <w:tcPr>
            <w:tcW w:w="1699" w:type="dxa"/>
            <w:tcBorders>
              <w:top w:val="single" w:sz="8" w:space="0" w:color="auto"/>
            </w:tcBorders>
          </w:tcPr>
          <w:p w14:paraId="0167C8E3" w14:textId="77777777" w:rsidR="00236DDA" w:rsidRDefault="00236DDA">
            <w:pPr>
              <w:pStyle w:val="Tabulka"/>
              <w:rPr>
                <w:szCs w:val="22"/>
              </w:rPr>
            </w:pPr>
          </w:p>
        </w:tc>
      </w:tr>
      <w:tr w:rsidR="00236DDA" w14:paraId="48854645" w14:textId="77777777">
        <w:trPr>
          <w:trHeight w:val="397"/>
        </w:trPr>
        <w:tc>
          <w:tcPr>
            <w:tcW w:w="1701" w:type="dxa"/>
            <w:tcBorders>
              <w:top w:val="dotted" w:sz="4" w:space="0" w:color="auto"/>
              <w:left w:val="dotted" w:sz="4" w:space="0" w:color="auto"/>
            </w:tcBorders>
          </w:tcPr>
          <w:p w14:paraId="5DD8D6CE" w14:textId="77777777" w:rsidR="00236DDA" w:rsidRDefault="00236DDA">
            <w:pPr>
              <w:pStyle w:val="Tabulka"/>
              <w:rPr>
                <w:szCs w:val="22"/>
              </w:rPr>
            </w:pPr>
          </w:p>
        </w:tc>
        <w:tc>
          <w:tcPr>
            <w:tcW w:w="3544" w:type="dxa"/>
            <w:tcBorders>
              <w:top w:val="dotted" w:sz="4" w:space="0" w:color="auto"/>
              <w:left w:val="dotted" w:sz="4" w:space="0" w:color="auto"/>
            </w:tcBorders>
          </w:tcPr>
          <w:p w14:paraId="62B58A69" w14:textId="77777777" w:rsidR="00236DDA" w:rsidRDefault="002604FC">
            <w:pPr>
              <w:pStyle w:val="Tabulka"/>
              <w:rPr>
                <w:szCs w:val="22"/>
              </w:rPr>
            </w:pPr>
            <w:r>
              <w:rPr>
                <w:szCs w:val="22"/>
              </w:rPr>
              <w:t>Viz cenová nabídka v příloze č.01</w:t>
            </w:r>
          </w:p>
        </w:tc>
        <w:tc>
          <w:tcPr>
            <w:tcW w:w="1276" w:type="dxa"/>
            <w:tcBorders>
              <w:top w:val="dotted" w:sz="4" w:space="0" w:color="auto"/>
            </w:tcBorders>
          </w:tcPr>
          <w:p w14:paraId="698BDC79" w14:textId="77777777" w:rsidR="00236DDA" w:rsidRDefault="002604FC">
            <w:pPr>
              <w:pStyle w:val="Tabulka"/>
              <w:jc w:val="center"/>
              <w:rPr>
                <w:szCs w:val="22"/>
              </w:rPr>
            </w:pPr>
            <w:r>
              <w:rPr>
                <w:szCs w:val="22"/>
              </w:rPr>
              <w:t>40,25</w:t>
            </w:r>
          </w:p>
        </w:tc>
        <w:tc>
          <w:tcPr>
            <w:tcW w:w="1559" w:type="dxa"/>
            <w:tcBorders>
              <w:top w:val="dotted" w:sz="4" w:space="0" w:color="auto"/>
            </w:tcBorders>
          </w:tcPr>
          <w:p w14:paraId="3595F13D" w14:textId="77777777" w:rsidR="00236DDA" w:rsidRDefault="002604FC">
            <w:pPr>
              <w:pStyle w:val="Tabulka"/>
              <w:rPr>
                <w:szCs w:val="22"/>
              </w:rPr>
            </w:pPr>
            <w:r>
              <w:t xml:space="preserve"> 358 225,00</w:t>
            </w:r>
          </w:p>
        </w:tc>
        <w:tc>
          <w:tcPr>
            <w:tcW w:w="1699" w:type="dxa"/>
            <w:tcBorders>
              <w:top w:val="dotted" w:sz="4" w:space="0" w:color="auto"/>
            </w:tcBorders>
          </w:tcPr>
          <w:p w14:paraId="54547E7C" w14:textId="77777777" w:rsidR="00236DDA" w:rsidRDefault="002604FC">
            <w:pPr>
              <w:pStyle w:val="Tabulka"/>
              <w:rPr>
                <w:szCs w:val="22"/>
              </w:rPr>
            </w:pPr>
            <w:r>
              <w:t>433 452,25</w:t>
            </w:r>
          </w:p>
        </w:tc>
      </w:tr>
      <w:tr w:rsidR="00236DDA" w14:paraId="057B4175" w14:textId="77777777">
        <w:trPr>
          <w:trHeight w:val="397"/>
        </w:trPr>
        <w:tc>
          <w:tcPr>
            <w:tcW w:w="5245" w:type="dxa"/>
            <w:gridSpan w:val="2"/>
            <w:tcBorders>
              <w:left w:val="dotted" w:sz="4" w:space="0" w:color="auto"/>
              <w:bottom w:val="dotted" w:sz="4" w:space="0" w:color="auto"/>
            </w:tcBorders>
          </w:tcPr>
          <w:p w14:paraId="3BE59C22" w14:textId="77777777" w:rsidR="00236DDA" w:rsidRDefault="002604FC">
            <w:pPr>
              <w:pStyle w:val="Tabulka"/>
              <w:rPr>
                <w:b/>
                <w:szCs w:val="22"/>
              </w:rPr>
            </w:pPr>
            <w:r>
              <w:rPr>
                <w:b/>
                <w:szCs w:val="22"/>
              </w:rPr>
              <w:t>Celkem:</w:t>
            </w:r>
          </w:p>
        </w:tc>
        <w:tc>
          <w:tcPr>
            <w:tcW w:w="1276" w:type="dxa"/>
            <w:tcBorders>
              <w:bottom w:val="dotted" w:sz="4" w:space="0" w:color="auto"/>
            </w:tcBorders>
          </w:tcPr>
          <w:p w14:paraId="72A3A0BC" w14:textId="77777777" w:rsidR="00236DDA" w:rsidRDefault="002604FC">
            <w:pPr>
              <w:pStyle w:val="Tabulka"/>
              <w:jc w:val="center"/>
              <w:rPr>
                <w:szCs w:val="22"/>
              </w:rPr>
            </w:pPr>
            <w:r>
              <w:rPr>
                <w:szCs w:val="22"/>
              </w:rPr>
              <w:t>40,25</w:t>
            </w:r>
          </w:p>
        </w:tc>
        <w:tc>
          <w:tcPr>
            <w:tcW w:w="1559" w:type="dxa"/>
            <w:tcBorders>
              <w:bottom w:val="dotted" w:sz="4" w:space="0" w:color="auto"/>
            </w:tcBorders>
          </w:tcPr>
          <w:p w14:paraId="0A5A4B14" w14:textId="77777777" w:rsidR="00236DDA" w:rsidRDefault="002604FC">
            <w:pPr>
              <w:pStyle w:val="Tabulka"/>
              <w:rPr>
                <w:szCs w:val="22"/>
              </w:rPr>
            </w:pPr>
            <w:r>
              <w:t xml:space="preserve"> 358 225,00</w:t>
            </w:r>
          </w:p>
        </w:tc>
        <w:tc>
          <w:tcPr>
            <w:tcW w:w="1699" w:type="dxa"/>
            <w:tcBorders>
              <w:bottom w:val="dotted" w:sz="4" w:space="0" w:color="auto"/>
            </w:tcBorders>
          </w:tcPr>
          <w:p w14:paraId="44FEFEA1" w14:textId="77777777" w:rsidR="00236DDA" w:rsidRDefault="002604FC">
            <w:pPr>
              <w:pStyle w:val="Tabulka"/>
              <w:rPr>
                <w:szCs w:val="22"/>
              </w:rPr>
            </w:pPr>
            <w:r>
              <w:t>433 452,25</w:t>
            </w:r>
          </w:p>
        </w:tc>
      </w:tr>
    </w:tbl>
    <w:p w14:paraId="648AC63F" w14:textId="77777777" w:rsidR="00236DDA" w:rsidRDefault="00236DDA">
      <w:pPr>
        <w:rPr>
          <w:sz w:val="8"/>
          <w:szCs w:val="8"/>
        </w:rPr>
      </w:pPr>
    </w:p>
    <w:p w14:paraId="3AE44730" w14:textId="77777777" w:rsidR="00236DDA" w:rsidRDefault="002604FC">
      <w:pPr>
        <w:rPr>
          <w:sz w:val="18"/>
          <w:szCs w:val="18"/>
        </w:rPr>
      </w:pPr>
      <w:r>
        <w:rPr>
          <w:sz w:val="18"/>
          <w:szCs w:val="18"/>
        </w:rPr>
        <w:t>(Pozn.: MD – člověkoden, MJ – měrná jednotka, např. počet kusů)</w:t>
      </w:r>
    </w:p>
    <w:p w14:paraId="628BD048" w14:textId="77777777" w:rsidR="00236DDA" w:rsidRDefault="00236DDA"/>
    <w:p w14:paraId="28C23DD0" w14:textId="77777777" w:rsidR="00236DDA" w:rsidRDefault="002604FC">
      <w:pPr>
        <w:pStyle w:val="Nadpis1"/>
        <w:numPr>
          <w:ilvl w:val="0"/>
          <w:numId w:val="31"/>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236DDA" w14:paraId="557A904B"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CA1E5E" w14:textId="77777777" w:rsidR="00236DDA" w:rsidRDefault="002604FC">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BD2C3" w14:textId="77777777" w:rsidR="00236DDA" w:rsidRDefault="002604FC">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9D18224" w14:textId="77777777" w:rsidR="00236DDA" w:rsidRDefault="002604FC">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236DDA" w14:paraId="5EDE0EAE" w14:textId="77777777">
        <w:trPr>
          <w:trHeight w:val="284"/>
        </w:trPr>
        <w:tc>
          <w:tcPr>
            <w:tcW w:w="567" w:type="dxa"/>
            <w:tcBorders>
              <w:right w:val="dotted" w:sz="4" w:space="0" w:color="auto"/>
            </w:tcBorders>
            <w:shd w:val="clear" w:color="auto" w:fill="auto"/>
            <w:noWrap/>
            <w:vAlign w:val="bottom"/>
          </w:tcPr>
          <w:p w14:paraId="59FE78B1" w14:textId="77777777" w:rsidR="00236DDA" w:rsidRDefault="002604FC">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12690A47" w14:textId="77777777" w:rsidR="00236DDA" w:rsidRDefault="002604F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2BBEF74" w14:textId="77777777" w:rsidR="00236DDA" w:rsidRDefault="002604FC">
            <w:pPr>
              <w:rPr>
                <w:color w:val="000000"/>
                <w:szCs w:val="22"/>
                <w:lang w:eastAsia="cs-CZ"/>
              </w:rPr>
            </w:pPr>
            <w:r>
              <w:rPr>
                <w:color w:val="000000"/>
                <w:szCs w:val="22"/>
                <w:lang w:eastAsia="cs-CZ"/>
              </w:rPr>
              <w:t>Listinná forma</w:t>
            </w:r>
          </w:p>
        </w:tc>
      </w:tr>
      <w:tr w:rsidR="00236DDA" w14:paraId="36022924" w14:textId="77777777">
        <w:trPr>
          <w:trHeight w:val="284"/>
        </w:trPr>
        <w:tc>
          <w:tcPr>
            <w:tcW w:w="567" w:type="dxa"/>
            <w:tcBorders>
              <w:right w:val="dotted" w:sz="4" w:space="0" w:color="auto"/>
            </w:tcBorders>
            <w:shd w:val="clear" w:color="auto" w:fill="auto"/>
            <w:noWrap/>
            <w:vAlign w:val="bottom"/>
          </w:tcPr>
          <w:p w14:paraId="07E60560" w14:textId="77777777" w:rsidR="00236DDA" w:rsidRDefault="002604FC">
            <w:pPr>
              <w:rPr>
                <w:color w:val="000000"/>
                <w:szCs w:val="22"/>
                <w:lang w:eastAsia="cs-CZ"/>
              </w:rPr>
            </w:pPr>
            <w:r>
              <w:rPr>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1E68F763" w14:textId="77777777" w:rsidR="00236DDA" w:rsidRDefault="002604FC">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3BE75DB1" w14:textId="77777777" w:rsidR="00236DDA" w:rsidRDefault="002604FC">
            <w:pPr>
              <w:rPr>
                <w:color w:val="000000"/>
                <w:szCs w:val="22"/>
                <w:lang w:eastAsia="cs-CZ"/>
              </w:rPr>
            </w:pPr>
            <w:r>
              <w:rPr>
                <w:color w:val="000000"/>
                <w:szCs w:val="22"/>
                <w:lang w:eastAsia="cs-CZ"/>
              </w:rPr>
              <w:t>e-mailem</w:t>
            </w:r>
          </w:p>
        </w:tc>
      </w:tr>
    </w:tbl>
    <w:p w14:paraId="0BF11BC1" w14:textId="77777777" w:rsidR="00236DDA" w:rsidRDefault="00236DDA"/>
    <w:p w14:paraId="3BC26E24" w14:textId="77777777" w:rsidR="00236DDA" w:rsidRDefault="002604FC">
      <w:pPr>
        <w:pStyle w:val="Nadpis1"/>
        <w:numPr>
          <w:ilvl w:val="0"/>
          <w:numId w:val="31"/>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236DDA" w14:paraId="432A4CC3"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8294E" w14:textId="77777777" w:rsidR="00236DDA" w:rsidRDefault="002604FC">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D256117" w14:textId="77777777" w:rsidR="00236DDA" w:rsidRDefault="002604FC">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6"/>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0E0A7B56" w14:textId="77777777" w:rsidR="00236DDA" w:rsidRDefault="002604FC">
            <w:pPr>
              <w:rPr>
                <w:b/>
                <w:bCs/>
                <w:color w:val="000000"/>
                <w:szCs w:val="22"/>
                <w:lang w:eastAsia="cs-CZ"/>
              </w:rPr>
            </w:pPr>
            <w:r>
              <w:rPr>
                <w:b/>
                <w:bCs/>
                <w:color w:val="000000"/>
                <w:szCs w:val="22"/>
                <w:lang w:eastAsia="cs-CZ"/>
              </w:rPr>
              <w:t>Podpis</w:t>
            </w:r>
          </w:p>
        </w:tc>
      </w:tr>
      <w:tr w:rsidR="00236DDA" w14:paraId="39F3569A" w14:textId="77777777">
        <w:trPr>
          <w:trHeight w:val="1151"/>
        </w:trPr>
        <w:tc>
          <w:tcPr>
            <w:tcW w:w="3114" w:type="dxa"/>
            <w:shd w:val="clear" w:color="auto" w:fill="auto"/>
            <w:noWrap/>
            <w:vAlign w:val="center"/>
          </w:tcPr>
          <w:p w14:paraId="48CFA95C" w14:textId="77777777" w:rsidR="00236DDA" w:rsidRDefault="002604FC">
            <w:pPr>
              <w:rPr>
                <w:color w:val="000000"/>
                <w:szCs w:val="22"/>
                <w:lang w:eastAsia="cs-CZ"/>
              </w:rPr>
            </w:pPr>
            <w:r>
              <w:rPr>
                <w:color w:val="000000"/>
                <w:szCs w:val="22"/>
                <w:lang w:eastAsia="cs-CZ"/>
              </w:rPr>
              <w:t>O2 IT Services s.r.o.</w:t>
            </w:r>
          </w:p>
        </w:tc>
        <w:tc>
          <w:tcPr>
            <w:tcW w:w="3118" w:type="dxa"/>
            <w:vAlign w:val="center"/>
          </w:tcPr>
          <w:p w14:paraId="61A10410" w14:textId="6C0DDEFB" w:rsidR="00236DDA" w:rsidRDefault="00B134B8">
            <w:pPr>
              <w:rPr>
                <w:color w:val="000000"/>
                <w:szCs w:val="22"/>
                <w:lang w:eastAsia="cs-CZ"/>
              </w:rPr>
            </w:pPr>
            <w:r>
              <w:rPr>
                <w:color w:val="000000"/>
                <w:szCs w:val="22"/>
                <w:lang w:eastAsia="cs-CZ"/>
              </w:rPr>
              <w:t>xxx</w:t>
            </w:r>
          </w:p>
        </w:tc>
        <w:tc>
          <w:tcPr>
            <w:tcW w:w="3544" w:type="dxa"/>
            <w:shd w:val="clear" w:color="auto" w:fill="auto"/>
            <w:vAlign w:val="center"/>
          </w:tcPr>
          <w:p w14:paraId="7925CB40" w14:textId="77777777" w:rsidR="00236DDA" w:rsidRDefault="00236DDA">
            <w:pPr>
              <w:ind w:right="72"/>
              <w:rPr>
                <w:color w:val="000000"/>
                <w:szCs w:val="22"/>
                <w:lang w:eastAsia="cs-CZ"/>
              </w:rPr>
            </w:pPr>
          </w:p>
        </w:tc>
      </w:tr>
    </w:tbl>
    <w:p w14:paraId="474E31A1" w14:textId="77777777" w:rsidR="00236DDA" w:rsidRDefault="00236DDA">
      <w:pPr>
        <w:rPr>
          <w:szCs w:val="22"/>
        </w:rPr>
      </w:pPr>
    </w:p>
    <w:p w14:paraId="1DD2C59B" w14:textId="77777777" w:rsidR="00236DDA" w:rsidRDefault="002604FC">
      <w:pPr>
        <w:rPr>
          <w:b/>
          <w:caps/>
          <w:szCs w:val="22"/>
        </w:rPr>
      </w:pPr>
      <w:r>
        <w:rPr>
          <w:b/>
          <w:caps/>
          <w:szCs w:val="22"/>
        </w:rPr>
        <w:br w:type="page"/>
      </w:r>
    </w:p>
    <w:p w14:paraId="39F3962A" w14:textId="77777777" w:rsidR="00236DDA" w:rsidRDefault="00236DDA">
      <w:pPr>
        <w:rPr>
          <w:b/>
          <w:caps/>
          <w:szCs w:val="22"/>
        </w:rPr>
        <w:sectPr w:rsidR="00236DDA">
          <w:footerReference w:type="default" r:id="rId15"/>
          <w:pgSz w:w="11906" w:h="16838"/>
          <w:pgMar w:top="1560" w:right="1418" w:bottom="1134" w:left="992" w:header="567" w:footer="567" w:gutter="0"/>
          <w:pgNumType w:start="1"/>
          <w:cols w:space="708"/>
          <w:docGrid w:linePitch="360"/>
        </w:sectPr>
      </w:pPr>
    </w:p>
    <w:p w14:paraId="50D48E57" w14:textId="77777777" w:rsidR="00236DDA" w:rsidRDefault="002604FC">
      <w:pPr>
        <w:rPr>
          <w:b/>
          <w:caps/>
          <w:szCs w:val="22"/>
        </w:rPr>
      </w:pPr>
      <w:r>
        <w:rPr>
          <w:b/>
          <w:caps/>
          <w:szCs w:val="22"/>
        </w:rPr>
        <w:lastRenderedPageBreak/>
        <w:t xml:space="preserve">C – Schválení realizace požadavku </w:t>
      </w:r>
      <w:r>
        <w:rPr>
          <w:b/>
          <w:sz w:val="36"/>
          <w:szCs w:val="36"/>
        </w:rPr>
        <w:t>Z32825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36DDA" w14:paraId="11C82AED" w14:textId="77777777">
        <w:tc>
          <w:tcPr>
            <w:tcW w:w="1701" w:type="dxa"/>
            <w:tcBorders>
              <w:top w:val="single" w:sz="8" w:space="0" w:color="auto"/>
              <w:left w:val="single" w:sz="8" w:space="0" w:color="auto"/>
              <w:bottom w:val="single" w:sz="8" w:space="0" w:color="auto"/>
            </w:tcBorders>
            <w:vAlign w:val="center"/>
          </w:tcPr>
          <w:p w14:paraId="05658B95" w14:textId="77777777" w:rsidR="00236DDA" w:rsidRDefault="002604FC">
            <w:pPr>
              <w:pStyle w:val="Tabulka"/>
              <w:rPr>
                <w:rStyle w:val="Siln"/>
                <w:szCs w:val="22"/>
              </w:rPr>
            </w:pPr>
            <w:r>
              <w:rPr>
                <w:b/>
                <w:szCs w:val="22"/>
              </w:rPr>
              <w:t>ID PK MZe</w:t>
            </w:r>
            <w:r>
              <w:rPr>
                <w:rStyle w:val="Odkaznavysvtlivky"/>
                <w:szCs w:val="22"/>
              </w:rPr>
              <w:endnoteReference w:id="17"/>
            </w:r>
            <w:r>
              <w:rPr>
                <w:b/>
                <w:szCs w:val="22"/>
              </w:rPr>
              <w:t>:</w:t>
            </w:r>
          </w:p>
        </w:tc>
        <w:tc>
          <w:tcPr>
            <w:tcW w:w="1095" w:type="dxa"/>
            <w:vAlign w:val="center"/>
          </w:tcPr>
          <w:p w14:paraId="23A87CCB" w14:textId="77777777" w:rsidR="00236DDA" w:rsidRDefault="002604FC">
            <w:pPr>
              <w:pStyle w:val="Tabulka"/>
              <w:rPr>
                <w:szCs w:val="22"/>
              </w:rPr>
            </w:pPr>
            <w:r>
              <w:rPr>
                <w:szCs w:val="22"/>
              </w:rPr>
              <w:t>650</w:t>
            </w:r>
          </w:p>
        </w:tc>
      </w:tr>
    </w:tbl>
    <w:p w14:paraId="47237BE5" w14:textId="77777777" w:rsidR="00236DDA" w:rsidRDefault="00236DDA">
      <w:pPr>
        <w:rPr>
          <w:szCs w:val="22"/>
        </w:rPr>
      </w:pPr>
    </w:p>
    <w:p w14:paraId="3754EA11" w14:textId="77777777" w:rsidR="00236DDA" w:rsidRDefault="002604FC">
      <w:pPr>
        <w:pStyle w:val="Nadpis1"/>
        <w:numPr>
          <w:ilvl w:val="0"/>
          <w:numId w:val="23"/>
        </w:numPr>
        <w:ind w:left="720"/>
        <w:rPr>
          <w:szCs w:val="22"/>
        </w:rPr>
      </w:pPr>
      <w:r>
        <w:rPr>
          <w:szCs w:val="22"/>
        </w:rPr>
        <w:t>Specifikace plnění</w:t>
      </w:r>
    </w:p>
    <w:p w14:paraId="4FA45AE7" w14:textId="77777777" w:rsidR="00236DDA" w:rsidRDefault="002604FC">
      <w:pPr>
        <w:spacing w:after="120"/>
      </w:pPr>
      <w:r>
        <w:t xml:space="preserve">Požadované plnění je specifikováno v části A a B tohoto RfC. </w:t>
      </w:r>
    </w:p>
    <w:p w14:paraId="6F4029C1" w14:textId="77777777" w:rsidR="00236DDA" w:rsidRDefault="002604FC">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236DDA" w14:paraId="5E9D3EB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B8EC927" w14:textId="77777777" w:rsidR="00236DDA" w:rsidRDefault="002604FC">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C79057" w14:textId="77777777" w:rsidR="00236DDA" w:rsidRDefault="002604FC">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5F95C22" w14:textId="77777777" w:rsidR="00236DDA" w:rsidRDefault="002604FC">
            <w:pPr>
              <w:rPr>
                <w:rFonts w:ascii="Arial Narrow" w:hAnsi="Arial Narrow"/>
                <w:b/>
                <w:bCs/>
                <w:color w:val="000000"/>
                <w:szCs w:val="22"/>
                <w:lang w:eastAsia="cs-CZ"/>
              </w:rPr>
            </w:pPr>
            <w:r>
              <w:rPr>
                <w:rFonts w:ascii="Arial Narrow" w:hAnsi="Arial Narrow"/>
                <w:b/>
                <w:bCs/>
                <w:color w:val="000000"/>
                <w:szCs w:val="22"/>
                <w:lang w:eastAsia="cs-CZ"/>
              </w:rPr>
              <w:t>Realizovat</w:t>
            </w:r>
          </w:p>
          <w:p w14:paraId="6A504802" w14:textId="77777777" w:rsidR="00236DDA" w:rsidRDefault="002604FC">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4E775C1" w14:textId="77777777" w:rsidR="00236DDA" w:rsidRDefault="002604FC">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36DDA" w14:paraId="06F9153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17B9E8A"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E7DE67B" w14:textId="77777777" w:rsidR="00236DDA" w:rsidRDefault="002604FC">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EFFC811"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5AADD51" w14:textId="77777777" w:rsidR="00236DDA" w:rsidRDefault="00236DDA">
            <w:pPr>
              <w:rPr>
                <w:color w:val="000000"/>
                <w:szCs w:val="22"/>
                <w:lang w:eastAsia="cs-CZ"/>
              </w:rPr>
            </w:pPr>
          </w:p>
        </w:tc>
      </w:tr>
      <w:tr w:rsidR="00236DDA" w14:paraId="2A51A21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CAEA516"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2FFFDE1" w14:textId="77777777" w:rsidR="00236DDA" w:rsidRDefault="002604FC">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BB861D"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214FD98" w14:textId="77777777" w:rsidR="00236DDA" w:rsidRDefault="00236DDA">
            <w:pPr>
              <w:rPr>
                <w:color w:val="000000"/>
                <w:szCs w:val="22"/>
                <w:lang w:eastAsia="cs-CZ"/>
              </w:rPr>
            </w:pPr>
          </w:p>
        </w:tc>
      </w:tr>
      <w:tr w:rsidR="00236DDA" w14:paraId="59A7ADD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C4E99C"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42CC8E" w14:textId="77777777" w:rsidR="00236DDA" w:rsidRDefault="002604FC">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AE36FA"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C801B63" w14:textId="77777777" w:rsidR="00236DDA" w:rsidRDefault="00236DDA">
            <w:pPr>
              <w:rPr>
                <w:color w:val="000000"/>
                <w:szCs w:val="22"/>
                <w:lang w:eastAsia="cs-CZ"/>
              </w:rPr>
            </w:pPr>
          </w:p>
        </w:tc>
      </w:tr>
      <w:tr w:rsidR="00236DDA" w14:paraId="7E0C9A5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0C5A55F"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65D5D4" w14:textId="77777777" w:rsidR="00236DDA" w:rsidRDefault="002604FC">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C8CEDB"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CB45AD0" w14:textId="77777777" w:rsidR="00236DDA" w:rsidRDefault="00236DDA">
            <w:pPr>
              <w:rPr>
                <w:color w:val="000000"/>
                <w:szCs w:val="22"/>
                <w:lang w:eastAsia="cs-CZ"/>
              </w:rPr>
            </w:pPr>
          </w:p>
        </w:tc>
      </w:tr>
      <w:tr w:rsidR="00236DDA" w14:paraId="006E9C1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896E45"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581A51" w14:textId="77777777" w:rsidR="00236DDA" w:rsidRDefault="002604FC">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F679AE"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A6E366" w14:textId="77777777" w:rsidR="00236DDA" w:rsidRDefault="00236DDA">
            <w:pPr>
              <w:rPr>
                <w:color w:val="000000"/>
                <w:szCs w:val="22"/>
                <w:lang w:eastAsia="cs-CZ"/>
              </w:rPr>
            </w:pPr>
          </w:p>
        </w:tc>
      </w:tr>
      <w:tr w:rsidR="00236DDA" w14:paraId="0E38AC8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66141D"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1E7182" w14:textId="77777777" w:rsidR="00236DDA" w:rsidRDefault="002604FC">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F54675"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39CB781" w14:textId="77777777" w:rsidR="00236DDA" w:rsidRDefault="00236DDA">
            <w:pPr>
              <w:rPr>
                <w:color w:val="000000"/>
                <w:szCs w:val="22"/>
                <w:lang w:eastAsia="cs-CZ"/>
              </w:rPr>
            </w:pPr>
          </w:p>
        </w:tc>
      </w:tr>
      <w:tr w:rsidR="00236DDA" w14:paraId="4F14795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3EFB40"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39A20A" w14:textId="77777777" w:rsidR="00236DDA" w:rsidRDefault="002604FC">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0A20AB"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93FB17" w14:textId="77777777" w:rsidR="00236DDA" w:rsidRDefault="00236DDA">
            <w:pPr>
              <w:rPr>
                <w:color w:val="000000"/>
                <w:szCs w:val="22"/>
                <w:lang w:eastAsia="cs-CZ"/>
              </w:rPr>
            </w:pPr>
          </w:p>
        </w:tc>
      </w:tr>
      <w:tr w:rsidR="00236DDA" w14:paraId="79CA31C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7F2211"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4AD9DE" w14:textId="77777777" w:rsidR="00236DDA" w:rsidRDefault="002604FC">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94DE81"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728F84A" w14:textId="77777777" w:rsidR="00236DDA" w:rsidRDefault="00236DDA">
            <w:pPr>
              <w:rPr>
                <w:color w:val="000000"/>
                <w:szCs w:val="22"/>
                <w:lang w:eastAsia="cs-CZ"/>
              </w:rPr>
            </w:pPr>
          </w:p>
        </w:tc>
      </w:tr>
      <w:tr w:rsidR="00236DDA" w14:paraId="6760449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CE4AC15"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AA8728" w14:textId="77777777" w:rsidR="00236DDA" w:rsidRDefault="002604FC">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0FE817"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479D09" w14:textId="77777777" w:rsidR="00236DDA" w:rsidRDefault="00236DDA">
            <w:pPr>
              <w:rPr>
                <w:color w:val="000000"/>
                <w:szCs w:val="22"/>
                <w:lang w:eastAsia="cs-CZ"/>
              </w:rPr>
            </w:pPr>
          </w:p>
        </w:tc>
      </w:tr>
      <w:tr w:rsidR="00236DDA" w14:paraId="065087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33A13A"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BD2881" w14:textId="77777777" w:rsidR="00236DDA" w:rsidRDefault="002604FC">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C7AF35"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C9975FE" w14:textId="77777777" w:rsidR="00236DDA" w:rsidRDefault="00236DDA">
            <w:pPr>
              <w:rPr>
                <w:color w:val="000000"/>
                <w:szCs w:val="22"/>
                <w:lang w:eastAsia="cs-CZ"/>
              </w:rPr>
            </w:pPr>
          </w:p>
        </w:tc>
      </w:tr>
      <w:tr w:rsidR="00236DDA" w14:paraId="349429D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5D18D6"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8EC2C0" w14:textId="77777777" w:rsidR="00236DDA" w:rsidRDefault="002604FC">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D22700"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C2F1060" w14:textId="77777777" w:rsidR="00236DDA" w:rsidRDefault="00236DDA">
            <w:pPr>
              <w:rPr>
                <w:color w:val="000000"/>
                <w:szCs w:val="22"/>
                <w:lang w:eastAsia="cs-CZ"/>
              </w:rPr>
            </w:pPr>
          </w:p>
        </w:tc>
      </w:tr>
      <w:tr w:rsidR="00236DDA" w14:paraId="6287C90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16C7D8"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FD8B07" w14:textId="77777777" w:rsidR="00236DDA" w:rsidRDefault="002604FC">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CB520E"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1793A4" w14:textId="77777777" w:rsidR="00236DDA" w:rsidRDefault="00236DDA">
            <w:pPr>
              <w:rPr>
                <w:color w:val="000000"/>
                <w:szCs w:val="22"/>
                <w:lang w:eastAsia="cs-CZ"/>
              </w:rPr>
            </w:pPr>
          </w:p>
        </w:tc>
      </w:tr>
      <w:tr w:rsidR="00236DDA" w14:paraId="641C764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37F234" w14:textId="77777777" w:rsidR="00236DDA" w:rsidRDefault="00236DDA">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537482" w14:textId="77777777" w:rsidR="00236DDA" w:rsidRDefault="002604FC">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A95AE0" w14:textId="77777777" w:rsidR="00236DDA" w:rsidRDefault="002604F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0FE6F8" w14:textId="77777777" w:rsidR="00236DDA" w:rsidRDefault="00236DDA">
            <w:pPr>
              <w:rPr>
                <w:color w:val="000000"/>
                <w:szCs w:val="22"/>
                <w:lang w:eastAsia="cs-CZ"/>
              </w:rPr>
            </w:pPr>
          </w:p>
        </w:tc>
      </w:tr>
    </w:tbl>
    <w:p w14:paraId="32F29F38" w14:textId="77777777" w:rsidR="00236DDA" w:rsidRDefault="00236DDA"/>
    <w:p w14:paraId="20D2F2E0" w14:textId="77777777" w:rsidR="00236DDA" w:rsidRDefault="002604FC">
      <w:pPr>
        <w:pStyle w:val="Nadpis1"/>
        <w:numPr>
          <w:ilvl w:val="0"/>
          <w:numId w:val="23"/>
        </w:numPr>
        <w:ind w:left="284" w:hanging="284"/>
        <w:rPr>
          <w:szCs w:val="22"/>
        </w:rPr>
      </w:pPr>
      <w:r>
        <w:rPr>
          <w:szCs w:val="22"/>
        </w:rPr>
        <w:t>Uživatelské a licenční zajištění pro Objednatele (je-li relevantní):</w:t>
      </w:r>
    </w:p>
    <w:p w14:paraId="57BC3272" w14:textId="77777777" w:rsidR="00236DDA" w:rsidRDefault="00236DDA"/>
    <w:p w14:paraId="69E82CA8" w14:textId="77777777" w:rsidR="00236DDA" w:rsidRDefault="002604FC">
      <w:pPr>
        <w:pStyle w:val="Nadpis1"/>
        <w:numPr>
          <w:ilvl w:val="0"/>
          <w:numId w:val="23"/>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236DDA" w14:paraId="0E53F856"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622CB" w14:textId="77777777" w:rsidR="00236DDA" w:rsidRDefault="002604FC">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717F98" w14:textId="77777777" w:rsidR="00236DDA" w:rsidRDefault="002604FC">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E38A662" w14:textId="77777777" w:rsidR="00236DDA" w:rsidRDefault="002604FC">
            <w:pPr>
              <w:rPr>
                <w:b/>
                <w:bCs/>
                <w:color w:val="000000"/>
                <w:szCs w:val="22"/>
                <w:lang w:eastAsia="cs-CZ"/>
              </w:rPr>
            </w:pPr>
            <w:r>
              <w:rPr>
                <w:b/>
                <w:bCs/>
                <w:color w:val="000000"/>
                <w:szCs w:val="22"/>
                <w:lang w:eastAsia="cs-CZ"/>
              </w:rPr>
              <w:t>Odpovědná osoba</w:t>
            </w:r>
          </w:p>
        </w:tc>
      </w:tr>
      <w:tr w:rsidR="00236DDA" w14:paraId="317F9C59" w14:textId="77777777">
        <w:trPr>
          <w:trHeight w:val="284"/>
        </w:trPr>
        <w:tc>
          <w:tcPr>
            <w:tcW w:w="1843" w:type="dxa"/>
            <w:tcBorders>
              <w:right w:val="dotted" w:sz="4" w:space="0" w:color="auto"/>
            </w:tcBorders>
            <w:shd w:val="clear" w:color="auto" w:fill="auto"/>
            <w:noWrap/>
            <w:vAlign w:val="bottom"/>
          </w:tcPr>
          <w:p w14:paraId="466AC319" w14:textId="77777777" w:rsidR="00236DDA" w:rsidRDefault="00236DDA">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8CB7758" w14:textId="77777777" w:rsidR="00236DDA" w:rsidRDefault="00236DDA">
            <w:pPr>
              <w:rPr>
                <w:color w:val="000000"/>
                <w:szCs w:val="22"/>
                <w:lang w:eastAsia="cs-CZ"/>
              </w:rPr>
            </w:pPr>
          </w:p>
        </w:tc>
        <w:tc>
          <w:tcPr>
            <w:tcW w:w="2268" w:type="dxa"/>
            <w:tcBorders>
              <w:left w:val="dotted" w:sz="4" w:space="0" w:color="auto"/>
            </w:tcBorders>
            <w:shd w:val="clear" w:color="auto" w:fill="auto"/>
            <w:vAlign w:val="bottom"/>
          </w:tcPr>
          <w:p w14:paraId="00AE159B" w14:textId="77777777" w:rsidR="00236DDA" w:rsidRDefault="00236DDA">
            <w:pPr>
              <w:rPr>
                <w:color w:val="000000"/>
                <w:szCs w:val="22"/>
                <w:lang w:eastAsia="cs-CZ"/>
              </w:rPr>
            </w:pPr>
          </w:p>
        </w:tc>
      </w:tr>
      <w:tr w:rsidR="00236DDA" w14:paraId="407B83D7" w14:textId="77777777">
        <w:trPr>
          <w:trHeight w:val="284"/>
        </w:trPr>
        <w:tc>
          <w:tcPr>
            <w:tcW w:w="1843" w:type="dxa"/>
            <w:tcBorders>
              <w:right w:val="dotted" w:sz="4" w:space="0" w:color="auto"/>
            </w:tcBorders>
            <w:shd w:val="clear" w:color="auto" w:fill="auto"/>
            <w:noWrap/>
            <w:vAlign w:val="bottom"/>
          </w:tcPr>
          <w:p w14:paraId="079DCF4A" w14:textId="77777777" w:rsidR="00236DDA" w:rsidRDefault="00236DDA">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C25F767" w14:textId="77777777" w:rsidR="00236DDA" w:rsidRDefault="00236DDA">
            <w:pPr>
              <w:rPr>
                <w:color w:val="000000"/>
                <w:szCs w:val="22"/>
                <w:lang w:eastAsia="cs-CZ"/>
              </w:rPr>
            </w:pPr>
          </w:p>
        </w:tc>
        <w:tc>
          <w:tcPr>
            <w:tcW w:w="2268" w:type="dxa"/>
            <w:tcBorders>
              <w:left w:val="dotted" w:sz="4" w:space="0" w:color="auto"/>
            </w:tcBorders>
            <w:shd w:val="clear" w:color="auto" w:fill="auto"/>
            <w:vAlign w:val="bottom"/>
          </w:tcPr>
          <w:p w14:paraId="6790FE5F" w14:textId="77777777" w:rsidR="00236DDA" w:rsidRDefault="00236DDA">
            <w:pPr>
              <w:rPr>
                <w:color w:val="000000"/>
                <w:szCs w:val="22"/>
                <w:lang w:eastAsia="cs-CZ"/>
              </w:rPr>
            </w:pPr>
          </w:p>
        </w:tc>
      </w:tr>
    </w:tbl>
    <w:p w14:paraId="5D7D9636" w14:textId="77777777" w:rsidR="00236DDA" w:rsidRDefault="002604FC">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5F87DEB" w14:textId="77777777" w:rsidR="00236DDA" w:rsidRDefault="00236DDA"/>
    <w:p w14:paraId="19037438" w14:textId="77777777" w:rsidR="00236DDA" w:rsidRDefault="002604FC">
      <w:pPr>
        <w:pStyle w:val="Nadpis1"/>
        <w:numPr>
          <w:ilvl w:val="0"/>
          <w:numId w:val="23"/>
        </w:numPr>
        <w:ind w:left="284" w:hanging="284"/>
        <w:rPr>
          <w:szCs w:val="22"/>
        </w:rPr>
      </w:pPr>
      <w:r>
        <w:rPr>
          <w:szCs w:val="22"/>
        </w:rPr>
        <w:t>Harmonogram realizace</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655"/>
        <w:gridCol w:w="2126"/>
      </w:tblGrid>
      <w:tr w:rsidR="00236DDA" w14:paraId="4561BE6F"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8E45A3" w14:textId="77777777" w:rsidR="00236DDA" w:rsidRDefault="002604FC">
            <w:pPr>
              <w:rPr>
                <w:b/>
                <w:bCs/>
                <w:color w:val="000000"/>
                <w:szCs w:val="22"/>
                <w:lang w:eastAsia="cs-CZ"/>
              </w:rPr>
            </w:pPr>
            <w:r>
              <w:rPr>
                <w:b/>
                <w:bCs/>
                <w:color w:val="000000"/>
                <w:szCs w:val="22"/>
                <w:lang w:eastAsia="cs-CZ"/>
              </w:rPr>
              <w:t>Popis etapy</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51124805" w14:textId="77777777" w:rsidR="00236DDA" w:rsidRDefault="002604FC">
            <w:pPr>
              <w:rPr>
                <w:b/>
                <w:bCs/>
                <w:color w:val="000000"/>
                <w:szCs w:val="22"/>
                <w:lang w:eastAsia="cs-CZ"/>
              </w:rPr>
            </w:pPr>
            <w:r>
              <w:rPr>
                <w:b/>
                <w:bCs/>
                <w:color w:val="000000"/>
                <w:szCs w:val="22"/>
                <w:lang w:eastAsia="cs-CZ"/>
              </w:rPr>
              <w:t>Termín</w:t>
            </w:r>
          </w:p>
        </w:tc>
      </w:tr>
      <w:tr w:rsidR="00236DDA" w14:paraId="0007CB2B" w14:textId="77777777">
        <w:trPr>
          <w:trHeight w:val="284"/>
        </w:trPr>
        <w:tc>
          <w:tcPr>
            <w:tcW w:w="7655" w:type="dxa"/>
            <w:tcBorders>
              <w:top w:val="single" w:sz="8" w:space="0" w:color="auto"/>
              <w:right w:val="dotted" w:sz="4" w:space="0" w:color="auto"/>
            </w:tcBorders>
            <w:shd w:val="clear" w:color="auto" w:fill="auto"/>
            <w:noWrap/>
            <w:vAlign w:val="bottom"/>
          </w:tcPr>
          <w:p w14:paraId="51D38143" w14:textId="77777777" w:rsidR="00236DDA" w:rsidRDefault="002604FC">
            <w:pPr>
              <w:rPr>
                <w:color w:val="000000"/>
                <w:szCs w:val="22"/>
                <w:lang w:eastAsia="cs-CZ"/>
              </w:rPr>
            </w:pPr>
            <w:r>
              <w:rPr>
                <w:color w:val="000000"/>
                <w:szCs w:val="22"/>
                <w:lang w:eastAsia="cs-CZ"/>
              </w:rPr>
              <w:t>Zahájení plnění</w:t>
            </w:r>
          </w:p>
        </w:tc>
        <w:tc>
          <w:tcPr>
            <w:tcW w:w="2126" w:type="dxa"/>
            <w:tcBorders>
              <w:top w:val="single" w:sz="8" w:space="0" w:color="auto"/>
              <w:left w:val="dotted" w:sz="4" w:space="0" w:color="auto"/>
            </w:tcBorders>
            <w:shd w:val="clear" w:color="auto" w:fill="auto"/>
            <w:vAlign w:val="bottom"/>
          </w:tcPr>
          <w:p w14:paraId="3A12D87B" w14:textId="77777777" w:rsidR="00236DDA" w:rsidRDefault="002604FC">
            <w:pPr>
              <w:rPr>
                <w:color w:val="000000"/>
                <w:szCs w:val="22"/>
                <w:lang w:eastAsia="cs-CZ"/>
              </w:rPr>
            </w:pPr>
            <w:r>
              <w:rPr>
                <w:color w:val="000000"/>
                <w:szCs w:val="22"/>
                <w:lang w:eastAsia="cs-CZ"/>
              </w:rPr>
              <w:t>Ihned po objednání</w:t>
            </w:r>
          </w:p>
        </w:tc>
      </w:tr>
      <w:tr w:rsidR="00236DDA" w14:paraId="2F8338A6" w14:textId="77777777">
        <w:trPr>
          <w:trHeight w:val="284"/>
        </w:trPr>
        <w:tc>
          <w:tcPr>
            <w:tcW w:w="7655" w:type="dxa"/>
            <w:tcBorders>
              <w:right w:val="dotted" w:sz="4" w:space="0" w:color="auto"/>
            </w:tcBorders>
            <w:shd w:val="clear" w:color="auto" w:fill="auto"/>
            <w:noWrap/>
            <w:vAlign w:val="bottom"/>
          </w:tcPr>
          <w:p w14:paraId="4609D3FD" w14:textId="77777777" w:rsidR="00236DDA" w:rsidRDefault="00236DDA">
            <w:pPr>
              <w:rPr>
                <w:color w:val="000000"/>
                <w:szCs w:val="22"/>
                <w:lang w:eastAsia="cs-CZ"/>
              </w:rPr>
            </w:pPr>
          </w:p>
        </w:tc>
        <w:tc>
          <w:tcPr>
            <w:tcW w:w="2126" w:type="dxa"/>
            <w:tcBorders>
              <w:left w:val="dotted" w:sz="4" w:space="0" w:color="auto"/>
            </w:tcBorders>
            <w:shd w:val="clear" w:color="auto" w:fill="auto"/>
            <w:vAlign w:val="bottom"/>
          </w:tcPr>
          <w:p w14:paraId="02166090" w14:textId="77777777" w:rsidR="00236DDA" w:rsidRDefault="00236DDA">
            <w:pPr>
              <w:rPr>
                <w:color w:val="000000"/>
                <w:szCs w:val="22"/>
                <w:lang w:eastAsia="cs-CZ"/>
              </w:rPr>
            </w:pPr>
          </w:p>
        </w:tc>
      </w:tr>
      <w:tr w:rsidR="00236DDA" w14:paraId="67D5C876" w14:textId="77777777">
        <w:trPr>
          <w:trHeight w:val="284"/>
        </w:trPr>
        <w:tc>
          <w:tcPr>
            <w:tcW w:w="7655" w:type="dxa"/>
            <w:tcBorders>
              <w:right w:val="dotted" w:sz="4" w:space="0" w:color="auto"/>
            </w:tcBorders>
            <w:shd w:val="clear" w:color="auto" w:fill="auto"/>
            <w:noWrap/>
            <w:vAlign w:val="bottom"/>
          </w:tcPr>
          <w:p w14:paraId="582104F5" w14:textId="77777777" w:rsidR="00236DDA" w:rsidRDefault="002604FC">
            <w:pPr>
              <w:rPr>
                <w:color w:val="000000"/>
                <w:szCs w:val="22"/>
                <w:lang w:eastAsia="cs-CZ"/>
              </w:rPr>
            </w:pPr>
            <w:r>
              <w:rPr>
                <w:color w:val="000000"/>
                <w:szCs w:val="22"/>
                <w:lang w:eastAsia="cs-CZ"/>
              </w:rPr>
              <w:t>Dokončení plnění</w:t>
            </w:r>
          </w:p>
        </w:tc>
        <w:tc>
          <w:tcPr>
            <w:tcW w:w="2126" w:type="dxa"/>
            <w:tcBorders>
              <w:left w:val="dotted" w:sz="4" w:space="0" w:color="auto"/>
            </w:tcBorders>
            <w:shd w:val="clear" w:color="auto" w:fill="auto"/>
            <w:vAlign w:val="bottom"/>
          </w:tcPr>
          <w:p w14:paraId="05C814E2" w14:textId="77777777" w:rsidR="00236DDA" w:rsidRDefault="002604FC">
            <w:pPr>
              <w:rPr>
                <w:color w:val="000000"/>
                <w:szCs w:val="22"/>
                <w:lang w:eastAsia="cs-CZ"/>
              </w:rPr>
            </w:pPr>
            <w:r>
              <w:rPr>
                <w:color w:val="000000"/>
                <w:szCs w:val="22"/>
                <w:lang w:eastAsia="cs-CZ"/>
              </w:rPr>
              <w:t>31.1.2022</w:t>
            </w:r>
          </w:p>
        </w:tc>
      </w:tr>
    </w:tbl>
    <w:p w14:paraId="0F785713" w14:textId="77777777" w:rsidR="00236DDA" w:rsidRDefault="002604FC">
      <w:pPr>
        <w:pStyle w:val="Nadpis1"/>
        <w:numPr>
          <w:ilvl w:val="0"/>
          <w:numId w:val="23"/>
        </w:numPr>
        <w:ind w:left="284" w:hanging="284"/>
        <w:rPr>
          <w:szCs w:val="22"/>
        </w:rPr>
      </w:pPr>
      <w:bookmarkStart w:id="0" w:name="_Ref31623420"/>
      <w:r>
        <w:rPr>
          <w:szCs w:val="22"/>
        </w:rPr>
        <w:lastRenderedPageBreak/>
        <w:t>Pracnost a cenová nabídka navrhovaného řešení</w:t>
      </w:r>
      <w:bookmarkEnd w:id="0"/>
    </w:p>
    <w:p w14:paraId="16B11F37" w14:textId="77777777" w:rsidR="00236DDA" w:rsidRDefault="002604F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551"/>
        <w:gridCol w:w="1701"/>
        <w:gridCol w:w="1843"/>
        <w:gridCol w:w="1699"/>
      </w:tblGrid>
      <w:tr w:rsidR="00236DDA" w14:paraId="2CADDFE2" w14:textId="77777777">
        <w:tc>
          <w:tcPr>
            <w:tcW w:w="1985" w:type="dxa"/>
            <w:tcBorders>
              <w:top w:val="single" w:sz="8" w:space="0" w:color="auto"/>
              <w:left w:val="single" w:sz="8" w:space="0" w:color="auto"/>
              <w:bottom w:val="single" w:sz="8" w:space="0" w:color="auto"/>
              <w:right w:val="single" w:sz="8" w:space="0" w:color="auto"/>
            </w:tcBorders>
          </w:tcPr>
          <w:p w14:paraId="24073402" w14:textId="77777777" w:rsidR="00236DDA" w:rsidRDefault="002604FC">
            <w:pPr>
              <w:pStyle w:val="Tabulka"/>
              <w:rPr>
                <w:szCs w:val="22"/>
              </w:rPr>
            </w:pPr>
            <w:r>
              <w:rPr>
                <w:b/>
                <w:szCs w:val="22"/>
              </w:rPr>
              <w:t>Oblast / role</w:t>
            </w:r>
            <w:r>
              <w:rPr>
                <w:rStyle w:val="Odkaznavysvtlivky"/>
                <w:szCs w:val="22"/>
              </w:rPr>
              <w:endnoteReference w:id="19"/>
            </w:r>
          </w:p>
        </w:tc>
        <w:tc>
          <w:tcPr>
            <w:tcW w:w="2551" w:type="dxa"/>
            <w:tcBorders>
              <w:top w:val="single" w:sz="8" w:space="0" w:color="auto"/>
              <w:left w:val="single" w:sz="8" w:space="0" w:color="auto"/>
              <w:bottom w:val="single" w:sz="8" w:space="0" w:color="auto"/>
              <w:right w:val="single" w:sz="8" w:space="0" w:color="auto"/>
            </w:tcBorders>
          </w:tcPr>
          <w:p w14:paraId="4362FEF4" w14:textId="77777777" w:rsidR="00236DDA" w:rsidRDefault="002604FC">
            <w:pPr>
              <w:pStyle w:val="Tabulka"/>
              <w:rPr>
                <w:b/>
                <w:szCs w:val="22"/>
              </w:rPr>
            </w:pPr>
            <w:r>
              <w:rPr>
                <w:b/>
                <w:szCs w:val="22"/>
              </w:rPr>
              <w:t>Popis</w:t>
            </w:r>
          </w:p>
        </w:tc>
        <w:tc>
          <w:tcPr>
            <w:tcW w:w="1701" w:type="dxa"/>
            <w:tcBorders>
              <w:top w:val="single" w:sz="8" w:space="0" w:color="auto"/>
              <w:left w:val="single" w:sz="8" w:space="0" w:color="auto"/>
              <w:bottom w:val="single" w:sz="8" w:space="0" w:color="auto"/>
              <w:right w:val="single" w:sz="8" w:space="0" w:color="auto"/>
            </w:tcBorders>
          </w:tcPr>
          <w:p w14:paraId="47DBA265" w14:textId="77777777" w:rsidR="00236DDA" w:rsidRDefault="002604FC">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4FF1C8AB" w14:textId="77777777" w:rsidR="00236DDA" w:rsidRDefault="002604FC">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9AC2902" w14:textId="77777777" w:rsidR="00236DDA" w:rsidRDefault="002604FC">
            <w:pPr>
              <w:pStyle w:val="Tabulka"/>
              <w:rPr>
                <w:b/>
                <w:szCs w:val="22"/>
              </w:rPr>
            </w:pPr>
            <w:r>
              <w:rPr>
                <w:b/>
                <w:szCs w:val="22"/>
              </w:rPr>
              <w:t>v Kč s DPH:</w:t>
            </w:r>
          </w:p>
        </w:tc>
      </w:tr>
      <w:tr w:rsidR="00236DDA" w14:paraId="344B6DBF" w14:textId="77777777">
        <w:trPr>
          <w:trHeight w:hRule="exact" w:val="20"/>
        </w:trPr>
        <w:tc>
          <w:tcPr>
            <w:tcW w:w="1985" w:type="dxa"/>
            <w:tcBorders>
              <w:top w:val="single" w:sz="8" w:space="0" w:color="auto"/>
              <w:left w:val="dotted" w:sz="4" w:space="0" w:color="auto"/>
            </w:tcBorders>
          </w:tcPr>
          <w:p w14:paraId="2572B6BF" w14:textId="77777777" w:rsidR="00236DDA" w:rsidRDefault="00236DDA">
            <w:pPr>
              <w:pStyle w:val="Tabulka"/>
              <w:rPr>
                <w:szCs w:val="22"/>
              </w:rPr>
            </w:pPr>
          </w:p>
        </w:tc>
        <w:tc>
          <w:tcPr>
            <w:tcW w:w="2551" w:type="dxa"/>
            <w:tcBorders>
              <w:top w:val="single" w:sz="8" w:space="0" w:color="auto"/>
              <w:left w:val="dotted" w:sz="4" w:space="0" w:color="auto"/>
            </w:tcBorders>
          </w:tcPr>
          <w:p w14:paraId="3CD98877" w14:textId="77777777" w:rsidR="00236DDA" w:rsidRDefault="00236DDA">
            <w:pPr>
              <w:pStyle w:val="Tabulka"/>
              <w:rPr>
                <w:szCs w:val="22"/>
              </w:rPr>
            </w:pPr>
          </w:p>
        </w:tc>
        <w:tc>
          <w:tcPr>
            <w:tcW w:w="1701" w:type="dxa"/>
            <w:tcBorders>
              <w:top w:val="single" w:sz="8" w:space="0" w:color="auto"/>
            </w:tcBorders>
          </w:tcPr>
          <w:p w14:paraId="00551739" w14:textId="77777777" w:rsidR="00236DDA" w:rsidRDefault="00236DDA">
            <w:pPr>
              <w:pStyle w:val="Tabulka"/>
              <w:rPr>
                <w:szCs w:val="22"/>
              </w:rPr>
            </w:pPr>
          </w:p>
        </w:tc>
        <w:tc>
          <w:tcPr>
            <w:tcW w:w="1843" w:type="dxa"/>
            <w:tcBorders>
              <w:top w:val="single" w:sz="8" w:space="0" w:color="auto"/>
            </w:tcBorders>
          </w:tcPr>
          <w:p w14:paraId="5B689EF3" w14:textId="77777777" w:rsidR="00236DDA" w:rsidRDefault="00236DDA">
            <w:pPr>
              <w:pStyle w:val="Tabulka"/>
              <w:rPr>
                <w:szCs w:val="22"/>
              </w:rPr>
            </w:pPr>
          </w:p>
        </w:tc>
        <w:tc>
          <w:tcPr>
            <w:tcW w:w="1699" w:type="dxa"/>
            <w:tcBorders>
              <w:top w:val="single" w:sz="8" w:space="0" w:color="auto"/>
            </w:tcBorders>
          </w:tcPr>
          <w:p w14:paraId="57A6C7CA" w14:textId="77777777" w:rsidR="00236DDA" w:rsidRDefault="00236DDA">
            <w:pPr>
              <w:pStyle w:val="Tabulka"/>
              <w:rPr>
                <w:szCs w:val="22"/>
              </w:rPr>
            </w:pPr>
          </w:p>
        </w:tc>
      </w:tr>
      <w:tr w:rsidR="00236DDA" w14:paraId="41EAFF12" w14:textId="77777777">
        <w:trPr>
          <w:trHeight w:val="397"/>
        </w:trPr>
        <w:tc>
          <w:tcPr>
            <w:tcW w:w="1985" w:type="dxa"/>
            <w:tcBorders>
              <w:top w:val="dotted" w:sz="4" w:space="0" w:color="auto"/>
              <w:left w:val="dotted" w:sz="4" w:space="0" w:color="auto"/>
            </w:tcBorders>
          </w:tcPr>
          <w:p w14:paraId="4CBDF84D" w14:textId="77777777" w:rsidR="00236DDA" w:rsidRDefault="00236DDA">
            <w:pPr>
              <w:pStyle w:val="Tabulka"/>
              <w:rPr>
                <w:szCs w:val="22"/>
              </w:rPr>
            </w:pPr>
          </w:p>
        </w:tc>
        <w:tc>
          <w:tcPr>
            <w:tcW w:w="2551" w:type="dxa"/>
            <w:tcBorders>
              <w:top w:val="dotted" w:sz="4" w:space="0" w:color="auto"/>
              <w:left w:val="dotted" w:sz="4" w:space="0" w:color="auto"/>
            </w:tcBorders>
          </w:tcPr>
          <w:p w14:paraId="2EEB797E" w14:textId="77777777" w:rsidR="00236DDA" w:rsidRDefault="002604FC">
            <w:pPr>
              <w:pStyle w:val="Tabulka"/>
              <w:rPr>
                <w:szCs w:val="22"/>
              </w:rPr>
            </w:pPr>
            <w:r>
              <w:rPr>
                <w:szCs w:val="22"/>
              </w:rPr>
              <w:t>Viz cenová nabídka v příloze č.01</w:t>
            </w:r>
          </w:p>
        </w:tc>
        <w:tc>
          <w:tcPr>
            <w:tcW w:w="1701" w:type="dxa"/>
            <w:tcBorders>
              <w:top w:val="dotted" w:sz="4" w:space="0" w:color="auto"/>
            </w:tcBorders>
          </w:tcPr>
          <w:p w14:paraId="1AA0903F" w14:textId="77777777" w:rsidR="00236DDA" w:rsidRDefault="002604FC">
            <w:pPr>
              <w:pStyle w:val="Tabulka"/>
              <w:rPr>
                <w:szCs w:val="22"/>
              </w:rPr>
            </w:pPr>
            <w:r>
              <w:rPr>
                <w:szCs w:val="22"/>
              </w:rPr>
              <w:t>40,25</w:t>
            </w:r>
          </w:p>
        </w:tc>
        <w:tc>
          <w:tcPr>
            <w:tcW w:w="1843" w:type="dxa"/>
            <w:tcBorders>
              <w:top w:val="dotted" w:sz="4" w:space="0" w:color="auto"/>
            </w:tcBorders>
          </w:tcPr>
          <w:p w14:paraId="1CCA8094" w14:textId="77777777" w:rsidR="00236DDA" w:rsidRDefault="002604FC">
            <w:pPr>
              <w:pStyle w:val="Tabulka"/>
              <w:rPr>
                <w:szCs w:val="22"/>
              </w:rPr>
            </w:pPr>
            <w:r>
              <w:t xml:space="preserve"> 358 225,00</w:t>
            </w:r>
          </w:p>
        </w:tc>
        <w:tc>
          <w:tcPr>
            <w:tcW w:w="1699" w:type="dxa"/>
            <w:tcBorders>
              <w:top w:val="dotted" w:sz="4" w:space="0" w:color="auto"/>
            </w:tcBorders>
          </w:tcPr>
          <w:p w14:paraId="1FB37061" w14:textId="77777777" w:rsidR="00236DDA" w:rsidRDefault="002604FC">
            <w:pPr>
              <w:pStyle w:val="Tabulka"/>
              <w:rPr>
                <w:szCs w:val="22"/>
              </w:rPr>
            </w:pPr>
            <w:r>
              <w:t>433 452,25</w:t>
            </w:r>
          </w:p>
        </w:tc>
      </w:tr>
      <w:tr w:rsidR="00236DDA" w14:paraId="6B7C5A6E" w14:textId="77777777">
        <w:trPr>
          <w:trHeight w:val="397"/>
        </w:trPr>
        <w:tc>
          <w:tcPr>
            <w:tcW w:w="4536" w:type="dxa"/>
            <w:gridSpan w:val="2"/>
            <w:tcBorders>
              <w:left w:val="dotted" w:sz="4" w:space="0" w:color="auto"/>
              <w:bottom w:val="dotted" w:sz="4" w:space="0" w:color="auto"/>
            </w:tcBorders>
          </w:tcPr>
          <w:p w14:paraId="6F483A77" w14:textId="77777777" w:rsidR="00236DDA" w:rsidRDefault="002604FC">
            <w:pPr>
              <w:pStyle w:val="Tabulka"/>
              <w:rPr>
                <w:b/>
                <w:szCs w:val="22"/>
              </w:rPr>
            </w:pPr>
            <w:r>
              <w:rPr>
                <w:b/>
                <w:szCs w:val="22"/>
              </w:rPr>
              <w:t>Celkem:</w:t>
            </w:r>
          </w:p>
        </w:tc>
        <w:tc>
          <w:tcPr>
            <w:tcW w:w="1701" w:type="dxa"/>
            <w:tcBorders>
              <w:bottom w:val="dotted" w:sz="4" w:space="0" w:color="auto"/>
            </w:tcBorders>
          </w:tcPr>
          <w:p w14:paraId="40F7DAC5" w14:textId="77777777" w:rsidR="00236DDA" w:rsidRDefault="002604FC">
            <w:pPr>
              <w:pStyle w:val="Tabulka"/>
              <w:rPr>
                <w:szCs w:val="22"/>
              </w:rPr>
            </w:pPr>
            <w:r>
              <w:rPr>
                <w:szCs w:val="22"/>
              </w:rPr>
              <w:t>40,25</w:t>
            </w:r>
          </w:p>
        </w:tc>
        <w:tc>
          <w:tcPr>
            <w:tcW w:w="1843" w:type="dxa"/>
            <w:tcBorders>
              <w:bottom w:val="dotted" w:sz="4" w:space="0" w:color="auto"/>
            </w:tcBorders>
          </w:tcPr>
          <w:p w14:paraId="7F909500" w14:textId="77777777" w:rsidR="00236DDA" w:rsidRDefault="002604FC">
            <w:pPr>
              <w:pStyle w:val="Tabulka"/>
              <w:rPr>
                <w:szCs w:val="22"/>
              </w:rPr>
            </w:pPr>
            <w:r>
              <w:t xml:space="preserve"> 358 225,00</w:t>
            </w:r>
          </w:p>
        </w:tc>
        <w:tc>
          <w:tcPr>
            <w:tcW w:w="1699" w:type="dxa"/>
            <w:tcBorders>
              <w:bottom w:val="dotted" w:sz="4" w:space="0" w:color="auto"/>
            </w:tcBorders>
          </w:tcPr>
          <w:p w14:paraId="68B10E3E" w14:textId="77777777" w:rsidR="00236DDA" w:rsidRDefault="002604FC">
            <w:pPr>
              <w:pStyle w:val="Tabulka"/>
              <w:rPr>
                <w:szCs w:val="22"/>
              </w:rPr>
            </w:pPr>
            <w:r>
              <w:t>433 452,25</w:t>
            </w:r>
          </w:p>
        </w:tc>
      </w:tr>
    </w:tbl>
    <w:p w14:paraId="1CA61C1C" w14:textId="77777777" w:rsidR="00236DDA" w:rsidRDefault="00236DDA">
      <w:pPr>
        <w:rPr>
          <w:sz w:val="8"/>
          <w:szCs w:val="8"/>
        </w:rPr>
      </w:pPr>
    </w:p>
    <w:p w14:paraId="2B911240" w14:textId="77777777" w:rsidR="00236DDA" w:rsidRDefault="002604FC">
      <w:pPr>
        <w:rPr>
          <w:sz w:val="16"/>
          <w:szCs w:val="16"/>
        </w:rPr>
      </w:pPr>
      <w:r>
        <w:rPr>
          <w:sz w:val="16"/>
          <w:szCs w:val="16"/>
        </w:rPr>
        <w:t>(Pozn.: MD – člověkoden, MJ – měrná jednotka, např. počet kusů)</w:t>
      </w:r>
    </w:p>
    <w:p w14:paraId="7775DDF0" w14:textId="77777777" w:rsidR="00236DDA" w:rsidRDefault="00236DDA">
      <w:pPr>
        <w:rPr>
          <w:szCs w:val="22"/>
        </w:rPr>
      </w:pPr>
    </w:p>
    <w:p w14:paraId="7FD04555" w14:textId="77777777" w:rsidR="00236DDA" w:rsidRDefault="00236DDA">
      <w:pPr>
        <w:rPr>
          <w:szCs w:val="22"/>
        </w:rPr>
      </w:pPr>
    </w:p>
    <w:p w14:paraId="7400C589" w14:textId="77777777" w:rsidR="00236DDA" w:rsidRDefault="00236DDA"/>
    <w:p w14:paraId="5CA71C1E" w14:textId="77777777" w:rsidR="00236DDA" w:rsidRDefault="00236DDA"/>
    <w:p w14:paraId="11EE94C6" w14:textId="77777777" w:rsidR="00236DDA" w:rsidRDefault="002604FC">
      <w:pPr>
        <w:pStyle w:val="Nadpis1"/>
        <w:numPr>
          <w:ilvl w:val="0"/>
          <w:numId w:val="23"/>
        </w:numPr>
        <w:ind w:left="284" w:hanging="284"/>
        <w:rPr>
          <w:szCs w:val="22"/>
        </w:rPr>
      </w:pPr>
      <w:r>
        <w:rPr>
          <w:szCs w:val="22"/>
        </w:rPr>
        <w:t>Posouzení</w:t>
      </w:r>
    </w:p>
    <w:p w14:paraId="08CE3CA9" w14:textId="77777777" w:rsidR="00236DDA" w:rsidRDefault="002604FC">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236DDA" w14:paraId="5B9F51B2" w14:textId="77777777">
        <w:trPr>
          <w:trHeight w:val="374"/>
        </w:trPr>
        <w:tc>
          <w:tcPr>
            <w:tcW w:w="3256" w:type="dxa"/>
            <w:vAlign w:val="center"/>
          </w:tcPr>
          <w:p w14:paraId="6AF9D2DE" w14:textId="77777777" w:rsidR="00236DDA" w:rsidRDefault="002604FC">
            <w:pPr>
              <w:rPr>
                <w:b/>
              </w:rPr>
            </w:pPr>
            <w:r>
              <w:rPr>
                <w:b/>
              </w:rPr>
              <w:t>Role</w:t>
            </w:r>
          </w:p>
        </w:tc>
        <w:tc>
          <w:tcPr>
            <w:tcW w:w="2976" w:type="dxa"/>
            <w:vAlign w:val="center"/>
          </w:tcPr>
          <w:p w14:paraId="0D1B86B0" w14:textId="77777777" w:rsidR="00236DDA" w:rsidRDefault="002604FC">
            <w:pPr>
              <w:rPr>
                <w:b/>
              </w:rPr>
            </w:pPr>
            <w:r>
              <w:rPr>
                <w:b/>
              </w:rPr>
              <w:t>Jméno</w:t>
            </w:r>
          </w:p>
        </w:tc>
        <w:tc>
          <w:tcPr>
            <w:tcW w:w="2977" w:type="dxa"/>
            <w:vAlign w:val="center"/>
          </w:tcPr>
          <w:p w14:paraId="740AC11C" w14:textId="77777777" w:rsidR="00236DDA" w:rsidRDefault="002604FC">
            <w:pPr>
              <w:rPr>
                <w:b/>
              </w:rPr>
            </w:pPr>
            <w:r>
              <w:rPr>
                <w:b/>
              </w:rPr>
              <w:t>Podpis/Mail</w:t>
            </w:r>
            <w:r>
              <w:rPr>
                <w:rStyle w:val="Odkaznavysvtlivky"/>
                <w:b/>
              </w:rPr>
              <w:endnoteReference w:id="20"/>
            </w:r>
          </w:p>
        </w:tc>
      </w:tr>
      <w:tr w:rsidR="00236DDA" w14:paraId="766670EA" w14:textId="77777777">
        <w:trPr>
          <w:trHeight w:val="510"/>
        </w:trPr>
        <w:tc>
          <w:tcPr>
            <w:tcW w:w="3256" w:type="dxa"/>
            <w:vAlign w:val="center"/>
          </w:tcPr>
          <w:p w14:paraId="0A0E03B1" w14:textId="77777777" w:rsidR="00236DDA" w:rsidRDefault="002604FC">
            <w:r>
              <w:t>Bezpečnostní garant</w:t>
            </w:r>
          </w:p>
        </w:tc>
        <w:tc>
          <w:tcPr>
            <w:tcW w:w="2976" w:type="dxa"/>
            <w:vAlign w:val="center"/>
          </w:tcPr>
          <w:p w14:paraId="56B0519A" w14:textId="77777777" w:rsidR="00236DDA" w:rsidRDefault="002604FC">
            <w:r>
              <w:t>Roman Smetana</w:t>
            </w:r>
          </w:p>
        </w:tc>
        <w:tc>
          <w:tcPr>
            <w:tcW w:w="2977" w:type="dxa"/>
            <w:vAlign w:val="center"/>
          </w:tcPr>
          <w:p w14:paraId="4537528B" w14:textId="77777777" w:rsidR="00236DDA" w:rsidRDefault="00236DDA"/>
        </w:tc>
      </w:tr>
      <w:tr w:rsidR="00236DDA" w14:paraId="283A4745" w14:textId="77777777">
        <w:trPr>
          <w:trHeight w:val="510"/>
        </w:trPr>
        <w:tc>
          <w:tcPr>
            <w:tcW w:w="3256" w:type="dxa"/>
            <w:vAlign w:val="center"/>
          </w:tcPr>
          <w:p w14:paraId="5306B9B7" w14:textId="77777777" w:rsidR="00236DDA" w:rsidRDefault="002604FC">
            <w:r>
              <w:t>Provozní garant</w:t>
            </w:r>
          </w:p>
        </w:tc>
        <w:tc>
          <w:tcPr>
            <w:tcW w:w="2976" w:type="dxa"/>
            <w:vAlign w:val="center"/>
          </w:tcPr>
          <w:p w14:paraId="440F934C" w14:textId="77777777" w:rsidR="00236DDA" w:rsidRDefault="002604FC">
            <w:r>
              <w:t>Ivo Jančík</w:t>
            </w:r>
          </w:p>
        </w:tc>
        <w:tc>
          <w:tcPr>
            <w:tcW w:w="2977" w:type="dxa"/>
            <w:vAlign w:val="center"/>
          </w:tcPr>
          <w:p w14:paraId="2492A114" w14:textId="77777777" w:rsidR="00236DDA" w:rsidRDefault="00236DDA"/>
        </w:tc>
      </w:tr>
      <w:tr w:rsidR="00236DDA" w14:paraId="2912E4D5" w14:textId="77777777">
        <w:trPr>
          <w:trHeight w:val="510"/>
        </w:trPr>
        <w:tc>
          <w:tcPr>
            <w:tcW w:w="3256" w:type="dxa"/>
            <w:vAlign w:val="center"/>
          </w:tcPr>
          <w:p w14:paraId="5ECCF516" w14:textId="77777777" w:rsidR="00236DDA" w:rsidRDefault="002604FC">
            <w:r>
              <w:t>Architekt</w:t>
            </w:r>
          </w:p>
        </w:tc>
        <w:tc>
          <w:tcPr>
            <w:tcW w:w="2976" w:type="dxa"/>
            <w:vAlign w:val="center"/>
          </w:tcPr>
          <w:p w14:paraId="77E330B8" w14:textId="77777777" w:rsidR="00236DDA" w:rsidRDefault="00236DDA"/>
        </w:tc>
        <w:tc>
          <w:tcPr>
            <w:tcW w:w="2977" w:type="dxa"/>
            <w:vAlign w:val="center"/>
          </w:tcPr>
          <w:p w14:paraId="61D0F9FA" w14:textId="77777777" w:rsidR="00236DDA" w:rsidRDefault="00236DDA"/>
        </w:tc>
      </w:tr>
    </w:tbl>
    <w:p w14:paraId="54E18044" w14:textId="77777777" w:rsidR="00236DDA" w:rsidRDefault="002604FC">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A029614" w14:textId="77777777" w:rsidR="00236DDA" w:rsidRDefault="00236DDA"/>
    <w:p w14:paraId="00447442" w14:textId="77777777" w:rsidR="00236DDA" w:rsidRDefault="00236DDA">
      <w:pPr>
        <w:rPr>
          <w:szCs w:val="22"/>
        </w:rPr>
      </w:pPr>
    </w:p>
    <w:p w14:paraId="5D2CA62C" w14:textId="77777777" w:rsidR="00236DDA" w:rsidRDefault="002604FC">
      <w:pPr>
        <w:pStyle w:val="Nadpis1"/>
        <w:numPr>
          <w:ilvl w:val="0"/>
          <w:numId w:val="23"/>
        </w:numPr>
        <w:ind w:left="284" w:hanging="284"/>
        <w:rPr>
          <w:szCs w:val="22"/>
        </w:rPr>
      </w:pPr>
      <w:r>
        <w:rPr>
          <w:szCs w:val="22"/>
        </w:rPr>
        <w:t>Schválení</w:t>
      </w:r>
    </w:p>
    <w:p w14:paraId="14EFC78C" w14:textId="77777777" w:rsidR="00236DDA" w:rsidRDefault="002604FC">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236DDA" w14:paraId="7E109CE5" w14:textId="77777777">
        <w:trPr>
          <w:trHeight w:val="374"/>
        </w:trPr>
        <w:tc>
          <w:tcPr>
            <w:tcW w:w="3256" w:type="dxa"/>
            <w:vAlign w:val="center"/>
          </w:tcPr>
          <w:p w14:paraId="4DC6F464" w14:textId="77777777" w:rsidR="00236DDA" w:rsidRDefault="002604FC">
            <w:pPr>
              <w:rPr>
                <w:b/>
              </w:rPr>
            </w:pPr>
            <w:r>
              <w:rPr>
                <w:b/>
              </w:rPr>
              <w:t>Role</w:t>
            </w:r>
          </w:p>
        </w:tc>
        <w:tc>
          <w:tcPr>
            <w:tcW w:w="2976" w:type="dxa"/>
            <w:vAlign w:val="center"/>
          </w:tcPr>
          <w:p w14:paraId="649A7273" w14:textId="77777777" w:rsidR="00236DDA" w:rsidRDefault="002604FC">
            <w:pPr>
              <w:rPr>
                <w:b/>
              </w:rPr>
            </w:pPr>
            <w:r>
              <w:rPr>
                <w:b/>
              </w:rPr>
              <w:t>Jméno</w:t>
            </w:r>
          </w:p>
        </w:tc>
        <w:tc>
          <w:tcPr>
            <w:tcW w:w="2977" w:type="dxa"/>
            <w:vAlign w:val="center"/>
          </w:tcPr>
          <w:p w14:paraId="1425829E" w14:textId="77777777" w:rsidR="00236DDA" w:rsidRDefault="002604FC">
            <w:pPr>
              <w:rPr>
                <w:b/>
              </w:rPr>
            </w:pPr>
            <w:r>
              <w:rPr>
                <w:b/>
              </w:rPr>
              <w:t>Podpis</w:t>
            </w:r>
          </w:p>
        </w:tc>
      </w:tr>
      <w:tr w:rsidR="00236DDA" w14:paraId="2770006E" w14:textId="77777777">
        <w:trPr>
          <w:trHeight w:val="510"/>
        </w:trPr>
        <w:tc>
          <w:tcPr>
            <w:tcW w:w="3256" w:type="dxa"/>
            <w:vAlign w:val="center"/>
          </w:tcPr>
          <w:p w14:paraId="5E5FF18E" w14:textId="77777777" w:rsidR="00236DDA" w:rsidRDefault="002604FC">
            <w:r>
              <w:t>Žadatel/ Věcný garant/Metodický garant</w:t>
            </w:r>
          </w:p>
        </w:tc>
        <w:tc>
          <w:tcPr>
            <w:tcW w:w="2976" w:type="dxa"/>
            <w:vAlign w:val="center"/>
          </w:tcPr>
          <w:p w14:paraId="21C2B1E0" w14:textId="77777777" w:rsidR="00236DDA" w:rsidRDefault="002604FC">
            <w:r>
              <w:t>David Kuna</w:t>
            </w:r>
          </w:p>
        </w:tc>
        <w:tc>
          <w:tcPr>
            <w:tcW w:w="2977" w:type="dxa"/>
            <w:vAlign w:val="center"/>
          </w:tcPr>
          <w:p w14:paraId="452E9752" w14:textId="77777777" w:rsidR="00236DDA" w:rsidRDefault="00236DDA"/>
        </w:tc>
      </w:tr>
      <w:tr w:rsidR="00236DDA" w14:paraId="3DEA27FF" w14:textId="77777777">
        <w:trPr>
          <w:trHeight w:val="510"/>
        </w:trPr>
        <w:tc>
          <w:tcPr>
            <w:tcW w:w="3256" w:type="dxa"/>
            <w:vAlign w:val="center"/>
          </w:tcPr>
          <w:p w14:paraId="0ECD350F" w14:textId="77777777" w:rsidR="00236DDA" w:rsidRDefault="002604FC">
            <w:r>
              <w:t>Koordinátor změny</w:t>
            </w:r>
          </w:p>
        </w:tc>
        <w:tc>
          <w:tcPr>
            <w:tcW w:w="2976" w:type="dxa"/>
            <w:vAlign w:val="center"/>
          </w:tcPr>
          <w:p w14:paraId="717943A8" w14:textId="77777777" w:rsidR="00236DDA" w:rsidRDefault="002604FC">
            <w:r>
              <w:t>Jaroslav Němec</w:t>
            </w:r>
          </w:p>
        </w:tc>
        <w:tc>
          <w:tcPr>
            <w:tcW w:w="2977" w:type="dxa"/>
            <w:vAlign w:val="center"/>
          </w:tcPr>
          <w:p w14:paraId="5425819C" w14:textId="77777777" w:rsidR="00236DDA" w:rsidRDefault="00236DDA"/>
        </w:tc>
      </w:tr>
      <w:tr w:rsidR="00236DDA" w14:paraId="08004AD4" w14:textId="77777777">
        <w:trPr>
          <w:trHeight w:val="510"/>
        </w:trPr>
        <w:tc>
          <w:tcPr>
            <w:tcW w:w="3256" w:type="dxa"/>
            <w:vAlign w:val="center"/>
          </w:tcPr>
          <w:p w14:paraId="5B0D31CF" w14:textId="77777777" w:rsidR="00236DDA" w:rsidRDefault="002604FC">
            <w:r>
              <w:t>Oprávněná osoba dle smlouvy</w:t>
            </w:r>
          </w:p>
        </w:tc>
        <w:tc>
          <w:tcPr>
            <w:tcW w:w="2976" w:type="dxa"/>
            <w:vAlign w:val="center"/>
          </w:tcPr>
          <w:p w14:paraId="243CB9AD" w14:textId="77777777" w:rsidR="00236DDA" w:rsidRDefault="002604FC">
            <w:r>
              <w:t>Vladimír Velas</w:t>
            </w:r>
          </w:p>
        </w:tc>
        <w:tc>
          <w:tcPr>
            <w:tcW w:w="2977" w:type="dxa"/>
            <w:vAlign w:val="center"/>
          </w:tcPr>
          <w:p w14:paraId="48ABF5C4" w14:textId="77777777" w:rsidR="00236DDA" w:rsidRDefault="00236DDA"/>
        </w:tc>
      </w:tr>
    </w:tbl>
    <w:p w14:paraId="0E436CB4" w14:textId="77777777" w:rsidR="00236DDA" w:rsidRDefault="002604FC">
      <w:pPr>
        <w:spacing w:before="60"/>
        <w:rPr>
          <w:sz w:val="16"/>
          <w:szCs w:val="16"/>
        </w:rPr>
      </w:pPr>
      <w:r>
        <w:rPr>
          <w:sz w:val="16"/>
          <w:szCs w:val="16"/>
        </w:rPr>
        <w:t>(Pozn.: Oprávněná osoba se uvede v případě, že je uvedena ve smlouvě.)</w:t>
      </w:r>
    </w:p>
    <w:p w14:paraId="4BADE605" w14:textId="77777777" w:rsidR="00236DDA" w:rsidRDefault="00236DDA">
      <w:pPr>
        <w:spacing w:before="60"/>
        <w:rPr>
          <w:sz w:val="16"/>
          <w:szCs w:val="16"/>
        </w:rPr>
      </w:pPr>
    </w:p>
    <w:p w14:paraId="695E233C" w14:textId="77777777" w:rsidR="00236DDA" w:rsidRDefault="00236DDA">
      <w:pPr>
        <w:spacing w:before="60"/>
        <w:rPr>
          <w:sz w:val="16"/>
          <w:szCs w:val="16"/>
        </w:rPr>
      </w:pPr>
    </w:p>
    <w:p w14:paraId="5B7A9155" w14:textId="77777777" w:rsidR="00236DDA" w:rsidRDefault="00236DDA">
      <w:pPr>
        <w:spacing w:before="60"/>
        <w:rPr>
          <w:szCs w:val="22"/>
        </w:rPr>
        <w:sectPr w:rsidR="00236DDA">
          <w:footerReference w:type="default" r:id="rId16"/>
          <w:pgSz w:w="11906" w:h="16838"/>
          <w:pgMar w:top="1560" w:right="1418" w:bottom="1134" w:left="992" w:header="567" w:footer="567" w:gutter="0"/>
          <w:pgNumType w:start="1"/>
          <w:cols w:space="708"/>
          <w:docGrid w:linePitch="360"/>
        </w:sectPr>
      </w:pPr>
    </w:p>
    <w:p w14:paraId="0826503C" w14:textId="77777777" w:rsidR="00236DDA" w:rsidRDefault="00236DDA"/>
    <w:p w14:paraId="40E0C5EB" w14:textId="77777777" w:rsidR="00236DDA" w:rsidRDefault="002604FC">
      <w:pPr>
        <w:pStyle w:val="Nadpis1"/>
        <w:ind w:left="142" w:firstLine="0"/>
      </w:pPr>
      <w:r>
        <w:t>Vysvětlivky</w:t>
      </w:r>
    </w:p>
    <w:p w14:paraId="0A15A416" w14:textId="77777777" w:rsidR="00236DDA" w:rsidRDefault="00236DDA"/>
    <w:p w14:paraId="7B44A00D" w14:textId="77777777" w:rsidR="00236DDA" w:rsidRDefault="002604FC">
      <w:pPr>
        <w:rPr>
          <w:szCs w:val="22"/>
        </w:rPr>
      </w:pPr>
      <w:r>
        <w:rPr>
          <w:szCs w:val="22"/>
        </w:rPr>
        <w:t xml:space="preserve"> </w:t>
      </w:r>
    </w:p>
    <w:sectPr w:rsidR="00236DDA">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2AB71" w14:textId="77777777" w:rsidR="00236DDA" w:rsidRDefault="002604FC">
      <w:r>
        <w:separator/>
      </w:r>
    </w:p>
  </w:endnote>
  <w:endnote w:type="continuationSeparator" w:id="0">
    <w:p w14:paraId="2D5242B7" w14:textId="77777777" w:rsidR="00236DDA" w:rsidRDefault="002604FC">
      <w:r>
        <w:continuationSeparator/>
      </w:r>
    </w:p>
  </w:endnote>
  <w:endnote w:id="1">
    <w:p w14:paraId="0F959BC8" w14:textId="77777777" w:rsidR="00236DDA" w:rsidRDefault="002604FC">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7986052B" w14:textId="77777777" w:rsidR="00236DDA" w:rsidRDefault="002604F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258147B2" w14:textId="77777777" w:rsidR="00236DDA" w:rsidRDefault="002604F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BA841EA" w14:textId="77777777" w:rsidR="00236DDA" w:rsidRDefault="002604F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0F5AE70" w14:textId="77777777" w:rsidR="00236DDA" w:rsidRDefault="002604F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5C31BF0D" w14:textId="77777777" w:rsidR="00236DDA" w:rsidRDefault="002604F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B7B30AF" w14:textId="77777777" w:rsidR="00236DDA" w:rsidRDefault="002604F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4007970B" w14:textId="77777777" w:rsidR="00236DDA" w:rsidRDefault="002604FC">
      <w:pPr>
        <w:pStyle w:val="Textvysvtlivek"/>
        <w:rPr>
          <w:rFonts w:cs="Arial"/>
        </w:rPr>
      </w:pPr>
      <w:r>
        <w:rPr>
          <w:rStyle w:val="Odkaznavysvtlivky"/>
          <w:rFonts w:cs="Arial"/>
        </w:rPr>
        <w:endnoteRef/>
      </w:r>
      <w:r>
        <w:rPr>
          <w:rFonts w:cs="Arial"/>
        </w:rPr>
        <w:t xml:space="preserve"> </w:t>
      </w:r>
      <w:r>
        <w:rPr>
          <w:rFonts w:cs="Arial"/>
          <w:sz w:val="18"/>
          <w:szCs w:val="18"/>
        </w:rPr>
        <w:t>Vyplňte ve spolupráci s provozním garantem</w:t>
      </w:r>
      <w:r>
        <w:rPr>
          <w:rFonts w:cs="Arial"/>
        </w:rPr>
        <w:t>.</w:t>
      </w:r>
    </w:p>
  </w:endnote>
  <w:endnote w:id="9">
    <w:p w14:paraId="7E3A695E" w14:textId="77777777" w:rsidR="00236DDA" w:rsidRDefault="002604FC">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10">
    <w:p w14:paraId="21E93C54" w14:textId="77777777" w:rsidR="00236DDA" w:rsidRDefault="002604FC">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0BBC1BB0" w14:textId="77777777" w:rsidR="00236DDA" w:rsidRDefault="002604F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2">
    <w:p w14:paraId="4A7EF91E" w14:textId="77777777" w:rsidR="00236DDA" w:rsidRDefault="002604F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3">
    <w:p w14:paraId="0427C6FF" w14:textId="77777777" w:rsidR="00236DDA" w:rsidRDefault="002604FC">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4">
    <w:p w14:paraId="0509E8FA" w14:textId="77777777" w:rsidR="00236DDA" w:rsidRDefault="002604F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5">
    <w:p w14:paraId="683B651B" w14:textId="77777777" w:rsidR="00236DDA" w:rsidRDefault="002604F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6">
    <w:p w14:paraId="49A2B60B" w14:textId="77777777" w:rsidR="00236DDA" w:rsidRDefault="002604F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7">
    <w:p w14:paraId="022E99CB" w14:textId="77777777" w:rsidR="00236DDA" w:rsidRDefault="002604F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8">
    <w:p w14:paraId="50CEB366" w14:textId="77777777" w:rsidR="00236DDA" w:rsidRDefault="002604F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24C521CE" w14:textId="77777777" w:rsidR="00236DDA" w:rsidRDefault="002604F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39AEACD6" w14:textId="77777777" w:rsidR="00236DDA" w:rsidRDefault="002604FC">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9B6D" w14:textId="6DD693DC" w:rsidR="00236DDA" w:rsidRDefault="002604FC">
    <w:pPr>
      <w:pBdr>
        <w:top w:val="single" w:sz="18" w:space="1" w:color="B2BC00"/>
      </w:pBdr>
      <w:tabs>
        <w:tab w:val="center" w:pos="4111"/>
        <w:tab w:val="right" w:pos="9356"/>
      </w:tabs>
      <w:ind w:right="-427"/>
      <w:jc w:val="center"/>
    </w:pPr>
    <w:r>
      <w:rPr>
        <w:sz w:val="16"/>
        <w:szCs w:val="16"/>
      </w:rPr>
      <w:t xml:space="preserve"> Stupeň důvěrnosti: </w:t>
    </w:r>
    <w:r>
      <w:t>Veřejné</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71A41">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45CE" w14:textId="49A45A60" w:rsidR="00236DDA" w:rsidRDefault="002604FC">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71A41">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155E" w14:textId="0F0CD92E" w:rsidR="00236DDA" w:rsidRDefault="002604FC">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71A41">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E435" w14:textId="3544458D" w:rsidR="00236DDA" w:rsidRDefault="00D71A41">
    <w:pPr>
      <w:pStyle w:val="Zpat"/>
    </w:pPr>
    <w:r>
      <w:fldChar w:fldCharType="begin"/>
    </w:r>
    <w:r>
      <w:instrText xml:space="preserve"> DOCVARIABLE  dms_cj  \* MERGEFORMAT </w:instrText>
    </w:r>
    <w:r>
      <w:fldChar w:fldCharType="separate"/>
    </w:r>
    <w:r w:rsidR="00325285" w:rsidRPr="00325285">
      <w:rPr>
        <w:bCs/>
      </w:rPr>
      <w:t>MZE-64842/2021-11152</w:t>
    </w:r>
    <w:r>
      <w:rPr>
        <w:bCs/>
      </w:rPr>
      <w:fldChar w:fldCharType="end"/>
    </w:r>
    <w:r w:rsidR="002604FC">
      <w:tab/>
    </w:r>
    <w:r w:rsidR="002604FC">
      <w:fldChar w:fldCharType="begin"/>
    </w:r>
    <w:r w:rsidR="002604FC">
      <w:instrText>PAGE   \* MERGEFORMAT</w:instrText>
    </w:r>
    <w:r w:rsidR="002604FC">
      <w:fldChar w:fldCharType="separate"/>
    </w:r>
    <w:r w:rsidR="002604FC">
      <w:t>2</w:t>
    </w:r>
    <w:r w:rsidR="002604FC">
      <w:fldChar w:fldCharType="end"/>
    </w:r>
  </w:p>
  <w:p w14:paraId="384CB220" w14:textId="77777777" w:rsidR="00236DDA" w:rsidRDefault="00236D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6AF4A" w14:textId="77777777" w:rsidR="00236DDA" w:rsidRDefault="002604FC">
      <w:r>
        <w:separator/>
      </w:r>
    </w:p>
  </w:footnote>
  <w:footnote w:type="continuationSeparator" w:id="0">
    <w:p w14:paraId="74144646" w14:textId="77777777" w:rsidR="00236DDA" w:rsidRDefault="002604FC">
      <w:r>
        <w:continuationSeparator/>
      </w:r>
    </w:p>
  </w:footnote>
  <w:footnote w:id="1">
    <w:p w14:paraId="1AE6D330" w14:textId="77777777" w:rsidR="00236DDA" w:rsidRDefault="002604F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2440A5EA" w14:textId="77777777" w:rsidR="00236DDA" w:rsidRDefault="002604F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F29D4CD" w14:textId="77777777" w:rsidR="00236DDA" w:rsidRDefault="002604F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62D5B1A9" w14:textId="77777777" w:rsidR="00236DDA" w:rsidRDefault="002604FC">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7A8F" w14:textId="77777777" w:rsidR="00236DDA" w:rsidRDefault="00D71A41">
    <w:r>
      <w:pict w14:anchorId="57881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03c21ca-a15b-4651-bc57-7a9461cc70a3"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BEA0" w14:textId="77777777" w:rsidR="00236DDA" w:rsidRDefault="00D71A41">
    <w:pPr>
      <w:pStyle w:val="Zhlav"/>
      <w:pBdr>
        <w:bottom w:val="single" w:sz="18" w:space="1" w:color="B2BC00"/>
      </w:pBdr>
      <w:tabs>
        <w:tab w:val="clear" w:pos="9072"/>
        <w:tab w:val="left" w:pos="3993"/>
        <w:tab w:val="right" w:pos="9923"/>
      </w:tabs>
      <w:ind w:right="-427"/>
      <w:jc w:val="right"/>
    </w:pPr>
    <w:r>
      <w:pict w14:anchorId="1B06F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4ccf222-dc29-489c-8826-27074c7aa140"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2604FC">
      <w:rPr>
        <w:noProof/>
        <w:lang w:eastAsia="cs-CZ"/>
      </w:rPr>
      <w:drawing>
        <wp:inline distT="0" distB="0" distL="0" distR="0" wp14:anchorId="75F3F4FF" wp14:editId="2B0AC017">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3559" w14:textId="77777777" w:rsidR="00236DDA" w:rsidRDefault="00D71A41">
    <w:r>
      <w:pict w14:anchorId="56780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f33fb92-8919-4d4f-ab63-184495d968cc"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17FF" w14:textId="77777777" w:rsidR="00236DDA" w:rsidRDefault="00D71A41">
    <w:r>
      <w:pict w14:anchorId="56282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56ed49b-0bb5-4c92-a638-1f6f28406d05"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A514" w14:textId="77777777" w:rsidR="00236DDA" w:rsidRDefault="00D71A41">
    <w:r>
      <w:pict w14:anchorId="5EB175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7923c7f-29b5-45d6-8750-00d40eb8fa84"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1ED1" w14:textId="77777777" w:rsidR="00236DDA" w:rsidRDefault="00D71A41">
    <w:r>
      <w:pict w14:anchorId="58E9C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b1632bd-5313-43b0-b54f-56ddda95abc8"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4FD"/>
    <w:multiLevelType w:val="multilevel"/>
    <w:tmpl w:val="635C30B0"/>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2508B1"/>
    <w:multiLevelType w:val="multilevel"/>
    <w:tmpl w:val="306AA5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D9C4610"/>
    <w:multiLevelType w:val="multilevel"/>
    <w:tmpl w:val="34004F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8B592B"/>
    <w:multiLevelType w:val="multilevel"/>
    <w:tmpl w:val="44921C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2E268D"/>
    <w:multiLevelType w:val="multilevel"/>
    <w:tmpl w:val="31EEEE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4E8EE59"/>
    <w:multiLevelType w:val="multilevel"/>
    <w:tmpl w:val="CBF4ED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2F33F11"/>
    <w:multiLevelType w:val="multilevel"/>
    <w:tmpl w:val="A2B2F8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538C5EC"/>
    <w:multiLevelType w:val="multilevel"/>
    <w:tmpl w:val="70EC97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BBE5BD7"/>
    <w:multiLevelType w:val="multilevel"/>
    <w:tmpl w:val="C2A498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FD5258A"/>
    <w:multiLevelType w:val="multilevel"/>
    <w:tmpl w:val="1196FA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1AA7C5B"/>
    <w:multiLevelType w:val="multilevel"/>
    <w:tmpl w:val="9F4469D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4462AC"/>
    <w:multiLevelType w:val="multilevel"/>
    <w:tmpl w:val="2438D3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62C6FCD"/>
    <w:multiLevelType w:val="multilevel"/>
    <w:tmpl w:val="A7027FF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A02AA6"/>
    <w:multiLevelType w:val="multilevel"/>
    <w:tmpl w:val="BD48172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3A04BBE4"/>
    <w:multiLevelType w:val="multilevel"/>
    <w:tmpl w:val="BBD08D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A2A485F"/>
    <w:multiLevelType w:val="multilevel"/>
    <w:tmpl w:val="59C44F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03CBA48"/>
    <w:multiLevelType w:val="multilevel"/>
    <w:tmpl w:val="185618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165513F"/>
    <w:multiLevelType w:val="multilevel"/>
    <w:tmpl w:val="838C0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64324"/>
    <w:multiLevelType w:val="multilevel"/>
    <w:tmpl w:val="9F201B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6505D82"/>
    <w:multiLevelType w:val="multilevel"/>
    <w:tmpl w:val="C3DEA0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F3D72F0"/>
    <w:multiLevelType w:val="multilevel"/>
    <w:tmpl w:val="BE58C43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F1586D"/>
    <w:multiLevelType w:val="multilevel"/>
    <w:tmpl w:val="0B4493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6B6F49DD"/>
    <w:multiLevelType w:val="multilevel"/>
    <w:tmpl w:val="CFBE2386"/>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6E55BB44"/>
    <w:multiLevelType w:val="multilevel"/>
    <w:tmpl w:val="223A93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744A7B49"/>
    <w:multiLevelType w:val="multilevel"/>
    <w:tmpl w:val="BBBEDF72"/>
    <w:lvl w:ilvl="0">
      <w:start w:val="3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5521209"/>
    <w:multiLevelType w:val="multilevel"/>
    <w:tmpl w:val="9FB2DE8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965966"/>
    <w:multiLevelType w:val="multilevel"/>
    <w:tmpl w:val="FBD8374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6E7F3D4"/>
    <w:multiLevelType w:val="multilevel"/>
    <w:tmpl w:val="1ECAA3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77624128"/>
    <w:multiLevelType w:val="multilevel"/>
    <w:tmpl w:val="7CC4D21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9" w15:restartNumberingAfterBreak="0">
    <w:nsid w:val="781F1424"/>
    <w:multiLevelType w:val="multilevel"/>
    <w:tmpl w:val="B1D6DE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167278"/>
    <w:docVar w:name="dms_carovy_kod_cj" w:val="MZE-64842/2021-11152"/>
    <w:docVar w:name="dms_cj" w:val="MZE-64842/2021-11152"/>
    <w:docVar w:name="dms_datum" w:val="18. 11. 2021"/>
    <w:docVar w:name="dms_datum_textem" w:val="18. listopadu 2021"/>
    <w:docVar w:name="dms_datum_vzniku" w:val="18. 11. 2021 16:00:53"/>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2825-RFC-PRAISII-HR-001-PZ650- MZK – webové služby pro předávání výsledků kontrol z MZK do SZIF"/>
    <w:docVar w:name="dms_VNVSpravce" w:val=" "/>
    <w:docVar w:name="dms_zpracoval_jmeno" w:val="David Neužil"/>
    <w:docVar w:name="dms_zpracoval_mail" w:val="David.Neuzil@mze.cz"/>
    <w:docVar w:name="dms_zpracoval_telefon" w:val="221812012"/>
  </w:docVars>
  <w:rsids>
    <w:rsidRoot w:val="00236DDA"/>
    <w:rsid w:val="00236DDA"/>
    <w:rsid w:val="002604FC"/>
    <w:rsid w:val="00325285"/>
    <w:rsid w:val="00524FDA"/>
    <w:rsid w:val="006A05EA"/>
    <w:rsid w:val="00B134B8"/>
    <w:rsid w:val="00D71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4AE26D6F"/>
  <w15:docId w15:val="{29FB7698-F06F-477C-9B90-41997F37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VID.KUNA@MZE.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2005</Words>
  <Characters>11835</Characters>
  <Application>Microsoft Office Word</Application>
  <DocSecurity>0</DocSecurity>
  <Lines>98</Lines>
  <Paragraphs>27</Paragraphs>
  <ScaleCrop>false</ScaleCrop>
  <Company>T-Soft a.s.</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cp:lastPrinted>2021-11-18T15:12:00Z</cp:lastPrinted>
  <dcterms:created xsi:type="dcterms:W3CDTF">2021-12-10T14:56:00Z</dcterms:created>
  <dcterms:modified xsi:type="dcterms:W3CDTF">2021-12-10T14:56:00Z</dcterms:modified>
</cp:coreProperties>
</file>