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3" w:rsidRDefault="00724B13">
      <w:pPr>
        <w:spacing w:line="1" w:lineRule="exact"/>
      </w:pPr>
      <w:bookmarkStart w:id="0" w:name="_GoBack"/>
      <w:bookmarkEnd w:id="0"/>
    </w:p>
    <w:p w:rsidR="00724B13" w:rsidRDefault="001A42EC">
      <w:pPr>
        <w:pStyle w:val="Nadpis10"/>
        <w:framePr w:w="9082" w:h="1234" w:hRule="exact" w:wrap="none" w:vAnchor="page" w:hAnchor="page" w:x="1401" w:y="68"/>
      </w:pPr>
      <w:bookmarkStart w:id="1" w:name="bookmark0"/>
      <w:r>
        <w:rPr>
          <w:rStyle w:val="Nadpis1"/>
        </w:rPr>
        <w:t>■■liliu</w:t>
      </w:r>
      <w:bookmarkEnd w:id="1"/>
    </w:p>
    <w:p w:rsidR="00724B13" w:rsidRDefault="001A42EC">
      <w:pPr>
        <w:pStyle w:val="Zkladntext20"/>
        <w:framePr w:w="9082" w:h="1234" w:hRule="exact" w:wrap="none" w:vAnchor="page" w:hAnchor="page" w:x="1401" w:y="68"/>
        <w:spacing w:after="0"/>
        <w:ind w:right="280"/>
        <w:jc w:val="right"/>
      </w:pPr>
      <w:r>
        <w:rPr>
          <w:rStyle w:val="Zkladntext2"/>
        </w:rPr>
        <w:t>2021008034</w:t>
      </w:r>
    </w:p>
    <w:p w:rsidR="00724B13" w:rsidRDefault="001A42EC">
      <w:pPr>
        <w:pStyle w:val="Nadpis20"/>
        <w:framePr w:w="9082" w:h="307" w:hRule="exact" w:wrap="none" w:vAnchor="page" w:hAnchor="page" w:x="1401" w:y="1350"/>
        <w:spacing w:after="0"/>
      </w:pPr>
      <w:bookmarkStart w:id="2" w:name="bookmark2"/>
      <w:r>
        <w:rPr>
          <w:rStyle w:val="Nadpis2"/>
          <w:b/>
          <w:bCs/>
        </w:rPr>
        <w:t>KUPNÍ SMLOUVA</w:t>
      </w:r>
      <w:bookmarkEnd w:id="2"/>
    </w:p>
    <w:p w:rsidR="00724B13" w:rsidRDefault="001A42EC">
      <w:pPr>
        <w:pStyle w:val="Nadpis30"/>
        <w:framePr w:w="9082" w:h="610" w:hRule="exact" w:wrap="none" w:vAnchor="page" w:hAnchor="page" w:x="1401" w:y="1859"/>
        <w:spacing w:after="0"/>
      </w:pPr>
      <w:bookmarkStart w:id="3" w:name="bookmark4"/>
      <w:r>
        <w:rPr>
          <w:rStyle w:val="Nadpis3"/>
        </w:rPr>
        <w:t>uzavřená v souladu s ustanovením § 2079 a násl. zákona č. 89/2012 Sb., občanský zákoník,</w:t>
      </w:r>
      <w:r>
        <w:rPr>
          <w:rStyle w:val="Nadpis3"/>
        </w:rPr>
        <w:br/>
        <w:t>mezi níže uvedenými smluvními stranami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6331"/>
      </w:tblGrid>
      <w:tr w:rsidR="00724B1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31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76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31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7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40" w:line="240" w:lineRule="auto"/>
            </w:pPr>
            <w:r>
              <w:rPr>
                <w:rStyle w:val="Jin"/>
              </w:rPr>
              <w:t>Jednající:</w:t>
            </w:r>
          </w:p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Kontaktní osoba</w:t>
            </w:r>
          </w:p>
        </w:tc>
        <w:tc>
          <w:tcPr>
            <w:tcW w:w="6331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331" w:type="dxa"/>
            <w:tcBorders>
              <w:top w:val="single" w:sz="4" w:space="0" w:color="auto"/>
            </w:tcBorders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31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40" w:line="240" w:lineRule="auto"/>
            </w:pPr>
            <w:r>
              <w:rPr>
                <w:rStyle w:val="Jin"/>
              </w:rPr>
              <w:t>Zápis v OR:</w:t>
            </w:r>
          </w:p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31" w:type="dxa"/>
            <w:shd w:val="clear" w:color="auto" w:fill="auto"/>
          </w:tcPr>
          <w:p w:rsidR="00724B13" w:rsidRDefault="001A42EC">
            <w:pPr>
              <w:pStyle w:val="Jin0"/>
              <w:framePr w:w="9058" w:h="2496" w:wrap="none" w:vAnchor="page" w:hAnchor="page" w:x="1421" w:y="2905"/>
              <w:spacing w:after="40" w:line="240" w:lineRule="auto"/>
            </w:pPr>
            <w:r>
              <w:rPr>
                <w:rStyle w:val="Jin"/>
              </w:rPr>
              <w:t>Krajský soud v Brně sp. zn. Pr 1245</w:t>
            </w:r>
          </w:p>
          <w:p w:rsidR="00724B13" w:rsidRDefault="001A42EC">
            <w:pPr>
              <w:pStyle w:val="Jin0"/>
              <w:framePr w:w="9058" w:h="2496" w:wrap="none" w:vAnchor="page" w:hAnchor="page" w:x="1421" w:y="2905"/>
              <w:spacing w:after="0" w:line="240" w:lineRule="auto"/>
            </w:pPr>
            <w:r>
              <w:rPr>
                <w:rStyle w:val="Jin"/>
              </w:rPr>
              <w:t>MONETA Money Bank, a.s., č. ú</w:t>
            </w:r>
          </w:p>
        </w:tc>
      </w:tr>
    </w:tbl>
    <w:p w:rsidR="00724B13" w:rsidRDefault="001A42EC">
      <w:pPr>
        <w:pStyle w:val="Titulektabulky0"/>
        <w:framePr w:wrap="none" w:vAnchor="page" w:hAnchor="page" w:x="1425" w:y="5507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„kupujíc? 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6326"/>
      </w:tblGrid>
      <w:tr w:rsidR="00724B1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7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Jméno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  <w:b/>
                <w:bCs/>
              </w:rPr>
              <w:t>Medsoi s.r.o.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I.užná 591/4 Praha 6 - Vokovice I60 00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7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24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Mgr. Antonín Havlíček, MRA.</w:t>
            </w:r>
          </w:p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24201596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DIČ</w:t>
            </w:r>
          </w:p>
        </w:tc>
        <w:tc>
          <w:tcPr>
            <w:tcW w:w="6326" w:type="dxa"/>
            <w:shd w:val="clear" w:color="auto" w:fill="auto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CZ24201596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Městským soudem v Praze, oddíl C, vložka 188143</w:t>
            </w:r>
          </w:p>
        </w:tc>
      </w:tr>
      <w:tr w:rsidR="00724B1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726" w:type="dxa"/>
            <w:shd w:val="clear" w:color="auto" w:fill="auto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26" w:type="dxa"/>
            <w:shd w:val="clear" w:color="auto" w:fill="auto"/>
          </w:tcPr>
          <w:p w:rsidR="00724B13" w:rsidRDefault="001A42EC">
            <w:pPr>
              <w:pStyle w:val="Jin0"/>
              <w:framePr w:w="9053" w:h="2621" w:wrap="none" w:vAnchor="page" w:hAnchor="page" w:x="1421" w:y="6131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ČSOB,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a.s. CZK, Č.Ú</w:t>
            </w:r>
          </w:p>
        </w:tc>
      </w:tr>
    </w:tbl>
    <w:p w:rsidR="00724B13" w:rsidRDefault="001A42EC">
      <w:pPr>
        <w:pStyle w:val="Titulektabulky0"/>
        <w:framePr w:wrap="none" w:vAnchor="page" w:hAnchor="page" w:x="1421" w:y="8847"/>
      </w:pPr>
      <w:r>
        <w:rPr>
          <w:rStyle w:val="Titulektabulky"/>
        </w:rPr>
        <w:t xml:space="preserve">(dáie jen </w:t>
      </w:r>
      <w:r>
        <w:rPr>
          <w:rStyle w:val="Titulektabulky"/>
          <w:b/>
          <w:bCs/>
          <w:i/>
          <w:iCs/>
        </w:rPr>
        <w:t>„prodávající )</w:t>
      </w:r>
    </w:p>
    <w:p w:rsidR="00724B13" w:rsidRDefault="00724B13">
      <w:pPr>
        <w:pStyle w:val="Zkladntext20"/>
        <w:framePr w:w="9082" w:h="5213" w:hRule="exact" w:wrap="none" w:vAnchor="page" w:hAnchor="page" w:x="1401" w:y="9827"/>
        <w:numPr>
          <w:ilvl w:val="0"/>
          <w:numId w:val="1"/>
        </w:numPr>
        <w:spacing w:after="40"/>
        <w:ind w:right="0"/>
      </w:pPr>
    </w:p>
    <w:p w:rsidR="00724B13" w:rsidRDefault="001A42EC">
      <w:pPr>
        <w:pStyle w:val="Zkladntext1"/>
        <w:framePr w:w="9082" w:h="5213" w:hRule="exact" w:wrap="none" w:vAnchor="page" w:hAnchor="page" w:x="1401" w:y="9827"/>
        <w:spacing w:after="240" w:line="326" w:lineRule="auto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>1 ks tabletu Panasonic G2 Standard+4G/GPS + HFRFID + keyboard base.</w:t>
      </w:r>
    </w:p>
    <w:p w:rsidR="00724B13" w:rsidRDefault="00724B13">
      <w:pPr>
        <w:pStyle w:val="Nadpis40"/>
        <w:framePr w:w="9082" w:h="5213" w:hRule="exact" w:wrap="none" w:vAnchor="page" w:hAnchor="page" w:x="1401" w:y="9827"/>
        <w:numPr>
          <w:ilvl w:val="0"/>
          <w:numId w:val="1"/>
        </w:numPr>
        <w:spacing w:line="290" w:lineRule="auto"/>
      </w:pPr>
      <w:bookmarkStart w:id="4" w:name="bookmark6"/>
      <w:bookmarkEnd w:id="4"/>
    </w:p>
    <w:p w:rsidR="00724B13" w:rsidRDefault="001A42EC">
      <w:pPr>
        <w:pStyle w:val="Zkladntext1"/>
        <w:framePr w:w="9082" w:h="5213" w:hRule="exact" w:wrap="none" w:vAnchor="page" w:hAnchor="page" w:x="1401" w:y="9827"/>
        <w:spacing w:after="240" w:line="290" w:lineRule="auto"/>
        <w:jc w:val="both"/>
      </w:pPr>
      <w:r>
        <w:rPr>
          <w:rStyle w:val="Zkladntext"/>
        </w:rPr>
        <w:t xml:space="preserve">Prodávající prodává zboží podle čl. 1 této smlouvy se </w:t>
      </w:r>
      <w:r>
        <w:rPr>
          <w:rStyle w:val="Zkladntext"/>
        </w:rPr>
        <w:t>všemi jeho součástmi a příslušenstvím kupující mu. a kupující kupuje toto zboží do vlastnictví Jihomoravského kraje jako svého zřizovatele za kupní cenu podle čl. 6 této smlouvy. Součástí tohoto závazku prodávajícího je také dodání technické dokumentace př</w:t>
      </w:r>
      <w:r>
        <w:rPr>
          <w:rStyle w:val="Zkladntext"/>
        </w:rPr>
        <w:t>íslušného zboží, návodu kjeho obsluze, dokladů prokazujících shodu, to vše v českém jazyce, a v tištěné i elektronické podobě.</w:t>
      </w:r>
    </w:p>
    <w:p w:rsidR="00724B13" w:rsidRDefault="00724B13">
      <w:pPr>
        <w:pStyle w:val="Zkladntext20"/>
        <w:framePr w:w="9082" w:h="5213" w:hRule="exact" w:wrap="none" w:vAnchor="page" w:hAnchor="page" w:x="1401" w:y="9827"/>
        <w:numPr>
          <w:ilvl w:val="0"/>
          <w:numId w:val="1"/>
        </w:numPr>
        <w:spacing w:after="40"/>
        <w:ind w:right="0"/>
      </w:pPr>
    </w:p>
    <w:p w:rsidR="00724B13" w:rsidRDefault="001A42EC">
      <w:pPr>
        <w:pStyle w:val="Zkladntext1"/>
        <w:framePr w:w="9082" w:h="5213" w:hRule="exact" w:wrap="none" w:vAnchor="page" w:hAnchor="page" w:x="1401" w:y="9827"/>
        <w:spacing w:after="240" w:line="290" w:lineRule="auto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29.12. 2021 </w:t>
      </w:r>
      <w:r>
        <w:rPr>
          <w:rStyle w:val="Zkladntext"/>
        </w:rPr>
        <w:t>a to v místě splně</w:t>
      </w:r>
      <w:r>
        <w:rPr>
          <w:rStyle w:val="Zkladntext"/>
        </w:rPr>
        <w:t>ní tohoto závazku, kterým je sídlo kupujícího v Brně, Kamenice 798/1 d. 625 00.</w:t>
      </w:r>
    </w:p>
    <w:p w:rsidR="00724B13" w:rsidRDefault="00724B13">
      <w:pPr>
        <w:pStyle w:val="Nadpis40"/>
        <w:framePr w:w="9082" w:h="5213" w:hRule="exact" w:wrap="none" w:vAnchor="page" w:hAnchor="page" w:x="1401" w:y="9827"/>
        <w:numPr>
          <w:ilvl w:val="0"/>
          <w:numId w:val="1"/>
        </w:numPr>
        <w:spacing w:line="283" w:lineRule="auto"/>
      </w:pPr>
      <w:bookmarkStart w:id="5" w:name="bookmark8"/>
      <w:bookmarkEnd w:id="5"/>
    </w:p>
    <w:p w:rsidR="00724B13" w:rsidRDefault="001A42EC">
      <w:pPr>
        <w:pStyle w:val="Zkladntext1"/>
        <w:framePr w:w="9082" w:h="5213" w:hRule="exact" w:wrap="none" w:vAnchor="page" w:hAnchor="page" w:x="1401" w:y="9827"/>
        <w:spacing w:after="0" w:line="283" w:lineRule="auto"/>
        <w:jc w:val="both"/>
      </w:pPr>
      <w:r>
        <w:rPr>
          <w:rStyle w:val="Zkladntext"/>
        </w:rPr>
        <w:t xml:space="preserve">Závazek prodávajícího ke splnění jeho závazku k dodání zboží podle čl 1 této smlouvy se pak považuje za splněný po faktickém předání a převzetí zboží prostého všech vad na </w:t>
      </w:r>
      <w:r>
        <w:rPr>
          <w:rStyle w:val="Zkladntext"/>
        </w:rPr>
        <w:t>základě písemného předávacího protokolu, podepsaného oběma stranami.</w:t>
      </w:r>
    </w:p>
    <w:p w:rsidR="00724B13" w:rsidRDefault="001A42EC">
      <w:pPr>
        <w:pStyle w:val="Zhlavnebozpat0"/>
        <w:framePr w:wrap="none" w:vAnchor="page" w:hAnchor="page" w:x="1425" w:y="15999"/>
      </w:pPr>
      <w:r>
        <w:rPr>
          <w:rStyle w:val="Zhlavnebozpat"/>
          <w:i/>
          <w:iCs/>
        </w:rPr>
        <w:t>33_2021 Tablet Panasonic G2</w:t>
      </w:r>
    </w:p>
    <w:p w:rsidR="00724B13" w:rsidRDefault="00724B13">
      <w:pPr>
        <w:spacing w:line="1" w:lineRule="exact"/>
        <w:sectPr w:rsidR="00724B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B13" w:rsidRDefault="00724B13">
      <w:pPr>
        <w:spacing w:line="1" w:lineRule="exact"/>
      </w:pP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76" w:lineRule="auto"/>
      </w:pPr>
      <w:bookmarkStart w:id="6" w:name="bookmark10"/>
      <w:bookmarkEnd w:id="6"/>
    </w:p>
    <w:p w:rsidR="00724B13" w:rsidRDefault="001A42EC">
      <w:pPr>
        <w:pStyle w:val="Zkladntext1"/>
        <w:framePr w:w="9096" w:h="13334" w:hRule="exact" w:wrap="none" w:vAnchor="page" w:hAnchor="page" w:x="1394" w:y="1614"/>
        <w:spacing w:line="276" w:lineRule="auto"/>
        <w:jc w:val="both"/>
      </w:pPr>
      <w:r>
        <w:rPr>
          <w:rStyle w:val="Zkladntext"/>
        </w:rPr>
        <w:t>Nebezpečí škody na převáděném zboží a vlastnické právo k tomuto zboží přechází z prodávajícího na kupujícího dnem splnění závazku pro</w:t>
      </w:r>
      <w:r>
        <w:rPr>
          <w:rStyle w:val="Zkladntext"/>
        </w:rPr>
        <w:t>dávajícího k dodání zboží podle čl. 1 této smlouvy způsobem podle čl. 4 této smlouvy.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83" w:lineRule="auto"/>
      </w:pPr>
      <w:bookmarkStart w:id="7" w:name="bookmark12"/>
      <w:bookmarkEnd w:id="7"/>
    </w:p>
    <w:p w:rsidR="00724B13" w:rsidRDefault="001A42EC">
      <w:pPr>
        <w:pStyle w:val="Zkladntext1"/>
        <w:framePr w:w="9096" w:h="13334" w:hRule="exact" w:wrap="none" w:vAnchor="page" w:hAnchor="page" w:x="1394" w:y="1614"/>
        <w:spacing w:after="0" w:line="283" w:lineRule="auto"/>
        <w:jc w:val="both"/>
      </w:pPr>
      <w:r>
        <w:rPr>
          <w:rStyle w:val="Zkladntext"/>
        </w:rPr>
        <w:t>Kupující se zavazuje zaplatit prodávajícímu za předmět koupě a prodeje podle čl. 1 této smlouvy celkovou kupní cenu ve výši:</w:t>
      </w:r>
    </w:p>
    <w:p w:rsidR="00724B13" w:rsidRDefault="001A42EC">
      <w:pPr>
        <w:pStyle w:val="Zkladntext1"/>
        <w:framePr w:w="9096" w:h="13334" w:hRule="exact" w:wrap="none" w:vAnchor="page" w:hAnchor="page" w:x="1394" w:y="1614"/>
        <w:spacing w:after="0" w:line="283" w:lineRule="auto"/>
        <w:jc w:val="center"/>
      </w:pPr>
      <w:r>
        <w:rPr>
          <w:rStyle w:val="Zkladntext"/>
          <w:b/>
          <w:bCs/>
        </w:rPr>
        <w:t xml:space="preserve">69.043,-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83.542,- </w:t>
      </w:r>
      <w:r>
        <w:rPr>
          <w:rStyle w:val="Zkladntext"/>
        </w:rPr>
        <w:t xml:space="preserve">Kč včetně </w:t>
      </w:r>
      <w:r>
        <w:rPr>
          <w:rStyle w:val="Zkladntext"/>
        </w:rPr>
        <w:t>DPH.</w:t>
      </w:r>
    </w:p>
    <w:p w:rsidR="00724B13" w:rsidRDefault="001A42EC">
      <w:pPr>
        <w:pStyle w:val="Zkladntext1"/>
        <w:framePr w:w="9096" w:h="13334" w:hRule="exact" w:wrap="none" w:vAnchor="page" w:hAnchor="page" w:x="1394" w:y="1614"/>
        <w:spacing w:line="283" w:lineRule="auto"/>
        <w:jc w:val="both"/>
      </w:pPr>
      <w:r>
        <w:rPr>
          <w:rStyle w:val="Zkladntext"/>
        </w:rPr>
        <w:t>Součástí této ceny jsou veškeré náklady prodávajícího na splnění jeho závazku k dodání zboží podle této smlouvy a daň z přidané hodnoty v sazbě podle zákona.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86" w:lineRule="auto"/>
      </w:pPr>
      <w:bookmarkStart w:id="8" w:name="bookmark14"/>
      <w:bookmarkEnd w:id="8"/>
    </w:p>
    <w:p w:rsidR="00724B13" w:rsidRDefault="001A42EC">
      <w:pPr>
        <w:pStyle w:val="Zkladntext1"/>
        <w:framePr w:w="9096" w:h="13334" w:hRule="exact" w:wrap="none" w:vAnchor="page" w:hAnchor="page" w:x="1394" w:y="1614"/>
        <w:tabs>
          <w:tab w:val="left" w:pos="7397"/>
        </w:tabs>
        <w:spacing w:after="0" w:line="286" w:lineRule="auto"/>
        <w:jc w:val="both"/>
      </w:pPr>
      <w:r>
        <w:rPr>
          <w:rStyle w:val="Zkladntext"/>
        </w:rPr>
        <w:t xml:space="preserve">Kupní cena podle čl. 6 této smlouvy je splatná na účet prodávajícího po splnění závazku </w:t>
      </w:r>
      <w:r>
        <w:rPr>
          <w:rStyle w:val="Zkladntext"/>
        </w:rPr>
        <w:t>prodávajícího k dodání zboží podle čl. 1 této smlouvy způsobem podle čl. 4 této smlouvy ve lhůtě do 30 dnů ode dne jejího doručení, a to na základě jejího písemného vyúčtování (faktury/daňového dokladu), které je prodávající povinen doručit kupujícímu záro</w:t>
      </w:r>
      <w:r>
        <w:rPr>
          <w:rStyle w:val="Zkladntext"/>
        </w:rPr>
        <w:t>veň s dodáním zboží podle čl. 1 této smlouvy. Faktura bude doručena elektronicky na email:</w:t>
      </w:r>
      <w:r>
        <w:rPr>
          <w:rStyle w:val="Zkladntext"/>
        </w:rPr>
        <w:tab/>
        <w:t>a musí obsahovat</w:t>
      </w:r>
    </w:p>
    <w:p w:rsidR="00724B13" w:rsidRDefault="001A42EC">
      <w:pPr>
        <w:pStyle w:val="Zkladntext1"/>
        <w:framePr w:w="9096" w:h="13334" w:hRule="exact" w:wrap="none" w:vAnchor="page" w:hAnchor="page" w:x="1394" w:y="1614"/>
        <w:spacing w:line="286" w:lineRule="auto"/>
        <w:jc w:val="both"/>
      </w:pPr>
      <w:r>
        <w:rPr>
          <w:rStyle w:val="Zkladntext"/>
        </w:rPr>
        <w:t xml:space="preserve">mimo jiné toto číslo veřejné zakázky: </w:t>
      </w:r>
      <w:r>
        <w:rPr>
          <w:rStyle w:val="Zkladntext"/>
          <w:b/>
          <w:bCs/>
        </w:rPr>
        <w:t xml:space="preserve">P21V00002942. </w:t>
      </w:r>
      <w:r>
        <w:rPr>
          <w:rStyle w:val="Zkladntext"/>
        </w:rPr>
        <w:t>Nebude-li faktura splňovat veškeré náležitosti daňového dokladu podle zákona a další náležitosti</w:t>
      </w:r>
      <w:r>
        <w:rPr>
          <w:rStyle w:val="Zkladntext"/>
        </w:rPr>
        <w:t xml:space="preserve"> podle této smlouvy, je kupující oprávněn vrátit takovou fakturu prodávajícímu k opravě, přičemž doba její splatnosti začne znovu celá běžet ode dne doručení opravené faktury kupujícímu.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</w:pPr>
      <w:bookmarkStart w:id="9" w:name="bookmark16"/>
      <w:bookmarkEnd w:id="9"/>
    </w:p>
    <w:p w:rsidR="00724B13" w:rsidRDefault="001A42EC">
      <w:pPr>
        <w:pStyle w:val="Zkladntext1"/>
        <w:framePr w:w="9096" w:h="13334" w:hRule="exact" w:wrap="none" w:vAnchor="page" w:hAnchor="page" w:x="1394" w:y="1614"/>
        <w:jc w:val="both"/>
      </w:pPr>
      <w:r>
        <w:rPr>
          <w:rStyle w:val="Zkladntext"/>
        </w:rPr>
        <w:t>Neni-li dále ujednáno jinak, je s převodem zboží podle čl. 1 této sm</w:t>
      </w:r>
      <w:r>
        <w:rPr>
          <w:rStyle w:val="Zkladntext"/>
        </w:rPr>
        <w:t>louvy spojena záruka za jeho jakost v trvání 36 měsíců ode dne splnění závazku prodávajícího k dodání tohoto zboží. V rámci této záruky se prodávající zavazuje odstraňovat vady na zboží podle čl. 1 této smlouvy ve lhůtě do 30 dnů od doručení příslušné rekl</w:t>
      </w:r>
      <w:r>
        <w:rPr>
          <w:rStyle w:val="Zkladntext"/>
        </w:rPr>
        <w:t>amace kupujícího. Vzhledem k povaze zboží podle čl. 1 této smlouvy lze dodržet lhůtu podle tohoto článku této smlouvy i zapůjčením stejného zboží na dobu potřebnou k odstranění vady.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90" w:lineRule="auto"/>
      </w:pPr>
      <w:bookmarkStart w:id="10" w:name="bookmark18"/>
      <w:bookmarkEnd w:id="10"/>
    </w:p>
    <w:p w:rsidR="00724B13" w:rsidRDefault="001A42EC">
      <w:pPr>
        <w:pStyle w:val="Zkladntext1"/>
        <w:framePr w:w="9096" w:h="13334" w:hRule="exact" w:wrap="none" w:vAnchor="page" w:hAnchor="page" w:x="1394" w:y="1614"/>
        <w:spacing w:line="290" w:lineRule="auto"/>
        <w:jc w:val="both"/>
      </w:pPr>
      <w:r>
        <w:rPr>
          <w:rStyle w:val="Zkladntext"/>
        </w:rPr>
        <w:t>Pro případ sporu o oprávněnost reklamace se kupujícímu vyhrazuje právo n</w:t>
      </w:r>
      <w:r>
        <w:rPr>
          <w:rStyle w:val="Zkladntext"/>
        </w:rPr>
        <w:t>echat vyhotovit k prověření jakosti zboží soudně znalecký posudek, jehož výroku se obě strany zavazují podřizovat s tím, že náklady na vyhotoveni tohoto posudku se zavazuje nést ten účastník tohoto sporu, kterému tento posudek nedal zapravdu.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</w:pPr>
      <w:bookmarkStart w:id="11" w:name="bookmark20"/>
      <w:bookmarkEnd w:id="11"/>
    </w:p>
    <w:p w:rsidR="00724B13" w:rsidRDefault="001A42EC">
      <w:pPr>
        <w:pStyle w:val="Zkladntext1"/>
        <w:framePr w:w="9096" w:h="13334" w:hRule="exact" w:wrap="none" w:vAnchor="page" w:hAnchor="page" w:x="1394" w:y="1614"/>
        <w:jc w:val="both"/>
      </w:pPr>
      <w:r>
        <w:rPr>
          <w:rStyle w:val="Zkladntext"/>
        </w:rPr>
        <w:t>Pro případ p</w:t>
      </w:r>
      <w:r>
        <w:rPr>
          <w:rStyle w:val="Zkladntext"/>
        </w:rPr>
        <w:t xml:space="preserve">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</w:t>
      </w:r>
      <w:r>
        <w:rPr>
          <w:rStyle w:val="Zkladntext"/>
        </w:rPr>
        <w:t>6 této smlouvy za každý započatý den tohoto prodlení.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86" w:lineRule="auto"/>
      </w:pPr>
      <w:bookmarkStart w:id="12" w:name="bookmark22"/>
      <w:bookmarkEnd w:id="12"/>
    </w:p>
    <w:p w:rsidR="00724B13" w:rsidRDefault="001A42EC">
      <w:pPr>
        <w:pStyle w:val="Zkladntext1"/>
        <w:framePr w:w="9096" w:h="13334" w:hRule="exact" w:wrap="none" w:vAnchor="page" w:hAnchor="page" w:x="1394" w:y="1614"/>
        <w:spacing w:line="286" w:lineRule="auto"/>
        <w:jc w:val="both"/>
      </w:pPr>
      <w:r>
        <w:rPr>
          <w:rStyle w:val="Zkladntext"/>
        </w:rPr>
        <w:t>Pro případ prodlení se splněním jeho závazku k dodání zboží ve lhůtě podle čl. 3 této smlouvy o více než dva týdny nebo pro případ výskytu neodstranitelné vady resp. výskytu tří a více vad, a to i post</w:t>
      </w:r>
      <w:r>
        <w:rPr>
          <w:rStyle w:val="Zkladntext"/>
        </w:rPr>
        <w:t>upně, je kupující oprávněn odstoupit od této smlouvy s účinky ex tunc.</w:t>
      </w:r>
    </w:p>
    <w:p w:rsidR="00724B13" w:rsidRDefault="00724B13">
      <w:pPr>
        <w:pStyle w:val="Nadpis40"/>
        <w:framePr w:w="9096" w:h="13334" w:hRule="exact" w:wrap="none" w:vAnchor="page" w:hAnchor="page" w:x="1394" w:y="1614"/>
        <w:numPr>
          <w:ilvl w:val="0"/>
          <w:numId w:val="1"/>
        </w:numPr>
        <w:spacing w:line="286" w:lineRule="auto"/>
      </w:pPr>
      <w:bookmarkStart w:id="13" w:name="bookmark24"/>
      <w:bookmarkEnd w:id="13"/>
    </w:p>
    <w:p w:rsidR="00724B13" w:rsidRDefault="001A42EC">
      <w:pPr>
        <w:pStyle w:val="Zkladntext1"/>
        <w:framePr w:w="9096" w:h="13334" w:hRule="exact" w:wrap="none" w:vAnchor="page" w:hAnchor="page" w:x="1394" w:y="1614"/>
        <w:spacing w:after="0" w:line="286" w:lineRule="auto"/>
        <w:jc w:val="both"/>
      </w:pPr>
      <w:r>
        <w:rPr>
          <w:rStyle w:val="Zkladntext"/>
        </w:rPr>
        <w:t>Pro případ prodlení kupujícího se zaplacením kupní ceny nebo její části ve lhůtě podle čl. 7 této smlouvy o více než 2 týdny, je prodávající oprávněn od této smlouvy odstoupit s účinky</w:t>
      </w:r>
      <w:r>
        <w:rPr>
          <w:rStyle w:val="Zkladntext"/>
        </w:rPr>
        <w:t xml:space="preserve"> ex tunc.</w:t>
      </w:r>
    </w:p>
    <w:p w:rsidR="00724B13" w:rsidRDefault="001A42EC">
      <w:pPr>
        <w:pStyle w:val="Zhlavnebozpat0"/>
        <w:framePr w:wrap="none" w:vAnchor="page" w:hAnchor="page" w:x="1399" w:y="15947"/>
      </w:pPr>
      <w:r>
        <w:rPr>
          <w:rStyle w:val="Zhlavnebozpat"/>
          <w:i/>
          <w:iCs/>
        </w:rPr>
        <w:t>33_2021 Tablet Panasonic G2</w:t>
      </w:r>
    </w:p>
    <w:p w:rsidR="00724B13" w:rsidRDefault="00724B13">
      <w:pPr>
        <w:spacing w:line="1" w:lineRule="exact"/>
        <w:sectPr w:rsidR="00724B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B13" w:rsidRDefault="00724B13">
      <w:pPr>
        <w:spacing w:line="1" w:lineRule="exact"/>
      </w:pP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86" w:lineRule="auto"/>
      </w:pPr>
      <w:bookmarkStart w:id="14" w:name="bookmark26"/>
      <w:bookmarkEnd w:id="14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86" w:lineRule="auto"/>
        <w:jc w:val="both"/>
      </w:pPr>
      <w:r>
        <w:rPr>
          <w:rStyle w:val="Zkladntext"/>
        </w:rPr>
        <w:t>Neni-li touto smlouvou ujednáno jinak, řídi se vzájemný právní vztah mezi kupujícím a prodávajícím při realizaci této smlouvy ustanovení §2079anásl. občanského zákoníku.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90" w:lineRule="auto"/>
      </w:pPr>
      <w:bookmarkStart w:id="15" w:name="bookmark28"/>
      <w:bookmarkEnd w:id="15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90" w:lineRule="auto"/>
        <w:jc w:val="both"/>
      </w:pPr>
      <w:r>
        <w:rPr>
          <w:rStyle w:val="Zkladntext"/>
        </w:rPr>
        <w:t>Tato smlouva se uzaví</w:t>
      </w:r>
      <w:r>
        <w:rPr>
          <w:rStyle w:val="Zkladntext"/>
        </w:rPr>
        <w:t>rá na základě návrhu na její uzavřeni ze strany kupujícího. Předpokladem uzavřeni této smlouvy je její písemná forma a dohoda o jejich podstatných náležitostech, čímž se rozumí celý obsah této smlouvy, jak je uveden včl. 1 až 19 této smlouvy Kupující přito</w:t>
      </w:r>
      <w:r>
        <w:rPr>
          <w:rStyle w:val="Zkladntext"/>
        </w:rPr>
        <w:t>m předem vylučuje přijetí tohoto návrhu s dodatkem nebo odchylkou ve smyslu ust. § 1740 odst. 3 občanského zákoníku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90" w:lineRule="auto"/>
      </w:pPr>
      <w:bookmarkStart w:id="16" w:name="bookmark30"/>
      <w:bookmarkEnd w:id="16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90" w:lineRule="auto"/>
        <w:jc w:val="both"/>
      </w:pPr>
      <w:r>
        <w:rPr>
          <w:rStyle w:val="Zkladntext"/>
        </w:rPr>
        <w:t>Tuto smlouvu lze změnit nebo zrušit pouze jinou písemnou dohodou obou smluvních stran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90" w:lineRule="auto"/>
      </w:pPr>
      <w:bookmarkStart w:id="17" w:name="bookmark32"/>
      <w:bookmarkEnd w:id="17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90" w:lineRule="auto"/>
        <w:jc w:val="both"/>
      </w:pPr>
      <w:r>
        <w:rPr>
          <w:rStyle w:val="Zkladntext"/>
        </w:rPr>
        <w:t>Tato smlouva bude uveřejněna prostřednictvím registr</w:t>
      </w:r>
      <w:r>
        <w:rPr>
          <w:rStyle w:val="Zkladntext"/>
        </w:rPr>
        <w:t>u smluv postupem dle zákona č. 340/2015 Sb , o zvláštních podmínkách účinnosti některých smluv, uveřejňování těchto smluv a o registru smluv (zákon o registru smluv), v platném znění Smluvní strany se dohodly, že uveřejněni v registru smluv (ISRS) včetně u</w:t>
      </w:r>
      <w:r>
        <w:rPr>
          <w:rStyle w:val="Zkladntext"/>
        </w:rPr>
        <w:t>vedeni metadat provede kupující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90" w:lineRule="auto"/>
      </w:pPr>
      <w:bookmarkStart w:id="18" w:name="bookmark34"/>
      <w:bookmarkEnd w:id="18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90" w:lineRule="auto"/>
        <w:jc w:val="both"/>
      </w:pPr>
      <w:r>
        <w:rPr>
          <w:rStyle w:val="Zkladntext"/>
        </w:rPr>
        <w:t>Tato smlouva nabývá účinnosti dnem jejího uveřejnění v registru smluv dle čl 16.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  <w:spacing w:line="290" w:lineRule="auto"/>
      </w:pPr>
      <w:bookmarkStart w:id="19" w:name="bookmark36"/>
      <w:bookmarkEnd w:id="19"/>
    </w:p>
    <w:p w:rsidR="00724B13" w:rsidRDefault="001A42EC">
      <w:pPr>
        <w:pStyle w:val="Zkladntext1"/>
        <w:framePr w:w="9096" w:h="8179" w:hRule="exact" w:wrap="none" w:vAnchor="page" w:hAnchor="page" w:x="1394" w:y="1599"/>
        <w:spacing w:line="290" w:lineRule="auto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724B13" w:rsidRDefault="00724B13">
      <w:pPr>
        <w:pStyle w:val="Nadpis40"/>
        <w:framePr w:w="9096" w:h="8179" w:hRule="exact" w:wrap="none" w:vAnchor="page" w:hAnchor="page" w:x="1394" w:y="1599"/>
        <w:numPr>
          <w:ilvl w:val="0"/>
          <w:numId w:val="1"/>
        </w:numPr>
      </w:pPr>
      <w:bookmarkStart w:id="20" w:name="bookmark38"/>
      <w:bookmarkEnd w:id="20"/>
    </w:p>
    <w:p w:rsidR="00724B13" w:rsidRDefault="001A42EC">
      <w:pPr>
        <w:pStyle w:val="Zkladntext1"/>
        <w:framePr w:w="9096" w:h="8179" w:hRule="exact" w:wrap="none" w:vAnchor="page" w:hAnchor="page" w:x="1394" w:y="1599"/>
        <w:spacing w:after="0"/>
        <w:jc w:val="both"/>
      </w:pPr>
      <w:r>
        <w:rPr>
          <w:rStyle w:val="Zkladntext"/>
        </w:rPr>
        <w:t xml:space="preserve">Prodávající uděluje kupujícímu svůj </w:t>
      </w:r>
      <w:r>
        <w:rPr>
          <w:rStyle w:val="Zkladntext"/>
        </w:rPr>
        <w:t>výslovný souhlas se zveřejněním podmínek této smlouvy v rozsahu a za podmínek vyplývajících z příslušných právních předpisu (zejména zák. č. 106/1999 Sb., o svobodném přístupu k informacím, v platném zněni).</w:t>
      </w:r>
    </w:p>
    <w:p w:rsidR="00724B13" w:rsidRDefault="001A42EC">
      <w:pPr>
        <w:pStyle w:val="Titulekobrzku0"/>
        <w:framePr w:wrap="none" w:vAnchor="page" w:hAnchor="page" w:x="1404" w:y="10494"/>
        <w:rPr>
          <w:sz w:val="16"/>
          <w:szCs w:val="16"/>
        </w:rPr>
      </w:pPr>
      <w:r>
        <w:rPr>
          <w:rStyle w:val="Titulekobrzku"/>
          <w:sz w:val="16"/>
          <w:szCs w:val="16"/>
        </w:rPr>
        <w:t>V Rrně dne</w:t>
      </w:r>
    </w:p>
    <w:p w:rsidR="00724B13" w:rsidRDefault="001A42EC">
      <w:pPr>
        <w:framePr w:wrap="none" w:vAnchor="page" w:hAnchor="page" w:x="1442" w:y="107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56815" cy="1261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568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13" w:rsidRDefault="001A42EC">
      <w:pPr>
        <w:pStyle w:val="Titulekobrzku0"/>
        <w:framePr w:wrap="none" w:vAnchor="page" w:hAnchor="page" w:x="1413" w:y="12659"/>
        <w:jc w:val="both"/>
      </w:pPr>
      <w:r>
        <w:rPr>
          <w:rStyle w:val="Titulekobrzku"/>
        </w:rPr>
        <w:t>ředitelka</w:t>
      </w:r>
    </w:p>
    <w:p w:rsidR="00724B13" w:rsidRDefault="001A42EC">
      <w:pPr>
        <w:pStyle w:val="Titulekobrzku0"/>
        <w:framePr w:wrap="none" w:vAnchor="page" w:hAnchor="page" w:x="1404" w:y="12918"/>
      </w:pPr>
      <w:r>
        <w:rPr>
          <w:rStyle w:val="Titulekobrzku"/>
          <w:b/>
          <w:bCs/>
          <w:i/>
          <w:iCs/>
        </w:rPr>
        <w:t>Kupující</w:t>
      </w:r>
    </w:p>
    <w:p w:rsidR="00724B13" w:rsidRDefault="001A42EC">
      <w:pPr>
        <w:pStyle w:val="Titulekobrzku0"/>
        <w:framePr w:wrap="none" w:vAnchor="page" w:hAnchor="page" w:x="6588" w:y="10547"/>
      </w:pPr>
      <w:r>
        <w:rPr>
          <w:rStyle w:val="Titulekobrzku"/>
        </w:rPr>
        <w:t>V Hostouni dne 0</w:t>
      </w:r>
      <w:r>
        <w:rPr>
          <w:rStyle w:val="Titulekobrzku"/>
        </w:rPr>
        <w:t>7.12.2021</w:t>
      </w:r>
    </w:p>
    <w:p w:rsidR="00724B13" w:rsidRDefault="001A42EC">
      <w:pPr>
        <w:framePr w:wrap="none" w:vAnchor="page" w:hAnchor="page" w:x="6626" w:y="109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0430" cy="81089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7043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13" w:rsidRDefault="001A42EC">
      <w:pPr>
        <w:pStyle w:val="Zkladntext1"/>
        <w:framePr w:w="9096" w:h="826" w:hRule="exact" w:wrap="none" w:vAnchor="page" w:hAnchor="page" w:x="1394" w:y="12380"/>
        <w:spacing w:after="0" w:line="295" w:lineRule="auto"/>
        <w:ind w:left="5184" w:right="1364"/>
        <w:jc w:val="both"/>
      </w:pPr>
      <w:r>
        <w:rPr>
          <w:rStyle w:val="Zkladntext"/>
        </w:rPr>
        <w:t>Mgr Antonín Havlíček MBA</w:t>
      </w:r>
      <w:r>
        <w:rPr>
          <w:rStyle w:val="Zkladntext"/>
        </w:rPr>
        <w:br/>
        <w:t>jednatel</w:t>
      </w:r>
    </w:p>
    <w:p w:rsidR="00724B13" w:rsidRDefault="001A42EC">
      <w:pPr>
        <w:pStyle w:val="Zkladntext1"/>
        <w:framePr w:w="9096" w:h="826" w:hRule="exact" w:wrap="none" w:vAnchor="page" w:hAnchor="page" w:x="1394" w:y="12380"/>
        <w:spacing w:after="0" w:line="295" w:lineRule="auto"/>
        <w:ind w:left="5184" w:right="1364"/>
        <w:jc w:val="both"/>
      </w:pPr>
      <w:r>
        <w:rPr>
          <w:rStyle w:val="Zkladntext"/>
          <w:b/>
          <w:bCs/>
          <w:i/>
          <w:iCs/>
        </w:rPr>
        <w:t>Prodávající</w:t>
      </w:r>
    </w:p>
    <w:p w:rsidR="00724B13" w:rsidRDefault="001A42EC">
      <w:pPr>
        <w:pStyle w:val="Zhlavnebozpat0"/>
        <w:framePr w:wrap="none" w:vAnchor="page" w:hAnchor="page" w:x="1413" w:y="16004"/>
      </w:pPr>
      <w:r>
        <w:rPr>
          <w:rStyle w:val="Zhlavnebozpat"/>
          <w:i/>
          <w:iCs/>
        </w:rPr>
        <w:t>33_2021 Tablet Panasonic G2</w:t>
      </w:r>
    </w:p>
    <w:p w:rsidR="00724B13" w:rsidRDefault="00724B13">
      <w:pPr>
        <w:spacing w:line="1" w:lineRule="exact"/>
      </w:pPr>
    </w:p>
    <w:sectPr w:rsidR="00724B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EC" w:rsidRDefault="001A42EC">
      <w:r>
        <w:separator/>
      </w:r>
    </w:p>
  </w:endnote>
  <w:endnote w:type="continuationSeparator" w:id="0">
    <w:p w:rsidR="001A42EC" w:rsidRDefault="001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EC" w:rsidRDefault="001A42EC"/>
  </w:footnote>
  <w:footnote w:type="continuationSeparator" w:id="0">
    <w:p w:rsidR="001A42EC" w:rsidRDefault="001A4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31B"/>
    <w:multiLevelType w:val="multilevel"/>
    <w:tmpl w:val="359AE7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3"/>
    <w:rsid w:val="001A42EC"/>
    <w:rsid w:val="00724B13"/>
    <w:rsid w:val="00E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237E-9D6F-4F51-BAAB-27CA10C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40"/>
      <w:ind w:right="280"/>
      <w:jc w:val="right"/>
      <w:outlineLvl w:val="0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Zkladntext20">
    <w:name w:val="Základní text (2)"/>
    <w:basedOn w:val="Normln"/>
    <w:link w:val="Zkladntext2"/>
    <w:pPr>
      <w:spacing w:after="70"/>
      <w:ind w:right="14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40"/>
      <w:jc w:val="center"/>
      <w:outlineLvl w:val="1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Nadpis30">
    <w:name w:val="Nadpis #3"/>
    <w:basedOn w:val="Normln"/>
    <w:link w:val="Nadpis3"/>
    <w:pPr>
      <w:spacing w:after="440" w:line="295" w:lineRule="auto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26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pacing w:line="288" w:lineRule="auto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2021-12-10T14:24:00Z</dcterms:created>
  <dcterms:modified xsi:type="dcterms:W3CDTF">2021-12-10T14:24:00Z</dcterms:modified>
</cp:coreProperties>
</file>