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EF5" w14:textId="77777777" w:rsidR="00E40AAE" w:rsidRDefault="007F61A5">
      <w:pPr>
        <w:pStyle w:val="Nzev"/>
        <w:jc w:val="right"/>
        <w:rPr>
          <w:rFonts w:asciiTheme="minorHAnsi" w:hAnsiTheme="minorHAnsi" w:cstheme="minorHAnsi"/>
          <w:sz w:val="22"/>
          <w:szCs w:val="22"/>
        </w:rPr>
      </w:pPr>
      <w:r>
        <w:rPr>
          <w:rFonts w:ascii="Calibri" w:hAnsi="Calibri" w:cstheme="minorHAnsi"/>
          <w:noProof/>
          <w:sz w:val="22"/>
          <w:szCs w:val="22"/>
          <w:lang w:eastAsia="cs-CZ"/>
        </w:rPr>
        <mc:AlternateContent>
          <mc:Choice Requires="wps">
            <w:drawing>
              <wp:anchor distT="0" distB="0" distL="114300" distR="114300" simplePos="0" relativeHeight="3" behindDoc="0" locked="0" layoutInCell="1" allowOverlap="1" wp14:anchorId="503E39AD" wp14:editId="7E378892">
                <wp:simplePos x="0" y="0"/>
                <wp:positionH relativeFrom="page">
                  <wp:posOffset>1296035</wp:posOffset>
                </wp:positionH>
                <wp:positionV relativeFrom="page">
                  <wp:posOffset>2124075</wp:posOffset>
                </wp:positionV>
                <wp:extent cx="5365115" cy="1441450"/>
                <wp:effectExtent l="0" t="0" r="0" b="0"/>
                <wp:wrapNone/>
                <wp:docPr id="1" name="Text Box 7"/>
                <wp:cNvGraphicFramePr/>
                <a:graphic xmlns:a="http://schemas.openxmlformats.org/drawingml/2006/main">
                  <a:graphicData uri="http://schemas.microsoft.com/office/word/2010/wordprocessingShape">
                    <wps:wsp>
                      <wps:cNvSpPr/>
                      <wps:spPr>
                        <a:xfrm>
                          <a:off x="0" y="0"/>
                          <a:ext cx="5364360" cy="1440720"/>
                        </a:xfrm>
                        <a:prstGeom prst="rect">
                          <a:avLst/>
                        </a:prstGeom>
                        <a:noFill/>
                        <a:ln>
                          <a:noFill/>
                        </a:ln>
                      </wps:spPr>
                      <wps:style>
                        <a:lnRef idx="0">
                          <a:scrgbClr r="0" g="0" b="0"/>
                        </a:lnRef>
                        <a:fillRef idx="0">
                          <a:scrgbClr r="0" g="0" b="0"/>
                        </a:fillRef>
                        <a:effectRef idx="0">
                          <a:scrgbClr r="0" g="0" b="0"/>
                        </a:effectRef>
                        <a:fontRef idx="minor"/>
                      </wps:style>
                      <wps:txbx>
                        <w:txbxContent>
                          <w:p w14:paraId="7EB032FB" w14:textId="77777777" w:rsidR="00760594" w:rsidRDefault="00760594">
                            <w:pPr>
                              <w:pStyle w:val="Nzev"/>
                              <w:jc w:val="center"/>
                            </w:pPr>
                            <w:r>
                              <w:rPr>
                                <w:rFonts w:cstheme="minorHAnsi"/>
                              </w:rPr>
                              <w:t>Smlouva o poskytnutí služeb</w:t>
                            </w:r>
                          </w:p>
                        </w:txbxContent>
                      </wps:txbx>
                      <wps:bodyPr lIns="0" tIns="0" rIns="0" bIns="0">
                        <a:noAutofit/>
                      </wps:bodyPr>
                    </wps:wsp>
                  </a:graphicData>
                </a:graphic>
              </wp:anchor>
            </w:drawing>
          </mc:Choice>
          <mc:Fallback>
            <w:pict>
              <v:rect w14:anchorId="503E39AD" id="Text Box 7" o:spid="_x0000_s1026" style="position:absolute;left:0;text-align:left;margin-left:102.05pt;margin-top:167.25pt;width:422.45pt;height:113.5pt;z-index: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" filled="f" stroked="f">
                <v:textbox inset="0,0,0,0">
                  <w:txbxContent>
                    <w:p w14:paraId="7EB032FB" w14:textId="77777777" w:rsidR="00760594" w:rsidRDefault="00760594">
                      <w:pPr>
                        <w:pStyle w:val="Nzev"/>
                        <w:jc w:val="center"/>
                      </w:pPr>
                      <w:r>
                        <w:rPr>
                          <w:rFonts w:cstheme="minorHAnsi"/>
                        </w:rPr>
                        <w:t>Smlouva o poskytnutí služeb</w:t>
                      </w:r>
                    </w:p>
                  </w:txbxContent>
                </v:textbox>
                <w10:wrap anchorx="page" anchory="page"/>
              </v:rect>
            </w:pict>
          </mc:Fallback>
        </mc:AlternateContent>
      </w:r>
      <w:r>
        <w:rPr>
          <w:rFonts w:ascii="Calibri" w:hAnsi="Calibri" w:cstheme="minorHAnsi"/>
          <w:noProof/>
          <w:sz w:val="22"/>
          <w:szCs w:val="22"/>
          <w:lang w:eastAsia="cs-CZ"/>
        </w:rPr>
        <mc:AlternateContent>
          <mc:Choice Requires="wps">
            <w:drawing>
              <wp:anchor distT="0" distB="0" distL="114300" distR="114300" simplePos="0" relativeHeight="5" behindDoc="0" locked="0" layoutInCell="1" allowOverlap="1" wp14:anchorId="337F4A5E" wp14:editId="3554BF68">
                <wp:simplePos x="0" y="0"/>
                <wp:positionH relativeFrom="page">
                  <wp:posOffset>1296035</wp:posOffset>
                </wp:positionH>
                <wp:positionV relativeFrom="page">
                  <wp:posOffset>3564255</wp:posOffset>
                </wp:positionV>
                <wp:extent cx="5365115" cy="2880995"/>
                <wp:effectExtent l="0" t="0" r="0" b="0"/>
                <wp:wrapNone/>
                <wp:docPr id="3" name="Text Box 9"/>
                <wp:cNvGraphicFramePr/>
                <a:graphic xmlns:a="http://schemas.openxmlformats.org/drawingml/2006/main">
                  <a:graphicData uri="http://schemas.microsoft.com/office/word/2010/wordprocessingShape">
                    <wps:wsp>
                      <wps:cNvSpPr/>
                      <wps:spPr>
                        <a:xfrm>
                          <a:off x="0" y="0"/>
                          <a:ext cx="5364360" cy="2880360"/>
                        </a:xfrm>
                        <a:prstGeom prst="rect">
                          <a:avLst/>
                        </a:prstGeom>
                        <a:noFill/>
                        <a:ln>
                          <a:noFill/>
                        </a:ln>
                      </wps:spPr>
                      <wps:style>
                        <a:lnRef idx="0">
                          <a:scrgbClr r="0" g="0" b="0"/>
                        </a:lnRef>
                        <a:fillRef idx="0">
                          <a:scrgbClr r="0" g="0" b="0"/>
                        </a:fillRef>
                        <a:effectRef idx="0">
                          <a:scrgbClr r="0" g="0" b="0"/>
                        </a:effectRef>
                        <a:fontRef idx="minor"/>
                      </wps:style>
                      <wps:txbx>
                        <w:txbxContent>
                          <w:p w14:paraId="5C94E11F" w14:textId="77777777" w:rsidR="00760594" w:rsidRDefault="00760594">
                            <w:pPr>
                              <w:pStyle w:val="Nzev"/>
                              <w:jc w:val="center"/>
                              <w:rPr>
                                <w:rFonts w:cstheme="minorHAnsi"/>
                              </w:rPr>
                            </w:pPr>
                            <w:r>
                              <w:rPr>
                                <w:rFonts w:cstheme="minorHAnsi"/>
                              </w:rPr>
                              <w:t>České centrála cestovního ruchu – CzechTourism</w:t>
                            </w:r>
                          </w:p>
                          <w:p w14:paraId="568D519B" w14:textId="77777777" w:rsidR="00760594" w:rsidRDefault="00760594">
                            <w:pPr>
                              <w:pStyle w:val="Nzev"/>
                              <w:jc w:val="center"/>
                              <w:rPr>
                                <w:rFonts w:cstheme="minorHAnsi"/>
                              </w:rPr>
                            </w:pPr>
                          </w:p>
                          <w:p w14:paraId="06807E01" w14:textId="77777777" w:rsidR="00760594" w:rsidRDefault="00760594">
                            <w:pPr>
                              <w:pStyle w:val="Nzev"/>
                              <w:jc w:val="center"/>
                              <w:rPr>
                                <w:rFonts w:cstheme="minorHAnsi"/>
                              </w:rPr>
                            </w:pPr>
                            <w:r>
                              <w:rPr>
                                <w:rFonts w:cstheme="minorHAnsi"/>
                              </w:rPr>
                              <w:t>a</w:t>
                            </w:r>
                          </w:p>
                          <w:p w14:paraId="0A6EA5E9" w14:textId="77777777" w:rsidR="00760594" w:rsidRDefault="00760594">
                            <w:pPr>
                              <w:pStyle w:val="Nzev"/>
                              <w:jc w:val="center"/>
                              <w:rPr>
                                <w:rFonts w:cstheme="minorHAnsi"/>
                              </w:rPr>
                            </w:pPr>
                          </w:p>
                          <w:p w14:paraId="51DFA24D" w14:textId="50CCFA88" w:rsidR="00760594" w:rsidRDefault="00A66BF8">
                            <w:pPr>
                              <w:pStyle w:val="Nzev"/>
                              <w:jc w:val="center"/>
                            </w:pPr>
                            <w:r>
                              <w:rPr>
                                <w:rFonts w:cstheme="minorHAnsi"/>
                                <w:lang w:val="en-US"/>
                              </w:rPr>
                              <w:t>Besocial s.r.o.</w:t>
                            </w:r>
                          </w:p>
                        </w:txbxContent>
                      </wps:txbx>
                      <wps:bodyPr lIns="0" tIns="0" rIns="0" bIns="0">
                        <a:noAutofit/>
                      </wps:bodyPr>
                    </wps:wsp>
                  </a:graphicData>
                </a:graphic>
              </wp:anchor>
            </w:drawing>
          </mc:Choice>
          <mc:Fallback>
            <w:pict>
              <v:rect w14:anchorId="337F4A5E" id="Text Box 9" o:spid="_x0000_s1027" style="position:absolute;left:0;text-align:left;margin-left:102.05pt;margin-top:280.65pt;width:422.45pt;height:226.85pt;z-index: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" filled="f" stroked="f">
                <v:textbox inset="0,0,0,0">
                  <w:txbxContent>
                    <w:p w14:paraId="5C94E11F" w14:textId="77777777" w:rsidR="00760594" w:rsidRDefault="00760594">
                      <w:pPr>
                        <w:pStyle w:val="Nzev"/>
                        <w:jc w:val="center"/>
                        <w:rPr>
                          <w:rFonts w:cstheme="minorHAnsi"/>
                        </w:rPr>
                      </w:pPr>
                      <w:r>
                        <w:rPr>
                          <w:rFonts w:cstheme="minorHAnsi"/>
                        </w:rPr>
                        <w:t xml:space="preserve">České centrála cestovního ruchu – </w:t>
                      </w:r>
                      <w:proofErr w:type="spellStart"/>
                      <w:r>
                        <w:rPr>
                          <w:rFonts w:cstheme="minorHAnsi"/>
                        </w:rPr>
                        <w:t>CzechTourism</w:t>
                      </w:r>
                      <w:proofErr w:type="spellEnd"/>
                    </w:p>
                    <w:p w14:paraId="568D519B" w14:textId="77777777" w:rsidR="00760594" w:rsidRDefault="00760594">
                      <w:pPr>
                        <w:pStyle w:val="Nzev"/>
                        <w:jc w:val="center"/>
                        <w:rPr>
                          <w:rFonts w:cstheme="minorHAnsi"/>
                        </w:rPr>
                      </w:pPr>
                    </w:p>
                    <w:p w14:paraId="06807E01" w14:textId="77777777" w:rsidR="00760594" w:rsidRDefault="00760594">
                      <w:pPr>
                        <w:pStyle w:val="Nzev"/>
                        <w:jc w:val="center"/>
                        <w:rPr>
                          <w:rFonts w:cstheme="minorHAnsi"/>
                        </w:rPr>
                      </w:pPr>
                      <w:r>
                        <w:rPr>
                          <w:rFonts w:cstheme="minorHAnsi"/>
                        </w:rPr>
                        <w:t>a</w:t>
                      </w:r>
                    </w:p>
                    <w:p w14:paraId="0A6EA5E9" w14:textId="77777777" w:rsidR="00760594" w:rsidRDefault="00760594">
                      <w:pPr>
                        <w:pStyle w:val="Nzev"/>
                        <w:jc w:val="center"/>
                        <w:rPr>
                          <w:rFonts w:cstheme="minorHAnsi"/>
                        </w:rPr>
                      </w:pPr>
                    </w:p>
                    <w:p w14:paraId="51DFA24D" w14:textId="50CCFA88" w:rsidR="00760594" w:rsidRDefault="00A66BF8">
                      <w:pPr>
                        <w:pStyle w:val="Nzev"/>
                        <w:jc w:val="center"/>
                      </w:pPr>
                      <w:r>
                        <w:rPr>
                          <w:rFonts w:cstheme="minorHAnsi"/>
                          <w:lang w:val="en-US"/>
                        </w:rPr>
                        <w:t xml:space="preserve">Besocial </w:t>
                      </w:r>
                      <w:proofErr w:type="spellStart"/>
                      <w:r>
                        <w:rPr>
                          <w:rFonts w:cstheme="minorHAnsi"/>
                          <w:lang w:val="en-US"/>
                        </w:rPr>
                        <w:t>s.r.o</w:t>
                      </w:r>
                      <w:proofErr w:type="spellEnd"/>
                      <w:r>
                        <w:rPr>
                          <w:rFonts w:cstheme="minorHAnsi"/>
                          <w:lang w:val="en-US"/>
                        </w:rPr>
                        <w:t>.</w:t>
                      </w:r>
                    </w:p>
                  </w:txbxContent>
                </v:textbox>
                <w10:wrap anchorx="page" anchory="page"/>
              </v:rect>
            </w:pict>
          </mc:Fallback>
        </mc:AlternateContent>
      </w:r>
      <w:r>
        <w:rPr>
          <w:rFonts w:ascii="Calibri" w:hAnsi="Calibri" w:cstheme="minorHAnsi"/>
          <w:noProof/>
          <w:sz w:val="22"/>
          <w:szCs w:val="22"/>
          <w:lang w:eastAsia="cs-CZ"/>
        </w:rPr>
        <mc:AlternateContent>
          <mc:Choice Requires="wps">
            <w:drawing>
              <wp:anchor distT="0" distB="0" distL="114300" distR="114300" simplePos="0" relativeHeight="6" behindDoc="0" locked="0" layoutInCell="1" allowOverlap="1" wp14:anchorId="0F3FC8A8" wp14:editId="1D01A0A3">
                <wp:simplePos x="0" y="0"/>
                <wp:positionH relativeFrom="page">
                  <wp:posOffset>1296035</wp:posOffset>
                </wp:positionH>
                <wp:positionV relativeFrom="page">
                  <wp:posOffset>6911340</wp:posOffset>
                </wp:positionV>
                <wp:extent cx="5365115" cy="2880995"/>
                <wp:effectExtent l="0" t="0" r="0" b="0"/>
                <wp:wrapNone/>
                <wp:docPr id="5" name="Text Box 8"/>
                <wp:cNvGraphicFramePr/>
                <a:graphic xmlns:a="http://schemas.openxmlformats.org/drawingml/2006/main">
                  <a:graphicData uri="http://schemas.microsoft.com/office/word/2010/wordprocessingShape">
                    <wps:wsp>
                      <wps:cNvSpPr/>
                      <wps:spPr>
                        <a:xfrm>
                          <a:off x="0" y="0"/>
                          <a:ext cx="5364360" cy="2880360"/>
                        </a:xfrm>
                        <a:prstGeom prst="rect">
                          <a:avLst/>
                        </a:prstGeom>
                        <a:noFill/>
                        <a:ln>
                          <a:noFill/>
                        </a:ln>
                      </wps:spPr>
                      <wps:style>
                        <a:lnRef idx="0">
                          <a:scrgbClr r="0" g="0" b="0"/>
                        </a:lnRef>
                        <a:fillRef idx="0">
                          <a:scrgbClr r="0" g="0" b="0"/>
                        </a:fillRef>
                        <a:effectRef idx="0">
                          <a:scrgbClr r="0" g="0" b="0"/>
                        </a:effectRef>
                        <a:fontRef idx="minor"/>
                      </wps:style>
                      <wps:txbx>
                        <w:txbxContent>
                          <w:p w14:paraId="5490B339" w14:textId="067CC3D5" w:rsidR="00760594" w:rsidRDefault="00760594">
                            <w:pPr>
                              <w:pStyle w:val="Obsahrmce"/>
                              <w:rPr>
                                <w:rFonts w:cstheme="minorHAnsi"/>
                                <w:sz w:val="22"/>
                                <w:szCs w:val="22"/>
                              </w:rPr>
                            </w:pPr>
                            <w:r>
                              <w:rPr>
                                <w:rFonts w:cstheme="minorHAnsi"/>
                                <w:sz w:val="22"/>
                                <w:szCs w:val="22"/>
                              </w:rPr>
                              <w:t xml:space="preserve">Číslo smlouvy Objednatele: </w:t>
                            </w:r>
                            <w:r w:rsidR="007E6C19">
                              <w:t>2021/S/410/0432</w:t>
                            </w:r>
                          </w:p>
                          <w:p w14:paraId="4E38731D" w14:textId="77777777" w:rsidR="00760594" w:rsidRDefault="00760594">
                            <w:pPr>
                              <w:pStyle w:val="Obsahrmce"/>
                            </w:pPr>
                            <w:r>
                              <w:rPr>
                                <w:rFonts w:cstheme="minorHAnsi"/>
                                <w:sz w:val="22"/>
                                <w:szCs w:val="22"/>
                              </w:rPr>
                              <w:t>Číslo smlouvy Dodavatele:</w:t>
                            </w:r>
                          </w:p>
                        </w:txbxContent>
                      </wps:txbx>
                      <wps:bodyPr lIns="0" tIns="0" rIns="0" bIns="0" anchor="b">
                        <a:noAutofit/>
                      </wps:bodyPr>
                    </wps:wsp>
                  </a:graphicData>
                </a:graphic>
              </wp:anchor>
            </w:drawing>
          </mc:Choice>
          <mc:Fallback>
            <w:pict>
              <v:rect w14:anchorId="0F3FC8A8" id="Text Box 8" o:spid="_x0000_s1028" style="position:absolute;left:0;text-align:left;margin-left:102.05pt;margin-top:544.2pt;width:422.45pt;height:226.85pt;z-index: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" filled="f" stroked="f">
                <v:textbox inset="0,0,0,0">
                  <w:txbxContent>
                    <w:p w14:paraId="5490B339" w14:textId="067CC3D5" w:rsidR="00760594" w:rsidRDefault="00760594">
                      <w:pPr>
                        <w:pStyle w:val="Obsahrmce"/>
                        <w:rPr>
                          <w:rFonts w:cstheme="minorHAnsi"/>
                          <w:sz w:val="22"/>
                          <w:szCs w:val="22"/>
                        </w:rPr>
                      </w:pPr>
                      <w:r>
                        <w:rPr>
                          <w:rFonts w:cstheme="minorHAnsi"/>
                          <w:sz w:val="22"/>
                          <w:szCs w:val="22"/>
                        </w:rPr>
                        <w:t xml:space="preserve">Číslo smlouvy Objednatele: </w:t>
                      </w:r>
                      <w:r w:rsidR="007E6C19">
                        <w:t>2021/S/410/0432</w:t>
                      </w:r>
                    </w:p>
                    <w:p w14:paraId="4E38731D" w14:textId="77777777" w:rsidR="00760594" w:rsidRDefault="00760594">
                      <w:pPr>
                        <w:pStyle w:val="Obsahrmce"/>
                      </w:pPr>
                      <w:r>
                        <w:rPr>
                          <w:rFonts w:cstheme="minorHAnsi"/>
                          <w:sz w:val="22"/>
                          <w:szCs w:val="22"/>
                        </w:rPr>
                        <w:t>Číslo smlouvy Dodavatele:</w:t>
                      </w:r>
                    </w:p>
                  </w:txbxContent>
                </v:textbox>
                <w10:wrap anchorx="page" anchory="page"/>
              </v:rect>
            </w:pict>
          </mc:Fallback>
        </mc:AlternateContent>
      </w:r>
      <w:r>
        <w:br w:type="page"/>
      </w:r>
    </w:p>
    <w:p w14:paraId="172D01F1" w14:textId="77777777" w:rsidR="00E40AAE" w:rsidRDefault="007F61A5">
      <w:pPr>
        <w:jc w:val="center"/>
        <w:rPr>
          <w:rFonts w:cstheme="minorHAnsi"/>
          <w:b/>
          <w:bCs/>
          <w:sz w:val="22"/>
          <w:szCs w:val="22"/>
        </w:rPr>
      </w:pPr>
      <w:r>
        <w:rPr>
          <w:rFonts w:cstheme="minorHAnsi"/>
          <w:b/>
          <w:bCs/>
          <w:sz w:val="22"/>
          <w:szCs w:val="22"/>
        </w:rPr>
        <w:lastRenderedPageBreak/>
        <w:t>Smlouva o poskytnutí služeb</w:t>
      </w:r>
    </w:p>
    <w:p w14:paraId="34B03239" w14:textId="77777777" w:rsidR="00E40AAE" w:rsidRDefault="007F61A5">
      <w:pPr>
        <w:jc w:val="center"/>
        <w:rPr>
          <w:rFonts w:cstheme="minorHAnsi"/>
          <w:sz w:val="22"/>
          <w:szCs w:val="22"/>
        </w:rPr>
      </w:pPr>
      <w:r>
        <w:rPr>
          <w:rFonts w:cstheme="minorHAnsi"/>
          <w:sz w:val="22"/>
          <w:szCs w:val="22"/>
        </w:rPr>
        <w:t>uzavřená podle ustanovení § 1746 odst. 2 a násl. zákona č. 89/2012 Sb., občanský zákoník, ve znění pozdějších předpisů</w:t>
      </w:r>
    </w:p>
    <w:p w14:paraId="66838CF8" w14:textId="77777777" w:rsidR="00E40AAE" w:rsidRDefault="007F61A5">
      <w:pPr>
        <w:jc w:val="center"/>
        <w:rPr>
          <w:rFonts w:cstheme="minorHAnsi"/>
          <w:sz w:val="22"/>
          <w:szCs w:val="22"/>
        </w:rPr>
      </w:pPr>
      <w:r>
        <w:rPr>
          <w:rFonts w:cstheme="minorHAnsi"/>
          <w:sz w:val="22"/>
          <w:szCs w:val="22"/>
        </w:rPr>
        <w:t>(dále jen „</w:t>
      </w:r>
      <w:r>
        <w:rPr>
          <w:rFonts w:cstheme="minorHAnsi"/>
          <w:b/>
          <w:bCs/>
          <w:sz w:val="22"/>
          <w:szCs w:val="22"/>
        </w:rPr>
        <w:t>Smlouva</w:t>
      </w:r>
      <w:r>
        <w:rPr>
          <w:rFonts w:cstheme="minorHAnsi"/>
          <w:sz w:val="22"/>
          <w:szCs w:val="22"/>
        </w:rPr>
        <w:t>“)</w:t>
      </w:r>
    </w:p>
    <w:p w14:paraId="5FC4053F" w14:textId="77777777" w:rsidR="00E40AAE" w:rsidRDefault="007F61A5">
      <w:pPr>
        <w:jc w:val="center"/>
        <w:rPr>
          <w:rFonts w:cstheme="minorHAnsi"/>
          <w:sz w:val="22"/>
          <w:szCs w:val="22"/>
        </w:rPr>
      </w:pPr>
      <w:r>
        <w:rPr>
          <w:rFonts w:cstheme="minorHAnsi"/>
          <w:sz w:val="22"/>
          <w:szCs w:val="22"/>
        </w:rPr>
        <w:t>mezi</w:t>
      </w:r>
    </w:p>
    <w:p w14:paraId="7E0A2517" w14:textId="77777777" w:rsidR="00E40AAE" w:rsidRDefault="00E40AAE">
      <w:pPr>
        <w:jc w:val="both"/>
        <w:rPr>
          <w:rFonts w:cstheme="minorHAnsi"/>
          <w:sz w:val="22"/>
          <w:szCs w:val="22"/>
        </w:rPr>
      </w:pPr>
    </w:p>
    <w:p w14:paraId="663DD013" w14:textId="77777777" w:rsidR="00E40AAE" w:rsidRDefault="007F61A5">
      <w:pPr>
        <w:jc w:val="both"/>
        <w:rPr>
          <w:rFonts w:cstheme="minorHAnsi"/>
          <w:b/>
          <w:bCs/>
          <w:sz w:val="22"/>
          <w:szCs w:val="22"/>
        </w:rPr>
      </w:pPr>
      <w:r>
        <w:rPr>
          <w:rFonts w:cstheme="minorHAnsi"/>
          <w:b/>
          <w:bCs/>
          <w:sz w:val="22"/>
          <w:szCs w:val="22"/>
        </w:rPr>
        <w:t xml:space="preserve">Česká centrála cestovního ruchu – CzechTourism </w:t>
      </w:r>
    </w:p>
    <w:tbl>
      <w:tblPr>
        <w:tblW w:w="5000" w:type="pct"/>
        <w:tblBorders>
          <w:bottom w:val="single" w:sz="2" w:space="0" w:color="00000A"/>
          <w:insideH w:val="single" w:sz="2" w:space="0" w:color="00000A"/>
        </w:tblBorders>
        <w:tblCellMar>
          <w:top w:w="85" w:type="dxa"/>
          <w:left w:w="0" w:type="dxa"/>
          <w:bottom w:w="57" w:type="dxa"/>
          <w:right w:w="0" w:type="dxa"/>
        </w:tblCellMar>
        <w:tblLook w:val="0000" w:firstRow="0" w:lastRow="0" w:firstColumn="0" w:lastColumn="0" w:noHBand="0" w:noVBand="0"/>
      </w:tblPr>
      <w:tblGrid>
        <w:gridCol w:w="4223"/>
        <w:gridCol w:w="4224"/>
      </w:tblGrid>
      <w:tr w:rsidR="00E40AAE" w14:paraId="06CC5AB8" w14:textId="77777777">
        <w:tc>
          <w:tcPr>
            <w:tcW w:w="4223" w:type="dxa"/>
            <w:tcBorders>
              <w:bottom w:val="single" w:sz="2" w:space="0" w:color="00000A"/>
            </w:tcBorders>
            <w:shd w:val="clear" w:color="auto" w:fill="auto"/>
          </w:tcPr>
          <w:p w14:paraId="6C645851" w14:textId="77777777" w:rsidR="00E40AAE" w:rsidRDefault="007F61A5">
            <w:pPr>
              <w:jc w:val="both"/>
              <w:rPr>
                <w:rFonts w:cstheme="minorHAnsi"/>
                <w:sz w:val="22"/>
                <w:szCs w:val="22"/>
              </w:rPr>
            </w:pPr>
            <w:r>
              <w:rPr>
                <w:rFonts w:cstheme="minorHAnsi"/>
                <w:sz w:val="22"/>
                <w:szCs w:val="22"/>
              </w:rPr>
              <w:t>se sídlem:</w:t>
            </w:r>
          </w:p>
        </w:tc>
        <w:tc>
          <w:tcPr>
            <w:tcW w:w="4223" w:type="dxa"/>
            <w:tcBorders>
              <w:bottom w:val="single" w:sz="2" w:space="0" w:color="00000A"/>
            </w:tcBorders>
            <w:shd w:val="clear" w:color="auto" w:fill="auto"/>
          </w:tcPr>
          <w:p w14:paraId="609D1F73" w14:textId="6217C278" w:rsidR="00E40AAE" w:rsidRDefault="00D46194">
            <w:pPr>
              <w:jc w:val="both"/>
              <w:rPr>
                <w:rFonts w:cstheme="minorHAnsi"/>
                <w:sz w:val="22"/>
                <w:szCs w:val="22"/>
              </w:rPr>
            </w:pPr>
            <w:r w:rsidRPr="00D46194">
              <w:rPr>
                <w:rFonts w:cstheme="minorHAnsi"/>
                <w:sz w:val="22"/>
                <w:szCs w:val="22"/>
              </w:rPr>
              <w:t>Štěpánská 567/15, Nové Město, 120 00 Praha</w:t>
            </w:r>
          </w:p>
        </w:tc>
      </w:tr>
      <w:tr w:rsidR="00E40AAE" w14:paraId="6BF92C5C" w14:textId="77777777">
        <w:tc>
          <w:tcPr>
            <w:tcW w:w="4223" w:type="dxa"/>
            <w:tcBorders>
              <w:top w:val="single" w:sz="2" w:space="0" w:color="00000A"/>
              <w:bottom w:val="single" w:sz="2" w:space="0" w:color="00000A"/>
            </w:tcBorders>
            <w:shd w:val="clear" w:color="auto" w:fill="auto"/>
          </w:tcPr>
          <w:p w14:paraId="68C0F372" w14:textId="77777777" w:rsidR="00E40AAE" w:rsidRDefault="007F61A5">
            <w:pPr>
              <w:jc w:val="both"/>
              <w:rPr>
                <w:rFonts w:cstheme="minorHAnsi"/>
                <w:sz w:val="22"/>
                <w:szCs w:val="22"/>
              </w:rPr>
            </w:pPr>
            <w:r>
              <w:rPr>
                <w:rFonts w:cstheme="minorHAnsi"/>
                <w:sz w:val="22"/>
                <w:szCs w:val="22"/>
              </w:rPr>
              <w:t xml:space="preserve">IČ: </w:t>
            </w:r>
          </w:p>
        </w:tc>
        <w:tc>
          <w:tcPr>
            <w:tcW w:w="4223" w:type="dxa"/>
            <w:tcBorders>
              <w:top w:val="single" w:sz="2" w:space="0" w:color="00000A"/>
              <w:bottom w:val="single" w:sz="2" w:space="0" w:color="00000A"/>
            </w:tcBorders>
            <w:shd w:val="clear" w:color="auto" w:fill="auto"/>
          </w:tcPr>
          <w:p w14:paraId="4D485BDE" w14:textId="77777777" w:rsidR="00E40AAE" w:rsidRDefault="007F61A5">
            <w:pPr>
              <w:jc w:val="both"/>
              <w:rPr>
                <w:rFonts w:cstheme="minorHAnsi"/>
                <w:sz w:val="22"/>
                <w:szCs w:val="22"/>
              </w:rPr>
            </w:pPr>
            <w:r>
              <w:rPr>
                <w:rFonts w:cstheme="minorHAnsi"/>
                <w:sz w:val="22"/>
                <w:szCs w:val="22"/>
              </w:rPr>
              <w:t>49 27 76 00</w:t>
            </w:r>
          </w:p>
        </w:tc>
      </w:tr>
      <w:tr w:rsidR="00E40AAE" w14:paraId="4625F3DF" w14:textId="77777777">
        <w:tc>
          <w:tcPr>
            <w:tcW w:w="4223" w:type="dxa"/>
            <w:tcBorders>
              <w:top w:val="single" w:sz="2" w:space="0" w:color="00000A"/>
              <w:bottom w:val="single" w:sz="2" w:space="0" w:color="00000A"/>
            </w:tcBorders>
            <w:shd w:val="clear" w:color="auto" w:fill="auto"/>
          </w:tcPr>
          <w:p w14:paraId="5127C805" w14:textId="77777777" w:rsidR="00E40AAE" w:rsidRDefault="007F61A5">
            <w:pPr>
              <w:jc w:val="both"/>
              <w:rPr>
                <w:rFonts w:cstheme="minorHAnsi"/>
                <w:sz w:val="22"/>
                <w:szCs w:val="22"/>
              </w:rPr>
            </w:pPr>
            <w:r>
              <w:rPr>
                <w:rFonts w:cstheme="minorHAnsi"/>
                <w:sz w:val="22"/>
                <w:szCs w:val="22"/>
              </w:rPr>
              <w:t>DIČ:</w:t>
            </w:r>
          </w:p>
        </w:tc>
        <w:tc>
          <w:tcPr>
            <w:tcW w:w="4223" w:type="dxa"/>
            <w:tcBorders>
              <w:top w:val="single" w:sz="2" w:space="0" w:color="00000A"/>
              <w:bottom w:val="single" w:sz="2" w:space="0" w:color="00000A"/>
            </w:tcBorders>
            <w:shd w:val="clear" w:color="auto" w:fill="auto"/>
          </w:tcPr>
          <w:p w14:paraId="7E3158BB" w14:textId="3D8C5B32" w:rsidR="005E3BB4" w:rsidRDefault="007F61A5">
            <w:pPr>
              <w:jc w:val="both"/>
              <w:rPr>
                <w:rFonts w:cstheme="minorHAnsi"/>
                <w:sz w:val="22"/>
                <w:szCs w:val="22"/>
              </w:rPr>
            </w:pPr>
            <w:r>
              <w:rPr>
                <w:rFonts w:cstheme="minorHAnsi"/>
                <w:sz w:val="22"/>
                <w:szCs w:val="22"/>
              </w:rPr>
              <w:t>CZ 49 27 76 00</w:t>
            </w:r>
          </w:p>
        </w:tc>
      </w:tr>
      <w:tr w:rsidR="005E3BB4" w14:paraId="1C32B517" w14:textId="77777777">
        <w:tc>
          <w:tcPr>
            <w:tcW w:w="4223" w:type="dxa"/>
            <w:tcBorders>
              <w:top w:val="single" w:sz="2" w:space="0" w:color="00000A"/>
              <w:bottom w:val="single" w:sz="2" w:space="0" w:color="00000A"/>
            </w:tcBorders>
            <w:shd w:val="clear" w:color="auto" w:fill="auto"/>
          </w:tcPr>
          <w:p w14:paraId="7C0E32F8" w14:textId="7474E57D" w:rsidR="005E3BB4" w:rsidRDefault="005E3BB4">
            <w:pPr>
              <w:jc w:val="both"/>
              <w:rPr>
                <w:rFonts w:cstheme="minorHAnsi"/>
                <w:sz w:val="22"/>
                <w:szCs w:val="22"/>
              </w:rPr>
            </w:pPr>
            <w:r>
              <w:rPr>
                <w:rFonts w:cstheme="minorHAnsi"/>
                <w:sz w:val="22"/>
                <w:szCs w:val="22"/>
              </w:rPr>
              <w:t>Bankovní spojení: č. účtu</w:t>
            </w:r>
          </w:p>
        </w:tc>
        <w:tc>
          <w:tcPr>
            <w:tcW w:w="4223" w:type="dxa"/>
            <w:tcBorders>
              <w:top w:val="single" w:sz="2" w:space="0" w:color="00000A"/>
              <w:bottom w:val="single" w:sz="2" w:space="0" w:color="00000A"/>
            </w:tcBorders>
            <w:shd w:val="clear" w:color="auto" w:fill="auto"/>
          </w:tcPr>
          <w:p w14:paraId="47C64430" w14:textId="379BF49F" w:rsidR="005E3BB4" w:rsidRDefault="0058115B">
            <w:pPr>
              <w:jc w:val="both"/>
              <w:rPr>
                <w:rFonts w:cstheme="minorHAnsi"/>
                <w:sz w:val="22"/>
                <w:szCs w:val="22"/>
              </w:rPr>
            </w:pPr>
            <w:r>
              <w:t>XXX</w:t>
            </w:r>
          </w:p>
        </w:tc>
      </w:tr>
      <w:tr w:rsidR="00E40AAE" w14:paraId="46FE3D20" w14:textId="77777777">
        <w:tc>
          <w:tcPr>
            <w:tcW w:w="4223" w:type="dxa"/>
            <w:tcBorders>
              <w:top w:val="single" w:sz="2" w:space="0" w:color="00000A"/>
              <w:bottom w:val="single" w:sz="2" w:space="0" w:color="00000A"/>
            </w:tcBorders>
            <w:shd w:val="clear" w:color="auto" w:fill="auto"/>
          </w:tcPr>
          <w:p w14:paraId="39098841" w14:textId="77777777" w:rsidR="00E40AAE" w:rsidRDefault="007F61A5">
            <w:pPr>
              <w:jc w:val="both"/>
              <w:rPr>
                <w:rFonts w:cstheme="minorHAnsi"/>
                <w:sz w:val="22"/>
                <w:szCs w:val="22"/>
              </w:rPr>
            </w:pPr>
            <w:r>
              <w:rPr>
                <w:rFonts w:cstheme="minorHAnsi"/>
                <w:sz w:val="22"/>
                <w:szCs w:val="22"/>
              </w:rPr>
              <w:t>Zastoupené:</w:t>
            </w:r>
          </w:p>
        </w:tc>
        <w:tc>
          <w:tcPr>
            <w:tcW w:w="4223" w:type="dxa"/>
            <w:tcBorders>
              <w:top w:val="single" w:sz="2" w:space="0" w:color="00000A"/>
              <w:bottom w:val="single" w:sz="2" w:space="0" w:color="00000A"/>
            </w:tcBorders>
            <w:shd w:val="clear" w:color="auto" w:fill="auto"/>
          </w:tcPr>
          <w:p w14:paraId="3DBD0213" w14:textId="77777777" w:rsidR="00E40AAE" w:rsidRDefault="007F61A5">
            <w:pPr>
              <w:jc w:val="both"/>
              <w:rPr>
                <w:rFonts w:cstheme="minorHAnsi"/>
                <w:sz w:val="22"/>
                <w:szCs w:val="22"/>
              </w:rPr>
            </w:pPr>
            <w:r>
              <w:rPr>
                <w:rFonts w:cstheme="minorHAnsi"/>
                <w:sz w:val="22"/>
                <w:szCs w:val="22"/>
              </w:rPr>
              <w:t xml:space="preserve">Ing. Janem Hergetem Ph.D., </w:t>
            </w:r>
          </w:p>
          <w:p w14:paraId="1705724A" w14:textId="77777777" w:rsidR="00E40AAE" w:rsidRDefault="007F61A5">
            <w:pPr>
              <w:jc w:val="both"/>
              <w:rPr>
                <w:rFonts w:cstheme="minorHAnsi"/>
                <w:sz w:val="22"/>
                <w:szCs w:val="22"/>
              </w:rPr>
            </w:pPr>
            <w:r>
              <w:rPr>
                <w:rFonts w:cstheme="minorHAnsi"/>
                <w:sz w:val="22"/>
                <w:szCs w:val="22"/>
              </w:rPr>
              <w:t>ředitelem ČCCR – CzechTourism</w:t>
            </w:r>
          </w:p>
        </w:tc>
      </w:tr>
    </w:tbl>
    <w:p w14:paraId="227BCFF7" w14:textId="77777777" w:rsidR="00E40AAE" w:rsidRDefault="007F61A5">
      <w:pPr>
        <w:pStyle w:val="Zhlavzprvy"/>
        <w:jc w:val="both"/>
        <w:rPr>
          <w:rFonts w:cstheme="minorHAnsi"/>
          <w:sz w:val="22"/>
          <w:szCs w:val="22"/>
        </w:rPr>
      </w:pPr>
      <w:r>
        <w:rPr>
          <w:rFonts w:cstheme="minorHAnsi"/>
          <w:b w:val="0"/>
          <w:bCs/>
          <w:sz w:val="22"/>
          <w:szCs w:val="22"/>
        </w:rPr>
        <w:t>(dále jen</w:t>
      </w:r>
      <w:r>
        <w:rPr>
          <w:rFonts w:cstheme="minorHAnsi"/>
          <w:sz w:val="22"/>
          <w:szCs w:val="22"/>
        </w:rPr>
        <w:t xml:space="preserve"> </w:t>
      </w:r>
      <w:r>
        <w:rPr>
          <w:rFonts w:cstheme="minorHAnsi"/>
          <w:b w:val="0"/>
          <w:bCs/>
          <w:sz w:val="22"/>
          <w:szCs w:val="22"/>
        </w:rPr>
        <w:t>„</w:t>
      </w:r>
      <w:r>
        <w:rPr>
          <w:rFonts w:cstheme="minorHAnsi"/>
          <w:sz w:val="22"/>
          <w:szCs w:val="22"/>
        </w:rPr>
        <w:t>Objednatel</w:t>
      </w:r>
      <w:r>
        <w:rPr>
          <w:rFonts w:cstheme="minorHAnsi"/>
          <w:b w:val="0"/>
          <w:bCs/>
          <w:sz w:val="22"/>
          <w:szCs w:val="22"/>
        </w:rPr>
        <w:t>“)</w:t>
      </w:r>
    </w:p>
    <w:p w14:paraId="02E5FA52" w14:textId="77777777" w:rsidR="00E40AAE" w:rsidRDefault="00E40AAE">
      <w:pPr>
        <w:jc w:val="both"/>
        <w:rPr>
          <w:rFonts w:cstheme="minorHAnsi"/>
          <w:sz w:val="22"/>
          <w:szCs w:val="22"/>
        </w:rPr>
      </w:pPr>
    </w:p>
    <w:p w14:paraId="4BC0C91F" w14:textId="77777777" w:rsidR="00E40AAE" w:rsidRDefault="007F61A5">
      <w:pPr>
        <w:jc w:val="both"/>
        <w:rPr>
          <w:rFonts w:cstheme="minorHAnsi"/>
          <w:sz w:val="22"/>
          <w:szCs w:val="22"/>
        </w:rPr>
      </w:pPr>
      <w:r>
        <w:rPr>
          <w:rFonts w:cstheme="minorHAnsi"/>
          <w:sz w:val="22"/>
          <w:szCs w:val="22"/>
        </w:rPr>
        <w:t>a</w:t>
      </w:r>
    </w:p>
    <w:p w14:paraId="3DF07FFC" w14:textId="77777777" w:rsidR="00E40AAE" w:rsidRDefault="00E40AAE">
      <w:pPr>
        <w:jc w:val="both"/>
        <w:rPr>
          <w:rFonts w:cstheme="minorHAnsi"/>
          <w:sz w:val="22"/>
          <w:szCs w:val="22"/>
        </w:rPr>
      </w:pPr>
    </w:p>
    <w:tbl>
      <w:tblPr>
        <w:tblW w:w="5000" w:type="pct"/>
        <w:tblBorders>
          <w:bottom w:val="single" w:sz="2" w:space="0" w:color="00000A"/>
          <w:insideH w:val="single" w:sz="2" w:space="0" w:color="00000A"/>
        </w:tblBorders>
        <w:tblCellMar>
          <w:top w:w="85" w:type="dxa"/>
          <w:left w:w="0" w:type="dxa"/>
          <w:bottom w:w="57" w:type="dxa"/>
          <w:right w:w="0" w:type="dxa"/>
        </w:tblCellMar>
        <w:tblLook w:val="0000" w:firstRow="0" w:lastRow="0" w:firstColumn="0" w:lastColumn="0" w:noHBand="0" w:noVBand="0"/>
      </w:tblPr>
      <w:tblGrid>
        <w:gridCol w:w="4223"/>
        <w:gridCol w:w="4224"/>
      </w:tblGrid>
      <w:tr w:rsidR="00E40AAE" w14:paraId="158DE164" w14:textId="77777777" w:rsidTr="00A66BF8">
        <w:tc>
          <w:tcPr>
            <w:tcW w:w="4223" w:type="dxa"/>
            <w:tcBorders>
              <w:bottom w:val="single" w:sz="4" w:space="0" w:color="auto"/>
            </w:tcBorders>
            <w:shd w:val="clear" w:color="auto" w:fill="auto"/>
          </w:tcPr>
          <w:p w14:paraId="4E6AA93C" w14:textId="77777777" w:rsidR="00E40AAE" w:rsidRPr="001348F9" w:rsidRDefault="007F61A5">
            <w:pPr>
              <w:jc w:val="both"/>
              <w:rPr>
                <w:rFonts w:cstheme="minorHAnsi"/>
                <w:sz w:val="22"/>
                <w:szCs w:val="22"/>
              </w:rPr>
            </w:pPr>
            <w:r w:rsidRPr="001348F9">
              <w:rPr>
                <w:rFonts w:cstheme="minorHAnsi"/>
                <w:sz w:val="22"/>
                <w:szCs w:val="22"/>
              </w:rPr>
              <w:t>Firma:</w:t>
            </w:r>
          </w:p>
        </w:tc>
        <w:tc>
          <w:tcPr>
            <w:tcW w:w="4224" w:type="dxa"/>
            <w:tcBorders>
              <w:bottom w:val="single" w:sz="4" w:space="0" w:color="auto"/>
            </w:tcBorders>
            <w:shd w:val="clear" w:color="auto" w:fill="auto"/>
          </w:tcPr>
          <w:p w14:paraId="6CEB2F99" w14:textId="67984AC6" w:rsidR="00E40AAE" w:rsidRPr="001348F9" w:rsidRDefault="00A66BF8">
            <w:pPr>
              <w:jc w:val="both"/>
              <w:rPr>
                <w:rFonts w:cstheme="minorHAnsi"/>
                <w:sz w:val="22"/>
                <w:szCs w:val="22"/>
              </w:rPr>
            </w:pPr>
            <w:r w:rsidRPr="001348F9">
              <w:rPr>
                <w:rFonts w:cstheme="minorHAnsi"/>
                <w:sz w:val="22"/>
                <w:szCs w:val="22"/>
              </w:rPr>
              <w:t>Besocial s.r.o.</w:t>
            </w:r>
          </w:p>
        </w:tc>
      </w:tr>
      <w:tr w:rsidR="006D6458" w14:paraId="0302DA3D" w14:textId="77777777" w:rsidTr="00A66BF8">
        <w:tc>
          <w:tcPr>
            <w:tcW w:w="4223" w:type="dxa"/>
            <w:tcBorders>
              <w:top w:val="single" w:sz="4" w:space="0" w:color="auto"/>
              <w:left w:val="single" w:sz="4" w:space="0" w:color="auto"/>
              <w:bottom w:val="single" w:sz="4" w:space="0" w:color="auto"/>
            </w:tcBorders>
            <w:shd w:val="clear" w:color="auto" w:fill="auto"/>
          </w:tcPr>
          <w:p w14:paraId="5760AA69" w14:textId="355E551B" w:rsidR="006D6458" w:rsidRPr="0058115B" w:rsidRDefault="006D6458" w:rsidP="00A66BF8">
            <w:pPr>
              <w:jc w:val="both"/>
              <w:rPr>
                <w:rFonts w:cstheme="minorHAnsi"/>
                <w:sz w:val="22"/>
                <w:szCs w:val="22"/>
              </w:rPr>
            </w:pPr>
            <w:r w:rsidRPr="0058115B">
              <w:rPr>
                <w:rFonts w:cstheme="minorHAnsi"/>
                <w:sz w:val="22"/>
                <w:szCs w:val="22"/>
              </w:rPr>
              <w:t xml:space="preserve">zapsaná v obchodním rejstříku vedeném </w:t>
            </w:r>
            <w:r w:rsidR="00A66BF8" w:rsidRPr="0058115B">
              <w:rPr>
                <w:rFonts w:cstheme="minorHAnsi"/>
                <w:sz w:val="22"/>
                <w:szCs w:val="22"/>
              </w:rPr>
              <w:t>u Městského soudu v Praze</w:t>
            </w:r>
            <w:r w:rsidRPr="0058115B">
              <w:rPr>
                <w:rFonts w:cstheme="minorHAnsi"/>
                <w:sz w:val="22"/>
                <w:szCs w:val="22"/>
              </w:rPr>
              <w:t xml:space="preserve">, oddíl </w:t>
            </w:r>
            <w:r w:rsidR="00A66BF8" w:rsidRPr="0058115B">
              <w:rPr>
                <w:rFonts w:cstheme="minorHAnsi"/>
                <w:sz w:val="22"/>
                <w:szCs w:val="22"/>
              </w:rPr>
              <w:t>C</w:t>
            </w:r>
            <w:r w:rsidRPr="0058115B">
              <w:rPr>
                <w:rFonts w:cstheme="minorHAnsi"/>
                <w:sz w:val="22"/>
                <w:szCs w:val="22"/>
              </w:rPr>
              <w:t xml:space="preserve"> vložka </w:t>
            </w:r>
            <w:r w:rsidR="00A66BF8" w:rsidRPr="0058115B">
              <w:rPr>
                <w:rFonts w:cstheme="minorHAnsi"/>
                <w:sz w:val="22"/>
                <w:szCs w:val="22"/>
              </w:rPr>
              <w:t>193351</w:t>
            </w:r>
            <w:r w:rsidRPr="0058115B">
              <w:rPr>
                <w:rFonts w:cstheme="minorHAnsi"/>
                <w:sz w:val="22"/>
                <w:szCs w:val="22"/>
              </w:rPr>
              <w:t xml:space="preserve"> </w:t>
            </w:r>
            <w:r w:rsidRPr="0058115B">
              <w:rPr>
                <w:rFonts w:cstheme="minorHAnsi"/>
                <w:i/>
                <w:iCs/>
                <w:sz w:val="22"/>
                <w:szCs w:val="22"/>
              </w:rPr>
              <w:t>(v případě, že je dodavatel zapsán v obchodním rejstříku)</w:t>
            </w:r>
          </w:p>
        </w:tc>
        <w:tc>
          <w:tcPr>
            <w:tcW w:w="4224" w:type="dxa"/>
            <w:tcBorders>
              <w:top w:val="single" w:sz="4" w:space="0" w:color="auto"/>
              <w:bottom w:val="single" w:sz="4" w:space="0" w:color="auto"/>
              <w:right w:val="single" w:sz="4" w:space="0" w:color="auto"/>
            </w:tcBorders>
            <w:shd w:val="clear" w:color="auto" w:fill="auto"/>
          </w:tcPr>
          <w:p w14:paraId="327664B9" w14:textId="77777777" w:rsidR="006D6458" w:rsidRPr="001348F9" w:rsidRDefault="006D6458">
            <w:pPr>
              <w:jc w:val="both"/>
              <w:rPr>
                <w:rFonts w:cstheme="minorHAnsi"/>
                <w:sz w:val="22"/>
                <w:szCs w:val="22"/>
              </w:rPr>
            </w:pPr>
          </w:p>
        </w:tc>
      </w:tr>
      <w:tr w:rsidR="00E40AAE" w14:paraId="5E5402B7" w14:textId="77777777" w:rsidTr="00A66BF8">
        <w:tc>
          <w:tcPr>
            <w:tcW w:w="4223" w:type="dxa"/>
            <w:tcBorders>
              <w:top w:val="single" w:sz="4" w:space="0" w:color="auto"/>
              <w:bottom w:val="single" w:sz="2" w:space="0" w:color="00000A"/>
            </w:tcBorders>
            <w:shd w:val="clear" w:color="auto" w:fill="auto"/>
          </w:tcPr>
          <w:p w14:paraId="7F0C86E0" w14:textId="77777777" w:rsidR="00E40AAE" w:rsidRPr="001348F9" w:rsidRDefault="007F61A5">
            <w:pPr>
              <w:jc w:val="both"/>
              <w:rPr>
                <w:rFonts w:cstheme="minorHAnsi"/>
                <w:sz w:val="22"/>
                <w:szCs w:val="22"/>
              </w:rPr>
            </w:pPr>
            <w:r w:rsidRPr="001348F9">
              <w:rPr>
                <w:rFonts w:cstheme="minorHAnsi"/>
                <w:sz w:val="22"/>
                <w:szCs w:val="22"/>
              </w:rPr>
              <w:t>se sídlem:</w:t>
            </w:r>
          </w:p>
        </w:tc>
        <w:tc>
          <w:tcPr>
            <w:tcW w:w="4224" w:type="dxa"/>
            <w:tcBorders>
              <w:top w:val="single" w:sz="4" w:space="0" w:color="auto"/>
              <w:bottom w:val="single" w:sz="2" w:space="0" w:color="00000A"/>
            </w:tcBorders>
            <w:shd w:val="clear" w:color="auto" w:fill="auto"/>
          </w:tcPr>
          <w:p w14:paraId="1E9F3F81" w14:textId="060FE521" w:rsidR="00E40AAE" w:rsidRPr="001348F9" w:rsidRDefault="00A66BF8">
            <w:pPr>
              <w:jc w:val="both"/>
              <w:rPr>
                <w:rFonts w:cstheme="minorHAnsi"/>
                <w:sz w:val="22"/>
                <w:szCs w:val="22"/>
              </w:rPr>
            </w:pPr>
            <w:r w:rsidRPr="001348F9">
              <w:rPr>
                <w:rFonts w:cstheme="minorHAnsi"/>
                <w:sz w:val="22"/>
                <w:szCs w:val="22"/>
              </w:rPr>
              <w:t>Jankovcova 1518/2, Praha 7</w:t>
            </w:r>
          </w:p>
        </w:tc>
      </w:tr>
      <w:tr w:rsidR="00E40AAE" w14:paraId="4F638B90" w14:textId="77777777" w:rsidTr="00A66BF8">
        <w:tc>
          <w:tcPr>
            <w:tcW w:w="4223" w:type="dxa"/>
            <w:tcBorders>
              <w:top w:val="single" w:sz="2" w:space="0" w:color="00000A"/>
              <w:bottom w:val="single" w:sz="2" w:space="0" w:color="00000A"/>
            </w:tcBorders>
            <w:shd w:val="clear" w:color="auto" w:fill="auto"/>
          </w:tcPr>
          <w:p w14:paraId="57F911ED" w14:textId="77777777" w:rsidR="00E40AAE" w:rsidRPr="001348F9" w:rsidRDefault="007F61A5">
            <w:pPr>
              <w:jc w:val="both"/>
              <w:rPr>
                <w:rFonts w:cstheme="minorHAnsi"/>
                <w:sz w:val="22"/>
                <w:szCs w:val="22"/>
              </w:rPr>
            </w:pPr>
            <w:r w:rsidRPr="001348F9">
              <w:rPr>
                <w:rFonts w:cstheme="minorHAnsi"/>
                <w:sz w:val="22"/>
                <w:szCs w:val="22"/>
              </w:rPr>
              <w:t xml:space="preserve">IČ: </w:t>
            </w:r>
          </w:p>
        </w:tc>
        <w:tc>
          <w:tcPr>
            <w:tcW w:w="4224" w:type="dxa"/>
            <w:tcBorders>
              <w:top w:val="single" w:sz="2" w:space="0" w:color="00000A"/>
              <w:bottom w:val="single" w:sz="2" w:space="0" w:color="00000A"/>
            </w:tcBorders>
            <w:shd w:val="clear" w:color="auto" w:fill="auto"/>
          </w:tcPr>
          <w:p w14:paraId="09319D13" w14:textId="4C0B72B2" w:rsidR="00E40AAE" w:rsidRPr="001348F9" w:rsidRDefault="00A66BF8">
            <w:pPr>
              <w:jc w:val="both"/>
              <w:rPr>
                <w:rFonts w:cstheme="minorHAnsi"/>
                <w:sz w:val="22"/>
                <w:szCs w:val="22"/>
              </w:rPr>
            </w:pPr>
            <w:r w:rsidRPr="001348F9">
              <w:rPr>
                <w:rFonts w:cstheme="minorHAnsi"/>
                <w:sz w:val="22"/>
                <w:szCs w:val="22"/>
              </w:rPr>
              <w:t>24288829</w:t>
            </w:r>
          </w:p>
        </w:tc>
      </w:tr>
      <w:tr w:rsidR="00E40AAE" w14:paraId="2AB8E3EF" w14:textId="77777777" w:rsidTr="00A66BF8">
        <w:tc>
          <w:tcPr>
            <w:tcW w:w="4223" w:type="dxa"/>
            <w:tcBorders>
              <w:top w:val="single" w:sz="2" w:space="0" w:color="00000A"/>
              <w:bottom w:val="single" w:sz="2" w:space="0" w:color="00000A"/>
            </w:tcBorders>
            <w:shd w:val="clear" w:color="auto" w:fill="auto"/>
          </w:tcPr>
          <w:p w14:paraId="38EDECDA" w14:textId="77777777" w:rsidR="00E40AAE" w:rsidRPr="001348F9" w:rsidRDefault="007F61A5">
            <w:pPr>
              <w:jc w:val="both"/>
              <w:rPr>
                <w:rFonts w:cstheme="minorHAnsi"/>
                <w:sz w:val="22"/>
                <w:szCs w:val="22"/>
              </w:rPr>
            </w:pPr>
            <w:r w:rsidRPr="001348F9">
              <w:rPr>
                <w:rFonts w:cstheme="minorHAnsi"/>
                <w:sz w:val="22"/>
                <w:szCs w:val="22"/>
              </w:rPr>
              <w:t>DIČ:</w:t>
            </w:r>
          </w:p>
        </w:tc>
        <w:tc>
          <w:tcPr>
            <w:tcW w:w="4224" w:type="dxa"/>
            <w:tcBorders>
              <w:top w:val="single" w:sz="2" w:space="0" w:color="00000A"/>
              <w:bottom w:val="single" w:sz="2" w:space="0" w:color="00000A"/>
            </w:tcBorders>
            <w:shd w:val="clear" w:color="auto" w:fill="auto"/>
          </w:tcPr>
          <w:p w14:paraId="1AA4435C" w14:textId="28F6038E" w:rsidR="00E40AAE" w:rsidRPr="001348F9" w:rsidRDefault="00A66BF8">
            <w:pPr>
              <w:jc w:val="both"/>
              <w:rPr>
                <w:rFonts w:cstheme="minorHAnsi"/>
                <w:sz w:val="22"/>
                <w:szCs w:val="22"/>
              </w:rPr>
            </w:pPr>
            <w:r w:rsidRPr="001348F9">
              <w:rPr>
                <w:rFonts w:cstheme="minorHAnsi"/>
                <w:sz w:val="22"/>
                <w:szCs w:val="22"/>
              </w:rPr>
              <w:t>CZ24288829</w:t>
            </w:r>
          </w:p>
        </w:tc>
      </w:tr>
      <w:tr w:rsidR="00E40AAE" w14:paraId="41B21A7C" w14:textId="77777777" w:rsidTr="00A66BF8">
        <w:tc>
          <w:tcPr>
            <w:tcW w:w="4223" w:type="dxa"/>
            <w:tcBorders>
              <w:top w:val="single" w:sz="2" w:space="0" w:color="00000A"/>
              <w:bottom w:val="single" w:sz="2" w:space="0" w:color="00000A"/>
            </w:tcBorders>
            <w:shd w:val="clear" w:color="auto" w:fill="auto"/>
          </w:tcPr>
          <w:p w14:paraId="120D148E" w14:textId="77777777" w:rsidR="00E40AAE" w:rsidRDefault="007F61A5">
            <w:pPr>
              <w:jc w:val="both"/>
              <w:rPr>
                <w:rFonts w:cstheme="minorHAnsi"/>
                <w:sz w:val="22"/>
                <w:szCs w:val="22"/>
              </w:rPr>
            </w:pPr>
            <w:r>
              <w:rPr>
                <w:rFonts w:cstheme="minorHAnsi"/>
                <w:sz w:val="22"/>
                <w:szCs w:val="22"/>
              </w:rPr>
              <w:t xml:space="preserve">Dodavatel je plátce DPH </w:t>
            </w:r>
          </w:p>
        </w:tc>
        <w:tc>
          <w:tcPr>
            <w:tcW w:w="4224" w:type="dxa"/>
            <w:tcBorders>
              <w:top w:val="single" w:sz="2" w:space="0" w:color="00000A"/>
              <w:bottom w:val="single" w:sz="2" w:space="0" w:color="00000A"/>
            </w:tcBorders>
            <w:shd w:val="clear" w:color="auto" w:fill="auto"/>
          </w:tcPr>
          <w:p w14:paraId="1ADA3F10" w14:textId="3B4289A7" w:rsidR="00E40AAE" w:rsidRDefault="00A66BF8">
            <w:pPr>
              <w:jc w:val="both"/>
              <w:rPr>
                <w:rFonts w:cstheme="minorHAnsi"/>
                <w:sz w:val="22"/>
                <w:szCs w:val="22"/>
              </w:rPr>
            </w:pPr>
            <w:r>
              <w:rPr>
                <w:rFonts w:cstheme="minorHAnsi"/>
                <w:sz w:val="22"/>
                <w:szCs w:val="22"/>
              </w:rPr>
              <w:t>ANO</w:t>
            </w:r>
          </w:p>
        </w:tc>
      </w:tr>
      <w:tr w:rsidR="00A66BF8" w14:paraId="45E13AC3" w14:textId="77777777" w:rsidTr="00A66BF8">
        <w:tc>
          <w:tcPr>
            <w:tcW w:w="4223" w:type="dxa"/>
            <w:tcBorders>
              <w:top w:val="single" w:sz="2" w:space="0" w:color="00000A"/>
              <w:bottom w:val="single" w:sz="2" w:space="0" w:color="00000A"/>
            </w:tcBorders>
            <w:shd w:val="clear" w:color="auto" w:fill="auto"/>
          </w:tcPr>
          <w:p w14:paraId="68AEE06F" w14:textId="77777777" w:rsidR="00A66BF8" w:rsidRDefault="00A66BF8" w:rsidP="00A66BF8">
            <w:pPr>
              <w:jc w:val="both"/>
              <w:rPr>
                <w:rFonts w:cstheme="minorHAnsi"/>
                <w:sz w:val="22"/>
                <w:szCs w:val="22"/>
              </w:rPr>
            </w:pPr>
            <w:r>
              <w:rPr>
                <w:rFonts w:cstheme="minorHAnsi"/>
                <w:sz w:val="22"/>
                <w:szCs w:val="22"/>
              </w:rPr>
              <w:t>Bankovní spojení: č. účtu</w:t>
            </w:r>
          </w:p>
        </w:tc>
        <w:tc>
          <w:tcPr>
            <w:tcW w:w="4224" w:type="dxa"/>
            <w:tcBorders>
              <w:top w:val="single" w:sz="2" w:space="0" w:color="00000A"/>
              <w:bottom w:val="single" w:sz="2" w:space="0" w:color="00000A"/>
            </w:tcBorders>
            <w:shd w:val="clear" w:color="auto" w:fill="auto"/>
          </w:tcPr>
          <w:p w14:paraId="17E4F6EA" w14:textId="325B21BB" w:rsidR="00A66BF8" w:rsidRDefault="0058115B" w:rsidP="00A66BF8">
            <w:pPr>
              <w:jc w:val="both"/>
              <w:rPr>
                <w:rFonts w:cstheme="minorHAnsi"/>
                <w:sz w:val="22"/>
                <w:szCs w:val="22"/>
              </w:rPr>
            </w:pPr>
            <w:r>
              <w:rPr>
                <w:rFonts w:cstheme="minorHAnsi"/>
                <w:sz w:val="22"/>
                <w:szCs w:val="22"/>
              </w:rPr>
              <w:t>XXX</w:t>
            </w:r>
          </w:p>
        </w:tc>
      </w:tr>
      <w:tr w:rsidR="00A66BF8" w14:paraId="7F4D49CA" w14:textId="77777777" w:rsidTr="00A66BF8">
        <w:tc>
          <w:tcPr>
            <w:tcW w:w="4223" w:type="dxa"/>
            <w:tcBorders>
              <w:top w:val="single" w:sz="2" w:space="0" w:color="00000A"/>
              <w:bottom w:val="single" w:sz="2" w:space="0" w:color="00000A"/>
            </w:tcBorders>
            <w:shd w:val="clear" w:color="auto" w:fill="auto"/>
          </w:tcPr>
          <w:p w14:paraId="6C9816D1" w14:textId="77777777" w:rsidR="00A66BF8" w:rsidRDefault="00A66BF8" w:rsidP="00A66BF8">
            <w:pPr>
              <w:jc w:val="both"/>
              <w:rPr>
                <w:rFonts w:cstheme="minorHAnsi"/>
                <w:sz w:val="22"/>
                <w:szCs w:val="22"/>
              </w:rPr>
            </w:pPr>
            <w:r>
              <w:rPr>
                <w:rFonts w:cstheme="minorHAnsi"/>
                <w:sz w:val="22"/>
                <w:szCs w:val="22"/>
              </w:rPr>
              <w:t>Zastoupená:</w:t>
            </w:r>
          </w:p>
        </w:tc>
        <w:tc>
          <w:tcPr>
            <w:tcW w:w="4224" w:type="dxa"/>
            <w:tcBorders>
              <w:top w:val="single" w:sz="2" w:space="0" w:color="00000A"/>
              <w:bottom w:val="single" w:sz="2" w:space="0" w:color="00000A"/>
            </w:tcBorders>
            <w:shd w:val="clear" w:color="auto" w:fill="auto"/>
          </w:tcPr>
          <w:p w14:paraId="21B030CF" w14:textId="581252BB" w:rsidR="00A66BF8" w:rsidRDefault="0058115B" w:rsidP="00A66BF8">
            <w:pPr>
              <w:jc w:val="both"/>
              <w:rPr>
                <w:rFonts w:cstheme="minorHAnsi"/>
                <w:sz w:val="22"/>
                <w:szCs w:val="22"/>
              </w:rPr>
            </w:pPr>
            <w:r>
              <w:rPr>
                <w:rFonts w:cstheme="minorHAnsi"/>
                <w:sz w:val="22"/>
                <w:szCs w:val="22"/>
              </w:rPr>
              <w:t>XXX</w:t>
            </w:r>
          </w:p>
        </w:tc>
      </w:tr>
    </w:tbl>
    <w:p w14:paraId="5314CD5B" w14:textId="77777777" w:rsidR="00E40AAE" w:rsidRDefault="007F61A5">
      <w:pPr>
        <w:pStyle w:val="Zhlavzprvy"/>
        <w:jc w:val="both"/>
        <w:rPr>
          <w:rFonts w:cstheme="minorHAnsi"/>
          <w:b w:val="0"/>
          <w:bCs/>
          <w:sz w:val="22"/>
          <w:szCs w:val="22"/>
        </w:rPr>
      </w:pPr>
      <w:r>
        <w:rPr>
          <w:rFonts w:cstheme="minorHAnsi"/>
          <w:b w:val="0"/>
          <w:bCs/>
          <w:sz w:val="22"/>
          <w:szCs w:val="22"/>
        </w:rPr>
        <w:t>(dále jen „</w:t>
      </w:r>
      <w:r>
        <w:rPr>
          <w:rFonts w:cstheme="minorHAnsi"/>
          <w:sz w:val="22"/>
          <w:szCs w:val="22"/>
        </w:rPr>
        <w:t>Dodavatel</w:t>
      </w:r>
      <w:r>
        <w:rPr>
          <w:rFonts w:cstheme="minorHAnsi"/>
          <w:b w:val="0"/>
          <w:bCs/>
          <w:sz w:val="22"/>
          <w:szCs w:val="22"/>
        </w:rPr>
        <w:t>“)</w:t>
      </w:r>
    </w:p>
    <w:p w14:paraId="60170961" w14:textId="77777777" w:rsidR="00E40AAE" w:rsidRDefault="007F61A5">
      <w:pPr>
        <w:pStyle w:val="Zhlavzprvy"/>
        <w:jc w:val="both"/>
        <w:rPr>
          <w:rFonts w:cstheme="minorHAnsi"/>
          <w:sz w:val="22"/>
          <w:szCs w:val="22"/>
        </w:rPr>
      </w:pPr>
      <w:r>
        <w:rPr>
          <w:rFonts w:cstheme="minorHAnsi"/>
          <w:b w:val="0"/>
          <w:bCs/>
          <w:sz w:val="22"/>
          <w:szCs w:val="22"/>
        </w:rPr>
        <w:t>(Objednatel a Dodavatel společně dále jen „</w:t>
      </w:r>
      <w:r>
        <w:rPr>
          <w:rFonts w:cstheme="minorHAnsi"/>
          <w:sz w:val="22"/>
          <w:szCs w:val="22"/>
        </w:rPr>
        <w:t>smluvní strany</w:t>
      </w:r>
      <w:r>
        <w:rPr>
          <w:rFonts w:cstheme="minorHAnsi"/>
          <w:b w:val="0"/>
          <w:bCs/>
          <w:sz w:val="22"/>
          <w:szCs w:val="22"/>
        </w:rPr>
        <w:t>“ a jednotlivě „</w:t>
      </w:r>
      <w:r>
        <w:rPr>
          <w:rFonts w:cstheme="minorHAnsi"/>
          <w:sz w:val="22"/>
          <w:szCs w:val="22"/>
        </w:rPr>
        <w:t>smluvní strana</w:t>
      </w:r>
      <w:r>
        <w:rPr>
          <w:rFonts w:cstheme="minorHAnsi"/>
          <w:b w:val="0"/>
          <w:bCs/>
          <w:sz w:val="22"/>
          <w:szCs w:val="22"/>
        </w:rPr>
        <w:t>“)</w:t>
      </w:r>
    </w:p>
    <w:p w14:paraId="6ECFA899" w14:textId="77777777" w:rsidR="00E40AAE" w:rsidRDefault="00E40AAE">
      <w:pPr>
        <w:pStyle w:val="Zhlavzprvy"/>
        <w:keepNext w:val="0"/>
        <w:jc w:val="both"/>
        <w:rPr>
          <w:rFonts w:cstheme="minorHAnsi"/>
          <w:sz w:val="22"/>
          <w:szCs w:val="22"/>
        </w:rPr>
      </w:pPr>
    </w:p>
    <w:p w14:paraId="2F83F809" w14:textId="77777777" w:rsidR="00E40AAE" w:rsidRDefault="007F61A5">
      <w:pPr>
        <w:keepNext w:val="0"/>
        <w:jc w:val="both"/>
        <w:rPr>
          <w:rFonts w:cstheme="minorHAnsi"/>
          <w:sz w:val="22"/>
          <w:szCs w:val="22"/>
        </w:rPr>
      </w:pPr>
      <w:bookmarkStart w:id="0" w:name="_Hlk45880012"/>
      <w:bookmarkEnd w:id="0"/>
      <w:r>
        <w:rPr>
          <w:rFonts w:cstheme="minorHAnsi"/>
          <w:sz w:val="22"/>
          <w:szCs w:val="22"/>
        </w:rPr>
        <w:t>se dohodly na následujícím:</w:t>
      </w:r>
    </w:p>
    <w:p w14:paraId="74CF2DE2" w14:textId="77777777" w:rsidR="00E40AAE" w:rsidRDefault="00E40AAE">
      <w:pPr>
        <w:keepNext w:val="0"/>
        <w:jc w:val="both"/>
        <w:rPr>
          <w:rFonts w:cstheme="minorHAnsi"/>
          <w:sz w:val="22"/>
          <w:szCs w:val="22"/>
        </w:rPr>
      </w:pPr>
    </w:p>
    <w:p w14:paraId="4B203548" w14:textId="77777777" w:rsidR="00E40AAE" w:rsidRDefault="007F61A5">
      <w:pPr>
        <w:keepNext w:val="0"/>
        <w:jc w:val="center"/>
        <w:rPr>
          <w:rFonts w:cstheme="minorHAnsi"/>
          <w:b/>
          <w:bCs/>
          <w:caps/>
          <w:sz w:val="22"/>
          <w:szCs w:val="22"/>
        </w:rPr>
      </w:pPr>
      <w:r>
        <w:rPr>
          <w:rFonts w:cstheme="minorHAnsi"/>
          <w:b/>
          <w:bCs/>
          <w:caps/>
          <w:sz w:val="22"/>
          <w:szCs w:val="22"/>
        </w:rPr>
        <w:t>Preambule</w:t>
      </w:r>
    </w:p>
    <w:p w14:paraId="2DA8E080" w14:textId="77777777" w:rsidR="00E40AAE" w:rsidRDefault="007F61A5">
      <w:pPr>
        <w:pStyle w:val="Odstavecseseznamem"/>
        <w:keepNext w:val="0"/>
        <w:numPr>
          <w:ilvl w:val="0"/>
          <w:numId w:val="3"/>
        </w:numPr>
        <w:ind w:left="426" w:hanging="426"/>
        <w:jc w:val="both"/>
        <w:rPr>
          <w:rFonts w:cstheme="minorHAnsi"/>
          <w:b w:val="0"/>
          <w:sz w:val="22"/>
          <w:szCs w:val="22"/>
        </w:rPr>
      </w:pPr>
      <w:r>
        <w:rPr>
          <w:rFonts w:cstheme="minorHAnsi"/>
          <w:b w:val="0"/>
          <w:sz w:val="22"/>
          <w:szCs w:val="22"/>
        </w:rPr>
        <w:t>Objednatel je státní příspěvkovou organizací, jejímž zřizovatelem je Ministerstvo pro místní rozvoj ČR a jež vyvíjí svou činnost v souladu s cíli zřizovatele, zřizovací listinou a platným statutem. Základním cílem Objednatele je propagace České republiky jako destinace cestovního ruchu v zahraničí i v České republice.</w:t>
      </w:r>
    </w:p>
    <w:p w14:paraId="42B96411" w14:textId="57F80E2A" w:rsidR="00E40AAE" w:rsidRDefault="007F61A5">
      <w:pPr>
        <w:pStyle w:val="Odstavecseseznamem"/>
        <w:keepNext w:val="0"/>
        <w:numPr>
          <w:ilvl w:val="0"/>
          <w:numId w:val="3"/>
        </w:numPr>
        <w:ind w:left="426" w:hanging="426"/>
        <w:jc w:val="both"/>
        <w:rPr>
          <w:rFonts w:cstheme="minorHAnsi"/>
          <w:b w:val="0"/>
          <w:bCs/>
          <w:sz w:val="22"/>
          <w:szCs w:val="22"/>
        </w:rPr>
      </w:pPr>
      <w:r>
        <w:rPr>
          <w:rFonts w:cstheme="minorHAnsi"/>
          <w:b w:val="0"/>
          <w:sz w:val="22"/>
          <w:szCs w:val="22"/>
        </w:rPr>
        <w:t>Předmětem</w:t>
      </w:r>
      <w:r>
        <w:rPr>
          <w:rFonts w:cstheme="minorHAnsi"/>
          <w:b w:val="0"/>
          <w:bCs/>
          <w:sz w:val="22"/>
          <w:szCs w:val="22"/>
        </w:rPr>
        <w:t xml:space="preserve"> plnění této smlouvy je zajištění a nákup mediálního prostoru Dodavatelem pro realizaci </w:t>
      </w:r>
      <w:r w:rsidR="00576CC7">
        <w:rPr>
          <w:rFonts w:cstheme="minorHAnsi"/>
          <w:b w:val="0"/>
          <w:bCs/>
          <w:sz w:val="22"/>
          <w:szCs w:val="22"/>
        </w:rPr>
        <w:t>kampaně</w:t>
      </w:r>
      <w:r>
        <w:rPr>
          <w:rFonts w:cstheme="minorHAnsi"/>
          <w:b w:val="0"/>
          <w:bCs/>
          <w:sz w:val="22"/>
          <w:szCs w:val="22"/>
        </w:rPr>
        <w:t xml:space="preserve"> s heslem </w:t>
      </w:r>
      <w:r w:rsidR="00576CC7">
        <w:rPr>
          <w:rFonts w:cstheme="minorHAnsi"/>
          <w:b w:val="0"/>
          <w:bCs/>
          <w:sz w:val="22"/>
          <w:szCs w:val="22"/>
        </w:rPr>
        <w:t>„</w:t>
      </w:r>
      <w:r w:rsidR="00AD3733" w:rsidRPr="00AD3733">
        <w:rPr>
          <w:rFonts w:cstheme="minorHAnsi"/>
          <w:b w:val="0"/>
          <w:bCs/>
          <w:sz w:val="22"/>
          <w:szCs w:val="22"/>
        </w:rPr>
        <w:t xml:space="preserve">Online kampaň </w:t>
      </w:r>
      <w:r w:rsidR="00804F67">
        <w:rPr>
          <w:rFonts w:cstheme="minorHAnsi"/>
          <w:b w:val="0"/>
          <w:bCs/>
          <w:sz w:val="22"/>
          <w:szCs w:val="22"/>
        </w:rPr>
        <w:t>Letenky</w:t>
      </w:r>
      <w:r w:rsidR="00576CC7">
        <w:rPr>
          <w:rFonts w:cstheme="minorHAnsi"/>
          <w:b w:val="0"/>
          <w:bCs/>
          <w:sz w:val="22"/>
          <w:szCs w:val="22"/>
        </w:rPr>
        <w:t>“</w:t>
      </w:r>
      <w:r>
        <w:rPr>
          <w:rFonts w:cstheme="minorHAnsi"/>
          <w:b w:val="0"/>
          <w:bCs/>
          <w:sz w:val="22"/>
          <w:szCs w:val="22"/>
        </w:rPr>
        <w:t>.</w:t>
      </w:r>
    </w:p>
    <w:p w14:paraId="161FB457" w14:textId="56BB30E0" w:rsidR="00726C99" w:rsidRPr="00726C99" w:rsidRDefault="00726C99">
      <w:pPr>
        <w:pStyle w:val="Odstavecseseznamem"/>
        <w:keepNext w:val="0"/>
        <w:numPr>
          <w:ilvl w:val="0"/>
          <w:numId w:val="3"/>
        </w:numPr>
        <w:ind w:left="426" w:hanging="426"/>
        <w:jc w:val="both"/>
        <w:rPr>
          <w:rFonts w:cstheme="minorHAnsi"/>
          <w:b w:val="0"/>
          <w:bCs/>
          <w:sz w:val="22"/>
          <w:szCs w:val="22"/>
        </w:rPr>
      </w:pPr>
      <w:r w:rsidRPr="00726C99">
        <w:rPr>
          <w:rFonts w:cstheme="minorHAnsi"/>
          <w:b w:val="0"/>
          <w:bCs/>
          <w:sz w:val="22"/>
          <w:szCs w:val="22"/>
        </w:rPr>
        <w:t xml:space="preserve">Cílem kampaní je oslovit cílovou skupinu pomocí komunikačních témat a tím zvýšit jejich </w:t>
      </w:r>
      <w:r w:rsidRPr="00726C99">
        <w:rPr>
          <w:rFonts w:cstheme="minorHAnsi"/>
          <w:b w:val="0"/>
          <w:sz w:val="22"/>
          <w:szCs w:val="22"/>
        </w:rPr>
        <w:t>zájem</w:t>
      </w:r>
      <w:r w:rsidRPr="00726C99">
        <w:rPr>
          <w:rFonts w:cstheme="minorHAnsi"/>
          <w:b w:val="0"/>
          <w:bCs/>
          <w:sz w:val="22"/>
          <w:szCs w:val="22"/>
        </w:rPr>
        <w:t xml:space="preserve"> o strávení dovolené v ČR a o nákup zboží a služeb souvisejících se segmenty cestovního ruchu a horeca. Jmenovitě přivést maximálně kvalitní návštěvu na stránky </w:t>
      </w:r>
      <w:r w:rsidR="00804F67">
        <w:rPr>
          <w:rFonts w:cstheme="minorHAnsi"/>
          <w:b w:val="0"/>
          <w:bCs/>
          <w:sz w:val="22"/>
          <w:szCs w:val="22"/>
        </w:rPr>
        <w:t>s rezervací letenek</w:t>
      </w:r>
      <w:r w:rsidRPr="00726C99">
        <w:rPr>
          <w:rFonts w:cstheme="minorHAnsi"/>
          <w:b w:val="0"/>
          <w:bCs/>
          <w:sz w:val="22"/>
          <w:szCs w:val="22"/>
        </w:rPr>
        <w:t xml:space="preserve"> z</w:t>
      </w:r>
      <w:r w:rsidR="00AD3733">
        <w:rPr>
          <w:rFonts w:cstheme="minorHAnsi"/>
          <w:b w:val="0"/>
          <w:bCs/>
          <w:sz w:val="22"/>
          <w:szCs w:val="22"/>
        </w:rPr>
        <w:t>e zemí</w:t>
      </w:r>
      <w:r>
        <w:rPr>
          <w:rFonts w:cstheme="minorHAnsi"/>
          <w:b w:val="0"/>
          <w:bCs/>
          <w:sz w:val="22"/>
          <w:szCs w:val="22"/>
        </w:rPr>
        <w:t xml:space="preserve">: </w:t>
      </w:r>
      <w:r w:rsidR="00804F67" w:rsidRPr="00804F67">
        <w:rPr>
          <w:rFonts w:cstheme="minorHAnsi"/>
          <w:b w:val="0"/>
          <w:bCs/>
          <w:sz w:val="22"/>
          <w:szCs w:val="22"/>
        </w:rPr>
        <w:t>Francie, Švédsko, Itálie, Španělsko, Izrael, Spojené arabské emiráty</w:t>
      </w:r>
      <w:r w:rsidR="00AD3733" w:rsidRPr="00AD3733">
        <w:rPr>
          <w:rFonts w:cstheme="minorHAnsi"/>
          <w:b w:val="0"/>
          <w:bCs/>
          <w:sz w:val="22"/>
          <w:szCs w:val="22"/>
        </w:rPr>
        <w:t>.</w:t>
      </w:r>
    </w:p>
    <w:p w14:paraId="0A2448FF" w14:textId="77777777" w:rsidR="00AA11B6" w:rsidRDefault="00AA11B6" w:rsidP="00AA11B6">
      <w:pPr>
        <w:pStyle w:val="Odstavecseseznamem"/>
        <w:keepNext w:val="0"/>
        <w:spacing w:before="0" w:after="0"/>
        <w:ind w:left="426"/>
        <w:jc w:val="both"/>
        <w:rPr>
          <w:rFonts w:cstheme="minorHAnsi"/>
          <w:b w:val="0"/>
          <w:bCs/>
          <w:sz w:val="22"/>
          <w:szCs w:val="22"/>
        </w:rPr>
      </w:pPr>
    </w:p>
    <w:p w14:paraId="373EA0BD" w14:textId="77777777" w:rsidR="00E40AAE" w:rsidRDefault="007F61A5">
      <w:pPr>
        <w:pStyle w:val="Styl5"/>
        <w:keepNext w:val="0"/>
        <w:numPr>
          <w:ilvl w:val="0"/>
          <w:numId w:val="2"/>
        </w:numPr>
        <w:rPr>
          <w:rFonts w:cstheme="minorHAnsi"/>
          <w:sz w:val="22"/>
          <w:szCs w:val="22"/>
        </w:rPr>
      </w:pPr>
      <w:r>
        <w:rPr>
          <w:rFonts w:cstheme="minorHAnsi"/>
          <w:sz w:val="22"/>
          <w:szCs w:val="22"/>
        </w:rPr>
        <w:t>Definice a výklad pojmů</w:t>
      </w:r>
    </w:p>
    <w:p w14:paraId="78A94800"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Členění této Smlouvy do článků a odstavců a zařazení nadpisů je prováděno pouze pro účely usnadnění orientace a nemá vliv na význam nebo výklad této Smlouvy. Výrazy "tato Smlouva", "této Smlouvy", "podle této Smlouvy" a výrazy jim obdobné se týkají této Smlouvy, a nikoliv jakéhokoliv konkrétního článku či odstavce či jiné části této Smlouvy, a zahrnují i jakoukoliv dohodu nebo dokument doplňující či rozšiřující tuto Smlouvu. Pokud to není v rozporu s předmětem či kontextem této Smlouvy, odkazy v této Smlouvě na články a odstavce představují odkazy na články a odstavce této Smlouvy.</w:t>
      </w:r>
    </w:p>
    <w:p w14:paraId="113C23EF"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 xml:space="preserve">Slova vyjadřující pouze jednotné číslo zahrnují i množné číslo a naopak, slova vyjadřující mužský rod zahrnují i ženský a střední rod a naopak, a výrazy vyjadřující osoby zahrnují fyzické i právnické osoby a naopak. </w:t>
      </w:r>
    </w:p>
    <w:p w14:paraId="4B3B4C15" w14:textId="14021700"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 xml:space="preserve">Všechny odkazy v této Smlouvě na zákony budou vykládány jako odkazy na zákony v platném a účinném znění a všechny odkazy v této Smlouvě na části, články, odstavce a </w:t>
      </w:r>
      <w:r w:rsidR="00AC1A7F">
        <w:rPr>
          <w:rFonts w:cstheme="minorHAnsi"/>
          <w:sz w:val="22"/>
          <w:szCs w:val="22"/>
        </w:rPr>
        <w:t>P</w:t>
      </w:r>
      <w:r>
        <w:rPr>
          <w:rFonts w:cstheme="minorHAnsi"/>
          <w:sz w:val="22"/>
          <w:szCs w:val="22"/>
        </w:rPr>
        <w:t>řílohy budou vykládány jako odkazy na části, články, odstavce a Přílohy této Smlouvy a Přílohy zadávací dokumentace k veřejné zakázce.</w:t>
      </w:r>
    </w:p>
    <w:p w14:paraId="3CE2ADAD"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Pokud z kontextu této Smlouvy jednoznačně neplyne něco jiného, mají níže uvedené pojmy užívané v této Smlouvě následující význam:</w:t>
      </w:r>
    </w:p>
    <w:p w14:paraId="5F2D9CD6" w14:textId="0C51FAD0" w:rsidR="00E40AAE" w:rsidRDefault="007F61A5">
      <w:pPr>
        <w:pStyle w:val="Odstavecseseznamem"/>
        <w:numPr>
          <w:ilvl w:val="0"/>
          <w:numId w:val="4"/>
        </w:numPr>
        <w:spacing w:before="0" w:after="0"/>
        <w:jc w:val="both"/>
        <w:rPr>
          <w:rFonts w:cstheme="minorHAnsi"/>
          <w:b w:val="0"/>
          <w:bCs/>
          <w:sz w:val="22"/>
          <w:szCs w:val="22"/>
        </w:rPr>
      </w:pPr>
      <w:r>
        <w:rPr>
          <w:rFonts w:cstheme="minorHAnsi"/>
          <w:b w:val="0"/>
          <w:bCs/>
          <w:sz w:val="22"/>
          <w:szCs w:val="22"/>
        </w:rPr>
        <w:t>„</w:t>
      </w:r>
      <w:r>
        <w:rPr>
          <w:rFonts w:cstheme="minorHAnsi"/>
          <w:sz w:val="22"/>
          <w:szCs w:val="22"/>
        </w:rPr>
        <w:t>Marketingová kampaň</w:t>
      </w:r>
      <w:r>
        <w:rPr>
          <w:rFonts w:cstheme="minorHAnsi"/>
          <w:b w:val="0"/>
          <w:bCs/>
          <w:sz w:val="22"/>
          <w:szCs w:val="22"/>
        </w:rPr>
        <w:t>“ je ucelený soubor marketingových aktivit s cílem oslovit cílovou skupinu s určitým sdělením propagujícím služby nebo zboží podle zadání Objednatele. Jedna z činností propagace je reklama</w:t>
      </w:r>
      <w:r w:rsidR="00100A34">
        <w:rPr>
          <w:rFonts w:cstheme="minorHAnsi"/>
          <w:b w:val="0"/>
          <w:bCs/>
          <w:sz w:val="22"/>
          <w:szCs w:val="22"/>
        </w:rPr>
        <w:t xml:space="preserve"> včetně jejího kreativního zpracování</w:t>
      </w:r>
      <w:r>
        <w:rPr>
          <w:rFonts w:cstheme="minorHAnsi"/>
          <w:b w:val="0"/>
          <w:bCs/>
          <w:sz w:val="22"/>
          <w:szCs w:val="22"/>
        </w:rPr>
        <w:t>. Na Dodavateli je realizace této kampaně a související činnosti. Hlavním cílem kampaně je oslovit cílovou skupinu pomocí komunikačních témat a tím zvýšit jejich zájem o strávení dovolené v ČR a o nákup služeb a zboží souvisejících se segmenty cestovního ruchu a horeca.</w:t>
      </w:r>
    </w:p>
    <w:p w14:paraId="73E6B985" w14:textId="77777777" w:rsidR="00E40AAE" w:rsidRDefault="007F61A5">
      <w:pPr>
        <w:pStyle w:val="Odstavecseseznamem"/>
        <w:keepNext w:val="0"/>
        <w:numPr>
          <w:ilvl w:val="0"/>
          <w:numId w:val="4"/>
        </w:numPr>
        <w:spacing w:before="0" w:after="0"/>
        <w:jc w:val="both"/>
        <w:rPr>
          <w:rFonts w:cstheme="minorHAnsi"/>
          <w:b w:val="0"/>
          <w:bCs/>
          <w:sz w:val="22"/>
          <w:szCs w:val="22"/>
        </w:rPr>
      </w:pPr>
      <w:r>
        <w:rPr>
          <w:rFonts w:cstheme="minorHAnsi"/>
          <w:b w:val="0"/>
          <w:bCs/>
          <w:sz w:val="22"/>
          <w:szCs w:val="22"/>
        </w:rPr>
        <w:t>„</w:t>
      </w:r>
      <w:r>
        <w:rPr>
          <w:rFonts w:cstheme="minorHAnsi"/>
          <w:sz w:val="22"/>
          <w:szCs w:val="22"/>
        </w:rPr>
        <w:t>Mediální prostor</w:t>
      </w:r>
      <w:r>
        <w:rPr>
          <w:rFonts w:cstheme="minorHAnsi"/>
          <w:b w:val="0"/>
          <w:bCs/>
          <w:sz w:val="22"/>
          <w:szCs w:val="22"/>
        </w:rPr>
        <w:t>“ znamená inzertní prostor v jednotlivých typech médií tvořících Objednatelem požadovaný mix médií, jehož objem, rozsah a mix je definován v zadávací dokumentaci Zadávacího řízení.</w:t>
      </w:r>
    </w:p>
    <w:p w14:paraId="75682637" w14:textId="2D1111F7" w:rsidR="00E40AAE" w:rsidRDefault="007F61A5">
      <w:pPr>
        <w:pStyle w:val="Odstavecseseznamem"/>
        <w:keepNext w:val="0"/>
        <w:numPr>
          <w:ilvl w:val="0"/>
          <w:numId w:val="4"/>
        </w:numPr>
        <w:spacing w:before="0" w:after="0"/>
        <w:jc w:val="both"/>
        <w:rPr>
          <w:rFonts w:cstheme="minorHAnsi"/>
          <w:b w:val="0"/>
          <w:bCs/>
          <w:sz w:val="22"/>
          <w:szCs w:val="22"/>
        </w:rPr>
      </w:pPr>
      <w:r>
        <w:rPr>
          <w:rFonts w:cstheme="minorHAnsi"/>
          <w:b w:val="0"/>
          <w:bCs/>
          <w:sz w:val="22"/>
          <w:szCs w:val="22"/>
        </w:rPr>
        <w:lastRenderedPageBreak/>
        <w:t>„</w:t>
      </w:r>
      <w:r>
        <w:rPr>
          <w:rFonts w:cstheme="minorHAnsi"/>
          <w:sz w:val="22"/>
          <w:szCs w:val="22"/>
        </w:rPr>
        <w:t>Mediaplán</w:t>
      </w:r>
      <w:r>
        <w:rPr>
          <w:rFonts w:cstheme="minorHAnsi"/>
          <w:b w:val="0"/>
          <w:bCs/>
          <w:sz w:val="22"/>
          <w:szCs w:val="22"/>
        </w:rPr>
        <w:t>“ nebo “</w:t>
      </w:r>
      <w:r>
        <w:rPr>
          <w:rFonts w:cstheme="minorHAnsi"/>
          <w:sz w:val="22"/>
          <w:szCs w:val="22"/>
        </w:rPr>
        <w:t>Mediální plán</w:t>
      </w:r>
      <w:r>
        <w:rPr>
          <w:rFonts w:cstheme="minorHAnsi"/>
          <w:b w:val="0"/>
          <w:bCs/>
          <w:sz w:val="22"/>
          <w:szCs w:val="22"/>
        </w:rPr>
        <w:t>“ obsahuje podrobnou specifikaci jednotlivých typů médií, formátů a frekvence inzerátů tvořících požadovaný mix, rozsah a objem mediálního prostoru požadovaného Objednatelem. Mediaplán tvoří Přílohu č. 1 této smlouvy.</w:t>
      </w:r>
    </w:p>
    <w:p w14:paraId="02EAF478" w14:textId="77777777" w:rsidR="00AA11B6" w:rsidRDefault="00AA11B6" w:rsidP="00AA11B6">
      <w:pPr>
        <w:pStyle w:val="Odstavecseseznamem"/>
        <w:keepNext w:val="0"/>
        <w:spacing w:before="0" w:after="0"/>
        <w:ind w:left="786"/>
        <w:jc w:val="both"/>
        <w:rPr>
          <w:rFonts w:cstheme="minorHAnsi"/>
          <w:b w:val="0"/>
          <w:bCs/>
          <w:sz w:val="22"/>
          <w:szCs w:val="22"/>
        </w:rPr>
      </w:pPr>
    </w:p>
    <w:p w14:paraId="378EF269" w14:textId="77777777" w:rsidR="00E40AAE" w:rsidRDefault="007F61A5">
      <w:pPr>
        <w:pStyle w:val="Styl5"/>
        <w:keepNext w:val="0"/>
        <w:numPr>
          <w:ilvl w:val="0"/>
          <w:numId w:val="2"/>
        </w:numPr>
        <w:rPr>
          <w:rFonts w:cstheme="minorHAnsi"/>
          <w:sz w:val="22"/>
          <w:szCs w:val="22"/>
        </w:rPr>
      </w:pPr>
      <w:r>
        <w:rPr>
          <w:rFonts w:cstheme="minorHAnsi"/>
          <w:sz w:val="22"/>
          <w:szCs w:val="22"/>
        </w:rPr>
        <w:t>Předmět a plnění smlouvy</w:t>
      </w:r>
    </w:p>
    <w:p w14:paraId="01F66550" w14:textId="4CA2906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 xml:space="preserve">Předmětem této Smlouvy je zajištění on-line inzertní kampaně </w:t>
      </w:r>
      <w:r w:rsidR="00645242">
        <w:rPr>
          <w:rFonts w:cstheme="minorHAnsi"/>
          <w:sz w:val="22"/>
          <w:szCs w:val="22"/>
        </w:rPr>
        <w:t xml:space="preserve">na podporu návštěvnosti </w:t>
      </w:r>
      <w:r w:rsidR="002E3CA4">
        <w:rPr>
          <w:rFonts w:cstheme="minorHAnsi"/>
          <w:sz w:val="22"/>
          <w:szCs w:val="22"/>
        </w:rPr>
        <w:t>webů pro rezervaci letenek u společností Smartwings a Eurowings</w:t>
      </w:r>
      <w:r w:rsidR="00645242">
        <w:rPr>
          <w:rFonts w:cstheme="minorHAnsi"/>
          <w:sz w:val="22"/>
          <w:szCs w:val="22"/>
        </w:rPr>
        <w:t xml:space="preserve"> včetně nákupu mediálního prostoru, </w:t>
      </w:r>
      <w:r>
        <w:rPr>
          <w:rFonts w:cstheme="minorHAnsi"/>
          <w:sz w:val="22"/>
          <w:szCs w:val="22"/>
        </w:rPr>
        <w:t>jmenovitě v těchto zemích:</w:t>
      </w:r>
      <w:r w:rsidR="0056318B">
        <w:rPr>
          <w:rFonts w:cstheme="minorHAnsi"/>
          <w:sz w:val="22"/>
          <w:szCs w:val="22"/>
        </w:rPr>
        <w:t xml:space="preserve"> </w:t>
      </w:r>
      <w:r w:rsidR="00804F67" w:rsidRPr="00804F67">
        <w:rPr>
          <w:rFonts w:cstheme="minorHAnsi"/>
          <w:sz w:val="22"/>
          <w:szCs w:val="22"/>
        </w:rPr>
        <w:t>Francie, Švédsko, Itálie, Španělsko, Izrael, Spojené arabské emiráty</w:t>
      </w:r>
      <w:r>
        <w:rPr>
          <w:rFonts w:cstheme="minorHAnsi"/>
          <w:sz w:val="22"/>
          <w:szCs w:val="22"/>
        </w:rPr>
        <w:t>.</w:t>
      </w:r>
      <w:r w:rsidR="00261B2F">
        <w:rPr>
          <w:rFonts w:cstheme="minorHAnsi"/>
          <w:sz w:val="22"/>
          <w:szCs w:val="22"/>
        </w:rPr>
        <w:t xml:space="preserve"> </w:t>
      </w:r>
      <w:r w:rsidR="00261B2F" w:rsidRPr="00261B2F">
        <w:rPr>
          <w:rFonts w:cstheme="minorHAnsi"/>
          <w:sz w:val="22"/>
          <w:szCs w:val="22"/>
        </w:rPr>
        <w:t>Stánky pro rezervaci letenek budou vytvořeny jako co</w:t>
      </w:r>
      <w:r w:rsidR="00261B2F">
        <w:rPr>
          <w:rFonts w:cstheme="minorHAnsi"/>
          <w:sz w:val="22"/>
          <w:szCs w:val="22"/>
        </w:rPr>
        <w:t>-</w:t>
      </w:r>
      <w:r w:rsidR="00261B2F" w:rsidRPr="00261B2F">
        <w:rPr>
          <w:rFonts w:cstheme="minorHAnsi"/>
          <w:sz w:val="22"/>
          <w:szCs w:val="22"/>
        </w:rPr>
        <w:t>brandovaná rezervační stránka dopravce</w:t>
      </w:r>
      <w:r w:rsidR="003442AF">
        <w:rPr>
          <w:rFonts w:cstheme="minorHAnsi"/>
          <w:sz w:val="22"/>
          <w:szCs w:val="22"/>
        </w:rPr>
        <w:t xml:space="preserve"> ve spolupráci s Obj</w:t>
      </w:r>
      <w:r w:rsidR="0095261A">
        <w:rPr>
          <w:rFonts w:cstheme="minorHAnsi"/>
          <w:sz w:val="22"/>
          <w:szCs w:val="22"/>
        </w:rPr>
        <w:t>e</w:t>
      </w:r>
      <w:r w:rsidR="003442AF">
        <w:rPr>
          <w:rFonts w:cstheme="minorHAnsi"/>
          <w:sz w:val="22"/>
          <w:szCs w:val="22"/>
        </w:rPr>
        <w:t>dnatelem</w:t>
      </w:r>
      <w:r w:rsidR="00261B2F">
        <w:rPr>
          <w:rFonts w:cstheme="minorHAnsi"/>
          <w:sz w:val="22"/>
          <w:szCs w:val="22"/>
        </w:rPr>
        <w:t>.</w:t>
      </w:r>
    </w:p>
    <w:p w14:paraId="64996642" w14:textId="00187B1B"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 xml:space="preserve">Cílovou skupinou jsou uživatelé </w:t>
      </w:r>
      <w:r w:rsidR="00FA2AB0">
        <w:rPr>
          <w:rFonts w:cstheme="minorHAnsi"/>
          <w:sz w:val="22"/>
          <w:szCs w:val="22"/>
        </w:rPr>
        <w:t>internetu</w:t>
      </w:r>
      <w:r>
        <w:rPr>
          <w:rFonts w:cstheme="minorHAnsi"/>
          <w:sz w:val="22"/>
          <w:szCs w:val="22"/>
        </w:rPr>
        <w:t>.</w:t>
      </w:r>
    </w:p>
    <w:p w14:paraId="7ED01E12" w14:textId="77777777" w:rsidR="00FA2AB0" w:rsidRPr="008B03F5" w:rsidRDefault="007F61A5" w:rsidP="0056318B">
      <w:pPr>
        <w:pStyle w:val="Styl6"/>
        <w:keepNext w:val="0"/>
        <w:numPr>
          <w:ilvl w:val="1"/>
          <w:numId w:val="2"/>
        </w:numPr>
        <w:ind w:left="454" w:hanging="454"/>
        <w:jc w:val="both"/>
        <w:rPr>
          <w:bCs/>
          <w:sz w:val="22"/>
          <w:szCs w:val="20"/>
        </w:rPr>
      </w:pPr>
      <w:bookmarkStart w:id="1" w:name="_Hlk62658152"/>
      <w:r w:rsidRPr="008B03F5">
        <w:rPr>
          <w:rFonts w:cstheme="minorHAnsi"/>
          <w:sz w:val="22"/>
          <w:szCs w:val="22"/>
        </w:rPr>
        <w:t xml:space="preserve">Cílovou skupinou </w:t>
      </w:r>
      <w:bookmarkStart w:id="2" w:name="_Hlk54614633"/>
      <w:bookmarkEnd w:id="2"/>
      <w:r w:rsidR="0056318B" w:rsidRPr="008B03F5">
        <w:rPr>
          <w:rFonts w:cstheme="minorHAnsi"/>
          <w:sz w:val="22"/>
          <w:szCs w:val="22"/>
        </w:rPr>
        <w:t>jsou</w:t>
      </w:r>
      <w:r w:rsidR="00FA2AB0" w:rsidRPr="008B03F5">
        <w:rPr>
          <w:rFonts w:cstheme="minorHAnsi"/>
          <w:sz w:val="22"/>
          <w:szCs w:val="22"/>
        </w:rPr>
        <w:t>:</w:t>
      </w:r>
    </w:p>
    <w:p w14:paraId="7DFA3B33" w14:textId="77777777" w:rsidR="00FA2AB0" w:rsidRDefault="0056318B" w:rsidP="00FA2AB0">
      <w:pPr>
        <w:pStyle w:val="Odstavecseseznamem"/>
        <w:keepNext w:val="0"/>
        <w:numPr>
          <w:ilvl w:val="1"/>
          <w:numId w:val="11"/>
        </w:numPr>
        <w:tabs>
          <w:tab w:val="left" w:pos="0"/>
          <w:tab w:val="left" w:pos="227"/>
          <w:tab w:val="left" w:pos="454"/>
          <w:tab w:val="left" w:pos="680"/>
          <w:tab w:val="left" w:pos="907"/>
          <w:tab w:val="left" w:pos="1134"/>
          <w:tab w:val="left" w:pos="1588"/>
          <w:tab w:val="left" w:pos="1814"/>
          <w:tab w:val="left" w:pos="2041"/>
          <w:tab w:val="left" w:pos="2268"/>
        </w:tabs>
        <w:spacing w:before="0" w:after="0"/>
        <w:ind w:left="426" w:hanging="284"/>
        <w:jc w:val="both"/>
        <w:rPr>
          <w:b w:val="0"/>
          <w:bCs/>
          <w:sz w:val="22"/>
          <w:szCs w:val="22"/>
        </w:rPr>
      </w:pPr>
      <w:r w:rsidRPr="00C74B6F">
        <w:rPr>
          <w:rFonts w:cstheme="minorHAnsi"/>
          <w:sz w:val="22"/>
          <w:szCs w:val="22"/>
        </w:rPr>
        <w:t xml:space="preserve"> </w:t>
      </w:r>
      <w:r w:rsidR="00FA2AB0">
        <w:rPr>
          <w:sz w:val="22"/>
          <w:szCs w:val="22"/>
        </w:rPr>
        <w:t>Mileniálové</w:t>
      </w:r>
      <w:r w:rsidR="00FA2AB0">
        <w:rPr>
          <w:b w:val="0"/>
          <w:bCs/>
          <w:sz w:val="22"/>
          <w:szCs w:val="22"/>
        </w:rPr>
        <w:t xml:space="preserve"> (mladí lidé bez dětí) Zpravidla solidně zajištění mladí lidé ve věku cca. 25 – 35 let se zájmem o cestování, moderní technologie, hudbu, návštěvy barů, festivalů a trendy akcí. Cílem cestování je užít si a bavit se. Často vyhledávají i lokální zážitek. Dávají pozor na budget, ale zároveň mohou již investovat, pokud vidí přidanou hodnotu. Rádi sdílí své cesty na sociálních sítích. Často plánují cestování po vlastní ose,</w:t>
      </w:r>
    </w:p>
    <w:p w14:paraId="03BE195A" w14:textId="77777777" w:rsidR="00FA2AB0" w:rsidRDefault="00FA2AB0" w:rsidP="00FA2AB0">
      <w:pPr>
        <w:pStyle w:val="Odstavecseseznamem"/>
        <w:keepNext w:val="0"/>
        <w:numPr>
          <w:ilvl w:val="1"/>
          <w:numId w:val="11"/>
        </w:numPr>
        <w:tabs>
          <w:tab w:val="left" w:pos="0"/>
          <w:tab w:val="left" w:pos="227"/>
          <w:tab w:val="left" w:pos="454"/>
          <w:tab w:val="left" w:pos="680"/>
          <w:tab w:val="left" w:pos="907"/>
          <w:tab w:val="left" w:pos="1134"/>
          <w:tab w:val="left" w:pos="1588"/>
          <w:tab w:val="left" w:pos="1814"/>
          <w:tab w:val="left" w:pos="2041"/>
          <w:tab w:val="left" w:pos="2268"/>
        </w:tabs>
        <w:spacing w:before="0" w:after="0"/>
        <w:ind w:left="426" w:hanging="284"/>
        <w:jc w:val="both"/>
        <w:rPr>
          <w:b w:val="0"/>
          <w:bCs/>
          <w:sz w:val="22"/>
          <w:szCs w:val="22"/>
        </w:rPr>
      </w:pPr>
      <w:r>
        <w:rPr>
          <w:sz w:val="22"/>
          <w:szCs w:val="22"/>
        </w:rPr>
        <w:t>Rodiny s dětmi, prarodiče s dětmi</w:t>
      </w:r>
      <w:r>
        <w:rPr>
          <w:b w:val="0"/>
          <w:bCs/>
          <w:sz w:val="22"/>
          <w:szCs w:val="22"/>
        </w:rPr>
        <w:t xml:space="preserve"> (všichni, kdo cestují s dětmi) Aktivní lidé ve věku cca. 35 – 54 let, vysokoškolsky vzdělaní, vyšší střední třída (bonitní klientela), mají informační přehled, jsou zcestovalí a hlavním zdrojem informací je internet. Na dovolené hledají především pasivní odpočinek (ne v případě aktivní dovolené) s cílem dopřát si a nešetřit. Nejčastěji cestují s rodinou nebo s přáteli,</w:t>
      </w:r>
    </w:p>
    <w:p w14:paraId="2EDF550F" w14:textId="77777777" w:rsidR="00FA2AB0" w:rsidRDefault="00FA2AB0" w:rsidP="00FA2AB0">
      <w:pPr>
        <w:pStyle w:val="Odstavecseseznamem"/>
        <w:keepNext w:val="0"/>
        <w:numPr>
          <w:ilvl w:val="1"/>
          <w:numId w:val="11"/>
        </w:numPr>
        <w:tabs>
          <w:tab w:val="left" w:pos="0"/>
          <w:tab w:val="left" w:pos="227"/>
          <w:tab w:val="left" w:pos="454"/>
          <w:tab w:val="left" w:pos="680"/>
          <w:tab w:val="left" w:pos="907"/>
          <w:tab w:val="left" w:pos="1134"/>
          <w:tab w:val="left" w:pos="1588"/>
          <w:tab w:val="left" w:pos="1814"/>
          <w:tab w:val="left" w:pos="2041"/>
          <w:tab w:val="left" w:pos="2268"/>
        </w:tabs>
        <w:spacing w:before="0" w:after="0"/>
        <w:ind w:left="426" w:hanging="284"/>
        <w:jc w:val="both"/>
        <w:rPr>
          <w:b w:val="0"/>
          <w:bCs/>
          <w:sz w:val="22"/>
          <w:szCs w:val="22"/>
        </w:rPr>
      </w:pPr>
      <w:r>
        <w:rPr>
          <w:sz w:val="22"/>
          <w:szCs w:val="22"/>
        </w:rPr>
        <w:t>Lidé cestující bez dětí</w:t>
      </w:r>
      <w:r>
        <w:rPr>
          <w:b w:val="0"/>
          <w:bCs/>
          <w:sz w:val="22"/>
          <w:szCs w:val="22"/>
        </w:rPr>
        <w:t xml:space="preserve"> Aktivní lidé ve věku cca. 35 – 54 let, vysokoškolsky vzdělaní, vyšší střední třída, bonitní klientela, mají informační přehled, jsou zcestovalí a hlavním zdrojem informací je internet. Na dovolené hledají především pasivní odpočinek (ne v případě aktivní dovolené, sportovců a nature lovers) s cílem dopřát si a nešetřit. Nejčastěji cestují s rodinou, sami nebo s přáteli,</w:t>
      </w:r>
    </w:p>
    <w:p w14:paraId="48CEDF3D" w14:textId="48A88588" w:rsidR="00FA2AB0" w:rsidRDefault="00FA2AB0" w:rsidP="00FA2AB0">
      <w:pPr>
        <w:pStyle w:val="Styl6"/>
        <w:keepNext w:val="0"/>
        <w:ind w:left="454"/>
        <w:jc w:val="both"/>
        <w:rPr>
          <w:bCs/>
          <w:sz w:val="22"/>
          <w:szCs w:val="20"/>
        </w:rPr>
      </w:pPr>
      <w:r>
        <w:rPr>
          <w:b/>
          <w:sz w:val="22"/>
          <w:szCs w:val="20"/>
        </w:rPr>
        <w:t>Aktivní senioři</w:t>
      </w:r>
      <w:r>
        <w:rPr>
          <w:b/>
          <w:bCs/>
          <w:sz w:val="22"/>
          <w:szCs w:val="20"/>
        </w:rPr>
        <w:t xml:space="preserve"> </w:t>
      </w:r>
      <w:r>
        <w:rPr>
          <w:bCs/>
          <w:sz w:val="22"/>
          <w:szCs w:val="20"/>
        </w:rPr>
        <w:t>Lidé ve věku 55+ let, většinou movitější turisté, pro něž není cestování otázkou počtu navštívených míst. Vyhledávají spíše autenticitu zážitku a prožitku. Vybírají si nevšední, autentické destinace, které jim nabízejí nevšední zážitky.</w:t>
      </w:r>
    </w:p>
    <w:p w14:paraId="1968BC29" w14:textId="1EF94C7A" w:rsidR="000629C1" w:rsidRPr="00C06C69" w:rsidRDefault="000629C1" w:rsidP="000629C1">
      <w:pPr>
        <w:pStyle w:val="Styl6"/>
        <w:keepNext w:val="0"/>
        <w:ind w:left="454"/>
        <w:jc w:val="both"/>
        <w:rPr>
          <w:bCs/>
          <w:sz w:val="22"/>
          <w:szCs w:val="20"/>
        </w:rPr>
      </w:pPr>
      <w:r w:rsidRPr="00A062EE">
        <w:rPr>
          <w:bCs/>
          <w:sz w:val="22"/>
          <w:szCs w:val="20"/>
        </w:rPr>
        <w:t>Pro kategorii lázně</w:t>
      </w:r>
      <w:r w:rsidR="0095261A">
        <w:rPr>
          <w:bCs/>
          <w:sz w:val="22"/>
          <w:szCs w:val="20"/>
        </w:rPr>
        <w:t xml:space="preserve"> pro Izrael</w:t>
      </w:r>
      <w:r w:rsidRPr="00A062EE">
        <w:rPr>
          <w:bCs/>
          <w:sz w:val="22"/>
          <w:szCs w:val="20"/>
        </w:rPr>
        <w:t>:</w:t>
      </w:r>
    </w:p>
    <w:p w14:paraId="62073441" w14:textId="0636B75D" w:rsidR="000629C1" w:rsidRPr="00A062EE" w:rsidRDefault="000629C1" w:rsidP="000629C1">
      <w:pPr>
        <w:pStyle w:val="Odstavecseseznamem"/>
        <w:keepNext w:val="0"/>
        <w:numPr>
          <w:ilvl w:val="1"/>
          <w:numId w:val="18"/>
        </w:numPr>
        <w:tabs>
          <w:tab w:val="left" w:pos="0"/>
          <w:tab w:val="left" w:pos="227"/>
          <w:tab w:val="left" w:pos="454"/>
          <w:tab w:val="left" w:pos="680"/>
          <w:tab w:val="left" w:pos="907"/>
          <w:tab w:val="left" w:pos="1134"/>
          <w:tab w:val="left" w:pos="1588"/>
          <w:tab w:val="left" w:pos="1814"/>
          <w:tab w:val="left" w:pos="2041"/>
          <w:tab w:val="left" w:pos="2268"/>
        </w:tabs>
        <w:spacing w:before="0" w:after="0"/>
        <w:ind w:left="426" w:hanging="284"/>
        <w:jc w:val="both"/>
        <w:outlineLvl w:val="9"/>
        <w:rPr>
          <w:b w:val="0"/>
          <w:bCs/>
          <w:sz w:val="22"/>
          <w:szCs w:val="20"/>
        </w:rPr>
      </w:pPr>
      <w:r w:rsidRPr="00A062EE">
        <w:rPr>
          <w:b w:val="0"/>
          <w:bCs/>
          <w:sz w:val="22"/>
          <w:szCs w:val="20"/>
        </w:rPr>
        <w:t xml:space="preserve">zájem o lázně a wellness, </w:t>
      </w:r>
    </w:p>
    <w:p w14:paraId="496C86C4" w14:textId="4D77422D" w:rsidR="000629C1" w:rsidRPr="00C06C69" w:rsidRDefault="000629C1" w:rsidP="000629C1">
      <w:pPr>
        <w:pStyle w:val="Styl6"/>
        <w:keepNext w:val="0"/>
        <w:ind w:left="454"/>
        <w:jc w:val="both"/>
        <w:rPr>
          <w:bCs/>
          <w:sz w:val="22"/>
          <w:szCs w:val="20"/>
        </w:rPr>
      </w:pPr>
      <w:r w:rsidRPr="00A062EE">
        <w:rPr>
          <w:b/>
          <w:sz w:val="22"/>
          <w:szCs w:val="20"/>
        </w:rPr>
        <w:t>Lidé cestující bez dětí</w:t>
      </w:r>
      <w:r w:rsidRPr="00A062EE">
        <w:rPr>
          <w:b/>
          <w:bCs/>
          <w:sz w:val="22"/>
          <w:szCs w:val="20"/>
        </w:rPr>
        <w:t xml:space="preserve"> </w:t>
      </w:r>
      <w:r w:rsidRPr="00A062EE">
        <w:rPr>
          <w:bCs/>
          <w:sz w:val="22"/>
          <w:szCs w:val="20"/>
        </w:rPr>
        <w:t>Aktivní lidé ve věku cca. 35 – 54 let, vysokoškolsky vzdělaní, vyšší střední třída, bonitní klientela, mají informační přehled, jsou zcestovalí a hlavním zdrojem informací je internet. Na dovolené hledají především pasivní odpočinek s cílem dopřát si a nešetřit. Nejčastěji cestují s rodinou, sami nebo s přáteli,</w:t>
      </w:r>
    </w:p>
    <w:p w14:paraId="637AEF48" w14:textId="509B53D2" w:rsidR="000629C1" w:rsidRPr="00C06C69" w:rsidRDefault="000629C1" w:rsidP="000629C1">
      <w:pPr>
        <w:pStyle w:val="Styl6"/>
        <w:keepNext w:val="0"/>
        <w:ind w:left="454"/>
        <w:jc w:val="both"/>
        <w:rPr>
          <w:rFonts w:cstheme="minorHAnsi"/>
          <w:sz w:val="22"/>
          <w:szCs w:val="22"/>
        </w:rPr>
      </w:pPr>
      <w:r w:rsidRPr="00A062EE">
        <w:rPr>
          <w:b/>
          <w:sz w:val="22"/>
          <w:szCs w:val="20"/>
        </w:rPr>
        <w:t>Aktivní senioři</w:t>
      </w:r>
      <w:r w:rsidRPr="00A062EE">
        <w:rPr>
          <w:b/>
          <w:bCs/>
          <w:sz w:val="22"/>
          <w:szCs w:val="20"/>
        </w:rPr>
        <w:t xml:space="preserve"> </w:t>
      </w:r>
      <w:r w:rsidRPr="00A062EE">
        <w:rPr>
          <w:bCs/>
          <w:sz w:val="22"/>
          <w:szCs w:val="20"/>
        </w:rPr>
        <w:t>Lidé ve věku 55+ let, většinou movitější turisté, pro něž není cestování otázkou počtu navštívených míst. Vyhledávají spíše autenticitu zážitku a prožitku. Vybírají si nevšední, autentické destinace, které jim nabízejí nevšední zážitky</w:t>
      </w:r>
    </w:p>
    <w:bookmarkEnd w:id="1"/>
    <w:p w14:paraId="20BD6588" w14:textId="780E5F41" w:rsidR="00E40AAE" w:rsidRDefault="007F61A5" w:rsidP="00FA2AB0">
      <w:pPr>
        <w:pStyle w:val="Styl6"/>
        <w:keepNext w:val="0"/>
        <w:numPr>
          <w:ilvl w:val="1"/>
          <w:numId w:val="2"/>
        </w:numPr>
        <w:ind w:left="454" w:hanging="454"/>
        <w:jc w:val="both"/>
        <w:rPr>
          <w:rFonts w:cstheme="minorHAnsi"/>
          <w:sz w:val="22"/>
          <w:szCs w:val="22"/>
        </w:rPr>
      </w:pPr>
      <w:r>
        <w:rPr>
          <w:rFonts w:cstheme="minorHAnsi"/>
          <w:sz w:val="22"/>
          <w:szCs w:val="22"/>
        </w:rPr>
        <w:lastRenderedPageBreak/>
        <w:t>Dodavatel zajistí inzerci v souladu s mediálním plánem (</w:t>
      </w:r>
      <w:r w:rsidR="00AC1A7F">
        <w:rPr>
          <w:rFonts w:cstheme="minorHAnsi"/>
          <w:sz w:val="22"/>
          <w:szCs w:val="22"/>
        </w:rPr>
        <w:t>P</w:t>
      </w:r>
      <w:r>
        <w:rPr>
          <w:rFonts w:cstheme="minorHAnsi"/>
          <w:sz w:val="22"/>
          <w:szCs w:val="22"/>
        </w:rPr>
        <w:t>říloha č. 1).</w:t>
      </w:r>
    </w:p>
    <w:p w14:paraId="1CECCBCE" w14:textId="2FBD2EB9" w:rsidR="00E40AAE" w:rsidRDefault="007F61A5" w:rsidP="00FA2AB0">
      <w:pPr>
        <w:pStyle w:val="Styl6"/>
        <w:keepNext w:val="0"/>
        <w:numPr>
          <w:ilvl w:val="1"/>
          <w:numId w:val="2"/>
        </w:numPr>
        <w:ind w:left="454" w:hanging="454"/>
        <w:jc w:val="both"/>
        <w:rPr>
          <w:rFonts w:cstheme="minorHAnsi"/>
          <w:sz w:val="22"/>
          <w:szCs w:val="22"/>
        </w:rPr>
      </w:pPr>
      <w:r>
        <w:rPr>
          <w:rFonts w:cstheme="minorHAnsi"/>
          <w:sz w:val="22"/>
          <w:szCs w:val="22"/>
        </w:rPr>
        <w:t xml:space="preserve">Dodavatel zajistí, aby inzerce po kliknutí směřovala na URL </w:t>
      </w:r>
      <w:r w:rsidR="00FA2AB0">
        <w:rPr>
          <w:rFonts w:cstheme="minorHAnsi"/>
          <w:sz w:val="22"/>
          <w:szCs w:val="22"/>
        </w:rPr>
        <w:t xml:space="preserve">kampaně, tedy na jednotlivé podstránky </w:t>
      </w:r>
      <w:r w:rsidR="002E3CA4">
        <w:rPr>
          <w:rFonts w:cstheme="minorHAnsi"/>
          <w:sz w:val="22"/>
          <w:szCs w:val="22"/>
        </w:rPr>
        <w:t>pro rezervaci letenek</w:t>
      </w:r>
      <w:r w:rsidR="00FA2AB0">
        <w:rPr>
          <w:rFonts w:cstheme="minorHAnsi"/>
          <w:sz w:val="22"/>
          <w:szCs w:val="22"/>
        </w:rPr>
        <w:t xml:space="preserve"> v příslušných jazykových mutacích</w:t>
      </w:r>
      <w:r w:rsidR="002E3CA4">
        <w:rPr>
          <w:rFonts w:cstheme="minorHAnsi"/>
          <w:sz w:val="22"/>
          <w:szCs w:val="22"/>
        </w:rPr>
        <w:t>, viz Příloha č. 2 zadávací dokumentace</w:t>
      </w:r>
      <w:r w:rsidR="00FA2AB0">
        <w:rPr>
          <w:rFonts w:cstheme="minorHAnsi"/>
          <w:sz w:val="22"/>
          <w:szCs w:val="22"/>
        </w:rPr>
        <w:t>.</w:t>
      </w:r>
    </w:p>
    <w:p w14:paraId="43536D8F"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Objednatel poskytne Dodavateli grafické podklady kampaně.</w:t>
      </w:r>
    </w:p>
    <w:p w14:paraId="729EEAFA"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 xml:space="preserve">Pro zajištění maximálního výkonu kampaně může Dodavatel navrhnout úpravy kampaně, vždy však tak, že Objednatel úpravy schvaluje před publikací. </w:t>
      </w:r>
    </w:p>
    <w:p w14:paraId="5EA66EC1" w14:textId="2C213DB6" w:rsidR="00E40AAE" w:rsidRPr="002E33BC" w:rsidRDefault="007F61A5">
      <w:pPr>
        <w:pStyle w:val="Styl6"/>
        <w:keepNext w:val="0"/>
        <w:numPr>
          <w:ilvl w:val="1"/>
          <w:numId w:val="2"/>
        </w:numPr>
        <w:ind w:left="454" w:hanging="454"/>
        <w:jc w:val="both"/>
        <w:rPr>
          <w:rFonts w:cstheme="minorHAnsi"/>
          <w:sz w:val="22"/>
          <w:szCs w:val="22"/>
        </w:rPr>
      </w:pPr>
      <w:bookmarkStart w:id="3" w:name="_Hlk46219522"/>
      <w:bookmarkStart w:id="4" w:name="_Hlk46221475"/>
      <w:bookmarkEnd w:id="3"/>
      <w:bookmarkEnd w:id="4"/>
      <w:r w:rsidRPr="002E33BC">
        <w:rPr>
          <w:rFonts w:cstheme="minorHAnsi"/>
          <w:sz w:val="22"/>
          <w:szCs w:val="22"/>
        </w:rPr>
        <w:t xml:space="preserve">Reklama </w:t>
      </w:r>
      <w:r w:rsidR="00AD3733" w:rsidRPr="002E33BC">
        <w:rPr>
          <w:rFonts w:cstheme="minorHAnsi"/>
          <w:sz w:val="22"/>
          <w:szCs w:val="22"/>
        </w:rPr>
        <w:t>ve vyhledávac</w:t>
      </w:r>
      <w:r w:rsidR="002E3CA4" w:rsidRPr="002E33BC">
        <w:rPr>
          <w:rFonts w:cstheme="minorHAnsi"/>
          <w:sz w:val="22"/>
          <w:szCs w:val="22"/>
        </w:rPr>
        <w:t>í</w:t>
      </w:r>
      <w:r w:rsidR="00AD3733" w:rsidRPr="002E33BC">
        <w:rPr>
          <w:rFonts w:cstheme="minorHAnsi"/>
          <w:sz w:val="22"/>
          <w:szCs w:val="22"/>
        </w:rPr>
        <w:t xml:space="preserve"> sí</w:t>
      </w:r>
      <w:r w:rsidR="002E3CA4" w:rsidRPr="002E33BC">
        <w:rPr>
          <w:rFonts w:cstheme="minorHAnsi"/>
          <w:sz w:val="22"/>
          <w:szCs w:val="22"/>
        </w:rPr>
        <w:t>ti</w:t>
      </w:r>
      <w:r w:rsidR="00AD3733" w:rsidRPr="002E33BC">
        <w:rPr>
          <w:rFonts w:cstheme="minorHAnsi"/>
          <w:sz w:val="22"/>
          <w:szCs w:val="22"/>
        </w:rPr>
        <w:t>:</w:t>
      </w:r>
    </w:p>
    <w:p w14:paraId="31F3CADD" w14:textId="77777777" w:rsidR="00E40AAE" w:rsidRPr="002E33BC" w:rsidRDefault="007F61A5">
      <w:pPr>
        <w:pStyle w:val="Styl6"/>
        <w:keepNext w:val="0"/>
        <w:tabs>
          <w:tab w:val="left" w:pos="426"/>
        </w:tabs>
        <w:jc w:val="both"/>
        <w:rPr>
          <w:rFonts w:cstheme="minorHAnsi"/>
          <w:sz w:val="22"/>
          <w:szCs w:val="22"/>
        </w:rPr>
      </w:pPr>
      <w:r w:rsidRPr="002E33BC">
        <w:rPr>
          <w:rFonts w:cstheme="minorHAnsi"/>
          <w:sz w:val="22"/>
          <w:szCs w:val="22"/>
        </w:rPr>
        <w:tab/>
        <w:t>Dodavatel zajišťuje správu kampaně, zejména tyto činnosti:</w:t>
      </w:r>
    </w:p>
    <w:p w14:paraId="70BA5793" w14:textId="2BB2C63B" w:rsidR="00E40AAE" w:rsidRPr="00A24AEA" w:rsidRDefault="00736D3F" w:rsidP="002239BA">
      <w:pPr>
        <w:pStyle w:val="Styl6"/>
        <w:numPr>
          <w:ilvl w:val="1"/>
          <w:numId w:val="8"/>
        </w:numPr>
        <w:rPr>
          <w:sz w:val="22"/>
          <w:szCs w:val="22"/>
        </w:rPr>
      </w:pPr>
      <w:r w:rsidRPr="002E33BC">
        <w:rPr>
          <w:sz w:val="22"/>
          <w:szCs w:val="22"/>
        </w:rPr>
        <w:t>Dodavatel vypracuje reklamní sestavy, přehled klíčových slov a reklamní</w:t>
      </w:r>
      <w:r w:rsidR="00F26714" w:rsidRPr="002E33BC">
        <w:rPr>
          <w:sz w:val="22"/>
          <w:szCs w:val="22"/>
        </w:rPr>
        <w:t>ch</w:t>
      </w:r>
      <w:r w:rsidRPr="002E33BC">
        <w:rPr>
          <w:sz w:val="22"/>
          <w:szCs w:val="22"/>
        </w:rPr>
        <w:t xml:space="preserve"> inzerát</w:t>
      </w:r>
      <w:r w:rsidR="00F26714" w:rsidRPr="002E33BC">
        <w:rPr>
          <w:sz w:val="22"/>
          <w:szCs w:val="22"/>
        </w:rPr>
        <w:t>ů a jejich překlady do jazyků daných trhů</w:t>
      </w:r>
      <w:r w:rsidRPr="002E33BC">
        <w:rPr>
          <w:sz w:val="22"/>
          <w:szCs w:val="22"/>
        </w:rPr>
        <w:t xml:space="preserve">. </w:t>
      </w:r>
      <w:r w:rsidR="00436564" w:rsidRPr="002E33BC">
        <w:rPr>
          <w:sz w:val="22"/>
          <w:szCs w:val="22"/>
        </w:rPr>
        <w:t>Dodavatel</w:t>
      </w:r>
      <w:r w:rsidR="00F85C5A" w:rsidRPr="002E33BC">
        <w:rPr>
          <w:sz w:val="22"/>
          <w:szCs w:val="22"/>
        </w:rPr>
        <w:t xml:space="preserve"> </w:t>
      </w:r>
      <w:r w:rsidRPr="002E33BC">
        <w:rPr>
          <w:sz w:val="22"/>
          <w:szCs w:val="22"/>
        </w:rPr>
        <w:t>předloží veškeré navržené reklamní sestavy před jejich nasazením do nákupního reklamního systému ke schválení Objednateli.</w:t>
      </w:r>
    </w:p>
    <w:p w14:paraId="33099A07" w14:textId="7DB6681B" w:rsidR="000B112A" w:rsidRPr="002E33BC" w:rsidRDefault="000B112A" w:rsidP="002239BA">
      <w:pPr>
        <w:pStyle w:val="Styl6"/>
        <w:numPr>
          <w:ilvl w:val="1"/>
          <w:numId w:val="8"/>
        </w:numPr>
        <w:rPr>
          <w:sz w:val="22"/>
          <w:szCs w:val="22"/>
        </w:rPr>
      </w:pPr>
      <w:r w:rsidRPr="00807029">
        <w:rPr>
          <w:sz w:val="22"/>
          <w:szCs w:val="22"/>
        </w:rPr>
        <w:t>Dodavatel je povinen v rámci brand safety zajistit, aby se inzerce neobjevovala na webech s nevhodným obsahem, především s tématem: násilí, sex, nebo drogy.</w:t>
      </w:r>
    </w:p>
    <w:p w14:paraId="64AEB0B3" w14:textId="046B8979" w:rsidR="00736D3F" w:rsidRPr="002E33BC" w:rsidRDefault="002E3CA4">
      <w:pPr>
        <w:pStyle w:val="Styl6"/>
        <w:numPr>
          <w:ilvl w:val="1"/>
          <w:numId w:val="8"/>
        </w:numPr>
      </w:pPr>
      <w:r w:rsidRPr="002E33BC">
        <w:rPr>
          <w:sz w:val="22"/>
          <w:szCs w:val="22"/>
        </w:rPr>
        <w:t>Dodavatel s</w:t>
      </w:r>
      <w:r w:rsidR="007F61A5" w:rsidRPr="002E33BC">
        <w:rPr>
          <w:sz w:val="22"/>
          <w:szCs w:val="22"/>
        </w:rPr>
        <w:t>pravuje kampaň prostřednictvím svých účtů propojených s profilem Objednatele, přičemž Objednatel výslovně umožňuje nabídnout rovnocenné řešení, tzn. využití jiných typů nástrojů pro správu, a to v souladu s ustanovením § 89 odst. 5,6 zákona č. 134/2016 Sb., o zadávání veřejných zakázek, ve znění pozdějších předpisů. Do užitých účtů bude mít Objednatel zajištěný přístup po dobu tří let po ukončení kampaně pro případné plánování jiných kampaní, a to bez dalších podmínek či plateb.</w:t>
      </w:r>
    </w:p>
    <w:p w14:paraId="39478354" w14:textId="77777777" w:rsidR="00BF19F9" w:rsidRPr="0095261A" w:rsidRDefault="00736D3F">
      <w:pPr>
        <w:pStyle w:val="Styl6"/>
        <w:numPr>
          <w:ilvl w:val="1"/>
          <w:numId w:val="8"/>
        </w:numPr>
      </w:pPr>
      <w:bookmarkStart w:id="5" w:name="_Hlk71561578"/>
      <w:r w:rsidRPr="002E33BC">
        <w:rPr>
          <w:sz w:val="22"/>
          <w:szCs w:val="22"/>
        </w:rPr>
        <w:t xml:space="preserve">V případě viditelné podprůměrné efektivity reklamy ve výsledcích vyhledávání bude </w:t>
      </w:r>
      <w:r w:rsidR="00436564" w:rsidRPr="002E33BC">
        <w:rPr>
          <w:sz w:val="22"/>
          <w:szCs w:val="22"/>
        </w:rPr>
        <w:t>Dodavatel</w:t>
      </w:r>
      <w:r w:rsidRPr="002E33BC">
        <w:rPr>
          <w:sz w:val="22"/>
          <w:szCs w:val="22"/>
        </w:rPr>
        <w:t xml:space="preserve"> kampaň průběžně optimalizovat podle vzájemně odsouhlasených metodik s ohledem na maximalizaci výkonu. V případě nižšího objemu doručených návštěv lze reklamu ve výsledcích vyhledávání kombinovat i s reklamou v obsahové síti obou systémů, a to za předpokladu, že výsledky budou dosahovat minimálně srovnatelných hodnot ve většině měřených parametrů.</w:t>
      </w:r>
    </w:p>
    <w:p w14:paraId="3EFBAA3C" w14:textId="3D983712" w:rsidR="00BF19F9" w:rsidRPr="002E33BC" w:rsidRDefault="00BF19F9" w:rsidP="00BF19F9">
      <w:pPr>
        <w:pStyle w:val="Styl6"/>
        <w:keepNext w:val="0"/>
        <w:numPr>
          <w:ilvl w:val="1"/>
          <w:numId w:val="2"/>
        </w:numPr>
        <w:ind w:left="454" w:hanging="454"/>
        <w:jc w:val="both"/>
        <w:rPr>
          <w:rFonts w:cstheme="minorHAnsi"/>
          <w:sz w:val="22"/>
          <w:szCs w:val="22"/>
        </w:rPr>
      </w:pPr>
      <w:r w:rsidRPr="002E33BC">
        <w:rPr>
          <w:rFonts w:cstheme="minorHAnsi"/>
          <w:sz w:val="22"/>
          <w:szCs w:val="22"/>
        </w:rPr>
        <w:t>Reklama na sociálních sítích</w:t>
      </w:r>
      <w:r w:rsidRPr="0095261A">
        <w:rPr>
          <w:rFonts w:cstheme="minorHAnsi"/>
          <w:sz w:val="22"/>
          <w:szCs w:val="22"/>
        </w:rPr>
        <w:t>,</w:t>
      </w:r>
      <w:r w:rsidRPr="002E33BC">
        <w:rPr>
          <w:rFonts w:cstheme="minorHAnsi"/>
          <w:sz w:val="22"/>
          <w:szCs w:val="22"/>
        </w:rPr>
        <w:t xml:space="preserve"> v síti Teads.com</w:t>
      </w:r>
      <w:r w:rsidRPr="0095261A">
        <w:rPr>
          <w:rFonts w:cstheme="minorHAnsi"/>
          <w:sz w:val="22"/>
          <w:szCs w:val="22"/>
        </w:rPr>
        <w:t xml:space="preserve"> a v systému Adform/DoubleClick</w:t>
      </w:r>
    </w:p>
    <w:p w14:paraId="57BE9643" w14:textId="77777777" w:rsidR="00BF19F9" w:rsidRPr="00A24AEA" w:rsidRDefault="00BF19F9" w:rsidP="00BF19F9">
      <w:pPr>
        <w:pStyle w:val="Styl6"/>
        <w:keepNext w:val="0"/>
        <w:tabs>
          <w:tab w:val="left" w:pos="426"/>
        </w:tabs>
        <w:jc w:val="both"/>
        <w:rPr>
          <w:rFonts w:cstheme="minorHAnsi"/>
          <w:sz w:val="22"/>
          <w:szCs w:val="22"/>
        </w:rPr>
      </w:pPr>
      <w:r w:rsidRPr="00A24AEA">
        <w:rPr>
          <w:rFonts w:cstheme="minorHAnsi"/>
          <w:sz w:val="22"/>
          <w:szCs w:val="22"/>
        </w:rPr>
        <w:tab/>
        <w:t>Dodavatel zajišťuje správu kampaně, zejména tyto činnosti:</w:t>
      </w:r>
    </w:p>
    <w:p w14:paraId="459779B5" w14:textId="77777777" w:rsidR="00BF19F9" w:rsidRPr="002E33BC" w:rsidRDefault="00BF19F9" w:rsidP="00BF19F9">
      <w:pPr>
        <w:pStyle w:val="Styl6"/>
        <w:numPr>
          <w:ilvl w:val="1"/>
          <w:numId w:val="8"/>
        </w:numPr>
        <w:rPr>
          <w:sz w:val="22"/>
          <w:szCs w:val="22"/>
        </w:rPr>
      </w:pPr>
      <w:r w:rsidRPr="00807029">
        <w:rPr>
          <w:sz w:val="22"/>
          <w:szCs w:val="22"/>
        </w:rPr>
        <w:t>Na základě podkladu Objednatele (např. URL, textů, fotografií) vytváří inzeráty v inzertních systémech.</w:t>
      </w:r>
    </w:p>
    <w:p w14:paraId="5F24E7C6" w14:textId="77777777" w:rsidR="00BF19F9" w:rsidRPr="002E33BC" w:rsidRDefault="00BF19F9" w:rsidP="00BF19F9">
      <w:pPr>
        <w:pStyle w:val="Styl6"/>
        <w:numPr>
          <w:ilvl w:val="1"/>
          <w:numId w:val="8"/>
        </w:numPr>
        <w:rPr>
          <w:sz w:val="22"/>
          <w:szCs w:val="22"/>
        </w:rPr>
      </w:pPr>
      <w:r w:rsidRPr="002E33BC">
        <w:rPr>
          <w:sz w:val="22"/>
          <w:szCs w:val="22"/>
        </w:rPr>
        <w:t>Podle potřeby mění velikosti fotografií a zajišťuje další pokročilé práce s fotografiemi pro užití v inzertních systémech (např. slideshow, carousel, nebo video).</w:t>
      </w:r>
    </w:p>
    <w:p w14:paraId="25DC7AA9" w14:textId="77777777" w:rsidR="00BF19F9" w:rsidRPr="002E33BC" w:rsidRDefault="00BF19F9" w:rsidP="00BF19F9">
      <w:pPr>
        <w:pStyle w:val="Styl6"/>
        <w:numPr>
          <w:ilvl w:val="1"/>
          <w:numId w:val="8"/>
        </w:numPr>
      </w:pPr>
      <w:r w:rsidRPr="002E33BC">
        <w:rPr>
          <w:sz w:val="22"/>
          <w:szCs w:val="22"/>
        </w:rPr>
        <w:t xml:space="preserve">Spravuje kampaň prostřednictvím svých účtů propojených s profilem Objednatele, např. Facebook business manager, přičemž Objednatel výslovně umožňuje nabídnout rovnocenné řešení, tzn. využití jiných typů nástrojů pro správu, a to v souladu s ustanovením § 89 odst. 5,6 zákona č. 134/2016 Sb., o zadávání veřejných zakázek, ve znění pozdějších předpisů. Do užitých účtů (včetně kampaňového účtu Teads.com) bude mít </w:t>
      </w:r>
      <w:r w:rsidRPr="002E33BC">
        <w:rPr>
          <w:sz w:val="22"/>
          <w:szCs w:val="22"/>
        </w:rPr>
        <w:lastRenderedPageBreak/>
        <w:t xml:space="preserve">Objednatel zajištěný přístup po dobu tří let po ukončení kampaně pro případné plánování jiných kampaní, a to bez dalších podmínek či plateb. </w:t>
      </w:r>
    </w:p>
    <w:p w14:paraId="2534DFB8" w14:textId="2C8597BD" w:rsidR="00E40AAE" w:rsidRPr="002E33BC" w:rsidRDefault="00E40AAE" w:rsidP="0095261A">
      <w:pPr>
        <w:pStyle w:val="Styl6"/>
        <w:ind w:left="1190"/>
      </w:pPr>
    </w:p>
    <w:bookmarkEnd w:id="5"/>
    <w:p w14:paraId="78775754" w14:textId="77777777" w:rsidR="00E40AAE" w:rsidRDefault="007F61A5" w:rsidP="00401A3B">
      <w:pPr>
        <w:pStyle w:val="Styl6"/>
        <w:keepNext w:val="0"/>
        <w:numPr>
          <w:ilvl w:val="1"/>
          <w:numId w:val="2"/>
        </w:numPr>
        <w:tabs>
          <w:tab w:val="clear" w:pos="2722"/>
          <w:tab w:val="left" w:pos="567"/>
        </w:tabs>
        <w:ind w:left="454" w:hanging="454"/>
        <w:jc w:val="both"/>
        <w:rPr>
          <w:rFonts w:cstheme="minorHAnsi"/>
          <w:sz w:val="22"/>
          <w:szCs w:val="22"/>
        </w:rPr>
      </w:pPr>
      <w:r w:rsidRPr="00736D3F">
        <w:rPr>
          <w:rFonts w:cstheme="minorHAnsi"/>
          <w:sz w:val="22"/>
          <w:szCs w:val="22"/>
        </w:rPr>
        <w:t>Dodavatel</w:t>
      </w:r>
      <w:r>
        <w:rPr>
          <w:rFonts w:cstheme="minorHAnsi"/>
          <w:sz w:val="22"/>
          <w:szCs w:val="22"/>
        </w:rPr>
        <w:t xml:space="preserve"> nastaví měřící parametry kampaně, </w:t>
      </w:r>
      <w:r>
        <w:rPr>
          <w:sz w:val="22"/>
          <w:szCs w:val="22"/>
        </w:rPr>
        <w:t>které</w:t>
      </w:r>
      <w:r>
        <w:rPr>
          <w:rFonts w:cstheme="minorHAnsi"/>
          <w:sz w:val="22"/>
          <w:szCs w:val="22"/>
        </w:rPr>
        <w:t xml:space="preserve"> umožní monitorovacímu systému (Google Analytics, nebo podobnému) vyhodnocovat výkon kampaně, tj. odkud návštěvníci na stránku přišli, např. ze sociálních sítí či přirozeně nebo výsledkem inzerce. To může zahrnovat označení inzerce automatickými značkami či manuálně parametry </w:t>
      </w:r>
      <w:r>
        <w:rPr>
          <w:rFonts w:cstheme="minorHAnsi"/>
          <w:i/>
          <w:iCs/>
          <w:sz w:val="22"/>
          <w:szCs w:val="22"/>
        </w:rPr>
        <w:t>Urchin Tracking Module</w:t>
      </w:r>
      <w:bookmarkStart w:id="6" w:name="_Hlk52783285"/>
      <w:bookmarkEnd w:id="6"/>
      <w:r>
        <w:rPr>
          <w:rFonts w:cstheme="minorHAnsi"/>
          <w:sz w:val="22"/>
          <w:szCs w:val="22"/>
        </w:rPr>
        <w:t>, přičemž Objednatel výslovně umožňuje nabídnout rovnocenné řešení. Užití značek podléhá schválení objednatelem.</w:t>
      </w:r>
    </w:p>
    <w:p w14:paraId="155E2848" w14:textId="2A860923"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Objednatel požaduje, aby Dodavatel byl součinný při nastavení potřebných kódů řídících na portál</w:t>
      </w:r>
      <w:r w:rsidR="00957124">
        <w:rPr>
          <w:rFonts w:cstheme="minorHAnsi"/>
          <w:sz w:val="22"/>
          <w:szCs w:val="22"/>
        </w:rPr>
        <w:t>ech</w:t>
      </w:r>
      <w:r>
        <w:rPr>
          <w:rFonts w:cstheme="minorHAnsi"/>
          <w:sz w:val="22"/>
          <w:szCs w:val="22"/>
        </w:rPr>
        <w:t xml:space="preserve"> </w:t>
      </w:r>
      <w:r w:rsidR="00957124">
        <w:rPr>
          <w:rFonts w:cstheme="minorHAnsi"/>
          <w:sz w:val="22"/>
          <w:szCs w:val="22"/>
        </w:rPr>
        <w:t>pro rezervace letenek</w:t>
      </w:r>
      <w:r w:rsidR="003B1A3F">
        <w:rPr>
          <w:rFonts w:cstheme="minorHAnsi"/>
          <w:sz w:val="22"/>
          <w:szCs w:val="22"/>
        </w:rPr>
        <w:t xml:space="preserve"> </w:t>
      </w:r>
      <w:r>
        <w:rPr>
          <w:rFonts w:cstheme="minorHAnsi"/>
          <w:sz w:val="22"/>
          <w:szCs w:val="22"/>
        </w:rPr>
        <w:t>funkce opakovaného marketingu a další měření potřebná k monitorování průběhu, optimalizaci a zajištění chodu kampaně.</w:t>
      </w:r>
    </w:p>
    <w:p w14:paraId="583C01E2" w14:textId="77777777" w:rsidR="00E40AAE" w:rsidRDefault="007F61A5" w:rsidP="00401A3B">
      <w:pPr>
        <w:pStyle w:val="Styl6"/>
        <w:keepNext w:val="0"/>
        <w:numPr>
          <w:ilvl w:val="1"/>
          <w:numId w:val="2"/>
        </w:numPr>
        <w:tabs>
          <w:tab w:val="clear" w:pos="2722"/>
          <w:tab w:val="left" w:pos="567"/>
        </w:tabs>
        <w:ind w:left="454" w:hanging="454"/>
        <w:jc w:val="both"/>
        <w:rPr>
          <w:rFonts w:cstheme="minorHAnsi"/>
          <w:sz w:val="22"/>
          <w:szCs w:val="22"/>
        </w:rPr>
      </w:pPr>
      <w:r>
        <w:rPr>
          <w:rFonts w:cstheme="minorHAnsi"/>
          <w:sz w:val="22"/>
          <w:szCs w:val="22"/>
        </w:rPr>
        <w:t>Dodavatel zajistí nastavení měřítka výkonu/metriky a referenční hodnoty (</w:t>
      </w:r>
      <w:r>
        <w:rPr>
          <w:rFonts w:cstheme="minorHAnsi"/>
          <w:i/>
          <w:iCs/>
          <w:sz w:val="22"/>
          <w:szCs w:val="22"/>
        </w:rPr>
        <w:t>benchmarks</w:t>
      </w:r>
      <w:r>
        <w:rPr>
          <w:rFonts w:cstheme="minorHAnsi"/>
          <w:sz w:val="22"/>
          <w:szCs w:val="22"/>
        </w:rPr>
        <w:t>) kampaně, průběžně monitoruje výkon a vyhodnocuje parametry. Pro zvýšení účinnosti reklamní kampaně (optimalizace), zejména s cílem zajistit plánovaný výkon, dodavatel průběžně navrhuje operativní změny v nastavení kampaně a inzerci Objednateli ke schválení.</w:t>
      </w:r>
    </w:p>
    <w:p w14:paraId="4E967D12" w14:textId="08C2ED1A" w:rsidR="00F85C5A" w:rsidRPr="004D20A4" w:rsidRDefault="007F61A5" w:rsidP="00F85C5A">
      <w:pPr>
        <w:keepNext w:val="0"/>
        <w:numPr>
          <w:ilvl w:val="0"/>
          <w:numId w:val="21"/>
        </w:numPr>
        <w:tabs>
          <w:tab w:val="left" w:pos="227"/>
          <w:tab w:val="left" w:pos="454"/>
          <w:tab w:val="left" w:pos="680"/>
          <w:tab w:val="left" w:pos="907"/>
          <w:tab w:val="left" w:pos="1134"/>
          <w:tab w:val="left" w:pos="1361"/>
          <w:tab w:val="left" w:pos="1588"/>
          <w:tab w:val="left" w:pos="1814"/>
          <w:tab w:val="left" w:pos="2041"/>
          <w:tab w:val="left" w:pos="2268"/>
        </w:tabs>
        <w:spacing w:after="0" w:line="280" w:lineRule="atLeast"/>
        <w:jc w:val="both"/>
        <w:rPr>
          <w:rFonts w:eastAsia="Times New Roman" w:cs="Times New Roman"/>
          <w:sz w:val="22"/>
          <w:szCs w:val="22"/>
          <w:lang w:eastAsia="cs-CZ"/>
        </w:rPr>
      </w:pPr>
      <w:bookmarkStart w:id="7" w:name="_Hlk71551583"/>
      <w:r w:rsidRPr="00965247">
        <w:rPr>
          <w:rFonts w:cstheme="minorHAnsi"/>
          <w:sz w:val="22"/>
          <w:szCs w:val="22"/>
        </w:rPr>
        <w:t>Dodavatel operativně optimalizuje kampaně pomocí výkonu měřeného alespoň podle těchto parametrů: počet kliknutí</w:t>
      </w:r>
      <w:r w:rsidR="003B1A3F" w:rsidRPr="00965247">
        <w:rPr>
          <w:rFonts w:cstheme="minorHAnsi"/>
          <w:sz w:val="22"/>
          <w:szCs w:val="22"/>
        </w:rPr>
        <w:t>,</w:t>
      </w:r>
      <w:r w:rsidRPr="00965247">
        <w:rPr>
          <w:rFonts w:cstheme="minorHAnsi"/>
          <w:sz w:val="22"/>
          <w:szCs w:val="22"/>
        </w:rPr>
        <w:t xml:space="preserve"> míra prokliku (</w:t>
      </w:r>
      <w:r w:rsidRPr="00965247">
        <w:rPr>
          <w:rFonts w:cstheme="minorHAnsi"/>
          <w:i/>
          <w:iCs/>
          <w:sz w:val="22"/>
          <w:szCs w:val="22"/>
        </w:rPr>
        <w:t>click-through rate</w:t>
      </w:r>
      <w:r w:rsidRPr="00965247">
        <w:rPr>
          <w:rFonts w:cstheme="minorHAnsi"/>
          <w:sz w:val="22"/>
          <w:szCs w:val="22"/>
        </w:rPr>
        <w:t>, CTR), doba pobytu na stránce, průměrná platba za proklik (</w:t>
      </w:r>
      <w:r w:rsidRPr="00965247">
        <w:rPr>
          <w:rFonts w:cstheme="minorHAnsi"/>
          <w:i/>
          <w:iCs/>
          <w:sz w:val="22"/>
          <w:szCs w:val="22"/>
        </w:rPr>
        <w:t>cost per click</w:t>
      </w:r>
      <w:r w:rsidRPr="00965247">
        <w:rPr>
          <w:rFonts w:cstheme="minorHAnsi"/>
          <w:sz w:val="22"/>
          <w:szCs w:val="22"/>
        </w:rPr>
        <w:t>, CPC</w:t>
      </w:r>
      <w:r w:rsidRPr="00F85C5A">
        <w:rPr>
          <w:rFonts w:cstheme="minorHAnsi"/>
          <w:sz w:val="22"/>
          <w:szCs w:val="22"/>
        </w:rPr>
        <w:t>)</w:t>
      </w:r>
      <w:r w:rsidR="00F85C5A" w:rsidRPr="002D7376">
        <w:rPr>
          <w:rFonts w:cstheme="minorHAnsi"/>
          <w:sz w:val="22"/>
          <w:szCs w:val="22"/>
        </w:rPr>
        <w:t xml:space="preserve">, </w:t>
      </w:r>
      <w:r w:rsidR="00F85C5A" w:rsidRPr="004D20A4">
        <w:rPr>
          <w:rFonts w:eastAsia="Times New Roman" w:cs="Times New Roman"/>
          <w:sz w:val="22"/>
          <w:szCs w:val="22"/>
          <w:lang w:eastAsia="cs-CZ"/>
        </w:rPr>
        <w:t>% návštěvníků vstupujících na stránky opakovaně.</w:t>
      </w:r>
    </w:p>
    <w:p w14:paraId="7E48FE97" w14:textId="77777777" w:rsidR="00F85C5A" w:rsidRDefault="00F85C5A" w:rsidP="00F85C5A">
      <w:pPr>
        <w:tabs>
          <w:tab w:val="left" w:pos="0"/>
        </w:tabs>
        <w:rPr>
          <w:rFonts w:eastAsia="Times New Roman" w:cs="Times New Roman"/>
          <w:szCs w:val="22"/>
          <w:lang w:eastAsia="cs-CZ"/>
        </w:rPr>
      </w:pPr>
    </w:p>
    <w:p w14:paraId="11212FFE" w14:textId="390EB897" w:rsidR="00E40AAE" w:rsidRPr="004D20A4" w:rsidRDefault="00E40AAE" w:rsidP="00401A3B">
      <w:pPr>
        <w:pStyle w:val="Styl6"/>
        <w:keepNext w:val="0"/>
        <w:numPr>
          <w:ilvl w:val="1"/>
          <w:numId w:val="2"/>
        </w:numPr>
        <w:tabs>
          <w:tab w:val="clear" w:pos="2722"/>
          <w:tab w:val="left" w:pos="567"/>
        </w:tabs>
        <w:ind w:left="454" w:hanging="454"/>
        <w:jc w:val="both"/>
        <w:rPr>
          <w:rFonts w:cstheme="minorHAnsi"/>
          <w:sz w:val="22"/>
          <w:szCs w:val="22"/>
        </w:rPr>
      </w:pPr>
    </w:p>
    <w:p w14:paraId="2D828050" w14:textId="1C474E84" w:rsidR="003A5A94" w:rsidRPr="004D20A4" w:rsidRDefault="003A5A94" w:rsidP="004D20A4">
      <w:pPr>
        <w:tabs>
          <w:tab w:val="left" w:pos="426"/>
        </w:tabs>
        <w:ind w:left="426"/>
        <w:rPr>
          <w:bCs/>
          <w:sz w:val="22"/>
          <w:szCs w:val="20"/>
        </w:rPr>
      </w:pPr>
      <w:r w:rsidRPr="004D20A4">
        <w:rPr>
          <w:bCs/>
          <w:sz w:val="22"/>
          <w:szCs w:val="20"/>
        </w:rPr>
        <w:t>Minimální požadované parametry kampaně přitom jsou:</w:t>
      </w:r>
    </w:p>
    <w:p w14:paraId="4D0C97E1" w14:textId="139A30E8" w:rsidR="00957124" w:rsidRPr="00957124" w:rsidRDefault="00957124" w:rsidP="00957124">
      <w:pPr>
        <w:keepNext w:val="0"/>
        <w:numPr>
          <w:ilvl w:val="0"/>
          <w:numId w:val="20"/>
        </w:numPr>
        <w:tabs>
          <w:tab w:val="left" w:pos="0"/>
          <w:tab w:val="left" w:pos="227"/>
          <w:tab w:val="left" w:pos="454"/>
          <w:tab w:val="left" w:pos="907"/>
          <w:tab w:val="left" w:pos="1134"/>
          <w:tab w:val="left" w:pos="1361"/>
          <w:tab w:val="left" w:pos="1588"/>
          <w:tab w:val="left" w:pos="1814"/>
          <w:tab w:val="left" w:pos="2041"/>
          <w:tab w:val="left" w:pos="2268"/>
        </w:tabs>
        <w:spacing w:after="0" w:line="280" w:lineRule="atLeast"/>
        <w:jc w:val="both"/>
        <w:rPr>
          <w:bCs/>
          <w:sz w:val="22"/>
          <w:szCs w:val="20"/>
        </w:rPr>
      </w:pPr>
      <w:r w:rsidRPr="00957124">
        <w:rPr>
          <w:bCs/>
          <w:sz w:val="22"/>
          <w:szCs w:val="20"/>
        </w:rPr>
        <w:t xml:space="preserve">Minimálně </w:t>
      </w:r>
      <w:r w:rsidR="00636CBB">
        <w:rPr>
          <w:bCs/>
          <w:sz w:val="22"/>
          <w:szCs w:val="20"/>
        </w:rPr>
        <w:t>264</w:t>
      </w:r>
      <w:r w:rsidR="00656BC1" w:rsidRPr="00656BC1">
        <w:rPr>
          <w:bCs/>
          <w:sz w:val="22"/>
          <w:szCs w:val="20"/>
        </w:rPr>
        <w:t>.</w:t>
      </w:r>
      <w:r w:rsidR="00636CBB">
        <w:rPr>
          <w:bCs/>
          <w:sz w:val="22"/>
          <w:szCs w:val="20"/>
        </w:rPr>
        <w:t>957</w:t>
      </w:r>
      <w:r w:rsidRPr="00656BC1">
        <w:rPr>
          <w:bCs/>
          <w:sz w:val="22"/>
          <w:szCs w:val="20"/>
        </w:rPr>
        <w:t xml:space="preserve"> kliků (kvalitní a relevantní návštěvnost) na webu dopravce a 8.000.000 impresí</w:t>
      </w:r>
      <w:r w:rsidRPr="00957124">
        <w:rPr>
          <w:bCs/>
          <w:sz w:val="22"/>
          <w:szCs w:val="20"/>
        </w:rPr>
        <w:t xml:space="preserve"> reklamy nakupované formou CPT – viz příloha č. 1.</w:t>
      </w:r>
    </w:p>
    <w:p w14:paraId="5725249E" w14:textId="728565C5" w:rsidR="00957124" w:rsidRPr="00BC0F3A" w:rsidRDefault="00957124" w:rsidP="00BC0F3A">
      <w:pPr>
        <w:keepNext w:val="0"/>
        <w:numPr>
          <w:ilvl w:val="0"/>
          <w:numId w:val="20"/>
        </w:numPr>
        <w:tabs>
          <w:tab w:val="left" w:pos="0"/>
          <w:tab w:val="left" w:pos="227"/>
          <w:tab w:val="left" w:pos="454"/>
          <w:tab w:val="left" w:pos="907"/>
          <w:tab w:val="left" w:pos="1134"/>
          <w:tab w:val="left" w:pos="1361"/>
          <w:tab w:val="left" w:pos="1588"/>
          <w:tab w:val="left" w:pos="1814"/>
          <w:tab w:val="left" w:pos="2041"/>
          <w:tab w:val="left" w:pos="2268"/>
        </w:tabs>
        <w:spacing w:after="0" w:line="280" w:lineRule="atLeast"/>
        <w:jc w:val="both"/>
        <w:rPr>
          <w:bCs/>
          <w:sz w:val="22"/>
          <w:szCs w:val="20"/>
        </w:rPr>
      </w:pPr>
      <w:r w:rsidRPr="00957124">
        <w:rPr>
          <w:bCs/>
          <w:sz w:val="22"/>
          <w:szCs w:val="20"/>
        </w:rPr>
        <w:t>Maximální podíl nákladů za správu a nastavení analytiky kampaně činí 30 % nabídkové ceny.</w:t>
      </w:r>
    </w:p>
    <w:p w14:paraId="46FAB2EA" w14:textId="77777777" w:rsidR="00957124" w:rsidRPr="00957124" w:rsidRDefault="00957124" w:rsidP="00957124">
      <w:pPr>
        <w:keepNext w:val="0"/>
        <w:numPr>
          <w:ilvl w:val="0"/>
          <w:numId w:val="20"/>
        </w:numPr>
        <w:tabs>
          <w:tab w:val="left" w:pos="0"/>
          <w:tab w:val="left" w:pos="227"/>
          <w:tab w:val="left" w:pos="454"/>
          <w:tab w:val="left" w:pos="907"/>
          <w:tab w:val="left" w:pos="1134"/>
          <w:tab w:val="left" w:pos="1361"/>
          <w:tab w:val="left" w:pos="1588"/>
          <w:tab w:val="left" w:pos="1814"/>
          <w:tab w:val="left" w:pos="2041"/>
          <w:tab w:val="left" w:pos="2268"/>
        </w:tabs>
        <w:spacing w:after="0" w:line="280" w:lineRule="atLeast"/>
        <w:jc w:val="both"/>
        <w:rPr>
          <w:bCs/>
          <w:sz w:val="22"/>
          <w:szCs w:val="20"/>
        </w:rPr>
      </w:pPr>
      <w:r w:rsidRPr="00957124">
        <w:rPr>
          <w:bCs/>
          <w:sz w:val="22"/>
          <w:szCs w:val="20"/>
        </w:rPr>
        <w:t xml:space="preserve">Zadavatel očekává, že díky efektivnímu využití médií dokáže vybraný dodavatel navrhnout kampaň s ještě lepšími parametry, které při její realizaci budou dále optimalizovány. </w:t>
      </w:r>
    </w:p>
    <w:p w14:paraId="7CC6CAF0" w14:textId="000B28F3" w:rsidR="0083771C" w:rsidRDefault="0083771C" w:rsidP="0095261A">
      <w:pPr>
        <w:keepNext w:val="0"/>
        <w:tabs>
          <w:tab w:val="left" w:pos="0"/>
          <w:tab w:val="left" w:pos="227"/>
          <w:tab w:val="left" w:pos="454"/>
          <w:tab w:val="left" w:pos="907"/>
          <w:tab w:val="left" w:pos="1134"/>
          <w:tab w:val="left" w:pos="1361"/>
          <w:tab w:val="left" w:pos="1588"/>
          <w:tab w:val="left" w:pos="1814"/>
          <w:tab w:val="left" w:pos="2041"/>
          <w:tab w:val="left" w:pos="2268"/>
        </w:tabs>
        <w:spacing w:after="0" w:line="280" w:lineRule="atLeast"/>
        <w:ind w:left="720"/>
        <w:jc w:val="both"/>
        <w:rPr>
          <w:bCs/>
          <w:sz w:val="22"/>
          <w:szCs w:val="20"/>
        </w:rPr>
      </w:pPr>
    </w:p>
    <w:p w14:paraId="472EB4D0" w14:textId="77777777" w:rsidR="0083771C" w:rsidRPr="00F77EFC" w:rsidRDefault="0083771C" w:rsidP="004D20A4">
      <w:pPr>
        <w:keepNext w:val="0"/>
        <w:tabs>
          <w:tab w:val="left" w:pos="0"/>
          <w:tab w:val="left" w:pos="227"/>
          <w:tab w:val="left" w:pos="454"/>
          <w:tab w:val="left" w:pos="907"/>
          <w:tab w:val="left" w:pos="1134"/>
          <w:tab w:val="left" w:pos="1361"/>
          <w:tab w:val="left" w:pos="1588"/>
          <w:tab w:val="left" w:pos="1814"/>
          <w:tab w:val="left" w:pos="2041"/>
          <w:tab w:val="left" w:pos="2268"/>
        </w:tabs>
        <w:spacing w:after="0" w:line="280" w:lineRule="atLeast"/>
        <w:jc w:val="both"/>
        <w:rPr>
          <w:bCs/>
          <w:sz w:val="22"/>
          <w:szCs w:val="20"/>
        </w:rPr>
      </w:pPr>
    </w:p>
    <w:bookmarkEnd w:id="7"/>
    <w:p w14:paraId="34BD0A58" w14:textId="788776EA" w:rsidR="002D7376" w:rsidRDefault="002D7376" w:rsidP="00401A3B">
      <w:pPr>
        <w:pStyle w:val="Styl6"/>
        <w:keepNext w:val="0"/>
        <w:numPr>
          <w:ilvl w:val="1"/>
          <w:numId w:val="2"/>
        </w:numPr>
        <w:tabs>
          <w:tab w:val="clear" w:pos="2722"/>
          <w:tab w:val="left" w:pos="567"/>
        </w:tabs>
        <w:ind w:left="454" w:hanging="454"/>
        <w:jc w:val="both"/>
        <w:rPr>
          <w:rFonts w:cstheme="minorHAnsi"/>
          <w:sz w:val="22"/>
          <w:szCs w:val="22"/>
        </w:rPr>
      </w:pPr>
      <w:r w:rsidRPr="002D7376">
        <w:rPr>
          <w:rFonts w:cstheme="minorHAnsi"/>
          <w:sz w:val="22"/>
          <w:szCs w:val="22"/>
        </w:rPr>
        <w:t>Dodavatel bude pracovat i s vyhodnocením přínosu komunikace v rámci jednotlivých regionů – detailnější po</w:t>
      </w:r>
      <w:r>
        <w:rPr>
          <w:rFonts w:cstheme="minorHAnsi"/>
          <w:sz w:val="22"/>
          <w:szCs w:val="22"/>
        </w:rPr>
        <w:t>d</w:t>
      </w:r>
      <w:r w:rsidRPr="002D7376">
        <w:rPr>
          <w:rFonts w:cstheme="minorHAnsi"/>
          <w:sz w:val="22"/>
          <w:szCs w:val="22"/>
        </w:rPr>
        <w:t>klady k tomuto rozdělení dodá průběžně Objednatel.</w:t>
      </w:r>
      <w:r>
        <w:rPr>
          <w:rFonts w:cstheme="minorHAnsi"/>
          <w:sz w:val="22"/>
          <w:szCs w:val="22"/>
        </w:rPr>
        <w:t xml:space="preserve"> </w:t>
      </w:r>
      <w:r w:rsidRPr="002D7376">
        <w:rPr>
          <w:rFonts w:cstheme="minorHAnsi"/>
          <w:sz w:val="22"/>
          <w:szCs w:val="22"/>
        </w:rPr>
        <w:t>V případě zavedení nových region</w:t>
      </w:r>
      <w:r w:rsidR="00786464">
        <w:rPr>
          <w:rFonts w:cstheme="minorHAnsi"/>
          <w:sz w:val="22"/>
          <w:szCs w:val="22"/>
        </w:rPr>
        <w:t>ů</w:t>
      </w:r>
      <w:r w:rsidRPr="002D7376">
        <w:rPr>
          <w:rFonts w:cstheme="minorHAnsi"/>
          <w:sz w:val="22"/>
          <w:szCs w:val="22"/>
        </w:rPr>
        <w:t xml:space="preserve"> v průběhu trvání této kampaně připraví Dodavatel nové reklamní sestavy na komunikaci</w:t>
      </w:r>
      <w:r w:rsidR="00786464">
        <w:rPr>
          <w:rFonts w:cstheme="minorHAnsi"/>
          <w:sz w:val="22"/>
          <w:szCs w:val="22"/>
        </w:rPr>
        <w:t xml:space="preserve"> v</w:t>
      </w:r>
      <w:r w:rsidRPr="002D7376">
        <w:rPr>
          <w:rFonts w:cstheme="minorHAnsi"/>
          <w:sz w:val="22"/>
          <w:szCs w:val="22"/>
        </w:rPr>
        <w:t xml:space="preserve"> těchto </w:t>
      </w:r>
      <w:r w:rsidR="00786464">
        <w:rPr>
          <w:rFonts w:cstheme="minorHAnsi"/>
          <w:sz w:val="22"/>
          <w:szCs w:val="22"/>
        </w:rPr>
        <w:t>regionech</w:t>
      </w:r>
      <w:r w:rsidRPr="002D7376">
        <w:rPr>
          <w:rFonts w:cstheme="minorHAnsi"/>
          <w:sz w:val="22"/>
          <w:szCs w:val="22"/>
        </w:rPr>
        <w:t>, přičemž podklady a informace ke zpracování předá Objednatel.</w:t>
      </w:r>
    </w:p>
    <w:p w14:paraId="413AE489" w14:textId="009D7C7A" w:rsidR="00E40AAE" w:rsidRDefault="007F61A5" w:rsidP="00866811">
      <w:pPr>
        <w:pStyle w:val="Styl6"/>
        <w:keepNext w:val="0"/>
        <w:numPr>
          <w:ilvl w:val="1"/>
          <w:numId w:val="2"/>
        </w:numPr>
        <w:tabs>
          <w:tab w:val="clear" w:pos="2722"/>
          <w:tab w:val="left" w:pos="567"/>
        </w:tabs>
        <w:ind w:left="454" w:hanging="454"/>
        <w:rPr>
          <w:rFonts w:cstheme="minorHAnsi"/>
          <w:sz w:val="22"/>
          <w:szCs w:val="22"/>
        </w:rPr>
      </w:pPr>
      <w:r>
        <w:rPr>
          <w:rFonts w:cstheme="minorHAnsi"/>
          <w:sz w:val="22"/>
          <w:szCs w:val="22"/>
        </w:rPr>
        <w:t>Dodavatel předkládá Objednateli tyto zprávy o výkonu kampaní:</w:t>
      </w:r>
    </w:p>
    <w:p w14:paraId="0B5E3DA1" w14:textId="77777777" w:rsidR="00E40AAE" w:rsidRDefault="007F61A5">
      <w:pPr>
        <w:pStyle w:val="Styl6"/>
        <w:numPr>
          <w:ilvl w:val="1"/>
          <w:numId w:val="9"/>
        </w:numPr>
        <w:rPr>
          <w:sz w:val="22"/>
          <w:szCs w:val="22"/>
          <w:lang w:eastAsia="cs-CZ"/>
        </w:rPr>
      </w:pPr>
      <w:r>
        <w:rPr>
          <w:sz w:val="22"/>
          <w:szCs w:val="22"/>
          <w:lang w:eastAsia="cs-CZ"/>
        </w:rPr>
        <w:t xml:space="preserve">Pravidelné průběžné týdenní zprávy o týdenním výkonu kampaně včetně návrhů optimalizace během prvních 4 týdnů kampaně. Dále pak pravidelné průběžné dvoutýdenní zprávy výkonu kampaně včetně návrhů optimalizace. Vybraný dodavatel bude předkládat týdenní, resp. </w:t>
      </w:r>
      <w:r>
        <w:rPr>
          <w:sz w:val="22"/>
          <w:szCs w:val="22"/>
          <w:lang w:eastAsia="cs-CZ"/>
        </w:rPr>
        <w:lastRenderedPageBreak/>
        <w:t>dvoutýdenní zprávy v českém jazyce, vždy do 2 pracovních dnů po uplynutí hodnoceného období.</w:t>
      </w:r>
    </w:p>
    <w:p w14:paraId="396F0582" w14:textId="5CF79BB1" w:rsidR="00E40AAE" w:rsidRDefault="007F61A5">
      <w:pPr>
        <w:pStyle w:val="Styl6"/>
        <w:numPr>
          <w:ilvl w:val="1"/>
          <w:numId w:val="9"/>
        </w:numPr>
        <w:rPr>
          <w:sz w:val="22"/>
          <w:szCs w:val="22"/>
          <w:lang w:eastAsia="cs-CZ"/>
        </w:rPr>
      </w:pPr>
      <w:r>
        <w:rPr>
          <w:sz w:val="22"/>
          <w:szCs w:val="22"/>
          <w:lang w:eastAsia="cs-CZ"/>
        </w:rPr>
        <w:t>Pravidelné průběžné zprávy po ukončeném měsíci plnění (kalendářním měsíci) včetně monitoringu a vyhodnocení průběhu plnění</w:t>
      </w:r>
      <w:r w:rsidR="0095261A">
        <w:rPr>
          <w:sz w:val="22"/>
          <w:szCs w:val="22"/>
          <w:lang w:eastAsia="cs-CZ"/>
        </w:rPr>
        <w:t xml:space="preserve"> </w:t>
      </w:r>
      <w:r>
        <w:rPr>
          <w:sz w:val="22"/>
          <w:szCs w:val="22"/>
          <w:lang w:eastAsia="cs-CZ"/>
        </w:rPr>
        <w:t xml:space="preserve">vždy do 4 pracovních dnů po uplynutí hodnoceného období. </w:t>
      </w:r>
    </w:p>
    <w:p w14:paraId="733312A8" w14:textId="77777777" w:rsidR="00E40AAE" w:rsidRDefault="007F61A5">
      <w:pPr>
        <w:pStyle w:val="Styl6"/>
        <w:keepNext w:val="0"/>
        <w:numPr>
          <w:ilvl w:val="1"/>
          <w:numId w:val="9"/>
        </w:numPr>
        <w:jc w:val="both"/>
        <w:rPr>
          <w:rFonts w:cstheme="minorHAnsi"/>
          <w:sz w:val="22"/>
          <w:szCs w:val="22"/>
        </w:rPr>
      </w:pPr>
      <w:bookmarkStart w:id="8" w:name="_Hlk53390800"/>
      <w:r>
        <w:rPr>
          <w:rFonts w:cstheme="minorHAnsi"/>
          <w:sz w:val="22"/>
          <w:szCs w:val="22"/>
        </w:rPr>
        <w:t>Po ukončení kampaně Dodavatel vypracuje a předá do dvanácti pracovních dnů závěrečnou zprávu, ve které vyhodnotí celou kampaň, zejména její průběh, dopady, přínosy a návrhy na zlepšení, a také navrhne jednostránkovou tiskovou zprávu o přínosech kampaně pro užití ve zpravodajských médiích. Objednatel má právo k závěrečné zprávě vznést připomínky, přičemž Dodavatel je povinen tyto připomínky vypořádat nejpozději do tří pracovních dnů.</w:t>
      </w:r>
      <w:bookmarkEnd w:id="8"/>
      <w:r>
        <w:rPr>
          <w:rFonts w:cstheme="minorHAnsi"/>
          <w:sz w:val="22"/>
          <w:szCs w:val="22"/>
        </w:rPr>
        <w:t xml:space="preserve"> </w:t>
      </w:r>
    </w:p>
    <w:p w14:paraId="095FAD59" w14:textId="77777777" w:rsidR="00E40AAE" w:rsidRDefault="007F61A5">
      <w:pPr>
        <w:pStyle w:val="Styl6"/>
        <w:keepNext w:val="0"/>
        <w:numPr>
          <w:ilvl w:val="1"/>
          <w:numId w:val="9"/>
        </w:numPr>
        <w:jc w:val="both"/>
        <w:rPr>
          <w:sz w:val="22"/>
          <w:szCs w:val="22"/>
          <w:lang w:eastAsia="cs-CZ"/>
        </w:rPr>
      </w:pPr>
      <w:r>
        <w:rPr>
          <w:rFonts w:cstheme="minorHAnsi"/>
          <w:sz w:val="22"/>
          <w:szCs w:val="22"/>
        </w:rPr>
        <w:t>Objednatel má právo vyžádat si vypracování mimořádné stručné zprávy zejména s ohledem na dopady nepředvídaných skutečností na inzertní kampaň.</w:t>
      </w:r>
    </w:p>
    <w:p w14:paraId="3689DB9E" w14:textId="77777777" w:rsidR="00E40AAE" w:rsidRDefault="007F61A5">
      <w:pPr>
        <w:pStyle w:val="Styl6"/>
        <w:numPr>
          <w:ilvl w:val="1"/>
          <w:numId w:val="9"/>
        </w:numPr>
        <w:rPr>
          <w:sz w:val="22"/>
          <w:szCs w:val="22"/>
        </w:rPr>
      </w:pPr>
      <w:r>
        <w:rPr>
          <w:sz w:val="22"/>
          <w:szCs w:val="22"/>
          <w:lang w:eastAsia="cs-CZ"/>
        </w:rPr>
        <w:t>Všechny uvedené zprávy budou předány v elektronické podobě (doporučujeme formáty *.doc, *.ppt a *.pdf), závěrečná zpráva navíc i v tištěné podobě, předání bude potvrzeno předávacím protokolem. Zprávy budou předkládány v českém jazyce</w:t>
      </w:r>
      <w:r>
        <w:rPr>
          <w:sz w:val="22"/>
          <w:szCs w:val="22"/>
        </w:rPr>
        <w:t>.</w:t>
      </w:r>
    </w:p>
    <w:p w14:paraId="61BAFD49" w14:textId="7AF5A5A9" w:rsidR="00E40AAE" w:rsidRDefault="007F61A5">
      <w:pPr>
        <w:pStyle w:val="Styl6"/>
        <w:numPr>
          <w:ilvl w:val="1"/>
          <w:numId w:val="9"/>
        </w:numPr>
        <w:rPr>
          <w:sz w:val="22"/>
          <w:szCs w:val="22"/>
        </w:rPr>
      </w:pPr>
      <w:r>
        <w:rPr>
          <w:sz w:val="22"/>
          <w:szCs w:val="22"/>
        </w:rPr>
        <w:t xml:space="preserve">Objednatel každou zprávu o výkonu kampaní odsouhlasuje. Objednatel má </w:t>
      </w:r>
      <w:r>
        <w:rPr>
          <w:sz w:val="22"/>
          <w:szCs w:val="22"/>
          <w:lang w:eastAsia="cs-CZ"/>
        </w:rPr>
        <w:t>právo</w:t>
      </w:r>
      <w:r>
        <w:rPr>
          <w:sz w:val="22"/>
          <w:szCs w:val="22"/>
        </w:rPr>
        <w:t xml:space="preserve"> ke každé zprávě o výkonu zaslat Dodavateli připomínky nejpozději do tří pracovních dnů s tím, že Dodavatel je povinen připomínky vypořádat nejpozději do třech pracovních dnů. Objednatel má právo podmínit schválení zprávy o výkonu vypořádáním svých připomínek dodavatelem.</w:t>
      </w:r>
    </w:p>
    <w:p w14:paraId="3CE148F1" w14:textId="77777777" w:rsidR="002D7376" w:rsidRDefault="002D7376" w:rsidP="004D20A4">
      <w:pPr>
        <w:pStyle w:val="Styl6"/>
        <w:ind w:left="1190"/>
        <w:rPr>
          <w:sz w:val="22"/>
          <w:szCs w:val="22"/>
        </w:rPr>
      </w:pPr>
    </w:p>
    <w:p w14:paraId="5D93BEE5" w14:textId="2E62375D" w:rsidR="00E40AAE" w:rsidRDefault="007F61A5" w:rsidP="00C06B57">
      <w:pPr>
        <w:pStyle w:val="Styl6"/>
        <w:keepNext w:val="0"/>
        <w:numPr>
          <w:ilvl w:val="1"/>
          <w:numId w:val="2"/>
        </w:numPr>
        <w:tabs>
          <w:tab w:val="left" w:pos="709"/>
          <w:tab w:val="left" w:pos="851"/>
        </w:tabs>
        <w:ind w:left="454" w:hanging="454"/>
        <w:jc w:val="both"/>
        <w:rPr>
          <w:rFonts w:cstheme="minorHAnsi"/>
          <w:sz w:val="22"/>
          <w:szCs w:val="22"/>
        </w:rPr>
      </w:pPr>
      <w:r>
        <w:rPr>
          <w:rFonts w:cstheme="minorHAnsi"/>
          <w:sz w:val="22"/>
          <w:szCs w:val="22"/>
        </w:rPr>
        <w:t>Dodavatel zajistí inzerci v rozsahu alespoň garantovaných počtů jednotek (</w:t>
      </w:r>
      <w:r w:rsidR="002239BA">
        <w:rPr>
          <w:rFonts w:cstheme="minorHAnsi"/>
          <w:sz w:val="22"/>
          <w:szCs w:val="22"/>
        </w:rPr>
        <w:t>CPC</w:t>
      </w:r>
      <w:r>
        <w:rPr>
          <w:rFonts w:cstheme="minorHAnsi"/>
          <w:sz w:val="22"/>
          <w:szCs w:val="22"/>
        </w:rPr>
        <w:t>)</w:t>
      </w:r>
      <w:r w:rsidR="00F00632">
        <w:rPr>
          <w:rFonts w:cstheme="minorHAnsi"/>
          <w:sz w:val="22"/>
          <w:szCs w:val="22"/>
        </w:rPr>
        <w:t xml:space="preserve"> </w:t>
      </w:r>
      <w:r>
        <w:rPr>
          <w:rFonts w:cstheme="minorHAnsi"/>
          <w:sz w:val="22"/>
          <w:szCs w:val="22"/>
        </w:rPr>
        <w:t xml:space="preserve">dle termínů a specifikací podle mediálního plánu vyplněného v rámci podané nabídky veřejné zakázky </w:t>
      </w:r>
      <w:r>
        <w:rPr>
          <w:sz w:val="22"/>
          <w:szCs w:val="20"/>
        </w:rPr>
        <w:t>s názvem „</w:t>
      </w:r>
      <w:r w:rsidR="007E01E0">
        <w:rPr>
          <w:sz w:val="22"/>
          <w:szCs w:val="20"/>
        </w:rPr>
        <w:t xml:space="preserve">Online kampaň </w:t>
      </w:r>
      <w:r w:rsidR="00EE23E8">
        <w:rPr>
          <w:sz w:val="22"/>
          <w:szCs w:val="20"/>
        </w:rPr>
        <w:t>Letenky</w:t>
      </w:r>
      <w:r>
        <w:rPr>
          <w:sz w:val="22"/>
          <w:szCs w:val="20"/>
        </w:rPr>
        <w:t xml:space="preserve">“ </w:t>
      </w:r>
      <w:r>
        <w:rPr>
          <w:rFonts w:cstheme="minorHAnsi"/>
          <w:sz w:val="22"/>
          <w:szCs w:val="22"/>
        </w:rPr>
        <w:t>v </w:t>
      </w:r>
      <w:r w:rsidR="00AC1A7F">
        <w:rPr>
          <w:rFonts w:cstheme="minorHAnsi"/>
          <w:sz w:val="22"/>
          <w:szCs w:val="22"/>
        </w:rPr>
        <w:t>P</w:t>
      </w:r>
      <w:r>
        <w:rPr>
          <w:rFonts w:cstheme="minorHAnsi"/>
          <w:sz w:val="22"/>
          <w:szCs w:val="22"/>
        </w:rPr>
        <w:t>říloze č. 1, jež tvoří závazný rozsah plnění.</w:t>
      </w:r>
      <w:r w:rsidR="00FB60F0">
        <w:rPr>
          <w:rFonts w:cstheme="minorHAnsi"/>
          <w:sz w:val="22"/>
          <w:szCs w:val="22"/>
        </w:rPr>
        <w:t xml:space="preserve"> </w:t>
      </w:r>
      <w:r w:rsidR="00FB60F0" w:rsidRPr="00FB60F0">
        <w:rPr>
          <w:rFonts w:cstheme="minorHAnsi"/>
          <w:sz w:val="22"/>
          <w:szCs w:val="22"/>
        </w:rPr>
        <w:t>Dodavatel je oprávněn změnit předepsaný poměr rozložení rozpočtu na jednotlivé země v případě, že dosažení minimálních garantovaných počtů jednotek nebude možné z objektivních důvodů dosáhnout dle původního rozložení rozpočtu</w:t>
      </w:r>
      <w:r w:rsidR="00FB60F0">
        <w:rPr>
          <w:rFonts w:cstheme="minorHAnsi"/>
          <w:sz w:val="22"/>
          <w:szCs w:val="22"/>
        </w:rPr>
        <w:t>, v</w:t>
      </w:r>
      <w:r w:rsidR="00FB60F0" w:rsidRPr="00FB60F0">
        <w:rPr>
          <w:rFonts w:cstheme="minorHAnsi"/>
          <w:sz w:val="22"/>
          <w:szCs w:val="22"/>
        </w:rPr>
        <w:t xml:space="preserve">ždy však po předchozí dohodě a schválení </w:t>
      </w:r>
      <w:r w:rsidR="00FB60F0">
        <w:rPr>
          <w:rFonts w:cstheme="minorHAnsi"/>
          <w:sz w:val="22"/>
          <w:szCs w:val="22"/>
        </w:rPr>
        <w:t>objednatele</w:t>
      </w:r>
      <w:r w:rsidR="00FB60F0" w:rsidRPr="00FB60F0">
        <w:rPr>
          <w:rFonts w:cstheme="minorHAnsi"/>
          <w:sz w:val="22"/>
          <w:szCs w:val="22"/>
        </w:rPr>
        <w:t>.</w:t>
      </w:r>
    </w:p>
    <w:p w14:paraId="19763B89" w14:textId="77777777" w:rsidR="002D7376" w:rsidRDefault="002D7376" w:rsidP="00C06B57">
      <w:pPr>
        <w:pStyle w:val="Styl6"/>
        <w:keepNext w:val="0"/>
        <w:tabs>
          <w:tab w:val="left" w:pos="709"/>
          <w:tab w:val="left" w:pos="851"/>
        </w:tabs>
        <w:ind w:left="454"/>
        <w:jc w:val="both"/>
        <w:rPr>
          <w:rFonts w:cstheme="minorHAnsi"/>
          <w:sz w:val="22"/>
          <w:szCs w:val="22"/>
        </w:rPr>
      </w:pPr>
    </w:p>
    <w:p w14:paraId="080F4E2E" w14:textId="67D6B03D" w:rsidR="00E40AAE" w:rsidRDefault="007F61A5" w:rsidP="00C06B57">
      <w:pPr>
        <w:pStyle w:val="Styl6"/>
        <w:keepNext w:val="0"/>
        <w:numPr>
          <w:ilvl w:val="1"/>
          <w:numId w:val="2"/>
        </w:numPr>
        <w:tabs>
          <w:tab w:val="clear" w:pos="2722"/>
          <w:tab w:val="left" w:pos="567"/>
          <w:tab w:val="left" w:pos="709"/>
          <w:tab w:val="left" w:pos="851"/>
        </w:tabs>
        <w:ind w:left="454" w:hanging="454"/>
        <w:jc w:val="both"/>
        <w:rPr>
          <w:rFonts w:cstheme="minorHAnsi"/>
          <w:sz w:val="22"/>
          <w:szCs w:val="22"/>
        </w:rPr>
      </w:pPr>
      <w:bookmarkStart w:id="9" w:name="_Ref47094219"/>
      <w:r w:rsidRPr="008763CD">
        <w:rPr>
          <w:rFonts w:cstheme="minorHAnsi"/>
          <w:sz w:val="22"/>
          <w:szCs w:val="22"/>
        </w:rPr>
        <w:t>V odůvodněných případech lze změnit mediální plán např. v části harmonogramu, a to po předchozím schválení objednatelem. Důvodem změny kreativy a mediálního plánu může být rovněž zhoršení dostupnosti vybraných turistických cílů v České republice v souvislosti s onemocněním COVID-19. Přednost má nejbližší možný termín, v němž je možné inzerci realizovat.</w:t>
      </w:r>
      <w:bookmarkEnd w:id="9"/>
      <w:r w:rsidRPr="008763CD">
        <w:rPr>
          <w:rFonts w:cstheme="minorHAnsi"/>
          <w:sz w:val="22"/>
          <w:szCs w:val="22"/>
        </w:rPr>
        <w:t xml:space="preserve"> </w:t>
      </w:r>
    </w:p>
    <w:p w14:paraId="3233FA37" w14:textId="77777777" w:rsidR="002D7376" w:rsidRPr="008763CD" w:rsidRDefault="002D7376" w:rsidP="00C06B57">
      <w:pPr>
        <w:pStyle w:val="Styl6"/>
        <w:keepNext w:val="0"/>
        <w:tabs>
          <w:tab w:val="clear" w:pos="2722"/>
          <w:tab w:val="left" w:pos="567"/>
          <w:tab w:val="left" w:pos="709"/>
          <w:tab w:val="left" w:pos="851"/>
        </w:tabs>
        <w:ind w:left="454"/>
        <w:jc w:val="both"/>
        <w:rPr>
          <w:rFonts w:cstheme="minorHAnsi"/>
          <w:sz w:val="22"/>
          <w:szCs w:val="22"/>
        </w:rPr>
      </w:pPr>
    </w:p>
    <w:p w14:paraId="4E36FF45" w14:textId="26B7F2A7" w:rsidR="00E40AAE" w:rsidRDefault="007F61A5" w:rsidP="00C06B57">
      <w:pPr>
        <w:pStyle w:val="Styl6"/>
        <w:keepNext w:val="0"/>
        <w:numPr>
          <w:ilvl w:val="1"/>
          <w:numId w:val="2"/>
        </w:numPr>
        <w:tabs>
          <w:tab w:val="left" w:pos="709"/>
          <w:tab w:val="left" w:pos="851"/>
        </w:tabs>
        <w:ind w:left="454" w:hanging="454"/>
        <w:jc w:val="both"/>
        <w:rPr>
          <w:rFonts w:cstheme="minorHAnsi"/>
          <w:sz w:val="22"/>
          <w:szCs w:val="22"/>
        </w:rPr>
      </w:pPr>
      <w:bookmarkStart w:id="10" w:name="_Ref47017454"/>
      <w:bookmarkEnd w:id="10"/>
      <w:r>
        <w:rPr>
          <w:rFonts w:cstheme="minorHAnsi"/>
          <w:sz w:val="22"/>
          <w:szCs w:val="22"/>
        </w:rPr>
        <w:t>Dalšími specifickými důvody pro úpravu mediálního plánu v průběhu kampaně může být například zánik média či změna zaměření média, typu média nebo zařazení inzerátu, Dodavatel v tomto případě navrhne vhodnou alternativu s obdobným dopadem za stejnou cenu.</w:t>
      </w:r>
    </w:p>
    <w:p w14:paraId="79E4BDD7" w14:textId="77777777" w:rsidR="002D7376" w:rsidRDefault="002D7376" w:rsidP="00C06B57">
      <w:pPr>
        <w:pStyle w:val="Styl6"/>
        <w:keepNext w:val="0"/>
        <w:tabs>
          <w:tab w:val="left" w:pos="709"/>
          <w:tab w:val="left" w:pos="851"/>
        </w:tabs>
        <w:ind w:left="454"/>
        <w:jc w:val="both"/>
        <w:rPr>
          <w:rFonts w:cstheme="minorHAnsi"/>
          <w:sz w:val="22"/>
          <w:szCs w:val="22"/>
        </w:rPr>
      </w:pPr>
    </w:p>
    <w:p w14:paraId="2EEBDBA0" w14:textId="77777777" w:rsidR="00E40AAE" w:rsidRDefault="007F61A5" w:rsidP="00401A3B">
      <w:pPr>
        <w:pStyle w:val="Styl6"/>
        <w:keepNext w:val="0"/>
        <w:numPr>
          <w:ilvl w:val="1"/>
          <w:numId w:val="2"/>
        </w:numPr>
        <w:tabs>
          <w:tab w:val="clear" w:pos="2722"/>
          <w:tab w:val="left" w:pos="567"/>
        </w:tabs>
        <w:ind w:left="454" w:hanging="454"/>
        <w:jc w:val="both"/>
        <w:rPr>
          <w:rFonts w:cstheme="minorHAnsi"/>
          <w:sz w:val="22"/>
          <w:szCs w:val="22"/>
        </w:rPr>
      </w:pPr>
      <w:r>
        <w:rPr>
          <w:rFonts w:cstheme="minorHAnsi"/>
          <w:sz w:val="22"/>
          <w:szCs w:val="22"/>
        </w:rPr>
        <w:t>Objednatel si vymiňuje, že žádné změny v mediálních plánech nemohou vést k navýšení nabídkové ceny.</w:t>
      </w:r>
    </w:p>
    <w:p w14:paraId="5A41E404" w14:textId="77777777" w:rsidR="00E40AAE" w:rsidRDefault="007F61A5" w:rsidP="00866811">
      <w:pPr>
        <w:pStyle w:val="Styl6"/>
        <w:keepNext w:val="0"/>
        <w:numPr>
          <w:ilvl w:val="1"/>
          <w:numId w:val="2"/>
        </w:numPr>
        <w:tabs>
          <w:tab w:val="clear" w:pos="2722"/>
          <w:tab w:val="left" w:pos="567"/>
        </w:tabs>
        <w:ind w:left="454" w:hanging="454"/>
        <w:rPr>
          <w:rFonts w:cstheme="minorHAnsi"/>
          <w:sz w:val="22"/>
          <w:szCs w:val="22"/>
        </w:rPr>
      </w:pPr>
      <w:r>
        <w:rPr>
          <w:rFonts w:cstheme="minorHAnsi"/>
          <w:sz w:val="22"/>
          <w:szCs w:val="22"/>
        </w:rPr>
        <w:t>Dodavatel zajistí rovněž správu inzertních kampaní včetně monitorování průběhu a vyhodnocení. Mezi tyto povinnosti patří například:</w:t>
      </w:r>
    </w:p>
    <w:p w14:paraId="2CD54E1D" w14:textId="77777777" w:rsidR="00E40AAE" w:rsidRDefault="007F61A5">
      <w:pPr>
        <w:pStyle w:val="Styl6"/>
        <w:keepNext w:val="0"/>
        <w:numPr>
          <w:ilvl w:val="1"/>
          <w:numId w:val="6"/>
        </w:numPr>
        <w:tabs>
          <w:tab w:val="left" w:pos="907"/>
          <w:tab w:val="left" w:pos="1361"/>
          <w:tab w:val="left" w:pos="1814"/>
          <w:tab w:val="left" w:pos="2268"/>
        </w:tabs>
        <w:rPr>
          <w:sz w:val="22"/>
          <w:szCs w:val="22"/>
        </w:rPr>
      </w:pPr>
      <w:r>
        <w:rPr>
          <w:sz w:val="22"/>
          <w:szCs w:val="22"/>
        </w:rPr>
        <w:t xml:space="preserve">Jednání s vlastníkem inzertního prostoru. </w:t>
      </w:r>
    </w:p>
    <w:p w14:paraId="0E226E27" w14:textId="77777777" w:rsidR="00E40AAE" w:rsidRDefault="007F61A5">
      <w:pPr>
        <w:pStyle w:val="Styl6"/>
        <w:keepNext w:val="0"/>
        <w:numPr>
          <w:ilvl w:val="1"/>
          <w:numId w:val="6"/>
        </w:numPr>
        <w:tabs>
          <w:tab w:val="left" w:pos="907"/>
          <w:tab w:val="left" w:pos="1361"/>
          <w:tab w:val="left" w:pos="1814"/>
          <w:tab w:val="left" w:pos="2268"/>
        </w:tabs>
        <w:rPr>
          <w:sz w:val="22"/>
          <w:szCs w:val="22"/>
        </w:rPr>
      </w:pPr>
      <w:bookmarkStart w:id="11" w:name="_Hlk46222764"/>
      <w:bookmarkEnd w:id="11"/>
      <w:r>
        <w:rPr>
          <w:sz w:val="22"/>
          <w:szCs w:val="22"/>
        </w:rPr>
        <w:t xml:space="preserve">Doložení plnění dodáním snímků obrazovky z reklamních sestav. </w:t>
      </w:r>
    </w:p>
    <w:p w14:paraId="59E889CF" w14:textId="0AB15ADE" w:rsidR="00E40AAE" w:rsidRDefault="007F61A5">
      <w:pPr>
        <w:pStyle w:val="Styl6"/>
        <w:keepNext w:val="0"/>
        <w:numPr>
          <w:ilvl w:val="1"/>
          <w:numId w:val="6"/>
        </w:numPr>
        <w:tabs>
          <w:tab w:val="left" w:pos="907"/>
          <w:tab w:val="left" w:pos="1361"/>
          <w:tab w:val="left" w:pos="1814"/>
          <w:tab w:val="left" w:pos="2268"/>
        </w:tabs>
        <w:rPr>
          <w:sz w:val="22"/>
          <w:szCs w:val="22"/>
        </w:rPr>
      </w:pPr>
      <w:bookmarkStart w:id="12" w:name="_Hlk5194914"/>
      <w:bookmarkEnd w:id="12"/>
      <w:r>
        <w:rPr>
          <w:sz w:val="22"/>
          <w:szCs w:val="22"/>
        </w:rPr>
        <w:t xml:space="preserve">Průběžná optimalizace mediálních plánů s cílem zvýšit dopady. </w:t>
      </w:r>
    </w:p>
    <w:p w14:paraId="50F79DC3" w14:textId="77777777" w:rsidR="00AA11B6" w:rsidRDefault="00AA11B6" w:rsidP="00AA11B6">
      <w:pPr>
        <w:pStyle w:val="Styl6"/>
        <w:keepNext w:val="0"/>
        <w:tabs>
          <w:tab w:val="left" w:pos="907"/>
          <w:tab w:val="left" w:pos="1361"/>
          <w:tab w:val="left" w:pos="1814"/>
          <w:tab w:val="left" w:pos="2268"/>
        </w:tabs>
        <w:ind w:left="1332"/>
        <w:rPr>
          <w:sz w:val="22"/>
          <w:szCs w:val="22"/>
        </w:rPr>
      </w:pPr>
    </w:p>
    <w:p w14:paraId="48FBBA84" w14:textId="77777777" w:rsidR="00E40AAE" w:rsidRDefault="007F61A5">
      <w:pPr>
        <w:pStyle w:val="Styl5"/>
        <w:keepNext w:val="0"/>
        <w:numPr>
          <w:ilvl w:val="0"/>
          <w:numId w:val="2"/>
        </w:numPr>
        <w:rPr>
          <w:rFonts w:cstheme="minorHAnsi"/>
          <w:sz w:val="22"/>
          <w:szCs w:val="22"/>
        </w:rPr>
      </w:pPr>
      <w:r>
        <w:rPr>
          <w:rFonts w:cstheme="minorHAnsi"/>
          <w:sz w:val="22"/>
          <w:szCs w:val="22"/>
        </w:rPr>
        <w:t>Trvání smlouvy a místo plnění</w:t>
      </w:r>
    </w:p>
    <w:p w14:paraId="7C2F3E81"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Dodavatel se zavazuje provést plnění této Smlouvy v souladu s časovým harmonogramem a termíny stanovenými v Mediaplánu, který je součástí této Smlouvy jako Příloha č. 1, případně v jeho písemně schválených úpravách.</w:t>
      </w:r>
    </w:p>
    <w:p w14:paraId="3B7DD1ED" w14:textId="1D5302E2"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Dodavatel je povinen zahájit plnění smlouvy od účinnosti smlouvy, tj. od jejího zveřejnění v registru smluv</w:t>
      </w:r>
      <w:r w:rsidR="001E7A2B">
        <w:rPr>
          <w:rFonts w:cstheme="minorHAnsi"/>
          <w:sz w:val="22"/>
          <w:szCs w:val="22"/>
        </w:rPr>
        <w:t xml:space="preserve">, nejdříve však </w:t>
      </w:r>
      <w:r w:rsidR="00D94F45">
        <w:rPr>
          <w:rFonts w:cstheme="minorHAnsi"/>
          <w:sz w:val="22"/>
          <w:szCs w:val="22"/>
        </w:rPr>
        <w:t>1</w:t>
      </w:r>
      <w:r w:rsidR="00636CBB">
        <w:rPr>
          <w:rFonts w:cstheme="minorHAnsi"/>
          <w:sz w:val="22"/>
          <w:szCs w:val="22"/>
        </w:rPr>
        <w:t>0</w:t>
      </w:r>
      <w:r w:rsidR="00D94F45">
        <w:rPr>
          <w:rFonts w:cstheme="minorHAnsi"/>
          <w:sz w:val="22"/>
          <w:szCs w:val="22"/>
        </w:rPr>
        <w:t>.</w:t>
      </w:r>
      <w:r w:rsidR="00EE23E8">
        <w:rPr>
          <w:rFonts w:cstheme="minorHAnsi"/>
          <w:sz w:val="22"/>
          <w:szCs w:val="22"/>
        </w:rPr>
        <w:t>11</w:t>
      </w:r>
      <w:r w:rsidR="001E7A2B">
        <w:rPr>
          <w:rFonts w:cstheme="minorHAnsi"/>
          <w:sz w:val="22"/>
          <w:szCs w:val="22"/>
        </w:rPr>
        <w:t>.2021</w:t>
      </w:r>
      <w:r>
        <w:rPr>
          <w:rFonts w:cstheme="minorHAnsi"/>
          <w:sz w:val="22"/>
          <w:szCs w:val="22"/>
        </w:rPr>
        <w:t>.</w:t>
      </w:r>
    </w:p>
    <w:p w14:paraId="64EB3CB3" w14:textId="5A1A595E"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 xml:space="preserve">Dodavatel je dále povinen dokončit inzertní kampaň do </w:t>
      </w:r>
      <w:r w:rsidR="00D94F45">
        <w:rPr>
          <w:rFonts w:cstheme="minorHAnsi"/>
          <w:sz w:val="22"/>
          <w:szCs w:val="22"/>
        </w:rPr>
        <w:t>31.</w:t>
      </w:r>
      <w:r w:rsidR="00CB0444">
        <w:rPr>
          <w:rFonts w:cstheme="minorHAnsi"/>
          <w:sz w:val="22"/>
          <w:szCs w:val="22"/>
        </w:rPr>
        <w:t>12</w:t>
      </w:r>
      <w:r>
        <w:rPr>
          <w:rFonts w:cstheme="minorHAnsi"/>
          <w:sz w:val="22"/>
          <w:szCs w:val="22"/>
        </w:rPr>
        <w:t>. 2021.</w:t>
      </w:r>
    </w:p>
    <w:p w14:paraId="2F84836F" w14:textId="51DAA732" w:rsidR="00E40AAE" w:rsidRDefault="007F61A5">
      <w:pPr>
        <w:pStyle w:val="Styl6"/>
        <w:keepNext w:val="0"/>
        <w:numPr>
          <w:ilvl w:val="1"/>
          <w:numId w:val="2"/>
        </w:numPr>
        <w:ind w:left="454" w:hanging="454"/>
        <w:jc w:val="both"/>
      </w:pPr>
      <w:r>
        <w:rPr>
          <w:rFonts w:cstheme="minorHAnsi"/>
          <w:sz w:val="22"/>
          <w:szCs w:val="22"/>
        </w:rPr>
        <w:t xml:space="preserve">Smluvní strany se výslovně dohodly, že práva a povinnosti Smluvních stran obsažené v ustanoveních článku 5 a v ustanoveních odstavců </w:t>
      </w:r>
      <w:r w:rsidR="00624B08">
        <w:rPr>
          <w:rFonts w:cstheme="minorHAnsi"/>
          <w:sz w:val="22"/>
          <w:szCs w:val="22"/>
        </w:rPr>
        <w:fldChar w:fldCharType="begin"/>
      </w:r>
      <w:r w:rsidR="00624B08">
        <w:rPr>
          <w:rFonts w:cstheme="minorHAnsi"/>
          <w:sz w:val="22"/>
          <w:szCs w:val="22"/>
        </w:rPr>
        <w:instrText xml:space="preserve"> REF  _Ref46234578 \r </w:instrText>
      </w:r>
      <w:r w:rsidR="00624B08">
        <w:rPr>
          <w:rFonts w:cstheme="minorHAnsi"/>
          <w:sz w:val="22"/>
          <w:szCs w:val="22"/>
        </w:rPr>
        <w:fldChar w:fldCharType="separate"/>
      </w:r>
      <w:r w:rsidR="00E67F07">
        <w:rPr>
          <w:rFonts w:cstheme="minorHAnsi"/>
          <w:sz w:val="22"/>
          <w:szCs w:val="22"/>
        </w:rPr>
        <w:t>5.4</w:t>
      </w:r>
      <w:r w:rsidR="00624B08">
        <w:rPr>
          <w:rFonts w:cstheme="minorHAnsi"/>
          <w:sz w:val="22"/>
          <w:szCs w:val="22"/>
        </w:rPr>
        <w:fldChar w:fldCharType="end"/>
      </w:r>
      <w:r>
        <w:rPr>
          <w:rFonts w:cstheme="minorHAnsi"/>
          <w:sz w:val="22"/>
          <w:szCs w:val="22"/>
        </w:rPr>
        <w:t xml:space="preserve"> a </w:t>
      </w:r>
      <w:r w:rsidR="00624B08">
        <w:rPr>
          <w:rFonts w:cstheme="minorHAnsi"/>
          <w:sz w:val="22"/>
          <w:szCs w:val="22"/>
        </w:rPr>
        <w:t>9.1</w:t>
      </w:r>
      <w:r>
        <w:rPr>
          <w:rFonts w:cstheme="minorHAnsi"/>
          <w:sz w:val="22"/>
          <w:szCs w:val="22"/>
        </w:rPr>
        <w:t xml:space="preserve"> trvají i po ukončení účinnosti této Smlouvy.</w:t>
      </w:r>
    </w:p>
    <w:p w14:paraId="09B2FC17" w14:textId="52DC8A54" w:rsidR="00E40AAE" w:rsidRPr="00CB0444" w:rsidRDefault="007F61A5">
      <w:pPr>
        <w:pStyle w:val="Styl6"/>
        <w:keepNext w:val="0"/>
        <w:numPr>
          <w:ilvl w:val="1"/>
          <w:numId w:val="2"/>
        </w:numPr>
        <w:ind w:left="454" w:hanging="454"/>
        <w:jc w:val="both"/>
        <w:rPr>
          <w:rFonts w:cstheme="minorHAnsi"/>
          <w:sz w:val="22"/>
          <w:szCs w:val="22"/>
        </w:rPr>
      </w:pPr>
      <w:r>
        <w:rPr>
          <w:rFonts w:cstheme="minorHAnsi"/>
          <w:sz w:val="22"/>
          <w:szCs w:val="22"/>
        </w:rPr>
        <w:t>Místem plnění této Smlouvy je:</w:t>
      </w:r>
      <w:r w:rsidR="002239BA">
        <w:rPr>
          <w:rFonts w:cstheme="minorHAnsi"/>
          <w:sz w:val="22"/>
          <w:szCs w:val="22"/>
        </w:rPr>
        <w:t xml:space="preserve"> </w:t>
      </w:r>
      <w:r w:rsidR="00EE23E8" w:rsidRPr="00EE23E8">
        <w:rPr>
          <w:rFonts w:cstheme="minorHAnsi"/>
          <w:sz w:val="22"/>
          <w:szCs w:val="22"/>
        </w:rPr>
        <w:t>Francie, Švédsko, Itálie, Španělsko, Izrael, Spojené arabské emiráty</w:t>
      </w:r>
      <w:r w:rsidR="00CB0444">
        <w:rPr>
          <w:rFonts w:cstheme="minorHAnsi"/>
          <w:sz w:val="22"/>
          <w:szCs w:val="22"/>
        </w:rPr>
        <w:t>.</w:t>
      </w:r>
    </w:p>
    <w:p w14:paraId="327DABC3"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Objednatel je oprávněn od této Smlouvy odstoupit:</w:t>
      </w:r>
    </w:p>
    <w:p w14:paraId="1A333487" w14:textId="77777777" w:rsidR="00E40AAE" w:rsidRDefault="007F61A5">
      <w:pPr>
        <w:pStyle w:val="Odstavecseseznamem"/>
        <w:keepNext w:val="0"/>
        <w:numPr>
          <w:ilvl w:val="0"/>
          <w:numId w:val="7"/>
        </w:numPr>
        <w:jc w:val="left"/>
        <w:rPr>
          <w:b w:val="0"/>
          <w:bCs/>
          <w:sz w:val="22"/>
          <w:szCs w:val="22"/>
        </w:rPr>
      </w:pPr>
      <w:r>
        <w:rPr>
          <w:b w:val="0"/>
          <w:bCs/>
          <w:sz w:val="22"/>
          <w:szCs w:val="22"/>
        </w:rPr>
        <w:t>v případě nesplnění jakékoliv povinnosti Dodavatele podle této Smlouvy, pokud Dodavatel nesjedná nápravu ani do 10 dnů od doručení písemné výzvy Objednatele s upozorněním na neplnění konkrétní povinnosti; a/nebo</w:t>
      </w:r>
    </w:p>
    <w:p w14:paraId="3972ECF8" w14:textId="77777777" w:rsidR="00E40AAE" w:rsidRDefault="007F61A5">
      <w:pPr>
        <w:pStyle w:val="Odstavecseseznamem"/>
        <w:keepNext w:val="0"/>
        <w:numPr>
          <w:ilvl w:val="0"/>
          <w:numId w:val="7"/>
        </w:numPr>
        <w:jc w:val="left"/>
        <w:rPr>
          <w:b w:val="0"/>
          <w:bCs/>
          <w:sz w:val="22"/>
          <w:szCs w:val="22"/>
        </w:rPr>
      </w:pPr>
      <w:r>
        <w:rPr>
          <w:b w:val="0"/>
          <w:bCs/>
          <w:sz w:val="22"/>
          <w:szCs w:val="22"/>
        </w:rPr>
        <w:t>v případě, že z důvodu porušení povinnosti Dodavatele hrozí nebo vzniká Objednateli újma a Dodavatel neprovede nápravu (tj. neodstraní hrozbu újmy či nenahradí vzniklou újmu) do 3 dnů od doručení písemné, e-mailové, ústní a/nebo telefonické výzvy Objednatele s upozorněním na neplnění konkrétní povinnosti a s upozorněním na hrozící nebo vzniklou újmu; a/nebo</w:t>
      </w:r>
    </w:p>
    <w:p w14:paraId="08F9BC57" w14:textId="77777777" w:rsidR="00E40AAE" w:rsidRDefault="007F61A5">
      <w:pPr>
        <w:pStyle w:val="Odstavecseseznamem"/>
        <w:keepNext w:val="0"/>
        <w:numPr>
          <w:ilvl w:val="0"/>
          <w:numId w:val="7"/>
        </w:numPr>
        <w:jc w:val="left"/>
        <w:rPr>
          <w:b w:val="0"/>
          <w:bCs/>
          <w:sz w:val="22"/>
          <w:szCs w:val="22"/>
        </w:rPr>
      </w:pPr>
      <w:r>
        <w:rPr>
          <w:b w:val="0"/>
          <w:bCs/>
          <w:sz w:val="22"/>
          <w:szCs w:val="22"/>
        </w:rPr>
        <w:t>z jiných zákonných důvodů opravňujících Objednatele k odstoupení od této Smlouvy.</w:t>
      </w:r>
    </w:p>
    <w:p w14:paraId="6FBB0BB3" w14:textId="21C6E5E8" w:rsidR="00E40AAE" w:rsidRPr="00CB0444" w:rsidRDefault="007F61A5">
      <w:pPr>
        <w:pStyle w:val="Styl6"/>
        <w:keepNext w:val="0"/>
        <w:numPr>
          <w:ilvl w:val="1"/>
          <w:numId w:val="2"/>
        </w:numPr>
        <w:ind w:left="454" w:hanging="454"/>
        <w:jc w:val="both"/>
        <w:rPr>
          <w:rFonts w:cstheme="minorHAnsi"/>
          <w:sz w:val="22"/>
          <w:szCs w:val="22"/>
        </w:rPr>
      </w:pPr>
      <w:r>
        <w:rPr>
          <w:sz w:val="22"/>
          <w:szCs w:val="22"/>
        </w:rPr>
        <w:t xml:space="preserve">Objednatel si vyhrazuje právo na pozastavení, zrušení </w:t>
      </w:r>
      <w:r w:rsidR="002239BA">
        <w:rPr>
          <w:sz w:val="22"/>
          <w:szCs w:val="22"/>
        </w:rPr>
        <w:t xml:space="preserve">částí, nebo zrušení celé </w:t>
      </w:r>
      <w:r>
        <w:rPr>
          <w:sz w:val="22"/>
          <w:szCs w:val="22"/>
        </w:rPr>
        <w:t xml:space="preserve">kampaně v případě, že dojde ke </w:t>
      </w:r>
      <w:r w:rsidR="00D94F45">
        <w:rPr>
          <w:sz w:val="22"/>
          <w:szCs w:val="22"/>
        </w:rPr>
        <w:t xml:space="preserve">změně </w:t>
      </w:r>
      <w:r>
        <w:rPr>
          <w:sz w:val="22"/>
          <w:szCs w:val="22"/>
        </w:rPr>
        <w:t xml:space="preserve">situace v souvislosti s COVID-19 </w:t>
      </w:r>
      <w:r w:rsidR="0000593E" w:rsidRPr="0000593E">
        <w:rPr>
          <w:sz w:val="22"/>
          <w:szCs w:val="22"/>
        </w:rPr>
        <w:t>v České republice</w:t>
      </w:r>
      <w:r w:rsidR="00CB0444">
        <w:rPr>
          <w:sz w:val="22"/>
          <w:szCs w:val="22"/>
        </w:rPr>
        <w:t xml:space="preserve"> a v zemích kampaně: </w:t>
      </w:r>
      <w:r w:rsidR="00EE23E8" w:rsidRPr="00EE23E8">
        <w:rPr>
          <w:sz w:val="22"/>
          <w:szCs w:val="22"/>
        </w:rPr>
        <w:t>Francie, Švédsko, Itálie, Španělsko, Izrael, Spojené arabské emiráty</w:t>
      </w:r>
      <w:r w:rsidR="00CB0444">
        <w:rPr>
          <w:rFonts w:cstheme="minorHAnsi"/>
          <w:sz w:val="22"/>
          <w:szCs w:val="22"/>
        </w:rPr>
        <w:t xml:space="preserve">, tedy </w:t>
      </w:r>
      <w:r w:rsidR="0000593E" w:rsidRPr="00CB0444">
        <w:rPr>
          <w:sz w:val="22"/>
          <w:szCs w:val="22"/>
        </w:rPr>
        <w:t xml:space="preserve">ke </w:t>
      </w:r>
      <w:r w:rsidRPr="00CB0444">
        <w:rPr>
          <w:sz w:val="22"/>
          <w:szCs w:val="22"/>
        </w:rPr>
        <w:t xml:space="preserve">zhoršení dostupnosti turistických cílů České republiky. </w:t>
      </w:r>
    </w:p>
    <w:p w14:paraId="75BCD7C5" w14:textId="04761044"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 xml:space="preserve">Dodavatel je oprávněn od této Smlouvy odstoupit pouze v případě, kdy se Objednatel ocitne v prodlení se zaplacením jakékoli splátky Ceny a neprovede-li </w:t>
      </w:r>
      <w:r>
        <w:rPr>
          <w:rFonts w:cstheme="minorHAnsi"/>
          <w:sz w:val="22"/>
          <w:szCs w:val="22"/>
        </w:rPr>
        <w:lastRenderedPageBreak/>
        <w:t>úhradu ani v náhradní lhůtě mu Dodavatelem poskytnuté, která nebude kratší než 60 dní.</w:t>
      </w:r>
    </w:p>
    <w:p w14:paraId="3BA71DD8" w14:textId="77777777" w:rsidR="00AA11B6" w:rsidRDefault="00AA11B6" w:rsidP="00AA11B6">
      <w:pPr>
        <w:pStyle w:val="Styl6"/>
        <w:keepNext w:val="0"/>
        <w:jc w:val="both"/>
        <w:rPr>
          <w:rFonts w:cstheme="minorHAnsi"/>
          <w:sz w:val="22"/>
          <w:szCs w:val="22"/>
        </w:rPr>
      </w:pPr>
    </w:p>
    <w:p w14:paraId="68AEA99C" w14:textId="77777777" w:rsidR="00E40AAE" w:rsidRDefault="007F61A5">
      <w:pPr>
        <w:pStyle w:val="Styl5"/>
        <w:keepNext w:val="0"/>
        <w:numPr>
          <w:ilvl w:val="0"/>
          <w:numId w:val="2"/>
        </w:numPr>
        <w:rPr>
          <w:rFonts w:cstheme="minorHAnsi"/>
          <w:sz w:val="22"/>
          <w:szCs w:val="22"/>
        </w:rPr>
      </w:pPr>
      <w:r>
        <w:rPr>
          <w:rFonts w:cstheme="minorHAnsi"/>
          <w:sz w:val="22"/>
          <w:szCs w:val="22"/>
        </w:rPr>
        <w:t>Úprava autorských práv</w:t>
      </w:r>
    </w:p>
    <w:p w14:paraId="0FADA80E"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Pro případ, že budou v souvislosti s plněním této Smlouvy Objednatelem Dodavateli předány jakékoliv podklady (např. texty, fotografie, grafické návrhy, vizuály, spoty apod.), které budou mít charakter autorského díla (dále jen „Autorské dílo“) ve smyslu zákona č. 121/2000 Sb., o právu autorském, o právech souvisejících s právem autorským a o změně některých zákonů (autorský zákon), ve znění pozdějších předpisů, budou vztahy mezi smluvními stranami týkající se těchto Autorských děl upraveny níže.</w:t>
      </w:r>
    </w:p>
    <w:p w14:paraId="1414E786"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Objednatel prohlašuje a garantuje, že je nositelem autorských práv k takovémuto předávanému Autorskému dílu, a že je oprávněn s tímto Autorským dílem disponovat v rozsahu sjednaném v této Smlouvě a že toto Autorské dílo bude nedotčeno právy jiných osob. Objednatel se dále pro případ, že bude předáváno Autorské dílo vytvořené třetí osobou, zavazuje, že zajistí souhlas autora k poskytnutí práva. Dodavateli k užívání Autorského díla v rozsahu uvedeném v této Smlouvě (a to zejména formou licence dle ustanovení § 2371 Občanského zákoníku).</w:t>
      </w:r>
    </w:p>
    <w:p w14:paraId="0102A945"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Obdobně i Dodavatel garantuje, že v případě, že bude využito Autorské dílo vytvořené třetí osobou, zajistí souhlas autora k poskytnutí práva pro využití díla.</w:t>
      </w:r>
    </w:p>
    <w:p w14:paraId="5E246846" w14:textId="280C4732"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Objednatel poskytuje Dodavateli oprávnění k výkonu práva předané Autorské dílo užít ode dne uzavření této smlouvy do 3</w:t>
      </w:r>
      <w:r w:rsidR="00EE23E8">
        <w:rPr>
          <w:rFonts w:cstheme="minorHAnsi"/>
          <w:sz w:val="22"/>
          <w:szCs w:val="22"/>
        </w:rPr>
        <w:t>0</w:t>
      </w:r>
      <w:r>
        <w:rPr>
          <w:rFonts w:cstheme="minorHAnsi"/>
          <w:sz w:val="22"/>
          <w:szCs w:val="22"/>
        </w:rPr>
        <w:t>.</w:t>
      </w:r>
      <w:r w:rsidR="00EE23E8">
        <w:rPr>
          <w:rFonts w:cstheme="minorHAnsi"/>
          <w:sz w:val="22"/>
          <w:szCs w:val="22"/>
        </w:rPr>
        <w:t>6</w:t>
      </w:r>
      <w:r>
        <w:rPr>
          <w:rFonts w:cstheme="minorHAnsi"/>
          <w:sz w:val="22"/>
          <w:szCs w:val="22"/>
        </w:rPr>
        <w:t>.</w:t>
      </w:r>
      <w:r w:rsidR="00EE23E8">
        <w:rPr>
          <w:rFonts w:cstheme="minorHAnsi"/>
          <w:sz w:val="22"/>
          <w:szCs w:val="22"/>
        </w:rPr>
        <w:t>2022</w:t>
      </w:r>
      <w:r>
        <w:rPr>
          <w:rFonts w:cstheme="minorHAnsi"/>
          <w:sz w:val="22"/>
          <w:szCs w:val="22"/>
        </w:rPr>
        <w:t xml:space="preserve">, a to pouze v souvislosti s plněním této Smlouvy. </w:t>
      </w:r>
    </w:p>
    <w:p w14:paraId="35C125B7"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 xml:space="preserve">Dodavatel není oprávněn do předaného Autorského díla zasahovat a upravovat si ho bez předchozího souhlasu Objednatele. </w:t>
      </w:r>
    </w:p>
    <w:p w14:paraId="4DD0AC14"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Dodavatel je oprávněn práva na užití Autorského díla specifikovaná shora postoupit zcela nebo zčásti na třetí osoby jen s písemným souhlasem Objednatele.</w:t>
      </w:r>
    </w:p>
    <w:p w14:paraId="596669DC" w14:textId="6DE04A5E"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Dodavatel se zavazuje, že neužije grafická zpracování ani jakékoliv jiné podklady, které obdrží od Objednatele, k jiným účelům, než ke splnění svých povinností z této Smlouvy a neposkytne grafická zpracování nebo jakékoli jeho části k užití žádné třetí osobě bez předchozího písemného souhlasu Objednatele.</w:t>
      </w:r>
    </w:p>
    <w:p w14:paraId="5091DD13" w14:textId="77777777" w:rsidR="00AA11B6" w:rsidRDefault="00AA11B6" w:rsidP="00AA11B6">
      <w:pPr>
        <w:pStyle w:val="Styl6"/>
        <w:keepNext w:val="0"/>
        <w:ind w:left="454"/>
        <w:jc w:val="both"/>
        <w:rPr>
          <w:rFonts w:cstheme="minorHAnsi"/>
          <w:sz w:val="22"/>
          <w:szCs w:val="22"/>
        </w:rPr>
      </w:pPr>
    </w:p>
    <w:p w14:paraId="48F7FAA8" w14:textId="77777777" w:rsidR="00E40AAE" w:rsidRDefault="007F61A5">
      <w:pPr>
        <w:pStyle w:val="Styl5"/>
        <w:keepNext w:val="0"/>
        <w:numPr>
          <w:ilvl w:val="0"/>
          <w:numId w:val="2"/>
        </w:numPr>
        <w:rPr>
          <w:rFonts w:cstheme="minorHAnsi"/>
          <w:sz w:val="22"/>
          <w:szCs w:val="22"/>
        </w:rPr>
      </w:pPr>
      <w:r>
        <w:rPr>
          <w:rFonts w:cstheme="minorHAnsi"/>
          <w:sz w:val="22"/>
          <w:szCs w:val="22"/>
        </w:rPr>
        <w:t>Další práva a povinnosti smluvních stran</w:t>
      </w:r>
    </w:p>
    <w:p w14:paraId="6C57E1C9"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Dodavatel se zavazuje při plnění předmětu Smlouvy aktivně spolupracovat s Objednatelem, jakož i dalšími subjekty určenými Objednatelem.</w:t>
      </w:r>
    </w:p>
    <w:p w14:paraId="027DC54C"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Dodavatel je povinen zajistit, aby v souvislosti s realizací plnění nebylo jakkoli poškozeno dobré jméno Objednatele.</w:t>
      </w:r>
    </w:p>
    <w:p w14:paraId="2E06B007"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Dodavatel je vázán mlčenlivostí o všech skutečnostech, s nimiž se při plnění závazků z této Smlouvy seznámí. Povinnost mlčenlivosti se nevztahuje na osoby, které Dodavatel užije k plnění této Smlouvy je však povinen je mlčenlivostí zavázat, přičemž za porušení této povinnosti je odpovědný, jako by ji porušil sám.</w:t>
      </w:r>
    </w:p>
    <w:p w14:paraId="519BD7F5" w14:textId="77777777" w:rsidR="00E40AAE" w:rsidRDefault="007F61A5">
      <w:pPr>
        <w:pStyle w:val="Styl6"/>
        <w:keepNext w:val="0"/>
        <w:numPr>
          <w:ilvl w:val="1"/>
          <w:numId w:val="2"/>
        </w:numPr>
        <w:ind w:left="454" w:hanging="454"/>
        <w:jc w:val="both"/>
        <w:rPr>
          <w:rFonts w:cstheme="minorHAnsi"/>
          <w:sz w:val="22"/>
          <w:szCs w:val="22"/>
        </w:rPr>
      </w:pPr>
      <w:bookmarkStart w:id="13" w:name="_Ref46234578"/>
      <w:bookmarkEnd w:id="13"/>
      <w:r>
        <w:rPr>
          <w:rFonts w:cstheme="minorHAnsi"/>
          <w:sz w:val="22"/>
          <w:szCs w:val="22"/>
        </w:rPr>
        <w:lastRenderedPageBreak/>
        <w:t>Skutečnosti uvedené v této Smlouvě nebudou Smluvními stranami považovány za obchodní tajemství ve smyslu ustanovení občanského zákoníku.</w:t>
      </w:r>
    </w:p>
    <w:p w14:paraId="62B8B38F"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Dodavatel se při plnění této Smlouvy zavazuje dodržovat veškeré obecně závazné právní předpisy, zejména se zavazuje, že se svým jednáním nedopustí nekalé soutěže a že činností dle této Smlouvy nebude zasahováno do práv třetích osob.</w:t>
      </w:r>
    </w:p>
    <w:p w14:paraId="62CD61D1"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Dodavatel se zavazuje řídit se pokyny, které mu budou průběžně udělovány Objednatelem v souladu s touto Smlouvou, ledaže jsou takové pokyny v rozporu se zákonem nebo nevhodné; v takovém případě je Dodavatel povinen na jejich nezákonnost či nevhodnost Objednatele neprodleně písemně upozornit. Dodavatel je povinen se řídit nevhodnými pokyny Objednatele pouze v případě, že Objednatel na takových pokynech i přes písemné upozornění Dodavatele na jejich nevhodnost trvá; v takovém případě Dodavatel neodpovídá za škodu vzniklou v souvislosti s realizací pokynů Objednatele, na jejichž nevhodnost Objednatele upozornil.</w:t>
      </w:r>
    </w:p>
    <w:p w14:paraId="7C2E8C34" w14:textId="06DB1585"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Objednatel je kdykoliv v průběhu trvání této Smlouvy oprávněn kontrolovat provádění plnění předmětu této Smlouvy a plnění povinností Dodavatele vyplývajících z této Smlouvy. Za tímto účelem je Dodavatel povinen na základě předchozí výzvy poskytnout Objednateli veškerou požadovanou součinnost, poskytnout požadované informace atp. Oprávněným výkonem těchto práv ze strany Objednatele nesmí dojít k nadměrnému zásahu do práv a oprávněných zájmů Dodavatele.</w:t>
      </w:r>
    </w:p>
    <w:p w14:paraId="1DD54D36" w14:textId="77777777" w:rsidR="00AA11B6" w:rsidRDefault="00AA11B6" w:rsidP="00AA11B6">
      <w:pPr>
        <w:pStyle w:val="Styl6"/>
        <w:keepNext w:val="0"/>
        <w:ind w:left="454"/>
        <w:jc w:val="both"/>
        <w:rPr>
          <w:rFonts w:cstheme="minorHAnsi"/>
          <w:sz w:val="22"/>
          <w:szCs w:val="22"/>
        </w:rPr>
      </w:pPr>
    </w:p>
    <w:p w14:paraId="20C59BB5" w14:textId="77777777" w:rsidR="00E40AAE" w:rsidRDefault="007F61A5">
      <w:pPr>
        <w:pStyle w:val="Styl5"/>
        <w:keepNext w:val="0"/>
        <w:numPr>
          <w:ilvl w:val="0"/>
          <w:numId w:val="2"/>
        </w:numPr>
        <w:rPr>
          <w:rFonts w:cstheme="minorHAnsi"/>
          <w:sz w:val="22"/>
          <w:szCs w:val="22"/>
        </w:rPr>
      </w:pPr>
      <w:r>
        <w:rPr>
          <w:rFonts w:cstheme="minorHAnsi"/>
          <w:sz w:val="22"/>
          <w:szCs w:val="22"/>
        </w:rPr>
        <w:t>Cena a platební podmínky</w:t>
      </w:r>
    </w:p>
    <w:p w14:paraId="57F3291F" w14:textId="008C5558" w:rsidR="00E40AAE" w:rsidRDefault="007F61A5">
      <w:pPr>
        <w:pStyle w:val="Styl6"/>
        <w:keepNext w:val="0"/>
        <w:numPr>
          <w:ilvl w:val="1"/>
          <w:numId w:val="2"/>
        </w:numPr>
        <w:ind w:left="454" w:hanging="454"/>
        <w:jc w:val="both"/>
      </w:pPr>
      <w:r>
        <w:rPr>
          <w:rFonts w:cstheme="minorHAnsi"/>
          <w:sz w:val="22"/>
          <w:szCs w:val="22"/>
        </w:rPr>
        <w:t xml:space="preserve">Celková cena plnění za celý předmět plnění v rozsahu této Smlouvy se sjednává ve </w:t>
      </w:r>
      <w:r w:rsidRPr="00AA5B19">
        <w:rPr>
          <w:rFonts w:cstheme="minorHAnsi"/>
          <w:sz w:val="22"/>
          <w:szCs w:val="22"/>
        </w:rPr>
        <w:t xml:space="preserve">výši </w:t>
      </w:r>
      <w:r w:rsidR="009A020D">
        <w:rPr>
          <w:rFonts w:eastAsia="Georgia"/>
          <w:b/>
          <w:color w:val="000000"/>
          <w:szCs w:val="22"/>
        </w:rPr>
        <w:t>6 703 950</w:t>
      </w:r>
      <w:r w:rsidR="00965247" w:rsidRPr="004D20A4">
        <w:rPr>
          <w:b/>
          <w:bCs/>
          <w:sz w:val="22"/>
          <w:szCs w:val="22"/>
        </w:rPr>
        <w:t xml:space="preserve">,-Kč </w:t>
      </w:r>
      <w:r w:rsidR="009A020D">
        <w:rPr>
          <w:b/>
          <w:bCs/>
          <w:sz w:val="22"/>
          <w:szCs w:val="22"/>
        </w:rPr>
        <w:t>včetně</w:t>
      </w:r>
      <w:r w:rsidR="00965247" w:rsidRPr="004D20A4">
        <w:rPr>
          <w:b/>
          <w:bCs/>
          <w:sz w:val="22"/>
          <w:szCs w:val="22"/>
        </w:rPr>
        <w:t> DPH</w:t>
      </w:r>
      <w:r w:rsidR="00965247" w:rsidRPr="004D20A4" w:rsidDel="0013555C">
        <w:rPr>
          <w:rFonts w:cstheme="minorHAnsi"/>
          <w:sz w:val="22"/>
          <w:szCs w:val="22"/>
        </w:rPr>
        <w:t xml:space="preserve"> </w:t>
      </w:r>
      <w:r w:rsidRPr="00AA5B19">
        <w:rPr>
          <w:rFonts w:cstheme="minorHAnsi"/>
          <w:sz w:val="22"/>
          <w:szCs w:val="22"/>
        </w:rPr>
        <w:t xml:space="preserve">(slovy: </w:t>
      </w:r>
      <w:r w:rsidR="009A020D">
        <w:rPr>
          <w:rFonts w:cstheme="minorHAnsi"/>
          <w:sz w:val="22"/>
          <w:szCs w:val="22"/>
        </w:rPr>
        <w:t>šest</w:t>
      </w:r>
      <w:r w:rsidR="00EE23E8">
        <w:rPr>
          <w:rFonts w:cstheme="minorHAnsi"/>
          <w:sz w:val="22"/>
          <w:szCs w:val="22"/>
        </w:rPr>
        <w:t xml:space="preserve"> milionů </w:t>
      </w:r>
      <w:r w:rsidR="009A020D">
        <w:rPr>
          <w:rFonts w:cstheme="minorHAnsi"/>
          <w:sz w:val="22"/>
          <w:szCs w:val="22"/>
        </w:rPr>
        <w:t>sedm</w:t>
      </w:r>
      <w:r w:rsidR="0095261A">
        <w:rPr>
          <w:rFonts w:cstheme="minorHAnsi"/>
          <w:sz w:val="22"/>
          <w:szCs w:val="22"/>
        </w:rPr>
        <w:t xml:space="preserve"> set</w:t>
      </w:r>
      <w:r w:rsidR="00EE23E8">
        <w:rPr>
          <w:rFonts w:cstheme="minorHAnsi"/>
          <w:sz w:val="22"/>
          <w:szCs w:val="22"/>
        </w:rPr>
        <w:t xml:space="preserve"> </w:t>
      </w:r>
      <w:r w:rsidR="009A020D">
        <w:rPr>
          <w:rFonts w:cstheme="minorHAnsi"/>
          <w:sz w:val="22"/>
          <w:szCs w:val="22"/>
        </w:rPr>
        <w:t>tři</w:t>
      </w:r>
      <w:r w:rsidR="00EE23E8">
        <w:rPr>
          <w:rFonts w:cstheme="minorHAnsi"/>
          <w:sz w:val="22"/>
          <w:szCs w:val="22"/>
        </w:rPr>
        <w:t xml:space="preserve"> tisíc </w:t>
      </w:r>
      <w:r w:rsidR="009A020D">
        <w:rPr>
          <w:rFonts w:cstheme="minorHAnsi"/>
          <w:sz w:val="22"/>
          <w:szCs w:val="22"/>
        </w:rPr>
        <w:t>devět</w:t>
      </w:r>
      <w:r w:rsidR="0095261A">
        <w:rPr>
          <w:rFonts w:cstheme="minorHAnsi"/>
          <w:sz w:val="22"/>
          <w:szCs w:val="22"/>
        </w:rPr>
        <w:t xml:space="preserve"> </w:t>
      </w:r>
      <w:r w:rsidR="009A020D">
        <w:rPr>
          <w:rFonts w:cstheme="minorHAnsi"/>
          <w:sz w:val="22"/>
          <w:szCs w:val="22"/>
        </w:rPr>
        <w:t>set</w:t>
      </w:r>
      <w:r w:rsidR="0095261A">
        <w:rPr>
          <w:rFonts w:cstheme="minorHAnsi"/>
          <w:sz w:val="22"/>
          <w:szCs w:val="22"/>
        </w:rPr>
        <w:t xml:space="preserve"> padesát pět</w:t>
      </w:r>
      <w:r w:rsidR="00965247" w:rsidRPr="004D20A4">
        <w:rPr>
          <w:rFonts w:cstheme="minorHAnsi"/>
          <w:sz w:val="22"/>
          <w:szCs w:val="22"/>
        </w:rPr>
        <w:t xml:space="preserve"> </w:t>
      </w:r>
      <w:r w:rsidRPr="00AA5B19">
        <w:rPr>
          <w:rFonts w:cstheme="minorHAnsi"/>
          <w:sz w:val="22"/>
          <w:szCs w:val="22"/>
        </w:rPr>
        <w:t>korun českých)</w:t>
      </w:r>
      <w:r w:rsidR="009A020D">
        <w:rPr>
          <w:rFonts w:cstheme="minorHAnsi"/>
          <w:sz w:val="22"/>
          <w:szCs w:val="22"/>
        </w:rPr>
        <w:t>,</w:t>
      </w:r>
      <w:r w:rsidRPr="00AA5B19">
        <w:rPr>
          <w:rFonts w:cstheme="minorHAnsi"/>
          <w:sz w:val="22"/>
          <w:szCs w:val="22"/>
        </w:rPr>
        <w:t xml:space="preserve"> </w:t>
      </w:r>
      <w:r>
        <w:rPr>
          <w:rFonts w:cstheme="minorHAnsi"/>
          <w:sz w:val="22"/>
          <w:szCs w:val="22"/>
        </w:rPr>
        <w:t xml:space="preserve">(dále jen "Cena"). Tato Cena zahrnuje veškeré náklady Dodavatele vzniklé v souvislosti s plněním dle této Smlouvy. </w:t>
      </w:r>
    </w:p>
    <w:p w14:paraId="267D7736"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Překročení Ceny je možné pouze za předpokladu, že v průběhu realizace dojde ke změnám sazeb daně z přidané hodnoty. V takovém případě bude Cena upravena podle sazeb daně z přidané hodnoty platných v době vzniku zdanitelného plnění. Překročení Ceny v jiných případech je nepřípustné.</w:t>
      </w:r>
    </w:p>
    <w:p w14:paraId="36530A24"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Objednatel uhradí Cenu nebo její část v české měně, a to bezhotovostním převodem na základě faktur vystavených Dodavatelem.</w:t>
      </w:r>
    </w:p>
    <w:p w14:paraId="53FD8128" w14:textId="11FCE676" w:rsidR="004021F1" w:rsidRPr="00BC0F3A" w:rsidRDefault="007F61A5" w:rsidP="004021F1">
      <w:pPr>
        <w:pStyle w:val="Styl6"/>
        <w:keepNext w:val="0"/>
        <w:numPr>
          <w:ilvl w:val="1"/>
          <w:numId w:val="2"/>
        </w:numPr>
        <w:ind w:left="454" w:hanging="454"/>
        <w:jc w:val="both"/>
        <w:rPr>
          <w:rFonts w:cstheme="minorHAnsi"/>
          <w:sz w:val="22"/>
          <w:szCs w:val="22"/>
        </w:rPr>
      </w:pPr>
      <w:r w:rsidRPr="00BC0F3A">
        <w:rPr>
          <w:rFonts w:cstheme="minorHAnsi"/>
          <w:sz w:val="22"/>
          <w:szCs w:val="22"/>
        </w:rPr>
        <w:t>Cena za realizaci Mediapl</w:t>
      </w:r>
      <w:r w:rsidRPr="00BC0F3A">
        <w:rPr>
          <w:rFonts w:cstheme="minorHAnsi" w:hint="eastAsia"/>
          <w:sz w:val="22"/>
          <w:szCs w:val="22"/>
        </w:rPr>
        <w:t>á</w:t>
      </w:r>
      <w:r w:rsidRPr="00BC0F3A">
        <w:rPr>
          <w:rFonts w:cstheme="minorHAnsi"/>
          <w:sz w:val="22"/>
          <w:szCs w:val="22"/>
        </w:rPr>
        <w:t>nu bude Dodavateli uhrazena bezhotovostn</w:t>
      </w:r>
      <w:r w:rsidRPr="00BC0F3A">
        <w:rPr>
          <w:rFonts w:cstheme="minorHAnsi" w:hint="eastAsia"/>
          <w:sz w:val="22"/>
          <w:szCs w:val="22"/>
        </w:rPr>
        <w:t>í</w:t>
      </w:r>
      <w:r w:rsidRPr="00BC0F3A">
        <w:rPr>
          <w:rFonts w:cstheme="minorHAnsi"/>
          <w:sz w:val="22"/>
          <w:szCs w:val="22"/>
        </w:rPr>
        <w:t>m p</w:t>
      </w:r>
      <w:r w:rsidRPr="00BC0F3A">
        <w:rPr>
          <w:rFonts w:cstheme="minorHAnsi" w:hint="eastAsia"/>
          <w:sz w:val="22"/>
          <w:szCs w:val="22"/>
        </w:rPr>
        <w:t>ř</w:t>
      </w:r>
      <w:r w:rsidRPr="00BC0F3A">
        <w:rPr>
          <w:rFonts w:cstheme="minorHAnsi"/>
          <w:sz w:val="22"/>
          <w:szCs w:val="22"/>
        </w:rPr>
        <w:t>evodem na z</w:t>
      </w:r>
      <w:r w:rsidRPr="00BC0F3A">
        <w:rPr>
          <w:rFonts w:cstheme="minorHAnsi" w:hint="eastAsia"/>
          <w:sz w:val="22"/>
          <w:szCs w:val="22"/>
        </w:rPr>
        <w:t>á</w:t>
      </w:r>
      <w:r w:rsidRPr="00BC0F3A">
        <w:rPr>
          <w:rFonts w:cstheme="minorHAnsi"/>
          <w:sz w:val="22"/>
          <w:szCs w:val="22"/>
        </w:rPr>
        <w:t>klad</w:t>
      </w:r>
      <w:r w:rsidRPr="00BC0F3A">
        <w:rPr>
          <w:rFonts w:cstheme="minorHAnsi" w:hint="eastAsia"/>
          <w:sz w:val="22"/>
          <w:szCs w:val="22"/>
        </w:rPr>
        <w:t>ě</w:t>
      </w:r>
      <w:r w:rsidRPr="00BC0F3A">
        <w:rPr>
          <w:rFonts w:cstheme="minorHAnsi"/>
          <w:sz w:val="22"/>
          <w:szCs w:val="22"/>
        </w:rPr>
        <w:t xml:space="preserve"> faktur</w:t>
      </w:r>
      <w:r w:rsidR="00BC0F3A" w:rsidRPr="00BC0F3A">
        <w:rPr>
          <w:rFonts w:cstheme="minorHAnsi"/>
          <w:sz w:val="22"/>
          <w:szCs w:val="22"/>
        </w:rPr>
        <w:t>y</w:t>
      </w:r>
      <w:r w:rsidRPr="00BC0F3A">
        <w:rPr>
          <w:rFonts w:cstheme="minorHAnsi"/>
          <w:sz w:val="22"/>
          <w:szCs w:val="22"/>
        </w:rPr>
        <w:t xml:space="preserve"> </w:t>
      </w:r>
      <w:r w:rsidRPr="00BC0F3A">
        <w:rPr>
          <w:rFonts w:cstheme="minorHAnsi" w:hint="eastAsia"/>
          <w:sz w:val="22"/>
          <w:szCs w:val="22"/>
        </w:rPr>
        <w:t>–</w:t>
      </w:r>
      <w:r w:rsidRPr="00BC0F3A">
        <w:rPr>
          <w:rFonts w:cstheme="minorHAnsi"/>
          <w:sz w:val="22"/>
          <w:szCs w:val="22"/>
        </w:rPr>
        <w:t xml:space="preserve"> </w:t>
      </w:r>
      <w:r w:rsidR="009C249C" w:rsidRPr="00BC0F3A">
        <w:rPr>
          <w:rFonts w:cstheme="minorHAnsi"/>
          <w:sz w:val="22"/>
          <w:szCs w:val="22"/>
        </w:rPr>
        <w:t>da</w:t>
      </w:r>
      <w:r w:rsidR="009C249C" w:rsidRPr="00BC0F3A">
        <w:rPr>
          <w:rFonts w:cstheme="minorHAnsi" w:hint="eastAsia"/>
          <w:sz w:val="22"/>
          <w:szCs w:val="22"/>
        </w:rPr>
        <w:t>ň</w:t>
      </w:r>
      <w:r w:rsidR="009C249C" w:rsidRPr="00BC0F3A">
        <w:rPr>
          <w:rFonts w:cstheme="minorHAnsi"/>
          <w:sz w:val="22"/>
          <w:szCs w:val="22"/>
        </w:rPr>
        <w:t>ov</w:t>
      </w:r>
      <w:r w:rsidR="00BC0F3A" w:rsidRPr="00BC0F3A">
        <w:rPr>
          <w:rFonts w:cstheme="minorHAnsi"/>
          <w:sz w:val="22"/>
          <w:szCs w:val="22"/>
        </w:rPr>
        <w:t>ého dokladu</w:t>
      </w:r>
      <w:r w:rsidR="004021F1" w:rsidRPr="00BC0F3A">
        <w:rPr>
          <w:rFonts w:cstheme="minorHAnsi"/>
          <w:sz w:val="22"/>
          <w:szCs w:val="22"/>
        </w:rPr>
        <w:t xml:space="preserve"> </w:t>
      </w:r>
      <w:r w:rsidRPr="00BC0F3A">
        <w:rPr>
          <w:rFonts w:cstheme="minorHAnsi"/>
          <w:sz w:val="22"/>
          <w:szCs w:val="22"/>
        </w:rPr>
        <w:t>vystaven</w:t>
      </w:r>
      <w:r w:rsidR="00BC0F3A" w:rsidRPr="00BC0F3A">
        <w:rPr>
          <w:rFonts w:cstheme="minorHAnsi"/>
          <w:sz w:val="22"/>
          <w:szCs w:val="22"/>
        </w:rPr>
        <w:t>ého</w:t>
      </w:r>
      <w:r w:rsidRPr="00BC0F3A">
        <w:rPr>
          <w:rFonts w:cstheme="minorHAnsi"/>
          <w:sz w:val="22"/>
          <w:szCs w:val="22"/>
        </w:rPr>
        <w:t xml:space="preserve"> n</w:t>
      </w:r>
      <w:r w:rsidRPr="00BC0F3A">
        <w:rPr>
          <w:rFonts w:cstheme="minorHAnsi" w:hint="eastAsia"/>
          <w:sz w:val="22"/>
          <w:szCs w:val="22"/>
        </w:rPr>
        <w:t>á</w:t>
      </w:r>
      <w:r w:rsidRPr="00BC0F3A">
        <w:rPr>
          <w:rFonts w:cstheme="minorHAnsi"/>
          <w:sz w:val="22"/>
          <w:szCs w:val="22"/>
        </w:rPr>
        <w:t>sledovn</w:t>
      </w:r>
      <w:r w:rsidRPr="00BC0F3A">
        <w:rPr>
          <w:rFonts w:cstheme="minorHAnsi" w:hint="eastAsia"/>
          <w:sz w:val="22"/>
          <w:szCs w:val="22"/>
        </w:rPr>
        <w:t>ě</w:t>
      </w:r>
      <w:r w:rsidRPr="00BC0F3A">
        <w:rPr>
          <w:rFonts w:cstheme="minorHAnsi"/>
          <w:sz w:val="22"/>
          <w:szCs w:val="22"/>
        </w:rPr>
        <w:t>:</w:t>
      </w:r>
      <w:r w:rsidR="009C249C" w:rsidRPr="00BC0F3A">
        <w:rPr>
          <w:rFonts w:cstheme="minorHAnsi"/>
          <w:sz w:val="22"/>
          <w:szCs w:val="22"/>
        </w:rPr>
        <w:t xml:space="preserve"> </w:t>
      </w:r>
    </w:p>
    <w:p w14:paraId="7AD3E937" w14:textId="53613BA8" w:rsidR="0035318A" w:rsidRPr="00BC0F3A" w:rsidRDefault="00BC0F3A" w:rsidP="0095261A">
      <w:pPr>
        <w:pStyle w:val="Styl6"/>
        <w:keepNext w:val="0"/>
        <w:numPr>
          <w:ilvl w:val="0"/>
          <w:numId w:val="19"/>
        </w:numPr>
        <w:tabs>
          <w:tab w:val="left" w:pos="709"/>
        </w:tabs>
        <w:ind w:left="1548" w:hanging="357"/>
        <w:jc w:val="both"/>
        <w:rPr>
          <w:rFonts w:cs="Arial"/>
          <w:sz w:val="22"/>
          <w:szCs w:val="22"/>
        </w:rPr>
      </w:pPr>
      <w:r>
        <w:rPr>
          <w:sz w:val="22"/>
          <w:szCs w:val="22"/>
        </w:rPr>
        <w:t>fakturou</w:t>
      </w:r>
      <w:r w:rsidRPr="00A062EE">
        <w:rPr>
          <w:sz w:val="22"/>
          <w:szCs w:val="22"/>
        </w:rPr>
        <w:t xml:space="preserve"> </w:t>
      </w:r>
      <w:r>
        <w:rPr>
          <w:sz w:val="22"/>
          <w:szCs w:val="22"/>
        </w:rPr>
        <w:t xml:space="preserve">zaslanou Objednateli nejpozději do 20. 12. 2021 </w:t>
      </w:r>
      <w:r w:rsidRPr="00265CCB">
        <w:rPr>
          <w:sz w:val="22"/>
          <w:szCs w:val="22"/>
        </w:rPr>
        <w:t>a po předložení průběžné zprávy</w:t>
      </w:r>
      <w:r w:rsidR="0035318A" w:rsidRPr="0095261A">
        <w:rPr>
          <w:bCs/>
          <w:sz w:val="22"/>
          <w:szCs w:val="22"/>
        </w:rPr>
        <w:t>;</w:t>
      </w:r>
    </w:p>
    <w:p w14:paraId="2AB8D169" w14:textId="6183C0C9" w:rsidR="00E40AAE" w:rsidRPr="00BC0F3A" w:rsidRDefault="00BC0F3A" w:rsidP="004D20A4">
      <w:pPr>
        <w:pStyle w:val="Styl6"/>
        <w:keepNext w:val="0"/>
        <w:numPr>
          <w:ilvl w:val="0"/>
          <w:numId w:val="19"/>
        </w:numPr>
        <w:ind w:left="1548" w:hanging="357"/>
        <w:jc w:val="both"/>
        <w:rPr>
          <w:rFonts w:cstheme="minorHAnsi"/>
          <w:sz w:val="22"/>
          <w:szCs w:val="22"/>
        </w:rPr>
      </w:pPr>
      <w:r w:rsidRPr="00BC0F3A">
        <w:rPr>
          <w:rFonts w:cstheme="minorHAnsi"/>
          <w:sz w:val="22"/>
          <w:szCs w:val="22"/>
        </w:rPr>
        <w:t>v případě, že Dodavatel nebude schopen zajistit sjednané plnění v celém rozsahu, zavazuje se Dodavatel písemně navrhnout Objednateli náhradu plnění, a to v co nejkratší době; pokud Dodavatel odpovídající náhradu neposkytne nebo Objednatel nebude s nabízenou náhradou souhlasit, nevzniká Dodavateli nárok na poměrnou část odměny; pokud již došlo k úhradě odměny, je Dodavatel povinen vrátit Objednateli poměrnou část Ceny a to do 15 dnů od doručení písemné výzvy Objednatele Dodavateli</w:t>
      </w:r>
      <w:r>
        <w:rPr>
          <w:rFonts w:cstheme="minorHAnsi"/>
          <w:sz w:val="22"/>
          <w:szCs w:val="22"/>
        </w:rPr>
        <w:t xml:space="preserve"> </w:t>
      </w:r>
      <w:r w:rsidR="00C23E12" w:rsidRPr="00BC0F3A">
        <w:rPr>
          <w:rFonts w:cstheme="minorHAnsi"/>
          <w:sz w:val="22"/>
          <w:szCs w:val="22"/>
        </w:rPr>
        <w:t>a současně vystavit opravný daňový doklad.</w:t>
      </w:r>
    </w:p>
    <w:p w14:paraId="26EF8F39" w14:textId="77777777" w:rsidR="00E40AAE" w:rsidRDefault="007F61A5">
      <w:pPr>
        <w:pStyle w:val="Styl6"/>
        <w:keepNext w:val="0"/>
        <w:numPr>
          <w:ilvl w:val="1"/>
          <w:numId w:val="2"/>
        </w:numPr>
        <w:ind w:left="454" w:hanging="454"/>
        <w:jc w:val="both"/>
        <w:rPr>
          <w:rFonts w:cstheme="minorHAnsi"/>
          <w:sz w:val="22"/>
          <w:szCs w:val="22"/>
        </w:rPr>
      </w:pPr>
      <w:bookmarkStart w:id="14" w:name="_Hlk54602170"/>
      <w:bookmarkEnd w:id="14"/>
      <w:r>
        <w:rPr>
          <w:rFonts w:cstheme="minorHAnsi"/>
          <w:sz w:val="22"/>
          <w:szCs w:val="22"/>
        </w:rPr>
        <w:lastRenderedPageBreak/>
        <w:t>Rozhodným okamžikem pro vystavení faktur je podpis předávacího protokolu na základě doloženého plnění a zároveň potvrzení a schválení průběžné nebo závěrečné zprávy Objednatelem.</w:t>
      </w:r>
    </w:p>
    <w:p w14:paraId="4F56529A"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Faktury musí obsahovat veškeré náležitosti stanovené zákonem č. 235/2004 Sb., o dani z přidané hodnoty, ve znění pozdějších předpisů.</w:t>
      </w:r>
    </w:p>
    <w:p w14:paraId="3DABB011"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V případě, že faktury doručené Objednateli nebudou obsahovat některou z předepsaných náležitostí nebo ji bude obsahovat chybně, je Objednatel oprávněn vrátit takové faktury Dodavateli. Lhůta splatnosti v takovémto případě neběží, přičemž nová lhůta splatnosti počíná běžet až od doručení opravené či doplněné faktury.</w:t>
      </w:r>
    </w:p>
    <w:p w14:paraId="7E8E5902" w14:textId="1687CE9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 xml:space="preserve">Označení Objednatele jako odběratele ve fakturách bude: Česká centrála cestovního ruchu – CzechTourism, </w:t>
      </w:r>
      <w:r w:rsidR="00D46194" w:rsidRPr="00D46194">
        <w:rPr>
          <w:rFonts w:cstheme="minorHAnsi"/>
          <w:sz w:val="22"/>
          <w:szCs w:val="22"/>
        </w:rPr>
        <w:t>Štěpánská 567/15, Nové Město, 120 00 Praha</w:t>
      </w:r>
      <w:r w:rsidR="00D46194">
        <w:rPr>
          <w:rFonts w:cstheme="minorHAnsi"/>
          <w:sz w:val="22"/>
          <w:szCs w:val="22"/>
        </w:rPr>
        <w:t xml:space="preserve"> 2</w:t>
      </w:r>
      <w:r>
        <w:rPr>
          <w:rFonts w:cstheme="minorHAnsi"/>
          <w:sz w:val="22"/>
          <w:szCs w:val="22"/>
        </w:rPr>
        <w:t>, IČ: 492 77 600.</w:t>
      </w:r>
    </w:p>
    <w:p w14:paraId="35F9A3F4" w14:textId="64F7BAB8" w:rsidR="00E40AAE" w:rsidRDefault="007F61A5" w:rsidP="00866811">
      <w:pPr>
        <w:pStyle w:val="Styl6"/>
        <w:keepNext w:val="0"/>
        <w:numPr>
          <w:ilvl w:val="1"/>
          <w:numId w:val="2"/>
        </w:numPr>
        <w:ind w:left="454" w:hanging="454"/>
      </w:pPr>
      <w:r>
        <w:rPr>
          <w:rFonts w:cstheme="minorHAnsi"/>
          <w:sz w:val="22"/>
          <w:szCs w:val="22"/>
        </w:rPr>
        <w:t xml:space="preserve">Dodavatel zašle faktury Objednateli pouze elektronicky na e-mail: </w:t>
      </w:r>
      <w:hyperlink r:id="rId11" w:history="1">
        <w:r w:rsidR="00532226" w:rsidRPr="00014877">
          <w:rPr>
            <w:rStyle w:val="Hypertextovodkaz"/>
            <w:rFonts w:cstheme="minorHAnsi"/>
            <w:sz w:val="22"/>
            <w:szCs w:val="22"/>
          </w:rPr>
          <w:t>XXX@czechtourism.cz</w:t>
        </w:r>
      </w:hyperlink>
      <w:r>
        <w:rPr>
          <w:rFonts w:cstheme="minorHAnsi"/>
          <w:sz w:val="22"/>
          <w:szCs w:val="22"/>
        </w:rPr>
        <w:t xml:space="preserve"> a kontaktní osobě Objednatele. </w:t>
      </w:r>
    </w:p>
    <w:p w14:paraId="1B665188" w14:textId="77777777" w:rsidR="00E40AAE" w:rsidRDefault="00E40AAE">
      <w:pPr>
        <w:pStyle w:val="Styl6"/>
        <w:keepNext w:val="0"/>
        <w:ind w:left="454"/>
        <w:jc w:val="both"/>
        <w:rPr>
          <w:rFonts w:cstheme="minorHAnsi"/>
          <w:sz w:val="22"/>
          <w:szCs w:val="22"/>
        </w:rPr>
      </w:pPr>
    </w:p>
    <w:p w14:paraId="3F529E81" w14:textId="77777777" w:rsidR="00E40AAE" w:rsidRDefault="007F61A5">
      <w:pPr>
        <w:pStyle w:val="Styl5"/>
        <w:keepNext w:val="0"/>
        <w:numPr>
          <w:ilvl w:val="0"/>
          <w:numId w:val="2"/>
        </w:numPr>
        <w:rPr>
          <w:rFonts w:cstheme="minorHAnsi"/>
          <w:sz w:val="22"/>
          <w:szCs w:val="22"/>
        </w:rPr>
      </w:pPr>
      <w:r>
        <w:rPr>
          <w:rFonts w:cstheme="minorHAnsi"/>
          <w:sz w:val="22"/>
          <w:szCs w:val="22"/>
        </w:rPr>
        <w:t>Smluvní pokuty</w:t>
      </w:r>
    </w:p>
    <w:p w14:paraId="5F979B5F"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V případě, že Dodavatel poruší některou z povinností souvisejících se zajištěním plnění této Smlouvy, jsou smluvní pokuty stanoveny následovně.</w:t>
      </w:r>
    </w:p>
    <w:p w14:paraId="5630638D" w14:textId="4C399730" w:rsidR="00E40AAE" w:rsidRDefault="007F61A5">
      <w:pPr>
        <w:pStyle w:val="Styl6"/>
        <w:keepNext w:val="0"/>
        <w:numPr>
          <w:ilvl w:val="1"/>
          <w:numId w:val="2"/>
        </w:numPr>
        <w:ind w:left="454" w:hanging="454"/>
        <w:jc w:val="both"/>
      </w:pPr>
      <w:r>
        <w:rPr>
          <w:rFonts w:cstheme="minorHAnsi"/>
          <w:sz w:val="22"/>
          <w:szCs w:val="22"/>
        </w:rPr>
        <w:t xml:space="preserve">Při nedodání garantovaných počtů jednotek uvedených v </w:t>
      </w:r>
      <w:r w:rsidR="00D46194">
        <w:rPr>
          <w:rFonts w:cstheme="minorHAnsi"/>
          <w:sz w:val="22"/>
          <w:szCs w:val="22"/>
        </w:rPr>
        <w:t>příloze č. 1</w:t>
      </w:r>
      <w:r>
        <w:rPr>
          <w:sz w:val="22"/>
          <w:szCs w:val="20"/>
        </w:rPr>
        <w:t xml:space="preserve"> </w:t>
      </w:r>
      <w:r>
        <w:rPr>
          <w:rFonts w:cstheme="minorHAnsi"/>
          <w:sz w:val="22"/>
          <w:szCs w:val="22"/>
        </w:rPr>
        <w:t>má Objednatel právo na smluvní pokutu v poměrné výši odpovídající ceně nedodaných jednotek.</w:t>
      </w:r>
    </w:p>
    <w:p w14:paraId="19680279" w14:textId="4908B813" w:rsidR="00E40AAE" w:rsidRDefault="007F61A5">
      <w:pPr>
        <w:pStyle w:val="Styl6"/>
        <w:keepNext w:val="0"/>
        <w:numPr>
          <w:ilvl w:val="1"/>
          <w:numId w:val="2"/>
        </w:numPr>
        <w:ind w:left="454" w:hanging="454"/>
        <w:jc w:val="both"/>
      </w:pPr>
      <w:r>
        <w:rPr>
          <w:sz w:val="22"/>
          <w:szCs w:val="22"/>
        </w:rPr>
        <w:t xml:space="preserve">V případě jakéhokoli závažného porušení povinnosti </w:t>
      </w:r>
      <w:r w:rsidR="00A4626F">
        <w:rPr>
          <w:sz w:val="22"/>
          <w:szCs w:val="22"/>
        </w:rPr>
        <w:t xml:space="preserve">Dodavatele </w:t>
      </w:r>
      <w:r>
        <w:rPr>
          <w:sz w:val="22"/>
          <w:szCs w:val="22"/>
        </w:rPr>
        <w:t>vyplývající ze Smlouvy je dodavatel povinen objednateli uhradit smluvní pokutu ve výši 1 % Ceny, a to za každý jednotlivý případ takového porušení povinnosti.</w:t>
      </w:r>
    </w:p>
    <w:p w14:paraId="4633A529" w14:textId="31985107" w:rsidR="00E40AAE" w:rsidRPr="00320FAE" w:rsidRDefault="007F61A5">
      <w:pPr>
        <w:pStyle w:val="Styl6"/>
        <w:keepNext w:val="0"/>
        <w:numPr>
          <w:ilvl w:val="1"/>
          <w:numId w:val="2"/>
        </w:numPr>
        <w:ind w:left="454" w:hanging="454"/>
        <w:jc w:val="both"/>
        <w:rPr>
          <w:rFonts w:cstheme="minorHAnsi"/>
          <w:sz w:val="22"/>
          <w:szCs w:val="22"/>
        </w:rPr>
      </w:pPr>
      <w:r>
        <w:rPr>
          <w:sz w:val="22"/>
          <w:szCs w:val="22"/>
        </w:rPr>
        <w:t xml:space="preserve">V případě, že </w:t>
      </w:r>
      <w:r w:rsidR="00A4626F">
        <w:rPr>
          <w:sz w:val="22"/>
          <w:szCs w:val="22"/>
        </w:rPr>
        <w:t>D</w:t>
      </w:r>
      <w:r>
        <w:rPr>
          <w:sz w:val="22"/>
          <w:szCs w:val="22"/>
        </w:rPr>
        <w:t xml:space="preserve">odavatel bude v prodlení s dodáním služby, má </w:t>
      </w:r>
      <w:r w:rsidR="00A4626F">
        <w:rPr>
          <w:sz w:val="22"/>
          <w:szCs w:val="22"/>
        </w:rPr>
        <w:t>O</w:t>
      </w:r>
      <w:r>
        <w:rPr>
          <w:sz w:val="22"/>
          <w:szCs w:val="22"/>
        </w:rPr>
        <w:t>bjednatel právo na smluvní pokutu ve výši 0,5 % z Ceny za každý den prodlení s plněním této smlouvy.</w:t>
      </w:r>
    </w:p>
    <w:p w14:paraId="4654017E" w14:textId="7891EFF5" w:rsidR="00E40AAE" w:rsidRDefault="007F61A5">
      <w:pPr>
        <w:pStyle w:val="Styl6"/>
        <w:keepNext w:val="0"/>
        <w:numPr>
          <w:ilvl w:val="1"/>
          <w:numId w:val="2"/>
        </w:numPr>
        <w:ind w:left="454" w:hanging="454"/>
        <w:jc w:val="both"/>
        <w:rPr>
          <w:rFonts w:cstheme="minorHAnsi"/>
          <w:sz w:val="22"/>
          <w:szCs w:val="22"/>
        </w:rPr>
      </w:pPr>
      <w:r>
        <w:rPr>
          <w:sz w:val="22"/>
          <w:szCs w:val="22"/>
        </w:rPr>
        <w:t xml:space="preserve">Vznikem povinnosti hradit smluvní pokutu, uplatněním nároku na zaplacení smluvní pokuty ani jejím faktickým zaplacením nezanikne povinnost </w:t>
      </w:r>
      <w:r w:rsidR="00A4626F">
        <w:rPr>
          <w:sz w:val="22"/>
          <w:szCs w:val="22"/>
        </w:rPr>
        <w:t>D</w:t>
      </w:r>
      <w:r>
        <w:rPr>
          <w:sz w:val="22"/>
          <w:szCs w:val="22"/>
        </w:rPr>
        <w:t>odavatele splnit povinnost, jejíž plnění bylo zajištěno smluvní pokutou. Dodavatel tak bude i nadále povinen ke splnění takovéto povinnosti.</w:t>
      </w:r>
    </w:p>
    <w:p w14:paraId="1FCA1252" w14:textId="502BDD96" w:rsidR="00E40AAE" w:rsidRDefault="007F61A5">
      <w:pPr>
        <w:pStyle w:val="Styl6"/>
        <w:keepNext w:val="0"/>
        <w:numPr>
          <w:ilvl w:val="1"/>
          <w:numId w:val="2"/>
        </w:numPr>
        <w:ind w:left="454" w:hanging="454"/>
        <w:jc w:val="both"/>
        <w:rPr>
          <w:rFonts w:cstheme="minorHAnsi"/>
          <w:sz w:val="22"/>
          <w:szCs w:val="22"/>
        </w:rPr>
      </w:pPr>
      <w:r>
        <w:rPr>
          <w:sz w:val="22"/>
          <w:szCs w:val="22"/>
        </w:rPr>
        <w:t xml:space="preserve">Vznikem povinnosti hradit smluvní pokutu ani jejím faktickým zaplacením není dotčen nárok </w:t>
      </w:r>
      <w:r w:rsidR="00A4626F">
        <w:rPr>
          <w:sz w:val="22"/>
          <w:szCs w:val="22"/>
        </w:rPr>
        <w:t>O</w:t>
      </w:r>
      <w:r>
        <w:rPr>
          <w:sz w:val="22"/>
          <w:szCs w:val="22"/>
        </w:rPr>
        <w:t>bjednatele na náhradu škody v plné výši ani na odstoupení od smlouvy. Odstoupením od smlouvy nárok na již uplatněnou smluvní pokutu nezaniká.</w:t>
      </w:r>
    </w:p>
    <w:p w14:paraId="262D9B93" w14:textId="3DE0AD84" w:rsidR="00E40AAE" w:rsidRDefault="007F61A5">
      <w:pPr>
        <w:pStyle w:val="Styl6"/>
        <w:keepNext w:val="0"/>
        <w:numPr>
          <w:ilvl w:val="1"/>
          <w:numId w:val="2"/>
        </w:numPr>
        <w:ind w:left="454" w:hanging="454"/>
        <w:jc w:val="both"/>
        <w:rPr>
          <w:rFonts w:cstheme="minorHAnsi"/>
          <w:sz w:val="22"/>
          <w:szCs w:val="22"/>
        </w:rPr>
      </w:pPr>
      <w:r>
        <w:rPr>
          <w:sz w:val="22"/>
          <w:szCs w:val="22"/>
        </w:rPr>
        <w:t xml:space="preserve">Smluvní pokuta je splatná doručením písemného oznámení o jejím uplatnění </w:t>
      </w:r>
      <w:r w:rsidR="00A4626F">
        <w:rPr>
          <w:sz w:val="22"/>
          <w:szCs w:val="22"/>
        </w:rPr>
        <w:t>D</w:t>
      </w:r>
      <w:r>
        <w:rPr>
          <w:sz w:val="22"/>
          <w:szCs w:val="22"/>
        </w:rPr>
        <w:t>odavateli. Objednatel je oprávněn svou pohledávku z titulu smluvní pokuty započíst oproti splatné pohledávce dodavatele na zaplacení ceny.</w:t>
      </w:r>
      <w:r>
        <w:rPr>
          <w:rFonts w:cstheme="minorHAnsi"/>
          <w:sz w:val="22"/>
          <w:szCs w:val="22"/>
        </w:rPr>
        <w:t xml:space="preserve"> </w:t>
      </w:r>
    </w:p>
    <w:p w14:paraId="4A5CA481" w14:textId="77777777" w:rsidR="00AA11B6" w:rsidRDefault="00AA11B6" w:rsidP="00AA11B6">
      <w:pPr>
        <w:pStyle w:val="Styl6"/>
        <w:keepNext w:val="0"/>
        <w:ind w:left="454"/>
        <w:jc w:val="both"/>
        <w:rPr>
          <w:rFonts w:cstheme="minorHAnsi"/>
          <w:sz w:val="22"/>
          <w:szCs w:val="22"/>
        </w:rPr>
      </w:pPr>
    </w:p>
    <w:p w14:paraId="3EB60A54" w14:textId="77777777" w:rsidR="00E40AAE" w:rsidRDefault="007F61A5">
      <w:pPr>
        <w:pStyle w:val="Styl5"/>
        <w:keepNext w:val="0"/>
        <w:numPr>
          <w:ilvl w:val="0"/>
          <w:numId w:val="2"/>
        </w:numPr>
        <w:rPr>
          <w:rFonts w:cstheme="minorHAnsi"/>
          <w:sz w:val="22"/>
          <w:szCs w:val="22"/>
        </w:rPr>
      </w:pPr>
      <w:r>
        <w:rPr>
          <w:rFonts w:cstheme="minorHAnsi"/>
          <w:sz w:val="22"/>
          <w:szCs w:val="22"/>
        </w:rPr>
        <w:t>Doručování a kontaktní osoby</w:t>
      </w:r>
    </w:p>
    <w:p w14:paraId="68B70DA2"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 xml:space="preserve">Jakékoliv oznámení nebo dokument, který má být doručen podle této Smlouvy, může být doručen osobně nebo zaslán doporučenou poštovní zásilkou nebo </w:t>
      </w:r>
      <w:r>
        <w:rPr>
          <w:rFonts w:cstheme="minorHAnsi"/>
          <w:sz w:val="22"/>
          <w:szCs w:val="22"/>
        </w:rPr>
        <w:lastRenderedPageBreak/>
        <w:t xml:space="preserve">prostřednictvím datové schránky Smluvní straně, které má být doručen, na její adresu uvedenou v záhlaví této Smlouvy, nebo na jakoukoliv jinou adresu, kterou sdělila druhé Smluvní straně ve shodě s tímto článkem. </w:t>
      </w:r>
    </w:p>
    <w:p w14:paraId="5192E6E1"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Při prokazování doručení prostřednictvím držitele poštovní licence bude stačit prokázat, že doručení bylo uskutečněno, že obálka obsahující oznámení nebo dokument byla řádně adresována a předána poště jako předem placená doporučená poštovní zásilka.</w:t>
      </w:r>
    </w:p>
    <w:p w14:paraId="0BB01637"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 xml:space="preserve">Smluvní strany se dohodly na následujících kontaktních osobách: </w:t>
      </w:r>
    </w:p>
    <w:p w14:paraId="7D50F29A" w14:textId="6D41CD18" w:rsidR="00E40AAE" w:rsidRDefault="007F61A5">
      <w:pPr>
        <w:pStyle w:val="Odstavecseseznamem"/>
        <w:keepNext w:val="0"/>
        <w:numPr>
          <w:ilvl w:val="0"/>
          <w:numId w:val="5"/>
        </w:numPr>
        <w:spacing w:before="0" w:after="0"/>
        <w:jc w:val="both"/>
      </w:pPr>
      <w:r>
        <w:rPr>
          <w:rFonts w:cstheme="minorHAnsi"/>
          <w:b w:val="0"/>
          <w:bCs/>
          <w:sz w:val="22"/>
          <w:szCs w:val="22"/>
        </w:rPr>
        <w:t xml:space="preserve">za Objednatele: </w:t>
      </w:r>
      <w:r w:rsidR="00532226">
        <w:rPr>
          <w:rFonts w:cstheme="minorHAnsi"/>
          <w:b w:val="0"/>
          <w:bCs/>
          <w:sz w:val="22"/>
          <w:szCs w:val="22"/>
        </w:rPr>
        <w:t>XXX</w:t>
      </w:r>
      <w:r>
        <w:rPr>
          <w:rFonts w:cstheme="minorHAnsi"/>
          <w:b w:val="0"/>
          <w:bCs/>
          <w:sz w:val="22"/>
          <w:szCs w:val="22"/>
          <w:lang w:val="en-US"/>
        </w:rPr>
        <w:t xml:space="preserve"> </w:t>
      </w:r>
    </w:p>
    <w:p w14:paraId="2577E7BF" w14:textId="37827BF6" w:rsidR="00E40AAE" w:rsidRDefault="007F61A5" w:rsidP="002E5EF2">
      <w:pPr>
        <w:pStyle w:val="Odstavecseseznamem"/>
        <w:keepNext w:val="0"/>
        <w:numPr>
          <w:ilvl w:val="0"/>
          <w:numId w:val="5"/>
        </w:numPr>
        <w:spacing w:before="0" w:after="0"/>
        <w:jc w:val="both"/>
        <w:rPr>
          <w:rFonts w:cstheme="minorHAnsi"/>
          <w:b w:val="0"/>
          <w:bCs/>
          <w:sz w:val="22"/>
          <w:szCs w:val="22"/>
        </w:rPr>
      </w:pPr>
      <w:r>
        <w:rPr>
          <w:rFonts w:cstheme="minorHAnsi"/>
          <w:b w:val="0"/>
          <w:bCs/>
          <w:sz w:val="22"/>
          <w:szCs w:val="22"/>
        </w:rPr>
        <w:t xml:space="preserve"> za Dodavatele</w:t>
      </w:r>
      <w:r w:rsidR="002E5EF2">
        <w:rPr>
          <w:rFonts w:cstheme="minorHAnsi"/>
          <w:b w:val="0"/>
          <w:bCs/>
          <w:sz w:val="22"/>
          <w:szCs w:val="22"/>
        </w:rPr>
        <w:t xml:space="preserve">: </w:t>
      </w:r>
      <w:r w:rsidR="00532226">
        <w:rPr>
          <w:rFonts w:cstheme="minorHAnsi"/>
          <w:b w:val="0"/>
          <w:bCs/>
          <w:sz w:val="22"/>
          <w:szCs w:val="22"/>
        </w:rPr>
        <w:t>XXX</w:t>
      </w:r>
    </w:p>
    <w:p w14:paraId="04025026" w14:textId="5F1FD68F" w:rsidR="00E40AAE" w:rsidRDefault="007F61A5">
      <w:pPr>
        <w:pStyle w:val="Styl6"/>
        <w:keepNext w:val="0"/>
        <w:numPr>
          <w:ilvl w:val="1"/>
          <w:numId w:val="2"/>
        </w:numPr>
        <w:ind w:left="454" w:hanging="454"/>
        <w:jc w:val="both"/>
        <w:rPr>
          <w:rFonts w:cstheme="minorHAnsi"/>
          <w:sz w:val="22"/>
          <w:szCs w:val="22"/>
        </w:rPr>
      </w:pPr>
      <w:bookmarkStart w:id="15" w:name="_Ref46493374"/>
      <w:bookmarkEnd w:id="15"/>
      <w:r>
        <w:rPr>
          <w:rFonts w:cstheme="minorHAnsi"/>
          <w:sz w:val="22"/>
          <w:szCs w:val="22"/>
        </w:rPr>
        <w:t>Změna kontaktní osoby je možná notifikací druhé strany.</w:t>
      </w:r>
    </w:p>
    <w:p w14:paraId="637702CA" w14:textId="77777777" w:rsidR="00AA11B6" w:rsidRDefault="00AA11B6" w:rsidP="00AA11B6">
      <w:pPr>
        <w:pStyle w:val="Styl6"/>
        <w:keepNext w:val="0"/>
        <w:ind w:left="454"/>
        <w:jc w:val="both"/>
        <w:rPr>
          <w:rFonts w:cstheme="minorHAnsi"/>
          <w:sz w:val="22"/>
          <w:szCs w:val="22"/>
        </w:rPr>
      </w:pPr>
    </w:p>
    <w:p w14:paraId="67C97966" w14:textId="77777777" w:rsidR="00E40AAE" w:rsidRDefault="007F61A5">
      <w:pPr>
        <w:pStyle w:val="Styl5"/>
        <w:keepNext w:val="0"/>
        <w:numPr>
          <w:ilvl w:val="0"/>
          <w:numId w:val="2"/>
        </w:numPr>
        <w:rPr>
          <w:rFonts w:cstheme="minorHAnsi"/>
          <w:sz w:val="22"/>
          <w:szCs w:val="22"/>
        </w:rPr>
      </w:pPr>
      <w:r>
        <w:rPr>
          <w:rFonts w:cstheme="minorHAnsi"/>
          <w:sz w:val="22"/>
          <w:szCs w:val="22"/>
        </w:rPr>
        <w:t>Ostatní ujednání</w:t>
      </w:r>
    </w:p>
    <w:p w14:paraId="39478F41" w14:textId="47E79EC7" w:rsidR="00ED0712" w:rsidRDefault="00ED0712">
      <w:pPr>
        <w:pStyle w:val="Styl6"/>
        <w:keepNext w:val="0"/>
        <w:numPr>
          <w:ilvl w:val="1"/>
          <w:numId w:val="2"/>
        </w:numPr>
        <w:ind w:left="454" w:hanging="454"/>
        <w:jc w:val="both"/>
        <w:rPr>
          <w:rFonts w:cstheme="minorHAnsi"/>
          <w:sz w:val="22"/>
          <w:szCs w:val="22"/>
        </w:rPr>
      </w:pPr>
      <w:r w:rsidRPr="00ED0712">
        <w:rPr>
          <w:rFonts w:cstheme="minorHAnsi"/>
          <w:sz w:val="22"/>
          <w:szCs w:val="22"/>
        </w:rPr>
        <w:t>Skutečnosti uvedené v této Smlouvě nebudou smluvními stranami považovány za obchodní tajemství ve smyslu ustanovení § 504 občanského zákoníku.</w:t>
      </w:r>
    </w:p>
    <w:p w14:paraId="1BC319DA" w14:textId="55E25F2A" w:rsidR="00ED0712" w:rsidRDefault="00ED0712">
      <w:pPr>
        <w:pStyle w:val="Styl6"/>
        <w:keepNext w:val="0"/>
        <w:numPr>
          <w:ilvl w:val="1"/>
          <w:numId w:val="2"/>
        </w:numPr>
        <w:ind w:left="454" w:hanging="454"/>
        <w:jc w:val="both"/>
        <w:rPr>
          <w:rFonts w:cstheme="minorHAnsi"/>
          <w:sz w:val="22"/>
          <w:szCs w:val="22"/>
        </w:rPr>
      </w:pPr>
      <w:r w:rsidRPr="00ED0712">
        <w:rPr>
          <w:rFonts w:cstheme="minorHAnsi"/>
          <w:sz w:val="22"/>
          <w:szCs w:val="22"/>
        </w:rPr>
        <w:t>Jakákoliv ústní ujednání, která nejsou písemně potvrzena oprávněnými zástupci obou smluvních stran, jsou právně neúčinná.</w:t>
      </w:r>
    </w:p>
    <w:p w14:paraId="6869B97A" w14:textId="66C8E351" w:rsidR="00ED0712" w:rsidRDefault="00ED0712">
      <w:pPr>
        <w:pStyle w:val="Styl6"/>
        <w:keepNext w:val="0"/>
        <w:numPr>
          <w:ilvl w:val="1"/>
          <w:numId w:val="2"/>
        </w:numPr>
        <w:ind w:left="454" w:hanging="454"/>
        <w:jc w:val="both"/>
        <w:rPr>
          <w:rFonts w:cstheme="minorHAnsi"/>
          <w:sz w:val="22"/>
          <w:szCs w:val="22"/>
        </w:rPr>
      </w:pPr>
      <w:r w:rsidRPr="00ED0712">
        <w:rPr>
          <w:rFonts w:cstheme="minorHAnsi"/>
          <w:sz w:val="22"/>
          <w:szCs w:val="22"/>
        </w:rPr>
        <w:t>Všechny spory, které vzniknou z této Smlouvy nebo v souvislosti s ní a které se nepodaří vyřešit přednostně smírnou cestou, budou rozhodovány obecnými soudy v souladu s ustanoveními zákona č. 99/1963 Sb., občanského soudního řádu, ve znění pozdějších předpisů.</w:t>
      </w:r>
    </w:p>
    <w:p w14:paraId="43C58EB7" w14:textId="34FF3FAD" w:rsidR="00ED0712" w:rsidRDefault="00ED0712">
      <w:pPr>
        <w:pStyle w:val="Styl6"/>
        <w:keepNext w:val="0"/>
        <w:numPr>
          <w:ilvl w:val="1"/>
          <w:numId w:val="2"/>
        </w:numPr>
        <w:ind w:left="454" w:hanging="454"/>
        <w:jc w:val="both"/>
        <w:rPr>
          <w:rFonts w:cstheme="minorHAnsi"/>
          <w:sz w:val="22"/>
          <w:szCs w:val="22"/>
        </w:rPr>
      </w:pPr>
      <w:r w:rsidRPr="00ED0712">
        <w:rPr>
          <w:rFonts w:cstheme="minorHAnsi"/>
          <w:sz w:val="22"/>
          <w:szCs w:val="22"/>
        </w:rPr>
        <w:t>Smluvní strany prohlašují, že si Smlouvu přečetly, s obsahem souhlasí, prohlašují, že tato Smlouva nebyla uzavřena v tísni nebo na základě nevýhodných podmínek, kdy na důkaz jejich svobodné, pravé a vážné vůle připojují své podpisy.</w:t>
      </w:r>
    </w:p>
    <w:p w14:paraId="374335B7" w14:textId="6BB27BE2"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 xml:space="preserve">Dodavatel není oprávněn postoupit jakákoli svá práva z této Smlouvy na třetí osobu nebo postoupit Smlouvu bez předchozího písemného souhlasu Objednatele, a to ani částečně. </w:t>
      </w:r>
    </w:p>
    <w:p w14:paraId="28708A65"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Pokud se jakékoli ustanovení této Smlouvy stane neplatným či nevymahatelným, nebude to mít vliv na platnost a vymahatelnost ostatních ustanovení této Smlouvy. Smluvní strany se zavazují nahradit neplatné nebo nevymahatelné ustanovení novým ustanovením, jehož znění bude odpovídat úmyslu vyjádřenému původním ustanovením a touto Smlouvou jako celkem.</w:t>
      </w:r>
    </w:p>
    <w:p w14:paraId="007A012A"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Tato Smlouva obsahuje úplnou dohodu Smluvních stran ve věci předmětu této Smlouvy a nahrazuje veškeré ostatní písemné či ústní dohody učiněné ve věci předmětu této Smlouvy.</w:t>
      </w:r>
    </w:p>
    <w:p w14:paraId="638B4BC6"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Jestliže kterákoliv ze Smluvních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71E6C883" w14:textId="77777777" w:rsidR="00E40AAE" w:rsidRDefault="007F61A5">
      <w:pPr>
        <w:pStyle w:val="Styl6"/>
        <w:keepNext w:val="0"/>
        <w:numPr>
          <w:ilvl w:val="1"/>
          <w:numId w:val="2"/>
        </w:numPr>
        <w:ind w:left="454" w:hanging="454"/>
        <w:jc w:val="both"/>
        <w:rPr>
          <w:rFonts w:cstheme="minorHAnsi"/>
          <w:sz w:val="22"/>
          <w:szCs w:val="22"/>
        </w:rPr>
      </w:pPr>
      <w:r>
        <w:rPr>
          <w:rFonts w:cstheme="minorHAnsi"/>
          <w:sz w:val="22"/>
          <w:szCs w:val="22"/>
        </w:rPr>
        <w:t>Tato smlouva nabývá platnosti dnem jejího podpisu oběma smluvními stranami a účinnosti dnem jejího zveřejnění v registru smluv.</w:t>
      </w:r>
    </w:p>
    <w:p w14:paraId="3DA7503D" w14:textId="77777777" w:rsidR="00E40AAE" w:rsidRDefault="007F61A5" w:rsidP="00942BCC">
      <w:pPr>
        <w:pStyle w:val="Styl6"/>
        <w:keepNext w:val="0"/>
        <w:numPr>
          <w:ilvl w:val="1"/>
          <w:numId w:val="2"/>
        </w:numPr>
        <w:ind w:left="567" w:hanging="567"/>
        <w:jc w:val="both"/>
        <w:rPr>
          <w:rFonts w:cstheme="minorHAnsi"/>
          <w:sz w:val="22"/>
          <w:szCs w:val="22"/>
        </w:rPr>
      </w:pPr>
      <w:r>
        <w:rPr>
          <w:rFonts w:cstheme="minorHAnsi"/>
          <w:sz w:val="22"/>
          <w:szCs w:val="22"/>
        </w:rPr>
        <w:lastRenderedPageBreak/>
        <w:t>Tato Smlouva je vyhotovena ve dvou stejnopisech s platností originálu, přičemž každá ze stran obdrží jeden z nich.</w:t>
      </w:r>
    </w:p>
    <w:p w14:paraId="56BDF75F" w14:textId="77777777" w:rsidR="00E40AAE" w:rsidRDefault="007F61A5" w:rsidP="00942BCC">
      <w:pPr>
        <w:pStyle w:val="Styl6"/>
        <w:keepNext w:val="0"/>
        <w:numPr>
          <w:ilvl w:val="1"/>
          <w:numId w:val="2"/>
        </w:numPr>
        <w:ind w:left="567" w:hanging="567"/>
        <w:jc w:val="both"/>
        <w:rPr>
          <w:rFonts w:cstheme="minorHAnsi"/>
          <w:sz w:val="22"/>
          <w:szCs w:val="22"/>
        </w:rPr>
      </w:pPr>
      <w:r>
        <w:rPr>
          <w:rFonts w:cstheme="minorHAnsi"/>
          <w:sz w:val="22"/>
          <w:szCs w:val="22"/>
        </w:rPr>
        <w:t>Tato Smlouva a vztahy z ní vyplývající se řídí právním řádem České republiky, zejména zákonem č.89/2012 Sb., občanský zákoník, v platném znění.</w:t>
      </w:r>
    </w:p>
    <w:p w14:paraId="50C7CEBA" w14:textId="1C7744EB" w:rsidR="00E40AAE" w:rsidRDefault="007F61A5" w:rsidP="00942BCC">
      <w:pPr>
        <w:pStyle w:val="Styl6"/>
        <w:keepNext w:val="0"/>
        <w:numPr>
          <w:ilvl w:val="1"/>
          <w:numId w:val="2"/>
        </w:numPr>
        <w:ind w:left="567" w:hanging="567"/>
        <w:jc w:val="both"/>
      </w:pPr>
      <w:r>
        <w:rPr>
          <w:rFonts w:cstheme="minorHAnsi"/>
          <w:sz w:val="22"/>
          <w:szCs w:val="22"/>
        </w:rPr>
        <w:t xml:space="preserve">Veškeré změny, kromě změn v souladu s odst. </w:t>
      </w:r>
      <w:r>
        <w:rPr>
          <w:rFonts w:cstheme="minorHAnsi"/>
          <w:sz w:val="22"/>
          <w:szCs w:val="22"/>
        </w:rPr>
        <w:fldChar w:fldCharType="begin"/>
      </w:r>
      <w:r>
        <w:instrText>REF _Ref47094219 \r \h</w:instrText>
      </w:r>
      <w:r>
        <w:rPr>
          <w:rFonts w:cstheme="minorHAnsi"/>
          <w:sz w:val="22"/>
          <w:szCs w:val="22"/>
        </w:rPr>
      </w:r>
      <w:r>
        <w:fldChar w:fldCharType="separate"/>
      </w:r>
      <w:r w:rsidR="00E67F07">
        <w:t>2.17</w:t>
      </w:r>
      <w:r>
        <w:fldChar w:fldCharType="end"/>
      </w:r>
      <w:r w:rsidR="00F26714">
        <w:t>7</w:t>
      </w:r>
      <w:r>
        <w:rPr>
          <w:rFonts w:cstheme="minorHAnsi"/>
          <w:sz w:val="22"/>
          <w:szCs w:val="22"/>
        </w:rPr>
        <w:t xml:space="preserve">, </w:t>
      </w:r>
      <w:r w:rsidR="00261B2F">
        <w:rPr>
          <w:rFonts w:cstheme="minorHAnsi"/>
          <w:sz w:val="22"/>
          <w:szCs w:val="22"/>
        </w:rPr>
        <w:t>2.1</w:t>
      </w:r>
      <w:r w:rsidR="00F26714">
        <w:rPr>
          <w:rFonts w:cstheme="minorHAnsi"/>
          <w:sz w:val="22"/>
          <w:szCs w:val="22"/>
        </w:rPr>
        <w:t>8</w:t>
      </w:r>
      <w:r>
        <w:rPr>
          <w:rFonts w:cstheme="minorHAnsi"/>
          <w:sz w:val="22"/>
          <w:szCs w:val="22"/>
        </w:rPr>
        <w:t xml:space="preserve"> a </w:t>
      </w:r>
      <w:r>
        <w:rPr>
          <w:rFonts w:cstheme="minorHAnsi"/>
          <w:sz w:val="22"/>
          <w:szCs w:val="22"/>
        </w:rPr>
        <w:fldChar w:fldCharType="begin"/>
      </w:r>
      <w:r>
        <w:instrText>REF _Ref46493374 \r \h</w:instrText>
      </w:r>
      <w:r>
        <w:rPr>
          <w:rFonts w:cstheme="minorHAnsi"/>
          <w:sz w:val="22"/>
          <w:szCs w:val="22"/>
        </w:rPr>
      </w:r>
      <w:r>
        <w:fldChar w:fldCharType="separate"/>
      </w:r>
      <w:r w:rsidR="00E67F07">
        <w:t>8.4</w:t>
      </w:r>
      <w:r>
        <w:fldChar w:fldCharType="end"/>
      </w:r>
      <w:r>
        <w:rPr>
          <w:rFonts w:cstheme="minorHAnsi"/>
          <w:sz w:val="22"/>
          <w:szCs w:val="22"/>
        </w:rPr>
        <w:t xml:space="preserve"> této Smlouvy, musí být vyhotoveny písemně formou číslovaných dodatků podepsaných oběma Smluvními stranami.</w:t>
      </w:r>
    </w:p>
    <w:p w14:paraId="1C529FE5" w14:textId="77777777" w:rsidR="00E40AAE" w:rsidRDefault="007F61A5" w:rsidP="00942BCC">
      <w:pPr>
        <w:pStyle w:val="Styl6"/>
        <w:keepNext w:val="0"/>
        <w:numPr>
          <w:ilvl w:val="1"/>
          <w:numId w:val="2"/>
        </w:numPr>
        <w:ind w:left="567" w:hanging="567"/>
        <w:jc w:val="both"/>
        <w:rPr>
          <w:rFonts w:cstheme="minorHAnsi"/>
          <w:sz w:val="22"/>
          <w:szCs w:val="22"/>
        </w:rPr>
      </w:pPr>
      <w:r>
        <w:rPr>
          <w:rFonts w:cstheme="minorHAnsi"/>
          <w:sz w:val="22"/>
          <w:szCs w:val="22"/>
        </w:rPr>
        <w:t>Zadávací dokumentace Zadávacího řízení je součástí této Smlouvy.</w:t>
      </w:r>
    </w:p>
    <w:p w14:paraId="28CCE45E" w14:textId="77777777" w:rsidR="00E40AAE" w:rsidRDefault="007F61A5" w:rsidP="00A96144">
      <w:pPr>
        <w:pStyle w:val="Styl6"/>
        <w:keepNext w:val="0"/>
        <w:numPr>
          <w:ilvl w:val="1"/>
          <w:numId w:val="2"/>
        </w:numPr>
        <w:tabs>
          <w:tab w:val="clear" w:pos="2722"/>
          <w:tab w:val="left" w:pos="567"/>
        </w:tabs>
        <w:ind w:left="454" w:hanging="454"/>
        <w:jc w:val="both"/>
        <w:rPr>
          <w:rFonts w:cstheme="minorHAnsi"/>
          <w:sz w:val="22"/>
          <w:szCs w:val="22"/>
        </w:rPr>
      </w:pPr>
      <w:r>
        <w:rPr>
          <w:rFonts w:cstheme="minorHAnsi"/>
          <w:sz w:val="22"/>
          <w:szCs w:val="22"/>
        </w:rPr>
        <w:t>Veškeré přílohy této smlouvy tvoří její nedílnou součást.</w:t>
      </w:r>
    </w:p>
    <w:p w14:paraId="5761AB43" w14:textId="3E775E4E" w:rsidR="00E40AAE" w:rsidRDefault="00E40AAE">
      <w:pPr>
        <w:keepNext w:val="0"/>
        <w:jc w:val="both"/>
        <w:rPr>
          <w:rFonts w:cstheme="minorHAnsi"/>
          <w:sz w:val="22"/>
          <w:szCs w:val="22"/>
        </w:rPr>
      </w:pPr>
    </w:p>
    <w:p w14:paraId="0469AB75" w14:textId="64E3682A" w:rsidR="00816ECC" w:rsidRDefault="00816ECC">
      <w:pPr>
        <w:keepNext w:val="0"/>
        <w:jc w:val="both"/>
        <w:rPr>
          <w:rFonts w:cstheme="minorHAnsi"/>
          <w:sz w:val="22"/>
          <w:szCs w:val="22"/>
        </w:rPr>
      </w:pPr>
    </w:p>
    <w:p w14:paraId="03200A19" w14:textId="77777777" w:rsidR="00816ECC" w:rsidRDefault="00816ECC">
      <w:pPr>
        <w:keepNext w:val="0"/>
        <w:jc w:val="both"/>
        <w:rPr>
          <w:rFonts w:cstheme="minorHAnsi"/>
          <w:sz w:val="22"/>
          <w:szCs w:val="22"/>
        </w:rPr>
      </w:pPr>
    </w:p>
    <w:p w14:paraId="58F3FD42" w14:textId="77777777" w:rsidR="00E40AAE" w:rsidRDefault="00E40AAE">
      <w:pPr>
        <w:keepNext w:val="0"/>
        <w:tabs>
          <w:tab w:val="left" w:pos="3969"/>
        </w:tabs>
        <w:jc w:val="both"/>
        <w:rPr>
          <w:rFonts w:cstheme="minorHAnsi"/>
          <w:b/>
          <w:bCs/>
          <w:sz w:val="22"/>
          <w:szCs w:val="22"/>
        </w:rPr>
      </w:pPr>
    </w:p>
    <w:p w14:paraId="2347B79A" w14:textId="77777777" w:rsidR="00E40AAE" w:rsidRDefault="00E40AAE">
      <w:pPr>
        <w:keepNext w:val="0"/>
        <w:tabs>
          <w:tab w:val="left" w:pos="3969"/>
        </w:tabs>
        <w:jc w:val="both"/>
        <w:rPr>
          <w:rFonts w:cstheme="minorHAnsi"/>
          <w:b/>
          <w:bCs/>
          <w:sz w:val="22"/>
          <w:szCs w:val="22"/>
        </w:rPr>
      </w:pPr>
    </w:p>
    <w:p w14:paraId="115B54A2" w14:textId="77777777" w:rsidR="00E40AAE" w:rsidRDefault="007F61A5">
      <w:pPr>
        <w:keepNext w:val="0"/>
        <w:tabs>
          <w:tab w:val="left" w:pos="3969"/>
        </w:tabs>
        <w:jc w:val="both"/>
        <w:rPr>
          <w:rFonts w:cstheme="minorHAnsi"/>
          <w:sz w:val="22"/>
          <w:szCs w:val="22"/>
        </w:rPr>
      </w:pPr>
      <w:r>
        <w:rPr>
          <w:rFonts w:cstheme="minorHAnsi"/>
          <w:b/>
          <w:bCs/>
          <w:sz w:val="22"/>
          <w:szCs w:val="22"/>
        </w:rPr>
        <w:t>Objednatel</w:t>
      </w:r>
      <w:r>
        <w:rPr>
          <w:rFonts w:cstheme="minorHAnsi"/>
          <w:sz w:val="22"/>
          <w:szCs w:val="22"/>
        </w:rPr>
        <w:t>:</w:t>
      </w:r>
      <w:r>
        <w:rPr>
          <w:rFonts w:cstheme="minorHAnsi"/>
          <w:sz w:val="22"/>
          <w:szCs w:val="22"/>
        </w:rPr>
        <w:tab/>
      </w:r>
      <w:r>
        <w:rPr>
          <w:rFonts w:cstheme="minorHAnsi"/>
          <w:b/>
          <w:bCs/>
          <w:sz w:val="22"/>
          <w:szCs w:val="22"/>
        </w:rPr>
        <w:t>Dodavatel</w:t>
      </w:r>
      <w:r>
        <w:rPr>
          <w:rFonts w:cstheme="minorHAnsi"/>
          <w:sz w:val="22"/>
          <w:szCs w:val="22"/>
        </w:rPr>
        <w:t>:</w:t>
      </w:r>
    </w:p>
    <w:p w14:paraId="77CA7B7A" w14:textId="6AC5EC75" w:rsidR="00E40AAE" w:rsidRDefault="00A66BF8">
      <w:pPr>
        <w:keepNext w:val="0"/>
        <w:tabs>
          <w:tab w:val="left" w:pos="3969"/>
        </w:tabs>
        <w:jc w:val="both"/>
        <w:rPr>
          <w:rFonts w:cstheme="minorHAnsi"/>
          <w:sz w:val="22"/>
          <w:szCs w:val="22"/>
        </w:rPr>
      </w:pPr>
      <w:r>
        <w:rPr>
          <w:rFonts w:cstheme="minorHAnsi"/>
          <w:sz w:val="22"/>
          <w:szCs w:val="22"/>
        </w:rPr>
        <w:t>V Praze dne _________</w:t>
      </w:r>
      <w:r>
        <w:rPr>
          <w:rFonts w:cstheme="minorHAnsi"/>
          <w:sz w:val="22"/>
          <w:szCs w:val="22"/>
        </w:rPr>
        <w:tab/>
        <w:t>V Praze dne 12.11.2021</w:t>
      </w:r>
    </w:p>
    <w:p w14:paraId="2DEFF31A" w14:textId="77777777" w:rsidR="00E40AAE" w:rsidRDefault="00E40AAE">
      <w:pPr>
        <w:keepNext w:val="0"/>
        <w:tabs>
          <w:tab w:val="left" w:pos="4536"/>
        </w:tabs>
        <w:jc w:val="both"/>
        <w:rPr>
          <w:rFonts w:cstheme="minorHAnsi"/>
          <w:sz w:val="22"/>
          <w:szCs w:val="22"/>
        </w:rPr>
      </w:pPr>
    </w:p>
    <w:p w14:paraId="694E08FB" w14:textId="77777777" w:rsidR="00E40AAE" w:rsidRDefault="00E40AAE">
      <w:pPr>
        <w:keepNext w:val="0"/>
        <w:tabs>
          <w:tab w:val="left" w:pos="4536"/>
        </w:tabs>
        <w:jc w:val="both"/>
        <w:rPr>
          <w:rFonts w:cstheme="minorHAnsi"/>
          <w:sz w:val="22"/>
          <w:szCs w:val="22"/>
        </w:rPr>
      </w:pPr>
    </w:p>
    <w:p w14:paraId="71BB6B88" w14:textId="77777777" w:rsidR="00E40AAE" w:rsidRDefault="00E40AAE">
      <w:pPr>
        <w:keepNext w:val="0"/>
        <w:tabs>
          <w:tab w:val="left" w:pos="4536"/>
        </w:tabs>
        <w:jc w:val="both"/>
        <w:rPr>
          <w:rFonts w:cstheme="minorHAnsi"/>
          <w:sz w:val="22"/>
          <w:szCs w:val="22"/>
        </w:rPr>
      </w:pPr>
    </w:p>
    <w:p w14:paraId="3E194541" w14:textId="77777777" w:rsidR="00E40AAE" w:rsidRDefault="007F61A5">
      <w:pPr>
        <w:keepNext w:val="0"/>
        <w:tabs>
          <w:tab w:val="left" w:pos="3969"/>
        </w:tabs>
        <w:jc w:val="both"/>
        <w:rPr>
          <w:rFonts w:cstheme="minorHAnsi"/>
          <w:sz w:val="22"/>
          <w:szCs w:val="22"/>
        </w:rPr>
      </w:pPr>
      <w:r>
        <w:rPr>
          <w:rFonts w:cstheme="minorHAnsi"/>
          <w:sz w:val="22"/>
          <w:szCs w:val="22"/>
        </w:rPr>
        <w:t>_____________________</w:t>
      </w:r>
      <w:r>
        <w:rPr>
          <w:rFonts w:cstheme="minorHAnsi"/>
          <w:sz w:val="22"/>
          <w:szCs w:val="22"/>
        </w:rPr>
        <w:tab/>
        <w:t>____________________</w:t>
      </w:r>
    </w:p>
    <w:p w14:paraId="6A82AA66" w14:textId="2FB8542E" w:rsidR="00E40AAE" w:rsidRDefault="00532226">
      <w:pPr>
        <w:keepNext w:val="0"/>
        <w:tabs>
          <w:tab w:val="left" w:pos="3969"/>
        </w:tabs>
        <w:rPr>
          <w:rFonts w:cstheme="minorHAnsi"/>
          <w:sz w:val="22"/>
          <w:szCs w:val="22"/>
        </w:rPr>
      </w:pPr>
      <w:r>
        <w:rPr>
          <w:rFonts w:cstheme="minorHAnsi"/>
          <w:sz w:val="22"/>
          <w:szCs w:val="22"/>
        </w:rPr>
        <w:t>XXX</w:t>
      </w:r>
      <w:r w:rsidR="007F61A5">
        <w:rPr>
          <w:rFonts w:cstheme="minorHAnsi"/>
          <w:sz w:val="22"/>
          <w:szCs w:val="22"/>
        </w:rPr>
        <w:tab/>
      </w:r>
      <w:r>
        <w:rPr>
          <w:rFonts w:cstheme="minorHAnsi"/>
          <w:sz w:val="22"/>
          <w:szCs w:val="22"/>
        </w:rPr>
        <w:t>XXX</w:t>
      </w:r>
      <w:r w:rsidR="00A66BF8">
        <w:rPr>
          <w:rFonts w:cstheme="minorHAnsi"/>
          <w:sz w:val="22"/>
          <w:szCs w:val="22"/>
        </w:rPr>
        <w:t>, jednatel</w:t>
      </w:r>
      <w:r w:rsidR="007F61A5">
        <w:rPr>
          <w:rFonts w:cstheme="minorHAnsi"/>
          <w:sz w:val="22"/>
          <w:szCs w:val="22"/>
        </w:rPr>
        <w:br/>
        <w:t>ředitel</w:t>
      </w:r>
      <w:r w:rsidR="007F61A5">
        <w:rPr>
          <w:rFonts w:cstheme="minorHAnsi"/>
          <w:sz w:val="22"/>
          <w:szCs w:val="22"/>
        </w:rPr>
        <w:br/>
        <w:t>České centrály cestovního ruchu-</w:t>
      </w:r>
      <w:r w:rsidR="007F61A5">
        <w:rPr>
          <w:rFonts w:cstheme="minorHAnsi"/>
          <w:sz w:val="22"/>
          <w:szCs w:val="22"/>
        </w:rPr>
        <w:br/>
        <w:t>CzechTourism</w:t>
      </w:r>
    </w:p>
    <w:p w14:paraId="31CFF874" w14:textId="77777777" w:rsidR="00E40AAE" w:rsidRDefault="00E40AAE">
      <w:pPr>
        <w:keepNext w:val="0"/>
        <w:jc w:val="both"/>
        <w:rPr>
          <w:rFonts w:cstheme="minorHAnsi"/>
          <w:sz w:val="22"/>
          <w:szCs w:val="22"/>
        </w:rPr>
      </w:pPr>
    </w:p>
    <w:p w14:paraId="127B351D" w14:textId="77777777" w:rsidR="00E40AAE" w:rsidRDefault="007F61A5">
      <w:pPr>
        <w:keepNext w:val="0"/>
        <w:jc w:val="both"/>
        <w:rPr>
          <w:rFonts w:cstheme="minorHAnsi"/>
          <w:b/>
          <w:bCs/>
          <w:sz w:val="22"/>
          <w:szCs w:val="22"/>
        </w:rPr>
      </w:pPr>
      <w:r>
        <w:rPr>
          <w:rFonts w:cstheme="minorHAnsi"/>
          <w:b/>
          <w:bCs/>
          <w:sz w:val="22"/>
          <w:szCs w:val="22"/>
        </w:rPr>
        <w:t>Přílohy:</w:t>
      </w:r>
    </w:p>
    <w:p w14:paraId="1BB14B24" w14:textId="77777777" w:rsidR="00E40AAE" w:rsidRDefault="007F61A5">
      <w:pPr>
        <w:keepNext w:val="0"/>
        <w:jc w:val="both"/>
        <w:rPr>
          <w:rFonts w:cstheme="minorHAnsi"/>
          <w:sz w:val="22"/>
          <w:szCs w:val="22"/>
        </w:rPr>
      </w:pPr>
      <w:r>
        <w:rPr>
          <w:rFonts w:cstheme="minorHAnsi"/>
          <w:sz w:val="22"/>
          <w:szCs w:val="22"/>
        </w:rPr>
        <w:t>Příloha č. 1: Mediální plán.</w:t>
      </w:r>
    </w:p>
    <w:p w14:paraId="7B9C60FE" w14:textId="77777777" w:rsidR="00E40AAE" w:rsidRDefault="007F61A5">
      <w:pPr>
        <w:keepNext w:val="0"/>
        <w:spacing w:after="0"/>
        <w:rPr>
          <w:rFonts w:cstheme="minorHAnsi"/>
          <w:sz w:val="22"/>
          <w:szCs w:val="22"/>
        </w:rPr>
      </w:pPr>
      <w:r>
        <w:rPr>
          <w:rFonts w:cstheme="minorHAnsi"/>
          <w:noProof/>
          <w:sz w:val="22"/>
          <w:szCs w:val="22"/>
          <w:lang w:eastAsia="cs-CZ"/>
        </w:rPr>
        <mc:AlternateContent>
          <mc:Choice Requires="wps">
            <w:drawing>
              <wp:anchor distT="0" distB="0" distL="114300" distR="114300" simplePos="0" relativeHeight="7" behindDoc="0" locked="0" layoutInCell="1" allowOverlap="1" wp14:anchorId="627C4B41" wp14:editId="555FE5BD">
                <wp:simplePos x="0" y="0"/>
                <wp:positionH relativeFrom="column">
                  <wp:posOffset>-314325</wp:posOffset>
                </wp:positionH>
                <wp:positionV relativeFrom="paragraph">
                  <wp:posOffset>9314815</wp:posOffset>
                </wp:positionV>
                <wp:extent cx="993140" cy="489585"/>
                <wp:effectExtent l="0" t="0" r="0" b="7620"/>
                <wp:wrapNone/>
                <wp:docPr id="7" name="Obdélník 12"/>
                <wp:cNvGraphicFramePr/>
                <a:graphic xmlns:a="http://schemas.openxmlformats.org/drawingml/2006/main">
                  <a:graphicData uri="http://schemas.microsoft.com/office/word/2010/wordprocessingShape">
                    <wps:wsp>
                      <wps:cNvSpPr/>
                      <wps:spPr>
                        <a:xfrm>
                          <a:off x="0" y="0"/>
                          <a:ext cx="992520" cy="4888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Obdélník 12" fillcolor="white" stroked="f" style="position:absolute;margin-left:-24.75pt;margin-top:733.45pt;width:78.1pt;height:38.45pt" wp14:anchorId="6BE8F24E">
                <w10:wrap type="none"/>
                <v:fill o:detectmouseclick="t" type="solid" color2="black"/>
                <v:stroke color="#3465a4" weight="25560" joinstyle="round" endcap="flat"/>
              </v:rect>
            </w:pict>
          </mc:Fallback>
        </mc:AlternateContent>
      </w:r>
    </w:p>
    <w:p w14:paraId="3941E3F7" w14:textId="0C3CB743" w:rsidR="00E40AAE" w:rsidRDefault="00E40AAE">
      <w:pPr>
        <w:keepNext w:val="0"/>
        <w:spacing w:after="0"/>
        <w:rPr>
          <w:rFonts w:cstheme="minorHAnsi"/>
          <w:sz w:val="22"/>
          <w:szCs w:val="22"/>
        </w:rPr>
      </w:pPr>
    </w:p>
    <w:sectPr w:rsidR="00E40AAE" w:rsidSect="00401A3B">
      <w:footerReference w:type="default" r:id="rId12"/>
      <w:headerReference w:type="first" r:id="rId13"/>
      <w:pgSz w:w="11906" w:h="16838"/>
      <w:pgMar w:top="1418" w:right="1418" w:bottom="1418" w:left="2041" w:header="680" w:footer="68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037B8" w14:textId="77777777" w:rsidR="000F35A0" w:rsidRDefault="000F35A0">
      <w:pPr>
        <w:spacing w:after="0"/>
      </w:pPr>
      <w:r>
        <w:separator/>
      </w:r>
    </w:p>
  </w:endnote>
  <w:endnote w:type="continuationSeparator" w:id="0">
    <w:p w14:paraId="7EE35660" w14:textId="77777777" w:rsidR="000F35A0" w:rsidRDefault="000F35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eorgia">
    <w:altName w:val="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1764813"/>
      <w:docPartObj>
        <w:docPartGallery w:val="Page Numbers (Bottom of Page)"/>
        <w:docPartUnique/>
      </w:docPartObj>
    </w:sdtPr>
    <w:sdtEndPr/>
    <w:sdtContent>
      <w:p w14:paraId="7B7A3289" w14:textId="1B7AEDDF" w:rsidR="00760594" w:rsidRDefault="00760594">
        <w:pPr>
          <w:pStyle w:val="Zpat"/>
        </w:pPr>
        <w:r>
          <w:fldChar w:fldCharType="begin"/>
        </w:r>
        <w:r>
          <w:instrText>PAGE</w:instrText>
        </w:r>
        <w:r>
          <w:fldChar w:fldCharType="separate"/>
        </w:r>
        <w:r w:rsidR="008356E8">
          <w:rPr>
            <w:noProof/>
          </w:rPr>
          <w:t>12</w:t>
        </w:r>
        <w:r>
          <w:fldChar w:fldCharType="end"/>
        </w:r>
        <w:r>
          <w:t>/1</w:t>
        </w:r>
        <w:r w:rsidR="00965247">
          <w:t>3</w:t>
        </w:r>
      </w:p>
    </w:sdtContent>
  </w:sdt>
  <w:p w14:paraId="19F19D4B" w14:textId="77777777" w:rsidR="00760594" w:rsidRDefault="0076059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7E871" w14:textId="77777777" w:rsidR="000F35A0" w:rsidRDefault="000F35A0">
      <w:pPr>
        <w:spacing w:after="0"/>
      </w:pPr>
      <w:r>
        <w:separator/>
      </w:r>
    </w:p>
  </w:footnote>
  <w:footnote w:type="continuationSeparator" w:id="0">
    <w:p w14:paraId="7B5E1D5E" w14:textId="77777777" w:rsidR="000F35A0" w:rsidRDefault="000F35A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D46C" w14:textId="77777777" w:rsidR="00760594" w:rsidRDefault="00760594">
    <w:pPr>
      <w:pStyle w:val="Zhlav"/>
    </w:pPr>
    <w:r>
      <w:rPr>
        <w:noProof/>
        <w:lang w:eastAsia="cs-CZ"/>
      </w:rPr>
      <w:drawing>
        <wp:anchor distT="0" distB="0" distL="114300" distR="114300" simplePos="0" relativeHeight="4" behindDoc="1" locked="0" layoutInCell="1" allowOverlap="1" wp14:anchorId="0D6BD1EB" wp14:editId="7C60CF14">
          <wp:simplePos x="0" y="0"/>
          <wp:positionH relativeFrom="page">
            <wp:posOffset>-6350</wp:posOffset>
          </wp:positionH>
          <wp:positionV relativeFrom="page">
            <wp:posOffset>8890</wp:posOffset>
          </wp:positionV>
          <wp:extent cx="2842895" cy="1187450"/>
          <wp:effectExtent l="0" t="0" r="0" b="0"/>
          <wp:wrapNone/>
          <wp:docPr id="13" name="Picture 0" descr="Czech Tourism - pro elektronicke A4 -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0" descr="Czech Tourism - pro elektronicke A4 - logo.png"/>
                  <pic:cNvPicPr>
                    <a:picLocks noChangeAspect="1" noChangeArrowheads="1"/>
                  </pic:cNvPicPr>
                </pic:nvPicPr>
                <pic:blipFill>
                  <a:blip r:embed="rId1"/>
                  <a:stretch>
                    <a:fillRect/>
                  </a:stretch>
                </pic:blipFill>
                <pic:spPr bwMode="auto">
                  <a:xfrm>
                    <a:off x="0" y="0"/>
                    <a:ext cx="2842895" cy="1187450"/>
                  </a:xfrm>
                  <a:prstGeom prst="rect">
                    <a:avLst/>
                  </a:prstGeom>
                </pic:spPr>
              </pic:pic>
            </a:graphicData>
          </a:graphic>
        </wp:anchor>
      </w:drawing>
    </w:r>
  </w:p>
  <w:p w14:paraId="672B2F63" w14:textId="77777777" w:rsidR="00760594" w:rsidRDefault="00760594">
    <w:pPr>
      <w:pStyle w:val="Zhlav"/>
    </w:pPr>
    <w:r>
      <w:rPr>
        <w:noProof/>
        <w:lang w:eastAsia="cs-CZ"/>
      </w:rPr>
      <mc:AlternateContent>
        <mc:Choice Requires="wps">
          <w:drawing>
            <wp:anchor distT="0" distB="0" distL="114300" distR="114300" simplePos="0" relativeHeight="2" behindDoc="1" locked="0" layoutInCell="1" allowOverlap="1" wp14:anchorId="28F520A3" wp14:editId="5EF1D61E">
              <wp:simplePos x="0" y="0"/>
              <wp:positionH relativeFrom="page">
                <wp:posOffset>3780790</wp:posOffset>
              </wp:positionH>
              <wp:positionV relativeFrom="page">
                <wp:posOffset>396240</wp:posOffset>
              </wp:positionV>
              <wp:extent cx="3348990" cy="433070"/>
              <wp:effectExtent l="0" t="0" r="0" b="0"/>
              <wp:wrapNone/>
              <wp:docPr id="10" name="Text Box 5"/>
              <wp:cNvGraphicFramePr/>
              <a:graphic xmlns:a="http://schemas.openxmlformats.org/drawingml/2006/main">
                <a:graphicData uri="http://schemas.microsoft.com/office/word/2010/wordprocessingShape">
                  <wps:wsp>
                    <wps:cNvSpPr/>
                    <wps:spPr>
                      <a:xfrm>
                        <a:off x="0" y="0"/>
                        <a:ext cx="3348360" cy="432360"/>
                      </a:xfrm>
                      <a:prstGeom prst="rect">
                        <a:avLst/>
                      </a:prstGeom>
                      <a:noFill/>
                      <a:ln>
                        <a:noFill/>
                      </a:ln>
                    </wps:spPr>
                    <wps:style>
                      <a:lnRef idx="0">
                        <a:scrgbClr r="0" g="0" b="0"/>
                      </a:lnRef>
                      <a:fillRef idx="0">
                        <a:scrgbClr r="0" g="0" b="0"/>
                      </a:fillRef>
                      <a:effectRef idx="0">
                        <a:scrgbClr r="0" g="0" b="0"/>
                      </a:effectRef>
                      <a:fontRef idx="minor"/>
                    </wps:style>
                    <wps:txbx>
                      <w:txbxContent>
                        <w:p w14:paraId="72CC59D0" w14:textId="77777777" w:rsidR="00760594" w:rsidRDefault="00760594">
                          <w:pPr>
                            <w:pStyle w:val="DocumentTypeCzechTourism"/>
                          </w:pPr>
                          <w:r>
                            <w:t>Smlouva</w:t>
                          </w:r>
                        </w:p>
                        <w:p w14:paraId="249E6844" w14:textId="77777777" w:rsidR="00760594" w:rsidRDefault="00760594">
                          <w:pPr>
                            <w:pStyle w:val="DocumentTypeCzechTourism"/>
                          </w:pPr>
                        </w:p>
                      </w:txbxContent>
                    </wps:txbx>
                    <wps:bodyPr lIns="0" tIns="0" rIns="0" bIns="0">
                      <a:noAutofit/>
                    </wps:bodyPr>
                  </wps:wsp>
                </a:graphicData>
              </a:graphic>
            </wp:anchor>
          </w:drawing>
        </mc:Choice>
        <mc:Fallback>
          <w:pict>
            <v:rect w14:anchorId="28F520A3" id="Text Box 5" o:spid="_x0000_s1029" style="position:absolute;margin-left:297.7pt;margin-top:31.2pt;width:263.7pt;height:34.1pt;z-index:-50331647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" filled="f" stroked="f">
              <v:textbox inset="0,0,0,0">
                <w:txbxContent>
                  <w:p w14:paraId="72CC59D0" w14:textId="77777777" w:rsidR="00760594" w:rsidRDefault="00760594">
                    <w:pPr>
                      <w:pStyle w:val="DocumentTypeCzechTourism"/>
                    </w:pPr>
                    <w:r>
                      <w:t>Smlouva</w:t>
                    </w:r>
                  </w:p>
                  <w:p w14:paraId="249E6844" w14:textId="77777777" w:rsidR="00760594" w:rsidRDefault="00760594">
                    <w:pPr>
                      <w:pStyle w:val="DocumentTypeCzechTourism"/>
                    </w:pPr>
                  </w:p>
                </w:txbxContent>
              </v:textbox>
              <w10:wrap anchorx="page" anchory="page"/>
            </v:rect>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B4009"/>
    <w:multiLevelType w:val="multilevel"/>
    <w:tmpl w:val="BE2650C6"/>
    <w:lvl w:ilvl="0">
      <w:start w:val="1"/>
      <w:numFmt w:val="decimal"/>
      <w:pStyle w:val="Nadpis1"/>
      <w:lvlText w:val="Článek %1"/>
      <w:lvlJc w:val="left"/>
      <w:pPr>
        <w:ind w:left="360" w:hanging="360"/>
      </w:pPr>
      <w:rPr>
        <w:b w:val="0"/>
        <w:bCs w:val="0"/>
        <w:i w:val="0"/>
        <w:iCs w:val="0"/>
        <w:caps w:val="0"/>
        <w:smallCaps w:val="0"/>
        <w:strike w:val="0"/>
        <w:dstrike w:val="0"/>
        <w:vanish w:val="0"/>
        <w:color w:val="000000"/>
        <w:spacing w:val="0"/>
        <w:kern w:val="0"/>
        <w:position w:val="0"/>
        <w:sz w:val="24"/>
        <w:u w:val="none"/>
        <w:effect w:val="none"/>
        <w:vertAlign w:val="baseline"/>
        <w:em w:val="none"/>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ACB39A0"/>
    <w:multiLevelType w:val="multilevel"/>
    <w:tmpl w:val="BF5A96E0"/>
    <w:lvl w:ilvl="0">
      <w:start w:val="1"/>
      <w:numFmt w:val="decimal"/>
      <w:lvlText w:val="Článek %1."/>
      <w:lvlJc w:val="left"/>
      <w:pPr>
        <w:tabs>
          <w:tab w:val="num" w:pos="8817"/>
        </w:tabs>
        <w:ind w:left="8817" w:hanging="454"/>
      </w:pPr>
      <w:rPr>
        <w:rFonts w:cs="Times New Roman"/>
      </w:rPr>
    </w:lvl>
    <w:lvl w:ilvl="1">
      <w:start w:val="1"/>
      <w:numFmt w:val="lowerLetter"/>
      <w:lvlText w:val="%2)"/>
      <w:lvlJc w:val="left"/>
      <w:pPr>
        <w:ind w:left="1332" w:hanging="28"/>
      </w:pPr>
      <w:rPr>
        <w:b w:val="0"/>
        <w:bCs w:val="0"/>
        <w:i w:val="0"/>
        <w:sz w:val="22"/>
      </w:rPr>
    </w:lvl>
    <w:lvl w:ilvl="2">
      <w:start w:val="1"/>
      <w:numFmt w:val="decimal"/>
      <w:suff w:val="space"/>
      <w:lvlText w:val="%1.%2.%3 "/>
      <w:lvlJc w:val="left"/>
      <w:pPr>
        <w:ind w:left="0" w:firstLine="0"/>
      </w:pPr>
      <w:rPr>
        <w:rFonts w:cs="Times New Roman"/>
        <w:b/>
        <w:i w:val="0"/>
      </w:rPr>
    </w:lvl>
    <w:lvl w:ilvl="3">
      <w:start w:val="1"/>
      <w:numFmt w:val="decimal"/>
      <w:suff w:val="space"/>
      <w:lvlText w:val="%1.%2.%3.%4 "/>
      <w:lvlJc w:val="left"/>
      <w:pPr>
        <w:ind w:left="0" w:firstLine="0"/>
      </w:pPr>
      <w:rPr>
        <w:rFonts w:cs="Times New Roman"/>
        <w:b/>
        <w:i w:val="0"/>
      </w:rPr>
    </w:lvl>
    <w:lvl w:ilvl="4">
      <w:start w:val="1"/>
      <w:numFmt w:val="decimal"/>
      <w:suff w:val="space"/>
      <w:lvlText w:val="%1.%2.%3.%4.%5 "/>
      <w:lvlJc w:val="left"/>
      <w:pPr>
        <w:ind w:left="0" w:firstLine="0"/>
      </w:pPr>
      <w:rPr>
        <w:rFonts w:cs="Times New Roman"/>
        <w:b/>
        <w:i w:val="0"/>
      </w:rPr>
    </w:lvl>
    <w:lvl w:ilvl="5">
      <w:start w:val="1"/>
      <w:numFmt w:val="decimal"/>
      <w:suff w:val="space"/>
      <w:lvlText w:val="%1.%2.%3.%4.%5.%6 "/>
      <w:lvlJc w:val="left"/>
      <w:pPr>
        <w:ind w:left="0" w:firstLine="0"/>
      </w:pPr>
      <w:rPr>
        <w:rFonts w:cs="Times New Roman"/>
        <w:b/>
        <w:i w:val="0"/>
      </w:rPr>
    </w:lvl>
    <w:lvl w:ilvl="6">
      <w:start w:val="1"/>
      <w:numFmt w:val="decimal"/>
      <w:suff w:val="space"/>
      <w:lvlText w:val="%1.%2.%3.%4.%5.%6.%7 "/>
      <w:lvlJc w:val="left"/>
      <w:pPr>
        <w:ind w:left="0" w:firstLine="0"/>
      </w:pPr>
      <w:rPr>
        <w:rFonts w:cs="Times New Roman"/>
        <w:b/>
        <w:i w:val="0"/>
      </w:rPr>
    </w:lvl>
    <w:lvl w:ilvl="7">
      <w:start w:val="1"/>
      <w:numFmt w:val="decimal"/>
      <w:suff w:val="space"/>
      <w:lvlText w:val="%1.%2.%3.%4.%5.%6.%7.%8 "/>
      <w:lvlJc w:val="left"/>
      <w:pPr>
        <w:ind w:left="0" w:firstLine="0"/>
      </w:pPr>
      <w:rPr>
        <w:rFonts w:cs="Times New Roman"/>
        <w:b/>
        <w:i w:val="0"/>
      </w:rPr>
    </w:lvl>
    <w:lvl w:ilvl="8">
      <w:start w:val="1"/>
      <w:numFmt w:val="decimal"/>
      <w:suff w:val="space"/>
      <w:lvlText w:val="%1.%2.%3.%4.%5.%6.%7.%8.%9 "/>
      <w:lvlJc w:val="left"/>
      <w:pPr>
        <w:ind w:left="0" w:firstLine="0"/>
      </w:pPr>
      <w:rPr>
        <w:rFonts w:cs="Times New Roman"/>
        <w:b/>
        <w:i w:val="0"/>
      </w:rPr>
    </w:lvl>
  </w:abstractNum>
  <w:abstractNum w:abstractNumId="2" w15:restartNumberingAfterBreak="0">
    <w:nsid w:val="17CF2069"/>
    <w:multiLevelType w:val="multilevel"/>
    <w:tmpl w:val="1934333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3E46F8"/>
    <w:multiLevelType w:val="multilevel"/>
    <w:tmpl w:val="B87E3440"/>
    <w:lvl w:ilvl="0">
      <w:start w:val="1"/>
      <w:numFmt w:val="lowerLetter"/>
      <w:lvlText w:val="%1)"/>
      <w:lvlJc w:val="left"/>
      <w:pPr>
        <w:ind w:left="720" w:hanging="360"/>
      </w:pPr>
      <w:rPr>
        <w:rFonts w:ascii="Georgia" w:hAnsi="Georgia"/>
        <w:b w:val="0"/>
        <w:bCs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F2E6FD5"/>
    <w:multiLevelType w:val="multilevel"/>
    <w:tmpl w:val="FE7A547A"/>
    <w:lvl w:ilvl="0">
      <w:start w:val="1"/>
      <w:numFmt w:val="decimal"/>
      <w:lvlText w:val="Článek %1."/>
      <w:lvlJc w:val="left"/>
      <w:pPr>
        <w:tabs>
          <w:tab w:val="num" w:pos="454"/>
        </w:tabs>
        <w:ind w:left="454" w:hanging="454"/>
      </w:pPr>
      <w:rPr>
        <w:rFonts w:cs="Times New Roman"/>
        <w:sz w:val="22"/>
      </w:rPr>
    </w:lvl>
    <w:lvl w:ilvl="1">
      <w:start w:val="1"/>
      <w:numFmt w:val="decimal"/>
      <w:lvlText w:val="%1.%2"/>
      <w:lvlJc w:val="left"/>
      <w:pPr>
        <w:ind w:left="1190" w:hanging="623"/>
      </w:pPr>
      <w:rPr>
        <w:rFonts w:cs="Times New Roman"/>
        <w:b/>
        <w:bCs w:val="0"/>
        <w:i w:val="0"/>
        <w:sz w:val="22"/>
      </w:rPr>
    </w:lvl>
    <w:lvl w:ilvl="2">
      <w:start w:val="1"/>
      <w:numFmt w:val="decimal"/>
      <w:suff w:val="space"/>
      <w:lvlText w:val="%1.%2.%3 "/>
      <w:lvlJc w:val="left"/>
      <w:pPr>
        <w:ind w:left="0" w:firstLine="0"/>
      </w:pPr>
      <w:rPr>
        <w:rFonts w:cs="Times New Roman"/>
        <w:b/>
        <w:i w:val="0"/>
      </w:rPr>
    </w:lvl>
    <w:lvl w:ilvl="3">
      <w:start w:val="1"/>
      <w:numFmt w:val="decimal"/>
      <w:suff w:val="space"/>
      <w:lvlText w:val="%1.%2.%3.%4 "/>
      <w:lvlJc w:val="left"/>
      <w:pPr>
        <w:ind w:left="0" w:firstLine="0"/>
      </w:pPr>
      <w:rPr>
        <w:rFonts w:cs="Times New Roman"/>
        <w:b/>
        <w:i w:val="0"/>
      </w:rPr>
    </w:lvl>
    <w:lvl w:ilvl="4">
      <w:start w:val="1"/>
      <w:numFmt w:val="decimal"/>
      <w:suff w:val="space"/>
      <w:lvlText w:val="%1.%2.%3.%4.%5 "/>
      <w:lvlJc w:val="left"/>
      <w:pPr>
        <w:ind w:left="0" w:firstLine="0"/>
      </w:pPr>
      <w:rPr>
        <w:rFonts w:cs="Times New Roman"/>
        <w:b/>
        <w:i w:val="0"/>
      </w:rPr>
    </w:lvl>
    <w:lvl w:ilvl="5">
      <w:start w:val="1"/>
      <w:numFmt w:val="decimal"/>
      <w:suff w:val="space"/>
      <w:lvlText w:val="%1.%2.%3.%4.%5.%6 "/>
      <w:lvlJc w:val="left"/>
      <w:pPr>
        <w:ind w:left="0" w:firstLine="0"/>
      </w:pPr>
      <w:rPr>
        <w:rFonts w:cs="Times New Roman"/>
        <w:b/>
        <w:i w:val="0"/>
      </w:rPr>
    </w:lvl>
    <w:lvl w:ilvl="6">
      <w:start w:val="1"/>
      <w:numFmt w:val="decimal"/>
      <w:suff w:val="space"/>
      <w:lvlText w:val="%1.%2.%3.%4.%5.%6.%7 "/>
      <w:lvlJc w:val="left"/>
      <w:pPr>
        <w:ind w:left="0" w:firstLine="0"/>
      </w:pPr>
      <w:rPr>
        <w:rFonts w:cs="Times New Roman"/>
        <w:b/>
        <w:i w:val="0"/>
      </w:rPr>
    </w:lvl>
    <w:lvl w:ilvl="7">
      <w:start w:val="1"/>
      <w:numFmt w:val="decimal"/>
      <w:suff w:val="space"/>
      <w:lvlText w:val="%1.%2.%3.%4.%5.%6.%7.%8 "/>
      <w:lvlJc w:val="left"/>
      <w:pPr>
        <w:ind w:left="0" w:firstLine="0"/>
      </w:pPr>
      <w:rPr>
        <w:rFonts w:cs="Times New Roman"/>
        <w:b/>
        <w:i w:val="0"/>
      </w:rPr>
    </w:lvl>
    <w:lvl w:ilvl="8">
      <w:start w:val="1"/>
      <w:numFmt w:val="decimal"/>
      <w:suff w:val="space"/>
      <w:lvlText w:val="%1.%2.%3.%4.%5.%6.%7.%8.%9 "/>
      <w:lvlJc w:val="left"/>
      <w:pPr>
        <w:ind w:left="0" w:firstLine="0"/>
      </w:pPr>
      <w:rPr>
        <w:rFonts w:cs="Times New Roman"/>
        <w:b/>
        <w:i w:val="0"/>
      </w:rPr>
    </w:lvl>
  </w:abstractNum>
  <w:abstractNum w:abstractNumId="5" w15:restartNumberingAfterBreak="0">
    <w:nsid w:val="20995188"/>
    <w:multiLevelType w:val="multilevel"/>
    <w:tmpl w:val="18FA8A92"/>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9C81D5B"/>
    <w:multiLevelType w:val="multilevel"/>
    <w:tmpl w:val="9A02AD66"/>
    <w:styleLink w:val="SchemeNumbering"/>
    <w:lvl w:ilvl="0">
      <w:start w:val="1"/>
      <w:numFmt w:val="decimal"/>
      <w:lvlText w:val="%1."/>
      <w:lvlJc w:val="left"/>
      <w:pPr>
        <w:tabs>
          <w:tab w:val="num" w:pos="340"/>
        </w:tabs>
        <w:ind w:left="227" w:hanging="227"/>
      </w:pPr>
      <w:rPr>
        <w:rFonts w:cs="Times New Roman" w:hint="default"/>
      </w:rPr>
    </w:lvl>
    <w:lvl w:ilvl="1">
      <w:start w:val="1"/>
      <w:numFmt w:val="bullet"/>
      <w:lvlText w:val="–"/>
      <w:lvlJc w:val="left"/>
      <w:pPr>
        <w:ind w:left="397" w:hanging="170"/>
      </w:pPr>
      <w:rPr>
        <w:rFonts w:ascii="Arial" w:hAnsi="Arial" w:hint="default"/>
        <w:color w:val="auto"/>
      </w:rPr>
    </w:lvl>
    <w:lvl w:ilvl="2">
      <w:start w:val="1"/>
      <w:numFmt w:val="bullet"/>
      <w:lvlText w:val="–"/>
      <w:lvlJc w:val="left"/>
      <w:pPr>
        <w:ind w:left="567" w:hanging="170"/>
      </w:pPr>
      <w:rPr>
        <w:rFonts w:ascii="Arial" w:hAnsi="Arial" w:hint="default"/>
        <w:color w:val="auto"/>
      </w:rPr>
    </w:lvl>
    <w:lvl w:ilvl="3">
      <w:start w:val="1"/>
      <w:numFmt w:val="bullet"/>
      <w:lvlText w:val="–"/>
      <w:lvlJc w:val="left"/>
      <w:pPr>
        <w:ind w:left="737" w:hanging="170"/>
      </w:pPr>
      <w:rPr>
        <w:rFonts w:ascii="Arial" w:hAnsi="Arial" w:hint="default"/>
        <w:color w:val="auto"/>
      </w:rPr>
    </w:lvl>
    <w:lvl w:ilvl="4">
      <w:start w:val="1"/>
      <w:numFmt w:val="bullet"/>
      <w:lvlText w:val="–"/>
      <w:lvlJc w:val="left"/>
      <w:pPr>
        <w:ind w:left="907" w:hanging="170"/>
      </w:pPr>
      <w:rPr>
        <w:rFonts w:ascii="Arial" w:hAnsi="Arial" w:hint="default"/>
        <w:color w:val="auto"/>
      </w:rPr>
    </w:lvl>
    <w:lvl w:ilvl="5">
      <w:start w:val="1"/>
      <w:numFmt w:val="bullet"/>
      <w:lvlText w:val="–"/>
      <w:lvlJc w:val="left"/>
      <w:pPr>
        <w:ind w:left="1077" w:hanging="170"/>
      </w:pPr>
      <w:rPr>
        <w:rFonts w:ascii="Arial" w:hAnsi="Arial" w:hint="default"/>
        <w:color w:val="auto"/>
      </w:rPr>
    </w:lvl>
    <w:lvl w:ilvl="6">
      <w:start w:val="1"/>
      <w:numFmt w:val="bullet"/>
      <w:lvlText w:val="–"/>
      <w:lvlJc w:val="left"/>
      <w:pPr>
        <w:ind w:left="1247" w:hanging="170"/>
      </w:pPr>
      <w:rPr>
        <w:rFonts w:ascii="Arial" w:hAnsi="Arial" w:hint="default"/>
        <w:color w:val="auto"/>
      </w:rPr>
    </w:lvl>
    <w:lvl w:ilvl="7">
      <w:start w:val="1"/>
      <w:numFmt w:val="bullet"/>
      <w:lvlText w:val="–"/>
      <w:lvlJc w:val="left"/>
      <w:pPr>
        <w:ind w:left="1418" w:hanging="171"/>
      </w:pPr>
      <w:rPr>
        <w:rFonts w:ascii="Arial" w:hAnsi="Arial" w:hint="default"/>
        <w:color w:val="auto"/>
      </w:rPr>
    </w:lvl>
    <w:lvl w:ilvl="8">
      <w:start w:val="1"/>
      <w:numFmt w:val="bullet"/>
      <w:lvlText w:val="–"/>
      <w:lvlJc w:val="left"/>
      <w:pPr>
        <w:ind w:left="1588" w:hanging="170"/>
      </w:pPr>
      <w:rPr>
        <w:rFonts w:ascii="Arial" w:hAnsi="Arial" w:hint="default"/>
        <w:color w:val="auto"/>
      </w:rPr>
    </w:lvl>
  </w:abstractNum>
  <w:abstractNum w:abstractNumId="7" w15:restartNumberingAfterBreak="0">
    <w:nsid w:val="2A3F7E10"/>
    <w:multiLevelType w:val="hybridMultilevel"/>
    <w:tmpl w:val="34C831D8"/>
    <w:lvl w:ilvl="0" w:tplc="8E50F888">
      <w:start w:val="1"/>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374108C3"/>
    <w:multiLevelType w:val="hybridMultilevel"/>
    <w:tmpl w:val="DC2CFD6A"/>
    <w:lvl w:ilvl="0" w:tplc="4D7C128C">
      <w:numFmt w:val="bullet"/>
      <w:lvlText w:val="–"/>
      <w:lvlJc w:val="left"/>
      <w:pPr>
        <w:ind w:left="814" w:hanging="360"/>
      </w:pPr>
      <w:rPr>
        <w:rFonts w:ascii="Georgia" w:eastAsia="Calibri" w:hAnsi="Georgia" w:cs="Times New Roman" w:hint="default"/>
      </w:rPr>
    </w:lvl>
    <w:lvl w:ilvl="1" w:tplc="04050003" w:tentative="1">
      <w:start w:val="1"/>
      <w:numFmt w:val="bullet"/>
      <w:lvlText w:val="o"/>
      <w:lvlJc w:val="left"/>
      <w:pPr>
        <w:ind w:left="1534" w:hanging="360"/>
      </w:pPr>
      <w:rPr>
        <w:rFonts w:ascii="Courier New" w:hAnsi="Courier New" w:cs="Courier New" w:hint="default"/>
      </w:rPr>
    </w:lvl>
    <w:lvl w:ilvl="2" w:tplc="04050005" w:tentative="1">
      <w:start w:val="1"/>
      <w:numFmt w:val="bullet"/>
      <w:lvlText w:val=""/>
      <w:lvlJc w:val="left"/>
      <w:pPr>
        <w:ind w:left="2254" w:hanging="360"/>
      </w:pPr>
      <w:rPr>
        <w:rFonts w:ascii="Wingdings" w:hAnsi="Wingdings" w:hint="default"/>
      </w:rPr>
    </w:lvl>
    <w:lvl w:ilvl="3" w:tplc="04050001" w:tentative="1">
      <w:start w:val="1"/>
      <w:numFmt w:val="bullet"/>
      <w:lvlText w:val=""/>
      <w:lvlJc w:val="left"/>
      <w:pPr>
        <w:ind w:left="2974" w:hanging="360"/>
      </w:pPr>
      <w:rPr>
        <w:rFonts w:ascii="Symbol" w:hAnsi="Symbol" w:hint="default"/>
      </w:rPr>
    </w:lvl>
    <w:lvl w:ilvl="4" w:tplc="04050003" w:tentative="1">
      <w:start w:val="1"/>
      <w:numFmt w:val="bullet"/>
      <w:lvlText w:val="o"/>
      <w:lvlJc w:val="left"/>
      <w:pPr>
        <w:ind w:left="3694" w:hanging="360"/>
      </w:pPr>
      <w:rPr>
        <w:rFonts w:ascii="Courier New" w:hAnsi="Courier New" w:cs="Courier New" w:hint="default"/>
      </w:rPr>
    </w:lvl>
    <w:lvl w:ilvl="5" w:tplc="04050005" w:tentative="1">
      <w:start w:val="1"/>
      <w:numFmt w:val="bullet"/>
      <w:lvlText w:val=""/>
      <w:lvlJc w:val="left"/>
      <w:pPr>
        <w:ind w:left="4414" w:hanging="360"/>
      </w:pPr>
      <w:rPr>
        <w:rFonts w:ascii="Wingdings" w:hAnsi="Wingdings" w:hint="default"/>
      </w:rPr>
    </w:lvl>
    <w:lvl w:ilvl="6" w:tplc="04050001" w:tentative="1">
      <w:start w:val="1"/>
      <w:numFmt w:val="bullet"/>
      <w:lvlText w:val=""/>
      <w:lvlJc w:val="left"/>
      <w:pPr>
        <w:ind w:left="5134" w:hanging="360"/>
      </w:pPr>
      <w:rPr>
        <w:rFonts w:ascii="Symbol" w:hAnsi="Symbol" w:hint="default"/>
      </w:rPr>
    </w:lvl>
    <w:lvl w:ilvl="7" w:tplc="04050003" w:tentative="1">
      <w:start w:val="1"/>
      <w:numFmt w:val="bullet"/>
      <w:lvlText w:val="o"/>
      <w:lvlJc w:val="left"/>
      <w:pPr>
        <w:ind w:left="5854" w:hanging="360"/>
      </w:pPr>
      <w:rPr>
        <w:rFonts w:ascii="Courier New" w:hAnsi="Courier New" w:cs="Courier New" w:hint="default"/>
      </w:rPr>
    </w:lvl>
    <w:lvl w:ilvl="8" w:tplc="04050005" w:tentative="1">
      <w:start w:val="1"/>
      <w:numFmt w:val="bullet"/>
      <w:lvlText w:val=""/>
      <w:lvlJc w:val="left"/>
      <w:pPr>
        <w:ind w:left="6574" w:hanging="360"/>
      </w:pPr>
      <w:rPr>
        <w:rFonts w:ascii="Wingdings" w:hAnsi="Wingdings" w:hint="default"/>
      </w:rPr>
    </w:lvl>
  </w:abstractNum>
  <w:abstractNum w:abstractNumId="9" w15:restartNumberingAfterBreak="0">
    <w:nsid w:val="3ADE1A1A"/>
    <w:multiLevelType w:val="multilevel"/>
    <w:tmpl w:val="097672AE"/>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0" w15:restartNumberingAfterBreak="0">
    <w:nsid w:val="436B2857"/>
    <w:multiLevelType w:val="multilevel"/>
    <w:tmpl w:val="81E0CEE2"/>
    <w:lvl w:ilvl="0">
      <w:start w:val="1"/>
      <w:numFmt w:val="decimal"/>
      <w:lvlText w:val="Článek %1."/>
      <w:lvlJc w:val="left"/>
      <w:pPr>
        <w:tabs>
          <w:tab w:val="num" w:pos="454"/>
        </w:tabs>
        <w:ind w:left="454" w:hanging="454"/>
      </w:pPr>
      <w:rPr>
        <w:rFonts w:cs="Times New Roman"/>
      </w:rPr>
    </w:lvl>
    <w:lvl w:ilvl="1">
      <w:start w:val="1"/>
      <w:numFmt w:val="lowerLetter"/>
      <w:lvlText w:val="%2)"/>
      <w:lvlJc w:val="left"/>
      <w:pPr>
        <w:ind w:left="1190" w:hanging="623"/>
      </w:pPr>
      <w:rPr>
        <w:b w:val="0"/>
        <w:bCs w:val="0"/>
        <w:i w:val="0"/>
        <w:sz w:val="22"/>
      </w:rPr>
    </w:lvl>
    <w:lvl w:ilvl="2">
      <w:start w:val="1"/>
      <w:numFmt w:val="decimal"/>
      <w:suff w:val="space"/>
      <w:lvlText w:val="%1.%2.%3 "/>
      <w:lvlJc w:val="left"/>
      <w:pPr>
        <w:ind w:left="0" w:firstLine="0"/>
      </w:pPr>
      <w:rPr>
        <w:rFonts w:cs="Times New Roman"/>
        <w:b/>
        <w:i w:val="0"/>
      </w:rPr>
    </w:lvl>
    <w:lvl w:ilvl="3">
      <w:start w:val="1"/>
      <w:numFmt w:val="decimal"/>
      <w:suff w:val="space"/>
      <w:lvlText w:val="%1.%2.%3.%4 "/>
      <w:lvlJc w:val="left"/>
      <w:pPr>
        <w:ind w:left="0" w:firstLine="0"/>
      </w:pPr>
      <w:rPr>
        <w:rFonts w:cs="Times New Roman"/>
        <w:b/>
        <w:i w:val="0"/>
      </w:rPr>
    </w:lvl>
    <w:lvl w:ilvl="4">
      <w:start w:val="1"/>
      <w:numFmt w:val="decimal"/>
      <w:suff w:val="space"/>
      <w:lvlText w:val="%1.%2.%3.%4.%5 "/>
      <w:lvlJc w:val="left"/>
      <w:pPr>
        <w:ind w:left="0" w:firstLine="0"/>
      </w:pPr>
      <w:rPr>
        <w:rFonts w:cs="Times New Roman"/>
        <w:b/>
        <w:i w:val="0"/>
      </w:rPr>
    </w:lvl>
    <w:lvl w:ilvl="5">
      <w:start w:val="1"/>
      <w:numFmt w:val="decimal"/>
      <w:suff w:val="space"/>
      <w:lvlText w:val="%1.%2.%3.%4.%5.%6 "/>
      <w:lvlJc w:val="left"/>
      <w:pPr>
        <w:ind w:left="0" w:firstLine="0"/>
      </w:pPr>
      <w:rPr>
        <w:rFonts w:cs="Times New Roman"/>
        <w:b/>
        <w:i w:val="0"/>
      </w:rPr>
    </w:lvl>
    <w:lvl w:ilvl="6">
      <w:start w:val="1"/>
      <w:numFmt w:val="decimal"/>
      <w:suff w:val="space"/>
      <w:lvlText w:val="%1.%2.%3.%4.%5.%6.%7 "/>
      <w:lvlJc w:val="left"/>
      <w:pPr>
        <w:ind w:left="0" w:firstLine="0"/>
      </w:pPr>
      <w:rPr>
        <w:rFonts w:cs="Times New Roman"/>
        <w:b/>
        <w:i w:val="0"/>
      </w:rPr>
    </w:lvl>
    <w:lvl w:ilvl="7">
      <w:start w:val="1"/>
      <w:numFmt w:val="decimal"/>
      <w:suff w:val="space"/>
      <w:lvlText w:val="%1.%2.%3.%4.%5.%6.%7.%8 "/>
      <w:lvlJc w:val="left"/>
      <w:pPr>
        <w:ind w:left="0" w:firstLine="0"/>
      </w:pPr>
      <w:rPr>
        <w:rFonts w:cs="Times New Roman"/>
        <w:b/>
        <w:i w:val="0"/>
      </w:rPr>
    </w:lvl>
    <w:lvl w:ilvl="8">
      <w:start w:val="1"/>
      <w:numFmt w:val="decimal"/>
      <w:suff w:val="space"/>
      <w:lvlText w:val="%1.%2.%3.%4.%5.%6.%7.%8.%9 "/>
      <w:lvlJc w:val="left"/>
      <w:pPr>
        <w:ind w:left="0" w:firstLine="0"/>
      </w:pPr>
      <w:rPr>
        <w:rFonts w:cs="Times New Roman"/>
        <w:b/>
        <w:i w:val="0"/>
      </w:rPr>
    </w:lvl>
  </w:abstractNum>
  <w:abstractNum w:abstractNumId="11" w15:restartNumberingAfterBreak="0">
    <w:nsid w:val="48466EDB"/>
    <w:multiLevelType w:val="multilevel"/>
    <w:tmpl w:val="4B046B80"/>
    <w:lvl w:ilvl="0">
      <w:start w:val="1"/>
      <w:numFmt w:val="decimal"/>
      <w:lvlText w:val="Článek %1."/>
      <w:lvlJc w:val="left"/>
      <w:pPr>
        <w:tabs>
          <w:tab w:val="num" w:pos="454"/>
        </w:tabs>
        <w:ind w:left="454" w:hanging="454"/>
      </w:pPr>
      <w:rPr>
        <w:rFonts w:cs="Times New Roman"/>
      </w:rPr>
    </w:lvl>
    <w:lvl w:ilvl="1">
      <w:start w:val="1"/>
      <w:numFmt w:val="lowerLetter"/>
      <w:lvlText w:val="%2)"/>
      <w:lvlJc w:val="left"/>
      <w:pPr>
        <w:ind w:left="1190" w:hanging="623"/>
      </w:pPr>
      <w:rPr>
        <w:b w:val="0"/>
        <w:bCs w:val="0"/>
        <w:i w:val="0"/>
        <w:sz w:val="22"/>
      </w:rPr>
    </w:lvl>
    <w:lvl w:ilvl="2">
      <w:start w:val="1"/>
      <w:numFmt w:val="decimal"/>
      <w:suff w:val="space"/>
      <w:lvlText w:val="%1.%2.%3 "/>
      <w:lvlJc w:val="left"/>
      <w:pPr>
        <w:ind w:left="0" w:firstLine="0"/>
      </w:pPr>
      <w:rPr>
        <w:rFonts w:cs="Times New Roman"/>
        <w:b/>
        <w:i w:val="0"/>
      </w:rPr>
    </w:lvl>
    <w:lvl w:ilvl="3">
      <w:start w:val="1"/>
      <w:numFmt w:val="decimal"/>
      <w:suff w:val="space"/>
      <w:lvlText w:val="%1.%2.%3.%4 "/>
      <w:lvlJc w:val="left"/>
      <w:pPr>
        <w:ind w:left="0" w:firstLine="0"/>
      </w:pPr>
      <w:rPr>
        <w:rFonts w:cs="Times New Roman"/>
        <w:b/>
        <w:i w:val="0"/>
      </w:rPr>
    </w:lvl>
    <w:lvl w:ilvl="4">
      <w:start w:val="1"/>
      <w:numFmt w:val="decimal"/>
      <w:suff w:val="space"/>
      <w:lvlText w:val="%1.%2.%3.%4.%5 "/>
      <w:lvlJc w:val="left"/>
      <w:pPr>
        <w:ind w:left="0" w:firstLine="0"/>
      </w:pPr>
      <w:rPr>
        <w:rFonts w:cs="Times New Roman"/>
        <w:b/>
        <w:i w:val="0"/>
      </w:rPr>
    </w:lvl>
    <w:lvl w:ilvl="5">
      <w:start w:val="1"/>
      <w:numFmt w:val="decimal"/>
      <w:suff w:val="space"/>
      <w:lvlText w:val="%1.%2.%3.%4.%5.%6 "/>
      <w:lvlJc w:val="left"/>
      <w:pPr>
        <w:ind w:left="0" w:firstLine="0"/>
      </w:pPr>
      <w:rPr>
        <w:rFonts w:cs="Times New Roman"/>
        <w:b/>
        <w:i w:val="0"/>
      </w:rPr>
    </w:lvl>
    <w:lvl w:ilvl="6">
      <w:start w:val="1"/>
      <w:numFmt w:val="decimal"/>
      <w:suff w:val="space"/>
      <w:lvlText w:val="%1.%2.%3.%4.%5.%6.%7 "/>
      <w:lvlJc w:val="left"/>
      <w:pPr>
        <w:ind w:left="0" w:firstLine="0"/>
      </w:pPr>
      <w:rPr>
        <w:rFonts w:cs="Times New Roman"/>
        <w:b/>
        <w:i w:val="0"/>
      </w:rPr>
    </w:lvl>
    <w:lvl w:ilvl="7">
      <w:start w:val="1"/>
      <w:numFmt w:val="decimal"/>
      <w:suff w:val="space"/>
      <w:lvlText w:val="%1.%2.%3.%4.%5.%6.%7.%8 "/>
      <w:lvlJc w:val="left"/>
      <w:pPr>
        <w:ind w:left="0" w:firstLine="0"/>
      </w:pPr>
      <w:rPr>
        <w:rFonts w:cs="Times New Roman"/>
        <w:b/>
        <w:i w:val="0"/>
      </w:rPr>
    </w:lvl>
    <w:lvl w:ilvl="8">
      <w:start w:val="1"/>
      <w:numFmt w:val="decimal"/>
      <w:suff w:val="space"/>
      <w:lvlText w:val="%1.%2.%3.%4.%5.%6.%7.%8.%9 "/>
      <w:lvlJc w:val="left"/>
      <w:pPr>
        <w:ind w:left="0" w:firstLine="0"/>
      </w:pPr>
      <w:rPr>
        <w:rFonts w:cs="Times New Roman"/>
        <w:b/>
        <w:i w:val="0"/>
      </w:rPr>
    </w:lvl>
  </w:abstractNum>
  <w:abstractNum w:abstractNumId="12" w15:restartNumberingAfterBreak="0">
    <w:nsid w:val="4AA312C9"/>
    <w:multiLevelType w:val="multilevel"/>
    <w:tmpl w:val="C47C8392"/>
    <w:lvl w:ilvl="0">
      <w:start w:val="1"/>
      <w:numFmt w:val="decimal"/>
      <w:lvlText w:val="Článek %1."/>
      <w:lvlJc w:val="left"/>
      <w:pPr>
        <w:tabs>
          <w:tab w:val="num" w:pos="454"/>
        </w:tabs>
        <w:ind w:left="454" w:hanging="454"/>
      </w:pPr>
      <w:rPr>
        <w:rFonts w:cs="Times New Roman" w:hint="default"/>
      </w:rPr>
    </w:lvl>
    <w:lvl w:ilvl="1">
      <w:start w:val="1"/>
      <w:numFmt w:val="decimal"/>
      <w:isLgl/>
      <w:lvlText w:val="%1.%2"/>
      <w:lvlJc w:val="left"/>
      <w:pPr>
        <w:ind w:left="1190" w:hanging="623"/>
      </w:pPr>
      <w:rPr>
        <w:rFonts w:cs="Times New Roman" w:hint="default"/>
        <w:b w:val="0"/>
        <w:bCs w:val="0"/>
        <w:i w:val="0"/>
      </w:rPr>
    </w:lvl>
    <w:lvl w:ilvl="2">
      <w:start w:val="1"/>
      <w:numFmt w:val="decimal"/>
      <w:suff w:val="space"/>
      <w:lvlText w:val="%1.%2.%3 "/>
      <w:lvlJc w:val="left"/>
      <w:pPr>
        <w:ind w:left="0" w:firstLine="0"/>
      </w:pPr>
      <w:rPr>
        <w:rFonts w:cs="Times New Roman" w:hint="default"/>
        <w:b/>
        <w:i w:val="0"/>
      </w:rPr>
    </w:lvl>
    <w:lvl w:ilvl="3">
      <w:start w:val="1"/>
      <w:numFmt w:val="decimal"/>
      <w:suff w:val="space"/>
      <w:lvlText w:val="%1.%2.%3.%4 "/>
      <w:lvlJc w:val="left"/>
      <w:pPr>
        <w:ind w:left="0" w:firstLine="0"/>
      </w:pPr>
      <w:rPr>
        <w:rFonts w:cs="Times New Roman" w:hint="default"/>
        <w:b/>
        <w:i w:val="0"/>
      </w:rPr>
    </w:lvl>
    <w:lvl w:ilvl="4">
      <w:start w:val="1"/>
      <w:numFmt w:val="decimal"/>
      <w:suff w:val="space"/>
      <w:lvlText w:val="%1.%2.%3.%4.%5 "/>
      <w:lvlJc w:val="left"/>
      <w:pPr>
        <w:ind w:left="0" w:firstLine="0"/>
      </w:pPr>
      <w:rPr>
        <w:rFonts w:cs="Times New Roman" w:hint="default"/>
        <w:b/>
        <w:i w:val="0"/>
      </w:rPr>
    </w:lvl>
    <w:lvl w:ilvl="5">
      <w:start w:val="1"/>
      <w:numFmt w:val="decimal"/>
      <w:suff w:val="space"/>
      <w:lvlText w:val="%1.%2.%3.%4.%5.%6 "/>
      <w:lvlJc w:val="left"/>
      <w:pPr>
        <w:ind w:left="0" w:firstLine="0"/>
      </w:pPr>
      <w:rPr>
        <w:rFonts w:cs="Times New Roman" w:hint="default"/>
        <w:b/>
        <w:i w:val="0"/>
      </w:rPr>
    </w:lvl>
    <w:lvl w:ilvl="6">
      <w:start w:val="1"/>
      <w:numFmt w:val="decimal"/>
      <w:suff w:val="space"/>
      <w:lvlText w:val="%1.%2.%3.%4.%5.%6.%7 "/>
      <w:lvlJc w:val="left"/>
      <w:pPr>
        <w:ind w:left="0" w:firstLine="0"/>
      </w:pPr>
      <w:rPr>
        <w:rFonts w:cs="Times New Roman" w:hint="default"/>
        <w:b/>
        <w:i w:val="0"/>
      </w:rPr>
    </w:lvl>
    <w:lvl w:ilvl="7">
      <w:start w:val="1"/>
      <w:numFmt w:val="decimal"/>
      <w:suff w:val="space"/>
      <w:lvlText w:val="%1.%2.%3.%4.%5.%6.%7.%8 "/>
      <w:lvlJc w:val="left"/>
      <w:pPr>
        <w:ind w:left="0" w:firstLine="0"/>
      </w:pPr>
      <w:rPr>
        <w:rFonts w:cs="Times New Roman" w:hint="default"/>
        <w:b/>
        <w:i w:val="0"/>
      </w:rPr>
    </w:lvl>
    <w:lvl w:ilvl="8">
      <w:start w:val="1"/>
      <w:numFmt w:val="decimal"/>
      <w:suff w:val="space"/>
      <w:lvlText w:val="%1.%2.%3.%4.%5.%6.%7.%8.%9 "/>
      <w:lvlJc w:val="left"/>
      <w:pPr>
        <w:ind w:left="0" w:firstLine="0"/>
      </w:pPr>
      <w:rPr>
        <w:rFonts w:cs="Times New Roman" w:hint="default"/>
        <w:b/>
        <w:i w:val="0"/>
      </w:rPr>
    </w:lvl>
  </w:abstractNum>
  <w:abstractNum w:abstractNumId="13" w15:restartNumberingAfterBreak="0">
    <w:nsid w:val="50D54801"/>
    <w:multiLevelType w:val="hybridMultilevel"/>
    <w:tmpl w:val="FAD8B8EA"/>
    <w:lvl w:ilvl="0" w:tplc="94982938">
      <w:start w:val="1"/>
      <w:numFmt w:val="decimal"/>
      <w:lvlText w:val="Článek %1"/>
      <w:lvlJc w:val="left"/>
      <w:pPr>
        <w:ind w:left="1174"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E2509E4E" w:tentative="1">
      <w:start w:val="1"/>
      <w:numFmt w:val="lowerLetter"/>
      <w:lvlText w:val="%2."/>
      <w:lvlJc w:val="left"/>
      <w:pPr>
        <w:ind w:left="1894" w:hanging="360"/>
      </w:pPr>
    </w:lvl>
    <w:lvl w:ilvl="2" w:tplc="7E68E28E" w:tentative="1">
      <w:start w:val="1"/>
      <w:numFmt w:val="lowerRoman"/>
      <w:lvlText w:val="%3."/>
      <w:lvlJc w:val="right"/>
      <w:pPr>
        <w:ind w:left="2614" w:hanging="180"/>
      </w:pPr>
    </w:lvl>
    <w:lvl w:ilvl="3" w:tplc="110E8628" w:tentative="1">
      <w:start w:val="1"/>
      <w:numFmt w:val="decimal"/>
      <w:lvlText w:val="%4."/>
      <w:lvlJc w:val="left"/>
      <w:pPr>
        <w:ind w:left="3334" w:hanging="360"/>
      </w:pPr>
    </w:lvl>
    <w:lvl w:ilvl="4" w:tplc="334EB4A0" w:tentative="1">
      <w:start w:val="1"/>
      <w:numFmt w:val="lowerLetter"/>
      <w:lvlText w:val="%5."/>
      <w:lvlJc w:val="left"/>
      <w:pPr>
        <w:ind w:left="4054" w:hanging="360"/>
      </w:pPr>
    </w:lvl>
    <w:lvl w:ilvl="5" w:tplc="07F83720" w:tentative="1">
      <w:start w:val="1"/>
      <w:numFmt w:val="lowerRoman"/>
      <w:lvlText w:val="%6."/>
      <w:lvlJc w:val="right"/>
      <w:pPr>
        <w:ind w:left="4774" w:hanging="180"/>
      </w:pPr>
    </w:lvl>
    <w:lvl w:ilvl="6" w:tplc="55A62A58" w:tentative="1">
      <w:start w:val="1"/>
      <w:numFmt w:val="decimal"/>
      <w:lvlText w:val="%7."/>
      <w:lvlJc w:val="left"/>
      <w:pPr>
        <w:ind w:left="5494" w:hanging="360"/>
      </w:pPr>
    </w:lvl>
    <w:lvl w:ilvl="7" w:tplc="E6749702" w:tentative="1">
      <w:start w:val="1"/>
      <w:numFmt w:val="lowerLetter"/>
      <w:lvlText w:val="%8."/>
      <w:lvlJc w:val="left"/>
      <w:pPr>
        <w:ind w:left="6214" w:hanging="360"/>
      </w:pPr>
    </w:lvl>
    <w:lvl w:ilvl="8" w:tplc="C792E5EE" w:tentative="1">
      <w:start w:val="1"/>
      <w:numFmt w:val="lowerRoman"/>
      <w:lvlText w:val="%9."/>
      <w:lvlJc w:val="right"/>
      <w:pPr>
        <w:ind w:left="6934" w:hanging="180"/>
      </w:pPr>
    </w:lvl>
  </w:abstractNum>
  <w:abstractNum w:abstractNumId="14" w15:restartNumberingAfterBreak="0">
    <w:nsid w:val="527B725E"/>
    <w:multiLevelType w:val="hybridMultilevel"/>
    <w:tmpl w:val="C472E240"/>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5" w15:restartNumberingAfterBreak="0">
    <w:nsid w:val="59E91805"/>
    <w:multiLevelType w:val="hybridMultilevel"/>
    <w:tmpl w:val="76365D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F603549"/>
    <w:multiLevelType w:val="multilevel"/>
    <w:tmpl w:val="EFF65C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34C2E32"/>
    <w:multiLevelType w:val="multilevel"/>
    <w:tmpl w:val="E84C5E0E"/>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b/>
        <w:sz w:val="22"/>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735D17B2"/>
    <w:multiLevelType w:val="hybridMultilevel"/>
    <w:tmpl w:val="602A9840"/>
    <w:lvl w:ilvl="0" w:tplc="DA8CBB98">
      <w:numFmt w:val="bullet"/>
      <w:lvlText w:val="-"/>
      <w:lvlJc w:val="left"/>
      <w:pPr>
        <w:ind w:left="586" w:hanging="360"/>
      </w:pPr>
      <w:rPr>
        <w:rFonts w:ascii="Georgia" w:eastAsia="Georgia" w:hAnsi="Georgia" w:cs="Georgia" w:hint="default"/>
      </w:rPr>
    </w:lvl>
    <w:lvl w:ilvl="1" w:tplc="04050003" w:tentative="1">
      <w:start w:val="1"/>
      <w:numFmt w:val="bullet"/>
      <w:lvlText w:val="o"/>
      <w:lvlJc w:val="left"/>
      <w:pPr>
        <w:ind w:left="1306" w:hanging="360"/>
      </w:pPr>
      <w:rPr>
        <w:rFonts w:ascii="Courier New" w:hAnsi="Courier New" w:cs="Courier New" w:hint="default"/>
      </w:rPr>
    </w:lvl>
    <w:lvl w:ilvl="2" w:tplc="04050005" w:tentative="1">
      <w:start w:val="1"/>
      <w:numFmt w:val="bullet"/>
      <w:lvlText w:val=""/>
      <w:lvlJc w:val="left"/>
      <w:pPr>
        <w:ind w:left="2026" w:hanging="360"/>
      </w:pPr>
      <w:rPr>
        <w:rFonts w:ascii="Wingdings" w:hAnsi="Wingdings" w:hint="default"/>
      </w:rPr>
    </w:lvl>
    <w:lvl w:ilvl="3" w:tplc="04050001" w:tentative="1">
      <w:start w:val="1"/>
      <w:numFmt w:val="bullet"/>
      <w:lvlText w:val=""/>
      <w:lvlJc w:val="left"/>
      <w:pPr>
        <w:ind w:left="2746" w:hanging="360"/>
      </w:pPr>
      <w:rPr>
        <w:rFonts w:ascii="Symbol" w:hAnsi="Symbol" w:hint="default"/>
      </w:rPr>
    </w:lvl>
    <w:lvl w:ilvl="4" w:tplc="04050003" w:tentative="1">
      <w:start w:val="1"/>
      <w:numFmt w:val="bullet"/>
      <w:lvlText w:val="o"/>
      <w:lvlJc w:val="left"/>
      <w:pPr>
        <w:ind w:left="3466" w:hanging="360"/>
      </w:pPr>
      <w:rPr>
        <w:rFonts w:ascii="Courier New" w:hAnsi="Courier New" w:cs="Courier New" w:hint="default"/>
      </w:rPr>
    </w:lvl>
    <w:lvl w:ilvl="5" w:tplc="04050005" w:tentative="1">
      <w:start w:val="1"/>
      <w:numFmt w:val="bullet"/>
      <w:lvlText w:val=""/>
      <w:lvlJc w:val="left"/>
      <w:pPr>
        <w:ind w:left="4186" w:hanging="360"/>
      </w:pPr>
      <w:rPr>
        <w:rFonts w:ascii="Wingdings" w:hAnsi="Wingdings" w:hint="default"/>
      </w:rPr>
    </w:lvl>
    <w:lvl w:ilvl="6" w:tplc="04050001" w:tentative="1">
      <w:start w:val="1"/>
      <w:numFmt w:val="bullet"/>
      <w:lvlText w:val=""/>
      <w:lvlJc w:val="left"/>
      <w:pPr>
        <w:ind w:left="4906" w:hanging="360"/>
      </w:pPr>
      <w:rPr>
        <w:rFonts w:ascii="Symbol" w:hAnsi="Symbol" w:hint="default"/>
      </w:rPr>
    </w:lvl>
    <w:lvl w:ilvl="7" w:tplc="04050003" w:tentative="1">
      <w:start w:val="1"/>
      <w:numFmt w:val="bullet"/>
      <w:lvlText w:val="o"/>
      <w:lvlJc w:val="left"/>
      <w:pPr>
        <w:ind w:left="5626" w:hanging="360"/>
      </w:pPr>
      <w:rPr>
        <w:rFonts w:ascii="Courier New" w:hAnsi="Courier New" w:cs="Courier New" w:hint="default"/>
      </w:rPr>
    </w:lvl>
    <w:lvl w:ilvl="8" w:tplc="04050005" w:tentative="1">
      <w:start w:val="1"/>
      <w:numFmt w:val="bullet"/>
      <w:lvlText w:val=""/>
      <w:lvlJc w:val="left"/>
      <w:pPr>
        <w:ind w:left="6346" w:hanging="360"/>
      </w:pPr>
      <w:rPr>
        <w:rFonts w:ascii="Wingdings" w:hAnsi="Wingdings" w:hint="default"/>
      </w:rPr>
    </w:lvl>
  </w:abstractNum>
  <w:abstractNum w:abstractNumId="19" w15:restartNumberingAfterBreak="0">
    <w:nsid w:val="740242DC"/>
    <w:multiLevelType w:val="hybridMultilevel"/>
    <w:tmpl w:val="6A7EF632"/>
    <w:lvl w:ilvl="0" w:tplc="5DEEEED8">
      <w:start w:val="1"/>
      <w:numFmt w:val="lowerLetter"/>
      <w:lvlText w:val="%1)"/>
      <w:lvlJc w:val="left"/>
      <w:pPr>
        <w:ind w:left="1550" w:hanging="360"/>
      </w:pPr>
      <w:rPr>
        <w:rFonts w:hint="default"/>
      </w:rPr>
    </w:lvl>
    <w:lvl w:ilvl="1" w:tplc="04050019">
      <w:start w:val="1"/>
      <w:numFmt w:val="lowerLetter"/>
      <w:lvlText w:val="%2."/>
      <w:lvlJc w:val="left"/>
      <w:pPr>
        <w:ind w:left="2270" w:hanging="360"/>
      </w:pPr>
    </w:lvl>
    <w:lvl w:ilvl="2" w:tplc="0405001B" w:tentative="1">
      <w:start w:val="1"/>
      <w:numFmt w:val="lowerRoman"/>
      <w:lvlText w:val="%3."/>
      <w:lvlJc w:val="right"/>
      <w:pPr>
        <w:ind w:left="2990" w:hanging="180"/>
      </w:pPr>
    </w:lvl>
    <w:lvl w:ilvl="3" w:tplc="0405000F" w:tentative="1">
      <w:start w:val="1"/>
      <w:numFmt w:val="decimal"/>
      <w:lvlText w:val="%4."/>
      <w:lvlJc w:val="left"/>
      <w:pPr>
        <w:ind w:left="3710" w:hanging="360"/>
      </w:pPr>
    </w:lvl>
    <w:lvl w:ilvl="4" w:tplc="04050019" w:tentative="1">
      <w:start w:val="1"/>
      <w:numFmt w:val="lowerLetter"/>
      <w:lvlText w:val="%5."/>
      <w:lvlJc w:val="left"/>
      <w:pPr>
        <w:ind w:left="4430" w:hanging="360"/>
      </w:pPr>
    </w:lvl>
    <w:lvl w:ilvl="5" w:tplc="0405001B" w:tentative="1">
      <w:start w:val="1"/>
      <w:numFmt w:val="lowerRoman"/>
      <w:lvlText w:val="%6."/>
      <w:lvlJc w:val="right"/>
      <w:pPr>
        <w:ind w:left="5150" w:hanging="180"/>
      </w:pPr>
    </w:lvl>
    <w:lvl w:ilvl="6" w:tplc="0405000F" w:tentative="1">
      <w:start w:val="1"/>
      <w:numFmt w:val="decimal"/>
      <w:lvlText w:val="%7."/>
      <w:lvlJc w:val="left"/>
      <w:pPr>
        <w:ind w:left="5870" w:hanging="360"/>
      </w:pPr>
    </w:lvl>
    <w:lvl w:ilvl="7" w:tplc="04050019" w:tentative="1">
      <w:start w:val="1"/>
      <w:numFmt w:val="lowerLetter"/>
      <w:lvlText w:val="%8."/>
      <w:lvlJc w:val="left"/>
      <w:pPr>
        <w:ind w:left="6590" w:hanging="360"/>
      </w:pPr>
    </w:lvl>
    <w:lvl w:ilvl="8" w:tplc="0405001B" w:tentative="1">
      <w:start w:val="1"/>
      <w:numFmt w:val="lowerRoman"/>
      <w:lvlText w:val="%9."/>
      <w:lvlJc w:val="right"/>
      <w:pPr>
        <w:ind w:left="7310" w:hanging="180"/>
      </w:pPr>
    </w:lvl>
  </w:abstractNum>
  <w:abstractNum w:abstractNumId="20" w15:restartNumberingAfterBreak="0">
    <w:nsid w:val="7BAE090D"/>
    <w:multiLevelType w:val="multilevel"/>
    <w:tmpl w:val="B34052BA"/>
    <w:lvl w:ilvl="0">
      <w:start w:val="1"/>
      <w:numFmt w:val="decimal"/>
      <w:lvlText w:val="Článek %1."/>
      <w:lvlJc w:val="left"/>
      <w:pPr>
        <w:tabs>
          <w:tab w:val="num" w:pos="454"/>
        </w:tabs>
        <w:ind w:left="454" w:hanging="454"/>
      </w:pPr>
      <w:rPr>
        <w:rFonts w:cs="Times New Roman" w:hint="default"/>
      </w:rPr>
    </w:lvl>
    <w:lvl w:ilvl="1">
      <w:start w:val="1"/>
      <w:numFmt w:val="lowerLetter"/>
      <w:lvlText w:val="%2)"/>
      <w:lvlJc w:val="left"/>
      <w:pPr>
        <w:ind w:left="1190" w:hanging="623"/>
      </w:pPr>
      <w:rPr>
        <w:rFonts w:hint="default"/>
        <w:b w:val="0"/>
        <w:bCs w:val="0"/>
        <w:i w:val="0"/>
      </w:rPr>
    </w:lvl>
    <w:lvl w:ilvl="2">
      <w:start w:val="1"/>
      <w:numFmt w:val="decimal"/>
      <w:suff w:val="space"/>
      <w:lvlText w:val="%1.%2.%3 "/>
      <w:lvlJc w:val="left"/>
      <w:pPr>
        <w:ind w:left="0" w:firstLine="0"/>
      </w:pPr>
      <w:rPr>
        <w:rFonts w:cs="Times New Roman" w:hint="default"/>
        <w:b/>
        <w:i w:val="0"/>
      </w:rPr>
    </w:lvl>
    <w:lvl w:ilvl="3">
      <w:start w:val="1"/>
      <w:numFmt w:val="decimal"/>
      <w:suff w:val="space"/>
      <w:lvlText w:val="%1.%2.%3.%4 "/>
      <w:lvlJc w:val="left"/>
      <w:pPr>
        <w:ind w:left="0" w:firstLine="0"/>
      </w:pPr>
      <w:rPr>
        <w:rFonts w:cs="Times New Roman" w:hint="default"/>
        <w:b/>
        <w:i w:val="0"/>
      </w:rPr>
    </w:lvl>
    <w:lvl w:ilvl="4">
      <w:start w:val="1"/>
      <w:numFmt w:val="decimal"/>
      <w:suff w:val="space"/>
      <w:lvlText w:val="%1.%2.%3.%4.%5 "/>
      <w:lvlJc w:val="left"/>
      <w:pPr>
        <w:ind w:left="0" w:firstLine="0"/>
      </w:pPr>
      <w:rPr>
        <w:rFonts w:cs="Times New Roman" w:hint="default"/>
        <w:b/>
        <w:i w:val="0"/>
      </w:rPr>
    </w:lvl>
    <w:lvl w:ilvl="5">
      <w:start w:val="1"/>
      <w:numFmt w:val="decimal"/>
      <w:suff w:val="space"/>
      <w:lvlText w:val="%1.%2.%3.%4.%5.%6 "/>
      <w:lvlJc w:val="left"/>
      <w:pPr>
        <w:ind w:left="0" w:firstLine="0"/>
      </w:pPr>
      <w:rPr>
        <w:rFonts w:cs="Times New Roman" w:hint="default"/>
        <w:b/>
        <w:i w:val="0"/>
      </w:rPr>
    </w:lvl>
    <w:lvl w:ilvl="6">
      <w:start w:val="1"/>
      <w:numFmt w:val="decimal"/>
      <w:suff w:val="space"/>
      <w:lvlText w:val="%1.%2.%3.%4.%5.%6.%7 "/>
      <w:lvlJc w:val="left"/>
      <w:pPr>
        <w:ind w:left="0" w:firstLine="0"/>
      </w:pPr>
      <w:rPr>
        <w:rFonts w:cs="Times New Roman" w:hint="default"/>
        <w:b/>
        <w:i w:val="0"/>
      </w:rPr>
    </w:lvl>
    <w:lvl w:ilvl="7">
      <w:start w:val="1"/>
      <w:numFmt w:val="decimal"/>
      <w:suff w:val="space"/>
      <w:lvlText w:val="%1.%2.%3.%4.%5.%6.%7.%8 "/>
      <w:lvlJc w:val="left"/>
      <w:pPr>
        <w:ind w:left="0" w:firstLine="0"/>
      </w:pPr>
      <w:rPr>
        <w:rFonts w:cs="Times New Roman" w:hint="default"/>
        <w:b/>
        <w:i w:val="0"/>
      </w:rPr>
    </w:lvl>
    <w:lvl w:ilvl="8">
      <w:start w:val="1"/>
      <w:numFmt w:val="decimal"/>
      <w:suff w:val="space"/>
      <w:lvlText w:val="%1.%2.%3.%4.%5.%6.%7.%8.%9 "/>
      <w:lvlJc w:val="left"/>
      <w:pPr>
        <w:ind w:left="0" w:firstLine="0"/>
      </w:pPr>
      <w:rPr>
        <w:rFonts w:cs="Times New Roman" w:hint="default"/>
        <w:b/>
        <w:i w:val="0"/>
      </w:rPr>
    </w:lvl>
  </w:abstractNum>
  <w:num w:numId="1">
    <w:abstractNumId w:val="0"/>
  </w:num>
  <w:num w:numId="2">
    <w:abstractNumId w:val="4"/>
  </w:num>
  <w:num w:numId="3">
    <w:abstractNumId w:val="2"/>
  </w:num>
  <w:num w:numId="4">
    <w:abstractNumId w:val="5"/>
  </w:num>
  <w:num w:numId="5">
    <w:abstractNumId w:val="9"/>
  </w:num>
  <w:num w:numId="6">
    <w:abstractNumId w:val="1"/>
  </w:num>
  <w:num w:numId="7">
    <w:abstractNumId w:val="16"/>
  </w:num>
  <w:num w:numId="8">
    <w:abstractNumId w:val="11"/>
  </w:num>
  <w:num w:numId="9">
    <w:abstractNumId w:val="10"/>
  </w:num>
  <w:num w:numId="10">
    <w:abstractNumId w:val="3"/>
  </w:num>
  <w:num w:numId="11">
    <w:abstractNumId w:val="17"/>
  </w:num>
  <w:num w:numId="12">
    <w:abstractNumId w:val="8"/>
  </w:num>
  <w:num w:numId="13">
    <w:abstractNumId w:val="6"/>
  </w:num>
  <w:num w:numId="14">
    <w:abstractNumId w:val="12"/>
  </w:num>
  <w:num w:numId="15">
    <w:abstractNumId w:val="20"/>
  </w:num>
  <w:num w:numId="16">
    <w:abstractNumId w:val="18"/>
  </w:num>
  <w:num w:numId="17">
    <w:abstractNumId w:val="13"/>
  </w:num>
  <w:num w:numId="18">
    <w:abstractNumId w:val="7"/>
  </w:num>
  <w:num w:numId="19">
    <w:abstractNumId w:val="19"/>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AAE"/>
    <w:rsid w:val="0000593E"/>
    <w:rsid w:val="00021D23"/>
    <w:rsid w:val="00023C00"/>
    <w:rsid w:val="0003402E"/>
    <w:rsid w:val="0004690A"/>
    <w:rsid w:val="0005003B"/>
    <w:rsid w:val="00060D7C"/>
    <w:rsid w:val="000629C1"/>
    <w:rsid w:val="00073AC0"/>
    <w:rsid w:val="00080979"/>
    <w:rsid w:val="000A593F"/>
    <w:rsid w:val="000B112A"/>
    <w:rsid w:val="000F045F"/>
    <w:rsid w:val="000F35A0"/>
    <w:rsid w:val="00100A34"/>
    <w:rsid w:val="001348F9"/>
    <w:rsid w:val="0013555C"/>
    <w:rsid w:val="00154321"/>
    <w:rsid w:val="001E7A2B"/>
    <w:rsid w:val="002070C9"/>
    <w:rsid w:val="002239BA"/>
    <w:rsid w:val="00247677"/>
    <w:rsid w:val="00260092"/>
    <w:rsid w:val="00261B2F"/>
    <w:rsid w:val="0026274B"/>
    <w:rsid w:val="002917B5"/>
    <w:rsid w:val="002D7376"/>
    <w:rsid w:val="002E33BC"/>
    <w:rsid w:val="002E3CA4"/>
    <w:rsid w:val="002E5EF2"/>
    <w:rsid w:val="00320FAE"/>
    <w:rsid w:val="00334A61"/>
    <w:rsid w:val="00337334"/>
    <w:rsid w:val="003442AF"/>
    <w:rsid w:val="00346DAF"/>
    <w:rsid w:val="00351904"/>
    <w:rsid w:val="0035318A"/>
    <w:rsid w:val="003626BC"/>
    <w:rsid w:val="00382E7D"/>
    <w:rsid w:val="003A5A94"/>
    <w:rsid w:val="003B1A3F"/>
    <w:rsid w:val="003B3EBA"/>
    <w:rsid w:val="00401A3B"/>
    <w:rsid w:val="004021F1"/>
    <w:rsid w:val="00417536"/>
    <w:rsid w:val="0043391D"/>
    <w:rsid w:val="00436564"/>
    <w:rsid w:val="0048495F"/>
    <w:rsid w:val="004D20A4"/>
    <w:rsid w:val="004F4C60"/>
    <w:rsid w:val="004F5EE4"/>
    <w:rsid w:val="0050306E"/>
    <w:rsid w:val="00517B3B"/>
    <w:rsid w:val="00532226"/>
    <w:rsid w:val="005451D5"/>
    <w:rsid w:val="0056318B"/>
    <w:rsid w:val="00576CC7"/>
    <w:rsid w:val="00580A05"/>
    <w:rsid w:val="0058115B"/>
    <w:rsid w:val="00597E79"/>
    <w:rsid w:val="005E2240"/>
    <w:rsid w:val="005E3BB4"/>
    <w:rsid w:val="00624B08"/>
    <w:rsid w:val="00630380"/>
    <w:rsid w:val="00636CBB"/>
    <w:rsid w:val="00645242"/>
    <w:rsid w:val="00656BC1"/>
    <w:rsid w:val="00670D9D"/>
    <w:rsid w:val="00676CCF"/>
    <w:rsid w:val="006B04F7"/>
    <w:rsid w:val="006D37DD"/>
    <w:rsid w:val="006D6458"/>
    <w:rsid w:val="007047AA"/>
    <w:rsid w:val="007117A3"/>
    <w:rsid w:val="00726C99"/>
    <w:rsid w:val="007316C6"/>
    <w:rsid w:val="00736D3F"/>
    <w:rsid w:val="00760594"/>
    <w:rsid w:val="00782492"/>
    <w:rsid w:val="00785C66"/>
    <w:rsid w:val="00786464"/>
    <w:rsid w:val="007D32B6"/>
    <w:rsid w:val="007E01E0"/>
    <w:rsid w:val="007E51CE"/>
    <w:rsid w:val="007E6C19"/>
    <w:rsid w:val="007F61A5"/>
    <w:rsid w:val="00804F67"/>
    <w:rsid w:val="00807029"/>
    <w:rsid w:val="00812F16"/>
    <w:rsid w:val="00816ECC"/>
    <w:rsid w:val="008356E8"/>
    <w:rsid w:val="0083771C"/>
    <w:rsid w:val="00842AD5"/>
    <w:rsid w:val="008518FC"/>
    <w:rsid w:val="00866811"/>
    <w:rsid w:val="008763CD"/>
    <w:rsid w:val="008B03F5"/>
    <w:rsid w:val="008F7F41"/>
    <w:rsid w:val="00942BCC"/>
    <w:rsid w:val="0095261A"/>
    <w:rsid w:val="00957124"/>
    <w:rsid w:val="00965247"/>
    <w:rsid w:val="00971BBB"/>
    <w:rsid w:val="00982CF7"/>
    <w:rsid w:val="009878DB"/>
    <w:rsid w:val="009A020D"/>
    <w:rsid w:val="009C249C"/>
    <w:rsid w:val="009E0387"/>
    <w:rsid w:val="00A24AEA"/>
    <w:rsid w:val="00A37288"/>
    <w:rsid w:val="00A425D9"/>
    <w:rsid w:val="00A44C9E"/>
    <w:rsid w:val="00A4626F"/>
    <w:rsid w:val="00A5716D"/>
    <w:rsid w:val="00A66BF8"/>
    <w:rsid w:val="00A96144"/>
    <w:rsid w:val="00AA11B6"/>
    <w:rsid w:val="00AA5B19"/>
    <w:rsid w:val="00AC1A7F"/>
    <w:rsid w:val="00AC7BB7"/>
    <w:rsid w:val="00AD3733"/>
    <w:rsid w:val="00B471DA"/>
    <w:rsid w:val="00B9431C"/>
    <w:rsid w:val="00BA6162"/>
    <w:rsid w:val="00BC0F3A"/>
    <w:rsid w:val="00BE411F"/>
    <w:rsid w:val="00BF19F9"/>
    <w:rsid w:val="00C06B57"/>
    <w:rsid w:val="00C07130"/>
    <w:rsid w:val="00C23E12"/>
    <w:rsid w:val="00C4246C"/>
    <w:rsid w:val="00C91049"/>
    <w:rsid w:val="00CA4805"/>
    <w:rsid w:val="00CB0444"/>
    <w:rsid w:val="00CD11FD"/>
    <w:rsid w:val="00D332B1"/>
    <w:rsid w:val="00D46194"/>
    <w:rsid w:val="00D6553D"/>
    <w:rsid w:val="00D94618"/>
    <w:rsid w:val="00D94F45"/>
    <w:rsid w:val="00DB131F"/>
    <w:rsid w:val="00DB6519"/>
    <w:rsid w:val="00DC60CC"/>
    <w:rsid w:val="00DF091B"/>
    <w:rsid w:val="00E21677"/>
    <w:rsid w:val="00E21B69"/>
    <w:rsid w:val="00E40AAE"/>
    <w:rsid w:val="00E473F9"/>
    <w:rsid w:val="00E67F07"/>
    <w:rsid w:val="00E929A0"/>
    <w:rsid w:val="00E94B2F"/>
    <w:rsid w:val="00EC07CB"/>
    <w:rsid w:val="00EC7D3D"/>
    <w:rsid w:val="00ED0712"/>
    <w:rsid w:val="00EE0FA0"/>
    <w:rsid w:val="00EE23E8"/>
    <w:rsid w:val="00EF4AFE"/>
    <w:rsid w:val="00F00632"/>
    <w:rsid w:val="00F26714"/>
    <w:rsid w:val="00F54D09"/>
    <w:rsid w:val="00F77EFC"/>
    <w:rsid w:val="00F85C5A"/>
    <w:rsid w:val="00FA2AB0"/>
    <w:rsid w:val="00FB42A2"/>
    <w:rsid w:val="00FB60F0"/>
    <w:rsid w:val="00FE6709"/>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CF0CB"/>
  <w15:docId w15:val="{1D3E9B52-A586-4CE3-AA4B-43C82321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iPriority="0"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C74B5"/>
    <w:pPr>
      <w:keepNext/>
      <w:spacing w:after="120"/>
    </w:pPr>
    <w:rPr>
      <w:rFonts w:ascii="Georgia" w:hAnsi="Georgia"/>
      <w:color w:val="00000A"/>
      <w:sz w:val="24"/>
      <w:szCs w:val="24"/>
      <w:lang w:eastAsia="en-US"/>
    </w:rPr>
  </w:style>
  <w:style w:type="paragraph" w:styleId="Nadpis1">
    <w:name w:val="heading 1"/>
    <w:basedOn w:val="Normln"/>
    <w:link w:val="Nadpis1Char"/>
    <w:autoRedefine/>
    <w:uiPriority w:val="99"/>
    <w:qFormat/>
    <w:rsid w:val="00B0590D"/>
    <w:pPr>
      <w:numPr>
        <w:numId w:val="1"/>
      </w:numPr>
      <w:spacing w:before="260" w:line="280" w:lineRule="exact"/>
      <w:outlineLvl w:val="0"/>
    </w:pPr>
    <w:rPr>
      <w:rFonts w:cs="Times New Roman"/>
      <w:b/>
      <w:sz w:val="26"/>
      <w:szCs w:val="26"/>
    </w:rPr>
  </w:style>
  <w:style w:type="paragraph" w:styleId="Nadpis2">
    <w:name w:val="heading 2"/>
    <w:basedOn w:val="Normln"/>
    <w:link w:val="Nadpis2Char"/>
    <w:uiPriority w:val="99"/>
    <w:qFormat/>
    <w:rsid w:val="00EA6D92"/>
    <w:pPr>
      <w:spacing w:before="260"/>
      <w:outlineLvl w:val="1"/>
    </w:pPr>
    <w:rPr>
      <w:rFonts w:cs="Times New Roman"/>
      <w:b/>
      <w:szCs w:val="22"/>
    </w:rPr>
  </w:style>
  <w:style w:type="paragraph" w:styleId="Nadpis3">
    <w:name w:val="heading 3"/>
    <w:basedOn w:val="Normln"/>
    <w:link w:val="Nadpis3Char"/>
    <w:uiPriority w:val="99"/>
    <w:qFormat/>
    <w:rsid w:val="00EA6D92"/>
    <w:pPr>
      <w:spacing w:before="260"/>
      <w:outlineLvl w:val="2"/>
    </w:pPr>
    <w:rPr>
      <w:rFonts w:cs="Times New Roman"/>
      <w:b/>
      <w:szCs w:val="22"/>
    </w:rPr>
  </w:style>
  <w:style w:type="paragraph" w:styleId="Nadpis4">
    <w:name w:val="heading 4"/>
    <w:basedOn w:val="Nadpis3"/>
    <w:link w:val="Nadpis4Char"/>
    <w:uiPriority w:val="99"/>
    <w:qFormat/>
    <w:rsid w:val="00C53D58"/>
    <w:pPr>
      <w:outlineLvl w:val="3"/>
    </w:pPr>
  </w:style>
  <w:style w:type="paragraph" w:styleId="Nadpis5">
    <w:name w:val="heading 5"/>
    <w:basedOn w:val="Nadpis4"/>
    <w:link w:val="Nadpis5Char"/>
    <w:uiPriority w:val="99"/>
    <w:qFormat/>
    <w:rsid w:val="00BD09B0"/>
    <w:pPr>
      <w:outlineLvl w:val="4"/>
    </w:pPr>
  </w:style>
  <w:style w:type="paragraph" w:styleId="Nadpis6">
    <w:name w:val="heading 6"/>
    <w:basedOn w:val="Nadpis5"/>
    <w:link w:val="Nadpis6Char"/>
    <w:uiPriority w:val="99"/>
    <w:qFormat/>
    <w:rsid w:val="00BD09B0"/>
    <w:pPr>
      <w:outlineLvl w:val="5"/>
    </w:pPr>
  </w:style>
  <w:style w:type="paragraph" w:styleId="Nadpis7">
    <w:name w:val="heading 7"/>
    <w:basedOn w:val="Nadpis6"/>
    <w:link w:val="Nadpis7Char"/>
    <w:uiPriority w:val="99"/>
    <w:qFormat/>
    <w:rsid w:val="00BD09B0"/>
    <w:pPr>
      <w:outlineLvl w:val="6"/>
    </w:pPr>
  </w:style>
  <w:style w:type="paragraph" w:styleId="Nadpis8">
    <w:name w:val="heading 8"/>
    <w:basedOn w:val="Nadpis7"/>
    <w:link w:val="Nadpis8Char"/>
    <w:uiPriority w:val="99"/>
    <w:qFormat/>
    <w:rsid w:val="00BD09B0"/>
    <w:pPr>
      <w:outlineLvl w:val="7"/>
    </w:pPr>
  </w:style>
  <w:style w:type="paragraph" w:styleId="Nadpis9">
    <w:name w:val="heading 9"/>
    <w:basedOn w:val="Nadpis8"/>
    <w:link w:val="Nadpis9Char"/>
    <w:uiPriority w:val="99"/>
    <w:qFormat/>
    <w:rsid w:val="00BD09B0"/>
    <w:pPr>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qFormat/>
    <w:locked/>
    <w:rsid w:val="00B0590D"/>
    <w:rPr>
      <w:rFonts w:ascii="Georgia" w:hAnsi="Georgia" w:cs="Times New Roman"/>
      <w:b/>
      <w:sz w:val="26"/>
      <w:szCs w:val="26"/>
      <w:lang w:eastAsia="en-US"/>
    </w:rPr>
  </w:style>
  <w:style w:type="character" w:customStyle="1" w:styleId="Nadpis2Char">
    <w:name w:val="Nadpis 2 Char"/>
    <w:basedOn w:val="Standardnpsmoodstavce"/>
    <w:link w:val="Nadpis2"/>
    <w:uiPriority w:val="99"/>
    <w:qFormat/>
    <w:locked/>
    <w:rsid w:val="00B06025"/>
    <w:rPr>
      <w:rFonts w:ascii="Georgia" w:hAnsi="Georgia" w:cs="Times New Roman"/>
      <w:b/>
      <w:lang w:eastAsia="en-US"/>
    </w:rPr>
  </w:style>
  <w:style w:type="character" w:customStyle="1" w:styleId="Nadpis3Char">
    <w:name w:val="Nadpis 3 Char"/>
    <w:basedOn w:val="Standardnpsmoodstavce"/>
    <w:link w:val="Nadpis3"/>
    <w:uiPriority w:val="99"/>
    <w:qFormat/>
    <w:locked/>
    <w:rsid w:val="00DD45B5"/>
    <w:rPr>
      <w:rFonts w:ascii="Georgia" w:hAnsi="Georgia" w:cs="Times New Roman"/>
      <w:b/>
      <w:lang w:eastAsia="en-US"/>
    </w:rPr>
  </w:style>
  <w:style w:type="character" w:customStyle="1" w:styleId="Nadpis4Char">
    <w:name w:val="Nadpis 4 Char"/>
    <w:basedOn w:val="Standardnpsmoodstavce"/>
    <w:link w:val="Nadpis4"/>
    <w:uiPriority w:val="99"/>
    <w:qFormat/>
    <w:locked/>
    <w:rsid w:val="00DD45B5"/>
    <w:rPr>
      <w:rFonts w:ascii="Georgia" w:hAnsi="Georgia" w:cs="Times New Roman"/>
      <w:b/>
      <w:lang w:eastAsia="en-US"/>
    </w:rPr>
  </w:style>
  <w:style w:type="character" w:customStyle="1" w:styleId="Nadpis5Char">
    <w:name w:val="Nadpis 5 Char"/>
    <w:basedOn w:val="Standardnpsmoodstavce"/>
    <w:link w:val="Nadpis5"/>
    <w:uiPriority w:val="99"/>
    <w:qFormat/>
    <w:locked/>
    <w:rsid w:val="00DD45B5"/>
    <w:rPr>
      <w:rFonts w:ascii="Georgia" w:hAnsi="Georgia" w:cs="Times New Roman"/>
      <w:b/>
      <w:lang w:eastAsia="en-US"/>
    </w:rPr>
  </w:style>
  <w:style w:type="character" w:customStyle="1" w:styleId="Nadpis6Char">
    <w:name w:val="Nadpis 6 Char"/>
    <w:basedOn w:val="Standardnpsmoodstavce"/>
    <w:link w:val="Nadpis6"/>
    <w:uiPriority w:val="99"/>
    <w:qFormat/>
    <w:locked/>
    <w:rsid w:val="00DD45B5"/>
    <w:rPr>
      <w:rFonts w:ascii="Georgia" w:hAnsi="Georgia" w:cs="Times New Roman"/>
      <w:b/>
      <w:lang w:eastAsia="en-US"/>
    </w:rPr>
  </w:style>
  <w:style w:type="character" w:customStyle="1" w:styleId="Nadpis7Char">
    <w:name w:val="Nadpis 7 Char"/>
    <w:basedOn w:val="Standardnpsmoodstavce"/>
    <w:link w:val="Nadpis7"/>
    <w:uiPriority w:val="99"/>
    <w:qFormat/>
    <w:locked/>
    <w:rsid w:val="00DD45B5"/>
    <w:rPr>
      <w:rFonts w:ascii="Georgia" w:hAnsi="Georgia" w:cs="Times New Roman"/>
      <w:b/>
      <w:lang w:eastAsia="en-US"/>
    </w:rPr>
  </w:style>
  <w:style w:type="character" w:customStyle="1" w:styleId="Nadpis8Char">
    <w:name w:val="Nadpis 8 Char"/>
    <w:basedOn w:val="Standardnpsmoodstavce"/>
    <w:link w:val="Nadpis8"/>
    <w:uiPriority w:val="99"/>
    <w:qFormat/>
    <w:locked/>
    <w:rsid w:val="00DD45B5"/>
    <w:rPr>
      <w:rFonts w:ascii="Georgia" w:hAnsi="Georgia" w:cs="Times New Roman"/>
      <w:b/>
      <w:lang w:eastAsia="en-US"/>
    </w:rPr>
  </w:style>
  <w:style w:type="character" w:customStyle="1" w:styleId="Nadpis9Char">
    <w:name w:val="Nadpis 9 Char"/>
    <w:basedOn w:val="Standardnpsmoodstavce"/>
    <w:link w:val="Nadpis9"/>
    <w:uiPriority w:val="99"/>
    <w:qFormat/>
    <w:locked/>
    <w:rsid w:val="00DD45B5"/>
    <w:rPr>
      <w:rFonts w:ascii="Georgia" w:hAnsi="Georgia" w:cs="Times New Roman"/>
      <w:b/>
      <w:lang w:eastAsia="en-US"/>
    </w:rPr>
  </w:style>
  <w:style w:type="character" w:customStyle="1" w:styleId="ZhlavChar">
    <w:name w:val="Záhlaví Char"/>
    <w:basedOn w:val="Standardnpsmoodstavce"/>
    <w:link w:val="Zhlav"/>
    <w:uiPriority w:val="99"/>
    <w:qFormat/>
    <w:locked/>
    <w:rsid w:val="00A75B94"/>
    <w:rPr>
      <w:sz w:val="16"/>
      <w:lang w:eastAsia="en-US"/>
    </w:rPr>
  </w:style>
  <w:style w:type="character" w:customStyle="1" w:styleId="ZpatChar">
    <w:name w:val="Zápatí Char"/>
    <w:basedOn w:val="Standardnpsmoodstavce"/>
    <w:link w:val="Zpat"/>
    <w:uiPriority w:val="99"/>
    <w:qFormat/>
    <w:locked/>
    <w:rsid w:val="00A75B94"/>
    <w:rPr>
      <w:sz w:val="16"/>
      <w:lang w:eastAsia="en-US"/>
    </w:rPr>
  </w:style>
  <w:style w:type="character" w:customStyle="1" w:styleId="NzevChar">
    <w:name w:val="Název Char"/>
    <w:basedOn w:val="Standardnpsmoodstavce"/>
    <w:link w:val="Nzev"/>
    <w:uiPriority w:val="99"/>
    <w:qFormat/>
    <w:locked/>
    <w:rsid w:val="00EE4727"/>
    <w:rPr>
      <w:rFonts w:ascii="Georgia" w:hAnsi="Georgia"/>
      <w:sz w:val="32"/>
      <w:lang w:eastAsia="en-US"/>
    </w:rPr>
  </w:style>
  <w:style w:type="character" w:customStyle="1" w:styleId="ZkladntextChar">
    <w:name w:val="Základní text Char"/>
    <w:basedOn w:val="Standardnpsmoodstavce"/>
    <w:link w:val="Zkladntext"/>
    <w:uiPriority w:val="99"/>
    <w:qFormat/>
    <w:locked/>
    <w:rsid w:val="00A75B94"/>
    <w:rPr>
      <w:rFonts w:ascii="Georgia" w:hAnsi="Georgia"/>
      <w:sz w:val="22"/>
      <w:lang w:eastAsia="en-US"/>
    </w:rPr>
  </w:style>
  <w:style w:type="character" w:customStyle="1" w:styleId="Zkladntext2Char">
    <w:name w:val="Základní text 2 Char"/>
    <w:basedOn w:val="Standardnpsmoodstavce"/>
    <w:link w:val="Zkladntext2"/>
    <w:uiPriority w:val="99"/>
    <w:semiHidden/>
    <w:qFormat/>
    <w:locked/>
    <w:rsid w:val="00A75B94"/>
    <w:rPr>
      <w:rFonts w:ascii="Georgia" w:hAnsi="Georgia"/>
      <w:sz w:val="22"/>
      <w:lang w:eastAsia="en-US"/>
    </w:rPr>
  </w:style>
  <w:style w:type="character" w:customStyle="1" w:styleId="Zkladntext3Char">
    <w:name w:val="Základní text 3 Char"/>
    <w:basedOn w:val="Standardnpsmoodstavce"/>
    <w:link w:val="Zkladntext3"/>
    <w:uiPriority w:val="99"/>
    <w:semiHidden/>
    <w:qFormat/>
    <w:locked/>
    <w:rsid w:val="00A75B94"/>
    <w:rPr>
      <w:rFonts w:ascii="Georgia" w:hAnsi="Georgia"/>
      <w:sz w:val="16"/>
      <w:lang w:eastAsia="en-US"/>
    </w:rPr>
  </w:style>
  <w:style w:type="character" w:customStyle="1" w:styleId="Zkladntext-prvnodsazenChar">
    <w:name w:val="Základní text - první odsazený Char"/>
    <w:basedOn w:val="ZkladntextChar"/>
    <w:uiPriority w:val="99"/>
    <w:semiHidden/>
    <w:qFormat/>
    <w:locked/>
    <w:rsid w:val="00A75B94"/>
    <w:rPr>
      <w:rFonts w:ascii="Georgia" w:hAnsi="Georgia"/>
      <w:sz w:val="22"/>
      <w:lang w:eastAsia="en-US"/>
    </w:rPr>
  </w:style>
  <w:style w:type="character" w:customStyle="1" w:styleId="ZkladntextodsazenChar">
    <w:name w:val="Základní text odsazený Char"/>
    <w:basedOn w:val="Standardnpsmoodstavce"/>
    <w:link w:val="Zkladntextodsazen"/>
    <w:uiPriority w:val="99"/>
    <w:semiHidden/>
    <w:qFormat/>
    <w:locked/>
    <w:rsid w:val="00A75B94"/>
    <w:rPr>
      <w:rFonts w:ascii="Georgia" w:hAnsi="Georgia"/>
      <w:sz w:val="22"/>
      <w:lang w:eastAsia="en-US"/>
    </w:rPr>
  </w:style>
  <w:style w:type="character" w:customStyle="1" w:styleId="Zkladntext-prvnodsazen2Char">
    <w:name w:val="Základní text - první odsazený 2 Char"/>
    <w:basedOn w:val="ZkladntextodsazenChar"/>
    <w:uiPriority w:val="99"/>
    <w:semiHidden/>
    <w:qFormat/>
    <w:locked/>
    <w:rsid w:val="00A75B94"/>
    <w:rPr>
      <w:rFonts w:ascii="Georgia" w:hAnsi="Georgia"/>
      <w:sz w:val="22"/>
      <w:lang w:eastAsia="en-US"/>
    </w:rPr>
  </w:style>
  <w:style w:type="character" w:customStyle="1" w:styleId="Zkladntextodsazen2Char">
    <w:name w:val="Základní text odsazený 2 Char"/>
    <w:basedOn w:val="Standardnpsmoodstavce"/>
    <w:link w:val="Zkladntextodsazen2"/>
    <w:uiPriority w:val="99"/>
    <w:semiHidden/>
    <w:qFormat/>
    <w:locked/>
    <w:rsid w:val="00A75B94"/>
    <w:rPr>
      <w:rFonts w:ascii="Georgia" w:hAnsi="Georgia"/>
      <w:sz w:val="22"/>
      <w:lang w:eastAsia="en-US"/>
    </w:rPr>
  </w:style>
  <w:style w:type="character" w:customStyle="1" w:styleId="Zkladntextodsazen3Char">
    <w:name w:val="Základní text odsazený 3 Char"/>
    <w:basedOn w:val="Standardnpsmoodstavce"/>
    <w:link w:val="Zkladntextodsazen3"/>
    <w:uiPriority w:val="99"/>
    <w:semiHidden/>
    <w:qFormat/>
    <w:locked/>
    <w:rsid w:val="00A75B94"/>
    <w:rPr>
      <w:rFonts w:ascii="Georgia" w:hAnsi="Georgia"/>
      <w:sz w:val="16"/>
      <w:lang w:eastAsia="en-US"/>
    </w:rPr>
  </w:style>
  <w:style w:type="character" w:customStyle="1" w:styleId="ZvrChar">
    <w:name w:val="Závěr Char"/>
    <w:basedOn w:val="Standardnpsmoodstavce"/>
    <w:link w:val="Zvr"/>
    <w:uiPriority w:val="99"/>
    <w:semiHidden/>
    <w:qFormat/>
    <w:locked/>
    <w:rsid w:val="00A75B94"/>
    <w:rPr>
      <w:rFonts w:ascii="Georgia" w:hAnsi="Georgia"/>
      <w:sz w:val="22"/>
      <w:lang w:eastAsia="en-US"/>
    </w:rPr>
  </w:style>
  <w:style w:type="character" w:customStyle="1" w:styleId="TextkomenteChar">
    <w:name w:val="Text komentáře Char"/>
    <w:aliases w:val="Comment Text (Czech Tourism) Char"/>
    <w:basedOn w:val="Standardnpsmoodstavce"/>
    <w:link w:val="Textkomente"/>
    <w:uiPriority w:val="99"/>
    <w:qFormat/>
    <w:locked/>
    <w:rsid w:val="00A75B94"/>
    <w:rPr>
      <w:rFonts w:ascii="Georgia" w:hAnsi="Georgia"/>
      <w:sz w:val="22"/>
      <w:lang w:eastAsia="en-US"/>
    </w:rPr>
  </w:style>
  <w:style w:type="character" w:customStyle="1" w:styleId="PedmtkomenteChar">
    <w:name w:val="Předmět komentáře Char"/>
    <w:basedOn w:val="TextkomenteChar"/>
    <w:link w:val="Pedmtkomente"/>
    <w:uiPriority w:val="99"/>
    <w:semiHidden/>
    <w:qFormat/>
    <w:locked/>
    <w:rsid w:val="00A75B94"/>
    <w:rPr>
      <w:rFonts w:ascii="Georgia" w:hAnsi="Georgia"/>
      <w:b/>
      <w:sz w:val="22"/>
      <w:lang w:eastAsia="en-US"/>
    </w:rPr>
  </w:style>
  <w:style w:type="character" w:customStyle="1" w:styleId="DatumChar">
    <w:name w:val="Datum Char"/>
    <w:basedOn w:val="Standardnpsmoodstavce"/>
    <w:link w:val="Datum"/>
    <w:uiPriority w:val="99"/>
    <w:semiHidden/>
    <w:qFormat/>
    <w:locked/>
    <w:rsid w:val="00A75B94"/>
    <w:rPr>
      <w:rFonts w:ascii="Georgia" w:hAnsi="Georgia"/>
      <w:sz w:val="22"/>
      <w:lang w:eastAsia="en-US"/>
    </w:rPr>
  </w:style>
  <w:style w:type="character" w:customStyle="1" w:styleId="RozloendokumentuChar">
    <w:name w:val="Rozložení dokumentu Char"/>
    <w:basedOn w:val="Standardnpsmoodstavce"/>
    <w:link w:val="Rozloendokumentu"/>
    <w:uiPriority w:val="99"/>
    <w:semiHidden/>
    <w:qFormat/>
    <w:locked/>
    <w:rsid w:val="00A75B94"/>
    <w:rPr>
      <w:sz w:val="16"/>
      <w:lang w:eastAsia="en-US"/>
    </w:rPr>
  </w:style>
  <w:style w:type="character" w:customStyle="1" w:styleId="Podpise-mailuChar">
    <w:name w:val="Podpis e-mailu Char"/>
    <w:basedOn w:val="Standardnpsmoodstavce"/>
    <w:uiPriority w:val="99"/>
    <w:semiHidden/>
    <w:qFormat/>
    <w:locked/>
    <w:rsid w:val="00A75B94"/>
    <w:rPr>
      <w:color w:val="003C78"/>
      <w:sz w:val="22"/>
      <w:lang w:eastAsia="en-US"/>
    </w:rPr>
  </w:style>
  <w:style w:type="character" w:customStyle="1" w:styleId="TextvysvtlivekChar">
    <w:name w:val="Text vysvětlivek Char"/>
    <w:basedOn w:val="Standardnpsmoodstavce"/>
    <w:link w:val="Textvysvtlivek"/>
    <w:uiPriority w:val="99"/>
    <w:semiHidden/>
    <w:qFormat/>
    <w:locked/>
    <w:rsid w:val="00A75B94"/>
    <w:rPr>
      <w:sz w:val="16"/>
      <w:lang w:eastAsia="en-US"/>
    </w:rPr>
  </w:style>
  <w:style w:type="character" w:customStyle="1" w:styleId="TextpoznpodarouChar">
    <w:name w:val="Text pozn. pod čarou Char"/>
    <w:basedOn w:val="Standardnpsmoodstavce"/>
    <w:link w:val="Textpoznpodarou"/>
    <w:uiPriority w:val="99"/>
    <w:semiHidden/>
    <w:qFormat/>
    <w:locked/>
    <w:rsid w:val="00A75B94"/>
    <w:rPr>
      <w:sz w:val="16"/>
      <w:lang w:eastAsia="en-US"/>
    </w:rPr>
  </w:style>
  <w:style w:type="character" w:customStyle="1" w:styleId="AdresaHTMLChar">
    <w:name w:val="Adresa HTML Char"/>
    <w:basedOn w:val="Standardnpsmoodstavce"/>
    <w:link w:val="AdresaHTML"/>
    <w:uiPriority w:val="99"/>
    <w:semiHidden/>
    <w:qFormat/>
    <w:locked/>
    <w:rsid w:val="00A75B94"/>
    <w:rPr>
      <w:rFonts w:ascii="Georgia" w:hAnsi="Georgia"/>
      <w:i/>
      <w:sz w:val="22"/>
      <w:lang w:eastAsia="en-US"/>
    </w:rPr>
  </w:style>
  <w:style w:type="character" w:customStyle="1" w:styleId="FormtovanvHTMLChar">
    <w:name w:val="Formátovaný v HTML Char"/>
    <w:basedOn w:val="Standardnpsmoodstavce"/>
    <w:link w:val="FormtovanvHTML"/>
    <w:uiPriority w:val="99"/>
    <w:semiHidden/>
    <w:qFormat/>
    <w:locked/>
    <w:rsid w:val="00A75B94"/>
    <w:rPr>
      <w:rFonts w:ascii="Courier New" w:hAnsi="Courier New"/>
      <w:lang w:eastAsia="en-US"/>
    </w:rPr>
  </w:style>
  <w:style w:type="character" w:customStyle="1" w:styleId="VrazncittChar">
    <w:name w:val="Výrazný citát Char"/>
    <w:basedOn w:val="Standardnpsmoodstavce"/>
    <w:link w:val="Vrazncitt"/>
    <w:uiPriority w:val="99"/>
    <w:semiHidden/>
    <w:qFormat/>
    <w:locked/>
    <w:rsid w:val="00DD45B5"/>
    <w:rPr>
      <w:rFonts w:ascii="Georgia" w:hAnsi="Georgia"/>
      <w:color w:val="178FCF"/>
      <w:sz w:val="22"/>
      <w:lang w:eastAsia="en-US"/>
    </w:rPr>
  </w:style>
  <w:style w:type="character" w:customStyle="1" w:styleId="ZhlavzprvyChar">
    <w:name w:val="Záhlaví zprávy Char"/>
    <w:basedOn w:val="Standardnpsmoodstavce"/>
    <w:link w:val="Zhlavzprvy"/>
    <w:qFormat/>
    <w:locked/>
    <w:rsid w:val="0069463C"/>
    <w:rPr>
      <w:rFonts w:ascii="Georgia" w:hAnsi="Georgia"/>
      <w:b/>
      <w:sz w:val="22"/>
      <w:lang w:eastAsia="en-US"/>
    </w:rPr>
  </w:style>
  <w:style w:type="character" w:customStyle="1" w:styleId="NadpispoznmkyChar">
    <w:name w:val="Nadpis poznámky Char"/>
    <w:basedOn w:val="Standardnpsmoodstavce"/>
    <w:link w:val="Nadpispoznmky"/>
    <w:uiPriority w:val="99"/>
    <w:semiHidden/>
    <w:qFormat/>
    <w:locked/>
    <w:rsid w:val="00A75B94"/>
    <w:rPr>
      <w:rFonts w:ascii="Georgia" w:hAnsi="Georgia"/>
      <w:b/>
      <w:sz w:val="22"/>
      <w:lang w:eastAsia="en-US"/>
    </w:rPr>
  </w:style>
  <w:style w:type="character" w:customStyle="1" w:styleId="ProsttextChar">
    <w:name w:val="Prostý text Char"/>
    <w:basedOn w:val="Standardnpsmoodstavce"/>
    <w:link w:val="Prosttext"/>
    <w:uiPriority w:val="99"/>
    <w:semiHidden/>
    <w:qFormat/>
    <w:locked/>
    <w:rsid w:val="00A75B94"/>
    <w:rPr>
      <w:rFonts w:ascii="Georgia" w:hAnsi="Georgia"/>
      <w:sz w:val="22"/>
      <w:lang w:eastAsia="en-US"/>
    </w:rPr>
  </w:style>
  <w:style w:type="character" w:customStyle="1" w:styleId="CittChar">
    <w:name w:val="Citát Char"/>
    <w:basedOn w:val="Standardnpsmoodstavce"/>
    <w:link w:val="Citt"/>
    <w:uiPriority w:val="99"/>
    <w:semiHidden/>
    <w:qFormat/>
    <w:locked/>
    <w:rsid w:val="00A75B94"/>
    <w:rPr>
      <w:rFonts w:ascii="Georgia" w:hAnsi="Georgia"/>
      <w:i/>
      <w:color w:val="000000"/>
      <w:sz w:val="22"/>
      <w:lang w:eastAsia="en-US"/>
    </w:rPr>
  </w:style>
  <w:style w:type="character" w:customStyle="1" w:styleId="OslovenChar">
    <w:name w:val="Oslovení Char"/>
    <w:basedOn w:val="Standardnpsmoodstavce"/>
    <w:link w:val="Osloven"/>
    <w:uiPriority w:val="99"/>
    <w:semiHidden/>
    <w:qFormat/>
    <w:locked/>
    <w:rsid w:val="00A75B94"/>
    <w:rPr>
      <w:rFonts w:ascii="Georgia" w:hAnsi="Georgia"/>
      <w:sz w:val="22"/>
      <w:lang w:eastAsia="en-US"/>
    </w:rPr>
  </w:style>
  <w:style w:type="character" w:customStyle="1" w:styleId="PodpisChar">
    <w:name w:val="Podpis Char"/>
    <w:basedOn w:val="Standardnpsmoodstavce"/>
    <w:link w:val="Podpis"/>
    <w:uiPriority w:val="99"/>
    <w:qFormat/>
    <w:locked/>
    <w:rsid w:val="0069463C"/>
    <w:rPr>
      <w:rFonts w:ascii="Georgia" w:hAnsi="Georgia"/>
      <w:b/>
      <w:sz w:val="22"/>
      <w:lang w:eastAsia="en-US"/>
    </w:rPr>
  </w:style>
  <w:style w:type="character" w:customStyle="1" w:styleId="PodnadpisChar">
    <w:name w:val="Podnadpis Char"/>
    <w:basedOn w:val="Standardnpsmoodstavce"/>
    <w:link w:val="Podnadpis"/>
    <w:uiPriority w:val="99"/>
    <w:qFormat/>
    <w:locked/>
    <w:rsid w:val="0069463C"/>
    <w:rPr>
      <w:rFonts w:ascii="Georgia" w:hAnsi="Georgia"/>
      <w:b/>
      <w:sz w:val="22"/>
      <w:lang w:eastAsia="en-US"/>
    </w:rPr>
  </w:style>
  <w:style w:type="character" w:styleId="Odkaznakoment">
    <w:name w:val="annotation reference"/>
    <w:aliases w:val="Comment Reference (Czech Tourism)"/>
    <w:basedOn w:val="Standardnpsmoodstavce"/>
    <w:uiPriority w:val="99"/>
    <w:qFormat/>
    <w:rsid w:val="00005379"/>
    <w:rPr>
      <w:rFonts w:cs="Times New Roman"/>
      <w:sz w:val="22"/>
      <w:vertAlign w:val="superscript"/>
    </w:rPr>
  </w:style>
  <w:style w:type="character" w:styleId="Zdraznn">
    <w:name w:val="Emphasis"/>
    <w:basedOn w:val="Standardnpsmoodstavce"/>
    <w:uiPriority w:val="99"/>
    <w:qFormat/>
    <w:rsid w:val="002B50FE"/>
    <w:rPr>
      <w:rFonts w:cs="Times New Roman"/>
      <w:b/>
    </w:rPr>
  </w:style>
  <w:style w:type="character" w:styleId="Zdraznnintenzivn">
    <w:name w:val="Intense Emphasis"/>
    <w:basedOn w:val="Standardnpsmoodstavce"/>
    <w:uiPriority w:val="99"/>
    <w:qFormat/>
    <w:rsid w:val="002B50FE"/>
    <w:rPr>
      <w:b/>
      <w:i/>
    </w:rPr>
  </w:style>
  <w:style w:type="character" w:styleId="Zdraznnjemn">
    <w:name w:val="Subtle Emphasis"/>
    <w:basedOn w:val="Standardnpsmoodstavce"/>
    <w:uiPriority w:val="99"/>
    <w:qFormat/>
    <w:rsid w:val="002B50FE"/>
    <w:rPr>
      <w:i/>
    </w:rPr>
  </w:style>
  <w:style w:type="character" w:styleId="Odkaznavysvtlivky">
    <w:name w:val="endnote reference"/>
    <w:basedOn w:val="Standardnpsmoodstavce"/>
    <w:uiPriority w:val="99"/>
    <w:semiHidden/>
    <w:qFormat/>
    <w:rsid w:val="00005379"/>
    <w:rPr>
      <w:rFonts w:ascii="Arial" w:hAnsi="Arial" w:cs="Times New Roman"/>
      <w:sz w:val="20"/>
      <w:vertAlign w:val="superscript"/>
    </w:rPr>
  </w:style>
  <w:style w:type="character" w:styleId="Sledovanodkaz">
    <w:name w:val="FollowedHyperlink"/>
    <w:basedOn w:val="Standardnpsmoodstavce"/>
    <w:uiPriority w:val="99"/>
    <w:semiHidden/>
    <w:qFormat/>
    <w:rsid w:val="002B50FE"/>
    <w:rPr>
      <w:rFonts w:cs="Times New Roman"/>
      <w:color w:val="003C78"/>
      <w:u w:val="single"/>
    </w:rPr>
  </w:style>
  <w:style w:type="character" w:styleId="Znakapoznpodarou">
    <w:name w:val="footnote reference"/>
    <w:basedOn w:val="Standardnpsmoodstavce"/>
    <w:uiPriority w:val="99"/>
    <w:semiHidden/>
    <w:qFormat/>
    <w:rsid w:val="00005379"/>
    <w:rPr>
      <w:rFonts w:ascii="Arial" w:hAnsi="Arial" w:cs="Times New Roman"/>
      <w:sz w:val="20"/>
      <w:vertAlign w:val="superscript"/>
    </w:rPr>
  </w:style>
  <w:style w:type="character" w:customStyle="1" w:styleId="Internetovodkaz">
    <w:name w:val="Internetový odkaz"/>
    <w:basedOn w:val="Standardnpsmoodstavce"/>
    <w:uiPriority w:val="99"/>
    <w:rsid w:val="00005379"/>
    <w:rPr>
      <w:rFonts w:cs="Times New Roman"/>
      <w:u w:val="single"/>
    </w:rPr>
  </w:style>
  <w:style w:type="character" w:styleId="Odkazintenzivn">
    <w:name w:val="Intense Reference"/>
    <w:basedOn w:val="Standardnpsmoodstavce"/>
    <w:uiPriority w:val="99"/>
    <w:qFormat/>
    <w:rsid w:val="00857521"/>
    <w:rPr>
      <w:b/>
      <w:color w:val="C0504D"/>
    </w:rPr>
  </w:style>
  <w:style w:type="character" w:styleId="slostrnky">
    <w:name w:val="page number"/>
    <w:basedOn w:val="Standardnpsmoodstavce"/>
    <w:uiPriority w:val="99"/>
    <w:semiHidden/>
    <w:qFormat/>
    <w:rsid w:val="002B50FE"/>
    <w:rPr>
      <w:rFonts w:ascii="Arial" w:hAnsi="Arial" w:cs="Times New Roman"/>
      <w:sz w:val="16"/>
    </w:rPr>
  </w:style>
  <w:style w:type="character" w:styleId="Zstupntext">
    <w:name w:val="Placeholder Text"/>
    <w:basedOn w:val="Standardnpsmoodstavce"/>
    <w:uiPriority w:val="99"/>
    <w:semiHidden/>
    <w:qFormat/>
    <w:rsid w:val="00980099"/>
    <w:rPr>
      <w:color w:val="808080"/>
    </w:rPr>
  </w:style>
  <w:style w:type="character" w:styleId="Siln">
    <w:name w:val="Strong"/>
    <w:basedOn w:val="Standardnpsmoodstavce"/>
    <w:qFormat/>
    <w:rsid w:val="00922148"/>
    <w:rPr>
      <w:rFonts w:ascii="Georgia" w:hAnsi="Georgia" w:cs="Times New Roman"/>
      <w:b/>
      <w:sz w:val="28"/>
    </w:rPr>
  </w:style>
  <w:style w:type="character" w:styleId="Odkazjemn">
    <w:name w:val="Subtle Reference"/>
    <w:basedOn w:val="Standardnpsmoodstavce"/>
    <w:uiPriority w:val="99"/>
    <w:qFormat/>
    <w:rsid w:val="00980099"/>
    <w:rPr>
      <w:color w:val="C0504D"/>
    </w:rPr>
  </w:style>
  <w:style w:type="character" w:customStyle="1" w:styleId="TextbublinyChar">
    <w:name w:val="Text bubliny Char"/>
    <w:basedOn w:val="Standardnpsmoodstavce"/>
    <w:link w:val="Textbubliny"/>
    <w:uiPriority w:val="99"/>
    <w:qFormat/>
    <w:locked/>
    <w:rsid w:val="00CE0FD5"/>
    <w:rPr>
      <w:sz w:val="16"/>
      <w:lang w:eastAsia="en-US"/>
    </w:rPr>
  </w:style>
  <w:style w:type="character" w:styleId="Nzevknihy">
    <w:name w:val="Book Title"/>
    <w:basedOn w:val="Standardnpsmoodstavce"/>
    <w:uiPriority w:val="99"/>
    <w:qFormat/>
    <w:rsid w:val="00920E5E"/>
    <w:rPr>
      <w:b/>
    </w:rPr>
  </w:style>
  <w:style w:type="character" w:customStyle="1" w:styleId="Textodst1slChar">
    <w:name w:val="Text odst.1čísl Char"/>
    <w:link w:val="Textodst1sl"/>
    <w:uiPriority w:val="99"/>
    <w:qFormat/>
    <w:locked/>
    <w:rsid w:val="00034703"/>
    <w:rPr>
      <w:rFonts w:ascii="Calibri" w:hAnsi="Calibri" w:cs="Times New Roman"/>
      <w:sz w:val="24"/>
      <w:szCs w:val="24"/>
    </w:rPr>
  </w:style>
  <w:style w:type="character" w:customStyle="1" w:styleId="BezmezerChar">
    <w:name w:val="Bez mezer Char"/>
    <w:link w:val="Bezmezer"/>
    <w:uiPriority w:val="99"/>
    <w:qFormat/>
    <w:locked/>
    <w:rsid w:val="00A711ED"/>
    <w:rPr>
      <w:rFonts w:ascii="Georgia" w:hAnsi="Georgia"/>
      <w:sz w:val="22"/>
      <w:lang w:eastAsia="en-US"/>
    </w:rPr>
  </w:style>
  <w:style w:type="character" w:customStyle="1" w:styleId="dn">
    <w:name w:val="Žádný"/>
    <w:qFormat/>
    <w:rsid w:val="0028109D"/>
  </w:style>
  <w:style w:type="character" w:customStyle="1" w:styleId="normaltextrun">
    <w:name w:val="normaltextrun"/>
    <w:basedOn w:val="Standardnpsmoodstavce"/>
    <w:qFormat/>
    <w:rsid w:val="00931CE4"/>
  </w:style>
  <w:style w:type="character" w:customStyle="1" w:styleId="Nevyeenzmnka1">
    <w:name w:val="Nevyřešená zmínka1"/>
    <w:basedOn w:val="Standardnpsmoodstavce"/>
    <w:uiPriority w:val="99"/>
    <w:semiHidden/>
    <w:unhideWhenUsed/>
    <w:qFormat/>
    <w:rsid w:val="00FB0D08"/>
    <w:rPr>
      <w:color w:val="605E5C"/>
      <w:shd w:val="clear" w:color="auto" w:fill="E1DFDD"/>
    </w:rPr>
  </w:style>
  <w:style w:type="character" w:customStyle="1" w:styleId="OdstavecseseznamemChar">
    <w:name w:val="Odstavec se seznamem Char"/>
    <w:aliases w:val="styl 1 Char,List Paragraph (Czech Tourism) Char,Odstavec se seznamem a odrážkou Char,1 úroveň Odstavec se seznamem Char,List Paragraph Char,Odstavec se seznamem1 Char"/>
    <w:link w:val="Odstavecseseznamem"/>
    <w:uiPriority w:val="34"/>
    <w:qFormat/>
    <w:locked/>
    <w:rsid w:val="003C19AB"/>
    <w:rPr>
      <w:rFonts w:ascii="Georgia" w:hAnsi="Georgia" w:cs="Times New Roman"/>
      <w:b/>
      <w:sz w:val="24"/>
      <w:szCs w:val="26"/>
      <w:lang w:eastAsia="en-US"/>
    </w:rPr>
  </w:style>
  <w:style w:type="character" w:customStyle="1" w:styleId="Heading1-Number-FollowNumberCzechTourismChar">
    <w:name w:val="Heading 1 - Number - Follow Number (Czech Tourism) Char"/>
    <w:basedOn w:val="Nadpis1Char"/>
    <w:uiPriority w:val="10"/>
    <w:qFormat/>
    <w:rsid w:val="00B0590D"/>
    <w:rPr>
      <w:rFonts w:ascii="Georgia" w:hAnsi="Georgia" w:cs="Times New Roman"/>
      <w:b/>
      <w:sz w:val="26"/>
      <w:szCs w:val="26"/>
      <w:lang w:eastAsia="en-US"/>
    </w:rPr>
  </w:style>
  <w:style w:type="character" w:customStyle="1" w:styleId="Styl3Char">
    <w:name w:val="Styl3 Char"/>
    <w:basedOn w:val="Heading1-Number-FollowNumberCzechTourismChar"/>
    <w:link w:val="Styl3"/>
    <w:qFormat/>
    <w:rsid w:val="00B0590D"/>
    <w:rPr>
      <w:rFonts w:ascii="Georgia" w:hAnsi="Georgia" w:cs="Times New Roman"/>
      <w:b/>
      <w:sz w:val="26"/>
      <w:szCs w:val="26"/>
      <w:lang w:eastAsia="en-US"/>
    </w:rPr>
  </w:style>
  <w:style w:type="character" w:customStyle="1" w:styleId="Styl4Char">
    <w:name w:val="Styl4 Char"/>
    <w:basedOn w:val="Heading1-Number-FollowNumberCzechTourismChar"/>
    <w:link w:val="Styl4"/>
    <w:qFormat/>
    <w:rsid w:val="00EE03FA"/>
    <w:rPr>
      <w:rFonts w:ascii="Georgia" w:hAnsi="Georgia" w:cs="Times New Roman"/>
      <w:b/>
      <w:sz w:val="26"/>
      <w:szCs w:val="26"/>
      <w:lang w:eastAsia="en-US"/>
    </w:rPr>
  </w:style>
  <w:style w:type="character" w:customStyle="1" w:styleId="Styl5Char">
    <w:name w:val="Styl5 Char"/>
    <w:basedOn w:val="Styl4Char"/>
    <w:link w:val="Styl5"/>
    <w:qFormat/>
    <w:rsid w:val="00EE03FA"/>
    <w:rPr>
      <w:rFonts w:ascii="Georgia" w:hAnsi="Georgia" w:cs="Times New Roman"/>
      <w:b/>
      <w:sz w:val="26"/>
      <w:szCs w:val="26"/>
      <w:lang w:eastAsia="en-US"/>
    </w:rPr>
  </w:style>
  <w:style w:type="character" w:customStyle="1" w:styleId="Styl6Char">
    <w:name w:val="Styl6 Char"/>
    <w:basedOn w:val="OdstavecseseznamemChar"/>
    <w:link w:val="Styl6"/>
    <w:qFormat/>
    <w:rsid w:val="00C04835"/>
    <w:rPr>
      <w:rFonts w:ascii="Georgia" w:hAnsi="Georgia" w:cs="Times New Roman"/>
      <w:b w:val="0"/>
      <w:sz w:val="24"/>
      <w:szCs w:val="26"/>
      <w:lang w:eastAsia="en-US"/>
    </w:rPr>
  </w:style>
  <w:style w:type="character" w:customStyle="1" w:styleId="Nevyeenzmnka2">
    <w:name w:val="Nevyřešená zmínka2"/>
    <w:basedOn w:val="Standardnpsmoodstavce"/>
    <w:uiPriority w:val="99"/>
    <w:semiHidden/>
    <w:unhideWhenUsed/>
    <w:qFormat/>
    <w:rsid w:val="0007209D"/>
    <w:rPr>
      <w:color w:val="605E5C"/>
      <w:shd w:val="clear" w:color="auto" w:fill="E1DFDD"/>
    </w:rPr>
  </w:style>
  <w:style w:type="character" w:customStyle="1" w:styleId="ListLabel1">
    <w:name w:val="ListLabel 1"/>
    <w:qFormat/>
    <w:rPr>
      <w:rFonts w:cs="Times New Roman"/>
    </w:rPr>
  </w:style>
  <w:style w:type="character" w:customStyle="1" w:styleId="ListLabel2">
    <w:name w:val="ListLabel 2"/>
    <w:qFormat/>
    <w:rPr>
      <w:color w:val="00000A"/>
    </w:rPr>
  </w:style>
  <w:style w:type="character" w:customStyle="1" w:styleId="ListLabel3">
    <w:name w:val="ListLabel 3"/>
    <w:qFormat/>
    <w:rPr>
      <w:color w:val="00000A"/>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color w:val="00000A"/>
    </w:rPr>
  </w:style>
  <w:style w:type="character" w:customStyle="1" w:styleId="ListLabel10">
    <w:name w:val="ListLabel 10"/>
    <w:qFormat/>
    <w:rPr>
      <w:color w:val="00000A"/>
    </w:rPr>
  </w:style>
  <w:style w:type="character" w:customStyle="1" w:styleId="ListLabel11">
    <w:name w:val="ListLabel 11"/>
    <w:qFormat/>
    <w:rPr>
      <w:color w:val="00000A"/>
    </w:rPr>
  </w:style>
  <w:style w:type="character" w:customStyle="1" w:styleId="ListLabel12">
    <w:name w:val="ListLabel 12"/>
    <w:qFormat/>
    <w:rPr>
      <w:color w:val="00000A"/>
    </w:rPr>
  </w:style>
  <w:style w:type="character" w:customStyle="1" w:styleId="ListLabel13">
    <w:name w:val="ListLabel 13"/>
    <w:qFormat/>
    <w:rPr>
      <w:rFonts w:cs="Times New Roman"/>
    </w:rPr>
  </w:style>
  <w:style w:type="character" w:customStyle="1" w:styleId="ListLabel14">
    <w:name w:val="ListLabel 14"/>
    <w:qFormat/>
    <w:rPr>
      <w:rFonts w:cs="Times New Roman"/>
      <w:b/>
      <w:i w:val="0"/>
    </w:rPr>
  </w:style>
  <w:style w:type="character" w:customStyle="1" w:styleId="ListLabel15">
    <w:name w:val="ListLabel 15"/>
    <w:qFormat/>
    <w:rPr>
      <w:rFonts w:cs="Times New Roman"/>
      <w:b/>
      <w:i w:val="0"/>
    </w:rPr>
  </w:style>
  <w:style w:type="character" w:customStyle="1" w:styleId="ListLabel16">
    <w:name w:val="ListLabel 16"/>
    <w:qFormat/>
    <w:rPr>
      <w:rFonts w:cs="Times New Roman"/>
      <w:b/>
      <w:i w:val="0"/>
    </w:rPr>
  </w:style>
  <w:style w:type="character" w:customStyle="1" w:styleId="ListLabel17">
    <w:name w:val="ListLabel 17"/>
    <w:qFormat/>
    <w:rPr>
      <w:rFonts w:cs="Times New Roman"/>
      <w:b/>
      <w:i w:val="0"/>
    </w:rPr>
  </w:style>
  <w:style w:type="character" w:customStyle="1" w:styleId="ListLabel18">
    <w:name w:val="ListLabel 18"/>
    <w:qFormat/>
    <w:rPr>
      <w:rFonts w:cs="Times New Roman"/>
      <w:b/>
      <w:i w:val="0"/>
    </w:rPr>
  </w:style>
  <w:style w:type="character" w:customStyle="1" w:styleId="ListLabel19">
    <w:name w:val="ListLabel 19"/>
    <w:qFormat/>
    <w:rPr>
      <w:rFonts w:cs="Times New Roman"/>
      <w:b/>
      <w:i w:val="0"/>
    </w:rPr>
  </w:style>
  <w:style w:type="character" w:customStyle="1" w:styleId="ListLabel20">
    <w:name w:val="ListLabel 20"/>
    <w:qFormat/>
    <w:rPr>
      <w:rFonts w:cs="Times New Roman"/>
      <w:b/>
      <w:i w:val="0"/>
    </w:rPr>
  </w:style>
  <w:style w:type="character" w:customStyle="1" w:styleId="ListLabel21">
    <w:name w:val="ListLabel 21"/>
    <w:qFormat/>
    <w:rPr>
      <w:rFonts w:cs="Times New Roman"/>
      <w:b/>
      <w:i w:val="0"/>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b/>
      <w:i w:val="0"/>
    </w:rPr>
  </w:style>
  <w:style w:type="character" w:customStyle="1" w:styleId="ListLabel26">
    <w:name w:val="ListLabel 26"/>
    <w:qFormat/>
    <w:rPr>
      <w:rFonts w:cs="Times New Roman"/>
      <w:b/>
      <w:i w:val="0"/>
    </w:rPr>
  </w:style>
  <w:style w:type="character" w:customStyle="1" w:styleId="ListLabel27">
    <w:name w:val="ListLabel 27"/>
    <w:qFormat/>
    <w:rPr>
      <w:rFonts w:cs="Times New Roman"/>
      <w:b/>
      <w:i w:val="0"/>
    </w:rPr>
  </w:style>
  <w:style w:type="character" w:customStyle="1" w:styleId="ListLabel28">
    <w:name w:val="ListLabel 28"/>
    <w:qFormat/>
    <w:rPr>
      <w:rFonts w:cs="Times New Roman"/>
      <w:b/>
      <w:i w:val="0"/>
    </w:rPr>
  </w:style>
  <w:style w:type="character" w:customStyle="1" w:styleId="ListLabel29">
    <w:name w:val="ListLabel 29"/>
    <w:qFormat/>
    <w:rPr>
      <w:rFonts w:cs="Times New Roman"/>
      <w:b/>
      <w:i w:val="0"/>
    </w:rPr>
  </w:style>
  <w:style w:type="character" w:customStyle="1" w:styleId="ListLabel30">
    <w:name w:val="ListLabel 30"/>
    <w:qFormat/>
    <w:rPr>
      <w:rFonts w:cs="Times New Roman"/>
      <w:b/>
      <w:i w:val="0"/>
    </w:rPr>
  </w:style>
  <w:style w:type="character" w:customStyle="1" w:styleId="ListLabel31">
    <w:name w:val="ListLabel 31"/>
    <w:qFormat/>
    <w:rPr>
      <w:color w:val="00000A"/>
    </w:rPr>
  </w:style>
  <w:style w:type="character" w:customStyle="1" w:styleId="ListLabel32">
    <w:name w:val="ListLabel 32"/>
    <w:qFormat/>
    <w:rPr>
      <w:color w:val="00000A"/>
    </w:rPr>
  </w:style>
  <w:style w:type="character" w:customStyle="1" w:styleId="ListLabel33">
    <w:name w:val="ListLabel 33"/>
    <w:qFormat/>
    <w:rPr>
      <w:color w:val="00000A"/>
    </w:rPr>
  </w:style>
  <w:style w:type="character" w:customStyle="1" w:styleId="ListLabel34">
    <w:name w:val="ListLabel 34"/>
    <w:qFormat/>
    <w:rPr>
      <w:color w:val="00000A"/>
    </w:rPr>
  </w:style>
  <w:style w:type="character" w:customStyle="1" w:styleId="ListLabel35">
    <w:name w:val="ListLabel 35"/>
    <w:qFormat/>
    <w:rPr>
      <w:color w:val="00000A"/>
    </w:rPr>
  </w:style>
  <w:style w:type="character" w:customStyle="1" w:styleId="ListLabel36">
    <w:name w:val="ListLabel 36"/>
    <w:qFormat/>
    <w:rPr>
      <w:color w:val="00000A"/>
    </w:rPr>
  </w:style>
  <w:style w:type="character" w:customStyle="1" w:styleId="ListLabel37">
    <w:name w:val="ListLabel 37"/>
    <w:qFormat/>
    <w:rPr>
      <w:color w:val="00000A"/>
    </w:rPr>
  </w:style>
  <w:style w:type="character" w:customStyle="1" w:styleId="ListLabel38">
    <w:name w:val="ListLabel 38"/>
    <w:qFormat/>
    <w:rPr>
      <w:color w:val="00000A"/>
    </w:rPr>
  </w:style>
  <w:style w:type="character" w:customStyle="1" w:styleId="ListLabel39">
    <w:name w:val="ListLabel 39"/>
    <w:qFormat/>
    <w:rPr>
      <w:color w:val="00000A"/>
    </w:rPr>
  </w:style>
  <w:style w:type="character" w:customStyle="1" w:styleId="ListLabel40">
    <w:name w:val="ListLabel 40"/>
    <w:qFormat/>
    <w:rPr>
      <w:color w:val="00000A"/>
    </w:rPr>
  </w:style>
  <w:style w:type="character" w:customStyle="1" w:styleId="ListLabel41">
    <w:name w:val="ListLabel 41"/>
    <w:qFormat/>
    <w:rPr>
      <w:color w:val="00000A"/>
    </w:rPr>
  </w:style>
  <w:style w:type="character" w:customStyle="1" w:styleId="ListLabel42">
    <w:name w:val="ListLabel 42"/>
    <w:qFormat/>
    <w:rPr>
      <w:color w:val="00000A"/>
    </w:rPr>
  </w:style>
  <w:style w:type="character" w:customStyle="1" w:styleId="ListLabel43">
    <w:name w:val="ListLabel 43"/>
    <w:qFormat/>
    <w:rPr>
      <w:color w:val="00000A"/>
    </w:rPr>
  </w:style>
  <w:style w:type="character" w:customStyle="1" w:styleId="ListLabel44">
    <w:name w:val="ListLabel 44"/>
    <w:qFormat/>
    <w:rPr>
      <w:color w:val="00000A"/>
    </w:rPr>
  </w:style>
  <w:style w:type="character" w:customStyle="1" w:styleId="ListLabel45">
    <w:name w:val="ListLabel 45"/>
    <w:qFormat/>
    <w:rPr>
      <w:color w:val="00000A"/>
    </w:rPr>
  </w:style>
  <w:style w:type="character" w:customStyle="1" w:styleId="ListLabel46">
    <w:name w:val="ListLabel 46"/>
    <w:qFormat/>
    <w:rPr>
      <w:color w:val="00000A"/>
    </w:rPr>
  </w:style>
  <w:style w:type="character" w:customStyle="1" w:styleId="ListLabel47">
    <w:name w:val="ListLabel 47"/>
    <w:qFormat/>
    <w:rPr>
      <w:color w:val="00000A"/>
    </w:rPr>
  </w:style>
  <w:style w:type="character" w:customStyle="1" w:styleId="ListLabel48">
    <w:name w:val="ListLabel 48"/>
    <w:qFormat/>
    <w:rPr>
      <w:color w:val="00000A"/>
    </w:rPr>
  </w:style>
  <w:style w:type="character" w:customStyle="1" w:styleId="ListLabel49">
    <w:name w:val="ListLabel 49"/>
    <w:qFormat/>
    <w:rPr>
      <w:rFonts w:cs="Times New Roman"/>
    </w:rPr>
  </w:style>
  <w:style w:type="character" w:customStyle="1" w:styleId="ListLabel50">
    <w:name w:val="ListLabel 50"/>
    <w:qFormat/>
    <w:rPr>
      <w:color w:val="00000A"/>
    </w:rPr>
  </w:style>
  <w:style w:type="character" w:customStyle="1" w:styleId="ListLabel51">
    <w:name w:val="ListLabel 51"/>
    <w:qFormat/>
    <w:rPr>
      <w:color w:val="00000A"/>
    </w:rPr>
  </w:style>
  <w:style w:type="character" w:customStyle="1" w:styleId="ListLabel52">
    <w:name w:val="ListLabel 52"/>
    <w:qFormat/>
    <w:rPr>
      <w:color w:val="00000A"/>
    </w:rPr>
  </w:style>
  <w:style w:type="character" w:customStyle="1" w:styleId="ListLabel53">
    <w:name w:val="ListLabel 53"/>
    <w:qFormat/>
    <w:rPr>
      <w:color w:val="00000A"/>
    </w:rPr>
  </w:style>
  <w:style w:type="character" w:customStyle="1" w:styleId="ListLabel54">
    <w:name w:val="ListLabel 54"/>
    <w:qFormat/>
    <w:rPr>
      <w:color w:val="00000A"/>
    </w:rPr>
  </w:style>
  <w:style w:type="character" w:customStyle="1" w:styleId="ListLabel55">
    <w:name w:val="ListLabel 55"/>
    <w:qFormat/>
    <w:rPr>
      <w:color w:val="00000A"/>
    </w:rPr>
  </w:style>
  <w:style w:type="character" w:customStyle="1" w:styleId="ListLabel56">
    <w:name w:val="ListLabel 56"/>
    <w:qFormat/>
    <w:rPr>
      <w:color w:val="00000A"/>
    </w:rPr>
  </w:style>
  <w:style w:type="character" w:customStyle="1" w:styleId="ListLabel57">
    <w:name w:val="ListLabel 57"/>
    <w:qFormat/>
    <w:rPr>
      <w:color w:val="00000A"/>
    </w:rPr>
  </w:style>
  <w:style w:type="character" w:customStyle="1" w:styleId="ListLabel58">
    <w:name w:val="ListLabel 58"/>
    <w:qFormat/>
    <w:rPr>
      <w:rFonts w:cs="Times New Roman"/>
    </w:rPr>
  </w:style>
  <w:style w:type="character" w:customStyle="1" w:styleId="ListLabel59">
    <w:name w:val="ListLabel 59"/>
    <w:qFormat/>
    <w:rPr>
      <w:color w:val="00000A"/>
    </w:rPr>
  </w:style>
  <w:style w:type="character" w:customStyle="1" w:styleId="ListLabel60">
    <w:name w:val="ListLabel 60"/>
    <w:qFormat/>
    <w:rPr>
      <w:color w:val="00000A"/>
    </w:rPr>
  </w:style>
  <w:style w:type="character" w:customStyle="1" w:styleId="ListLabel61">
    <w:name w:val="ListLabel 61"/>
    <w:qFormat/>
    <w:rPr>
      <w:color w:val="00000A"/>
    </w:rPr>
  </w:style>
  <w:style w:type="character" w:customStyle="1" w:styleId="ListLabel62">
    <w:name w:val="ListLabel 62"/>
    <w:qFormat/>
    <w:rPr>
      <w:color w:val="00000A"/>
    </w:rPr>
  </w:style>
  <w:style w:type="character" w:customStyle="1" w:styleId="ListLabel63">
    <w:name w:val="ListLabel 63"/>
    <w:qFormat/>
    <w:rPr>
      <w:color w:val="00000A"/>
    </w:rPr>
  </w:style>
  <w:style w:type="character" w:customStyle="1" w:styleId="ListLabel64">
    <w:name w:val="ListLabel 64"/>
    <w:qFormat/>
    <w:rPr>
      <w:color w:val="00000A"/>
    </w:rPr>
  </w:style>
  <w:style w:type="character" w:customStyle="1" w:styleId="ListLabel65">
    <w:name w:val="ListLabel 65"/>
    <w:qFormat/>
    <w:rPr>
      <w:color w:val="00000A"/>
    </w:rPr>
  </w:style>
  <w:style w:type="character" w:customStyle="1" w:styleId="ListLabel66">
    <w:name w:val="ListLabel 66"/>
    <w:qFormat/>
    <w:rPr>
      <w:color w:val="00000A"/>
    </w:rPr>
  </w:style>
  <w:style w:type="character" w:customStyle="1" w:styleId="ListLabel67">
    <w:name w:val="ListLabel 67"/>
    <w:qFormat/>
    <w:rPr>
      <w:rFonts w:cs="Times New Roman"/>
    </w:rPr>
  </w:style>
  <w:style w:type="character" w:customStyle="1" w:styleId="ListLabel68">
    <w:name w:val="ListLabel 68"/>
    <w:qFormat/>
    <w:rPr>
      <w:color w:val="00000A"/>
    </w:rPr>
  </w:style>
  <w:style w:type="character" w:customStyle="1" w:styleId="ListLabel69">
    <w:name w:val="ListLabel 69"/>
    <w:qFormat/>
    <w:rPr>
      <w:color w:val="00000A"/>
    </w:rPr>
  </w:style>
  <w:style w:type="character" w:customStyle="1" w:styleId="ListLabel70">
    <w:name w:val="ListLabel 70"/>
    <w:qFormat/>
    <w:rPr>
      <w:color w:val="00000A"/>
    </w:rPr>
  </w:style>
  <w:style w:type="character" w:customStyle="1" w:styleId="ListLabel71">
    <w:name w:val="ListLabel 71"/>
    <w:qFormat/>
    <w:rPr>
      <w:color w:val="00000A"/>
    </w:rPr>
  </w:style>
  <w:style w:type="character" w:customStyle="1" w:styleId="ListLabel72">
    <w:name w:val="ListLabel 72"/>
    <w:qFormat/>
    <w:rPr>
      <w:color w:val="00000A"/>
    </w:rPr>
  </w:style>
  <w:style w:type="character" w:customStyle="1" w:styleId="ListLabel73">
    <w:name w:val="ListLabel 73"/>
    <w:qFormat/>
    <w:rPr>
      <w:color w:val="00000A"/>
    </w:rPr>
  </w:style>
  <w:style w:type="character" w:customStyle="1" w:styleId="ListLabel74">
    <w:name w:val="ListLabel 74"/>
    <w:qFormat/>
    <w:rPr>
      <w:color w:val="00000A"/>
    </w:rPr>
  </w:style>
  <w:style w:type="character" w:customStyle="1" w:styleId="ListLabel75">
    <w:name w:val="ListLabel 75"/>
    <w:qFormat/>
    <w:rPr>
      <w:color w:val="00000A"/>
    </w:rPr>
  </w:style>
  <w:style w:type="character" w:customStyle="1" w:styleId="ListLabel76">
    <w:name w:val="ListLabel 76"/>
    <w:qFormat/>
    <w:rPr>
      <w:rFonts w:cs="Times New Roman"/>
    </w:rPr>
  </w:style>
  <w:style w:type="character" w:customStyle="1" w:styleId="ListLabel77">
    <w:name w:val="ListLabel 77"/>
    <w:qFormat/>
    <w:rPr>
      <w:color w:val="00000A"/>
    </w:rPr>
  </w:style>
  <w:style w:type="character" w:customStyle="1" w:styleId="ListLabel78">
    <w:name w:val="ListLabel 78"/>
    <w:qFormat/>
    <w:rPr>
      <w:color w:val="00000A"/>
    </w:rPr>
  </w:style>
  <w:style w:type="character" w:customStyle="1" w:styleId="ListLabel79">
    <w:name w:val="ListLabel 79"/>
    <w:qFormat/>
    <w:rPr>
      <w:color w:val="00000A"/>
    </w:rPr>
  </w:style>
  <w:style w:type="character" w:customStyle="1" w:styleId="ListLabel80">
    <w:name w:val="ListLabel 80"/>
    <w:qFormat/>
    <w:rPr>
      <w:color w:val="00000A"/>
    </w:rPr>
  </w:style>
  <w:style w:type="character" w:customStyle="1" w:styleId="ListLabel81">
    <w:name w:val="ListLabel 81"/>
    <w:qFormat/>
    <w:rPr>
      <w:color w:val="00000A"/>
    </w:rPr>
  </w:style>
  <w:style w:type="character" w:customStyle="1" w:styleId="ListLabel82">
    <w:name w:val="ListLabel 82"/>
    <w:qFormat/>
    <w:rPr>
      <w:color w:val="00000A"/>
    </w:rPr>
  </w:style>
  <w:style w:type="character" w:customStyle="1" w:styleId="ListLabel83">
    <w:name w:val="ListLabel 83"/>
    <w:qFormat/>
    <w:rPr>
      <w:color w:val="00000A"/>
    </w:rPr>
  </w:style>
  <w:style w:type="character" w:customStyle="1" w:styleId="ListLabel84">
    <w:name w:val="ListLabel 84"/>
    <w:qFormat/>
    <w:rPr>
      <w:color w:val="00000A"/>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color w:val="00000A"/>
    </w:rPr>
  </w:style>
  <w:style w:type="character" w:customStyle="1" w:styleId="ListLabel91">
    <w:name w:val="ListLabel 91"/>
    <w:qFormat/>
    <w:rPr>
      <w:color w:val="00000A"/>
    </w:rPr>
  </w:style>
  <w:style w:type="character" w:customStyle="1" w:styleId="ListLabel92">
    <w:name w:val="ListLabel 92"/>
    <w:qFormat/>
    <w:rPr>
      <w:color w:val="00000A"/>
    </w:rPr>
  </w:style>
  <w:style w:type="character" w:customStyle="1" w:styleId="ListLabel93">
    <w:name w:val="ListLabel 93"/>
    <w:qFormat/>
    <w:rPr>
      <w:color w:val="00000A"/>
    </w:rPr>
  </w:style>
  <w:style w:type="character" w:customStyle="1" w:styleId="ListLabel94">
    <w:name w:val="ListLabel 94"/>
    <w:qFormat/>
    <w:rPr>
      <w:rFonts w:cs="Times New Roman"/>
    </w:rPr>
  </w:style>
  <w:style w:type="character" w:customStyle="1" w:styleId="ListLabel95">
    <w:name w:val="ListLabel 95"/>
    <w:qFormat/>
    <w:rPr>
      <w:rFonts w:eastAsia="Times New Roman" w:cs="Arial"/>
      <w:b w:val="0"/>
      <w:i w:val="0"/>
    </w:rPr>
  </w:style>
  <w:style w:type="character" w:customStyle="1" w:styleId="ListLabel96">
    <w:name w:val="ListLabel 96"/>
    <w:qFormat/>
    <w:rPr>
      <w:rFonts w:eastAsia="Times New Roman" w:cs="Arial"/>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b/>
      <w:i w:val="0"/>
      <w:sz w:val="24"/>
    </w:rPr>
  </w:style>
  <w:style w:type="character" w:customStyle="1" w:styleId="ListLabel104">
    <w:name w:val="ListLabel 104"/>
    <w:qFormat/>
    <w:rPr>
      <w:rFonts w:cs="Times New Roman"/>
      <w:b w:val="0"/>
      <w:i w:val="0"/>
      <w:sz w:val="24"/>
    </w:rPr>
  </w:style>
  <w:style w:type="character" w:customStyle="1" w:styleId="ListLabel105">
    <w:name w:val="ListLabel 105"/>
    <w:qFormat/>
    <w:rPr>
      <w:rFonts w:cs="Times New Roman"/>
      <w:b w:val="0"/>
      <w:i w:val="0"/>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color w:val="00000A"/>
    </w:rPr>
  </w:style>
  <w:style w:type="character" w:customStyle="1" w:styleId="ListLabel116">
    <w:name w:val="ListLabel 116"/>
    <w:qFormat/>
    <w:rPr>
      <w:rFonts w:cs="Times New Roman"/>
    </w:rPr>
  </w:style>
  <w:style w:type="character" w:customStyle="1" w:styleId="ListLabel117">
    <w:name w:val="ListLabel 117"/>
    <w:qFormat/>
    <w:rPr>
      <w:rFonts w:cs="Times New Roman"/>
    </w:rPr>
  </w:style>
  <w:style w:type="character" w:customStyle="1" w:styleId="ListLabel118">
    <w:name w:val="ListLabel 118"/>
    <w:qFormat/>
    <w:rPr>
      <w:rFonts w:cs="Times New Roman"/>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b w:val="0"/>
      <w:bCs w:val="0"/>
      <w:i w:val="0"/>
      <w:iCs w:val="0"/>
      <w:caps w:val="0"/>
      <w:smallCaps w:val="0"/>
      <w:strike w:val="0"/>
      <w:dstrike w:val="0"/>
      <w:vanish w:val="0"/>
      <w:color w:val="000000"/>
      <w:spacing w:val="0"/>
      <w:kern w:val="0"/>
      <w:position w:val="0"/>
      <w:sz w:val="24"/>
      <w:u w:val="none"/>
      <w:vertAlign w:val="baseline"/>
      <w:em w:val="none"/>
    </w:rPr>
  </w:style>
  <w:style w:type="character" w:customStyle="1" w:styleId="ListLabel122">
    <w:name w:val="ListLabel 122"/>
    <w:qFormat/>
    <w:rPr>
      <w:rFonts w:cs="Times New Roman"/>
    </w:rPr>
  </w:style>
  <w:style w:type="character" w:customStyle="1" w:styleId="ListLabel123">
    <w:name w:val="ListLabel 123"/>
    <w:qFormat/>
    <w:rPr>
      <w:rFonts w:cs="Times New Roman"/>
      <w:b/>
      <w:i w:val="0"/>
    </w:rPr>
  </w:style>
  <w:style w:type="character" w:customStyle="1" w:styleId="ListLabel124">
    <w:name w:val="ListLabel 124"/>
    <w:qFormat/>
    <w:rPr>
      <w:rFonts w:cs="Times New Roman"/>
      <w:b/>
      <w:i w:val="0"/>
    </w:rPr>
  </w:style>
  <w:style w:type="character" w:customStyle="1" w:styleId="ListLabel125">
    <w:name w:val="ListLabel 125"/>
    <w:qFormat/>
    <w:rPr>
      <w:rFonts w:cs="Times New Roman"/>
      <w:b/>
      <w:i w:val="0"/>
    </w:rPr>
  </w:style>
  <w:style w:type="character" w:customStyle="1" w:styleId="ListLabel126">
    <w:name w:val="ListLabel 126"/>
    <w:qFormat/>
    <w:rPr>
      <w:rFonts w:cs="Times New Roman"/>
      <w:b/>
      <w:i w:val="0"/>
    </w:rPr>
  </w:style>
  <w:style w:type="character" w:customStyle="1" w:styleId="ListLabel127">
    <w:name w:val="ListLabel 127"/>
    <w:qFormat/>
    <w:rPr>
      <w:rFonts w:cs="Times New Roman"/>
      <w:b/>
      <w:i w:val="0"/>
    </w:rPr>
  </w:style>
  <w:style w:type="character" w:customStyle="1" w:styleId="ListLabel128">
    <w:name w:val="ListLabel 128"/>
    <w:qFormat/>
    <w:rPr>
      <w:rFonts w:cs="Times New Roman"/>
      <w:b/>
      <w:i w:val="0"/>
    </w:rPr>
  </w:style>
  <w:style w:type="character" w:customStyle="1" w:styleId="ListLabel129">
    <w:name w:val="ListLabel 129"/>
    <w:qFormat/>
    <w:rPr>
      <w:rFonts w:cs="Times New Roman"/>
      <w:b/>
      <w:i w:val="0"/>
    </w:rPr>
  </w:style>
  <w:style w:type="character" w:customStyle="1" w:styleId="ListLabel130">
    <w:name w:val="ListLabel 130"/>
    <w:qFormat/>
    <w:rPr>
      <w:rFonts w:cs="Times New Roman"/>
      <w:b/>
      <w:i w:val="0"/>
    </w:rPr>
  </w:style>
  <w:style w:type="character" w:customStyle="1" w:styleId="ListLabel131">
    <w:name w:val="ListLabel 131"/>
    <w:qFormat/>
    <w:rPr>
      <w:b w:val="0"/>
      <w:bCs w:val="0"/>
      <w:i w:val="0"/>
      <w:iCs w:val="0"/>
      <w:caps w:val="0"/>
      <w:smallCaps w:val="0"/>
      <w:strike w:val="0"/>
      <w:dstrike w:val="0"/>
      <w:vanish w:val="0"/>
      <w:color w:val="000000"/>
      <w:spacing w:val="0"/>
      <w:kern w:val="0"/>
      <w:position w:val="0"/>
      <w:sz w:val="24"/>
      <w:u w:val="none"/>
      <w:effect w:val="none"/>
      <w:vertAlign w:val="baseline"/>
      <w:em w:val="none"/>
    </w:rPr>
  </w:style>
  <w:style w:type="character" w:customStyle="1" w:styleId="ListLabel132">
    <w:name w:val="ListLabel 132"/>
    <w:qFormat/>
    <w:rPr>
      <w:b w:val="0"/>
      <w:bCs w:val="0"/>
      <w:i w:val="0"/>
      <w:iCs w:val="0"/>
      <w:caps w:val="0"/>
      <w:smallCaps w:val="0"/>
      <w:strike w:val="0"/>
      <w:dstrike w:val="0"/>
      <w:vanish w:val="0"/>
      <w:color w:val="000000"/>
      <w:spacing w:val="0"/>
      <w:kern w:val="0"/>
      <w:position w:val="0"/>
      <w:sz w:val="24"/>
      <w:u w:val="none"/>
      <w:vertAlign w:val="baseline"/>
      <w:em w:val="none"/>
    </w:rPr>
  </w:style>
  <w:style w:type="character" w:customStyle="1" w:styleId="ListLabel133">
    <w:name w:val="ListLabel 133"/>
    <w:qFormat/>
    <w:rPr>
      <w:rFonts w:cs="Times New Roman"/>
      <w:b w:val="0"/>
      <w:bCs w:val="0"/>
      <w:i w:val="0"/>
    </w:rPr>
  </w:style>
  <w:style w:type="character" w:customStyle="1" w:styleId="ListLabel134">
    <w:name w:val="ListLabel 134"/>
    <w:qFormat/>
    <w:rPr>
      <w:rFonts w:cs="Times New Roman"/>
      <w:b/>
      <w:i w:val="0"/>
    </w:rPr>
  </w:style>
  <w:style w:type="character" w:customStyle="1" w:styleId="ListLabel135">
    <w:name w:val="ListLabel 135"/>
    <w:qFormat/>
    <w:rPr>
      <w:rFonts w:cs="Times New Roman"/>
      <w:b/>
      <w:i w:val="0"/>
    </w:rPr>
  </w:style>
  <w:style w:type="character" w:customStyle="1" w:styleId="ListLabel136">
    <w:name w:val="ListLabel 136"/>
    <w:qFormat/>
    <w:rPr>
      <w:rFonts w:cs="Times New Roman"/>
      <w:b/>
      <w:i w:val="0"/>
    </w:rPr>
  </w:style>
  <w:style w:type="character" w:customStyle="1" w:styleId="ListLabel137">
    <w:name w:val="ListLabel 137"/>
    <w:qFormat/>
    <w:rPr>
      <w:rFonts w:cs="Times New Roman"/>
      <w:b/>
      <w:i w:val="0"/>
    </w:rPr>
  </w:style>
  <w:style w:type="character" w:customStyle="1" w:styleId="ListLabel138">
    <w:name w:val="ListLabel 138"/>
    <w:qFormat/>
    <w:rPr>
      <w:rFonts w:cs="Times New Roman"/>
      <w:b/>
      <w:i w:val="0"/>
    </w:rPr>
  </w:style>
  <w:style w:type="character" w:customStyle="1" w:styleId="ListLabel139">
    <w:name w:val="ListLabel 139"/>
    <w:qFormat/>
    <w:rPr>
      <w:rFonts w:cs="Times New Roman"/>
      <w:b/>
      <w:i w:val="0"/>
    </w:rPr>
  </w:style>
  <w:style w:type="character" w:customStyle="1" w:styleId="ListLabel140">
    <w:name w:val="ListLabel 140"/>
    <w:qFormat/>
    <w:rPr>
      <w:rFonts w:cs="Times New Roman"/>
      <w:b/>
      <w:i w:val="0"/>
    </w:rPr>
  </w:style>
  <w:style w:type="character" w:customStyle="1" w:styleId="ListLabel141">
    <w:name w:val="ListLabel 141"/>
    <w:qFormat/>
    <w:rPr>
      <w:rFonts w:cs="Times New Roman"/>
    </w:rPr>
  </w:style>
  <w:style w:type="character" w:customStyle="1" w:styleId="ListLabel142">
    <w:name w:val="ListLabel 142"/>
    <w:qFormat/>
    <w:rPr>
      <w:rFonts w:cs="Times New Roman"/>
      <w:b/>
      <w:bCs w:val="0"/>
      <w:i w:val="0"/>
    </w:rPr>
  </w:style>
  <w:style w:type="character" w:customStyle="1" w:styleId="ListLabel143">
    <w:name w:val="ListLabel 143"/>
    <w:qFormat/>
    <w:rPr>
      <w:rFonts w:cs="Times New Roman"/>
      <w:b/>
      <w:i w:val="0"/>
    </w:rPr>
  </w:style>
  <w:style w:type="character" w:customStyle="1" w:styleId="ListLabel144">
    <w:name w:val="ListLabel 144"/>
    <w:qFormat/>
    <w:rPr>
      <w:rFonts w:cs="Times New Roman"/>
      <w:b/>
      <w:i w:val="0"/>
    </w:rPr>
  </w:style>
  <w:style w:type="character" w:customStyle="1" w:styleId="ListLabel145">
    <w:name w:val="ListLabel 145"/>
    <w:qFormat/>
    <w:rPr>
      <w:rFonts w:cs="Times New Roman"/>
      <w:b/>
      <w:i w:val="0"/>
    </w:rPr>
  </w:style>
  <w:style w:type="character" w:customStyle="1" w:styleId="ListLabel146">
    <w:name w:val="ListLabel 146"/>
    <w:qFormat/>
    <w:rPr>
      <w:rFonts w:cs="Times New Roman"/>
      <w:b/>
      <w:i w:val="0"/>
    </w:rPr>
  </w:style>
  <w:style w:type="character" w:customStyle="1" w:styleId="ListLabel147">
    <w:name w:val="ListLabel 147"/>
    <w:qFormat/>
    <w:rPr>
      <w:rFonts w:cs="Times New Roman"/>
      <w:b/>
      <w:i w:val="0"/>
    </w:rPr>
  </w:style>
  <w:style w:type="character" w:customStyle="1" w:styleId="ListLabel148">
    <w:name w:val="ListLabel 148"/>
    <w:qFormat/>
    <w:rPr>
      <w:rFonts w:cs="Times New Roman"/>
      <w:b/>
      <w:i w:val="0"/>
    </w:rPr>
  </w:style>
  <w:style w:type="character" w:customStyle="1" w:styleId="ListLabel149">
    <w:name w:val="ListLabel 149"/>
    <w:qFormat/>
    <w:rPr>
      <w:rFonts w:cs="Times New Roman"/>
      <w:b/>
      <w:i w:val="0"/>
    </w:rPr>
  </w:style>
  <w:style w:type="character" w:customStyle="1" w:styleId="ListLabel150">
    <w:name w:val="ListLabel 150"/>
    <w:qFormat/>
    <w:rPr>
      <w:rFonts w:cs="Times New Roman"/>
    </w:rPr>
  </w:style>
  <w:style w:type="character" w:customStyle="1" w:styleId="ListLabel151">
    <w:name w:val="ListLabel 151"/>
    <w:qFormat/>
    <w:rPr>
      <w:rFonts w:cs="Times New Roman"/>
      <w:b w:val="0"/>
      <w:bCs w:val="0"/>
      <w:i w:val="0"/>
    </w:rPr>
  </w:style>
  <w:style w:type="character" w:customStyle="1" w:styleId="ListLabel152">
    <w:name w:val="ListLabel 152"/>
    <w:qFormat/>
    <w:rPr>
      <w:rFonts w:cs="Times New Roman"/>
      <w:b/>
      <w:i w:val="0"/>
    </w:rPr>
  </w:style>
  <w:style w:type="character" w:customStyle="1" w:styleId="ListLabel153">
    <w:name w:val="ListLabel 153"/>
    <w:qFormat/>
    <w:rPr>
      <w:rFonts w:cs="Times New Roman"/>
      <w:b/>
      <w:i w:val="0"/>
    </w:rPr>
  </w:style>
  <w:style w:type="character" w:customStyle="1" w:styleId="ListLabel154">
    <w:name w:val="ListLabel 154"/>
    <w:qFormat/>
    <w:rPr>
      <w:rFonts w:cs="Times New Roman"/>
      <w:b/>
      <w:i w:val="0"/>
    </w:rPr>
  </w:style>
  <w:style w:type="character" w:customStyle="1" w:styleId="ListLabel155">
    <w:name w:val="ListLabel 155"/>
    <w:qFormat/>
    <w:rPr>
      <w:rFonts w:cs="Times New Roman"/>
      <w:b/>
      <w:i w:val="0"/>
    </w:rPr>
  </w:style>
  <w:style w:type="character" w:customStyle="1" w:styleId="ListLabel156">
    <w:name w:val="ListLabel 156"/>
    <w:qFormat/>
    <w:rPr>
      <w:rFonts w:cs="Times New Roman"/>
      <w:b/>
      <w:i w:val="0"/>
    </w:rPr>
  </w:style>
  <w:style w:type="character" w:customStyle="1" w:styleId="ListLabel157">
    <w:name w:val="ListLabel 157"/>
    <w:qFormat/>
    <w:rPr>
      <w:rFonts w:cs="Times New Roman"/>
      <w:b/>
      <w:i w:val="0"/>
    </w:rPr>
  </w:style>
  <w:style w:type="character" w:customStyle="1" w:styleId="ListLabel158">
    <w:name w:val="ListLabel 158"/>
    <w:qFormat/>
    <w:rPr>
      <w:rFonts w:cs="Times New Roman"/>
      <w:b/>
      <w:i w:val="0"/>
    </w:rPr>
  </w:style>
  <w:style w:type="character" w:customStyle="1" w:styleId="ListLabel159">
    <w:name w:val="ListLabel 159"/>
    <w:qFormat/>
    <w:rPr>
      <w:rFonts w:cs="Times New Roman"/>
    </w:rPr>
  </w:style>
  <w:style w:type="character" w:customStyle="1" w:styleId="ListLabel160">
    <w:name w:val="ListLabel 160"/>
    <w:qFormat/>
    <w:rPr>
      <w:rFonts w:cs="Times New Roman"/>
      <w:b/>
      <w:bCs w:val="0"/>
      <w:i w:val="0"/>
      <w:sz w:val="22"/>
    </w:rPr>
  </w:style>
  <w:style w:type="character" w:customStyle="1" w:styleId="ListLabel161">
    <w:name w:val="ListLabel 161"/>
    <w:qFormat/>
    <w:rPr>
      <w:rFonts w:cs="Times New Roman"/>
      <w:b/>
      <w:i w:val="0"/>
    </w:rPr>
  </w:style>
  <w:style w:type="character" w:customStyle="1" w:styleId="ListLabel162">
    <w:name w:val="ListLabel 162"/>
    <w:qFormat/>
    <w:rPr>
      <w:rFonts w:cs="Times New Roman"/>
      <w:b/>
      <w:i w:val="0"/>
    </w:rPr>
  </w:style>
  <w:style w:type="character" w:customStyle="1" w:styleId="ListLabel163">
    <w:name w:val="ListLabel 163"/>
    <w:qFormat/>
    <w:rPr>
      <w:rFonts w:cs="Times New Roman"/>
      <w:b/>
      <w:i w:val="0"/>
    </w:rPr>
  </w:style>
  <w:style w:type="character" w:customStyle="1" w:styleId="ListLabel164">
    <w:name w:val="ListLabel 164"/>
    <w:qFormat/>
    <w:rPr>
      <w:rFonts w:cs="Times New Roman"/>
      <w:b/>
      <w:i w:val="0"/>
    </w:rPr>
  </w:style>
  <w:style w:type="character" w:customStyle="1" w:styleId="ListLabel165">
    <w:name w:val="ListLabel 165"/>
    <w:qFormat/>
    <w:rPr>
      <w:rFonts w:cs="Times New Roman"/>
      <w:b/>
      <w:i w:val="0"/>
    </w:rPr>
  </w:style>
  <w:style w:type="character" w:customStyle="1" w:styleId="ListLabel166">
    <w:name w:val="ListLabel 166"/>
    <w:qFormat/>
    <w:rPr>
      <w:rFonts w:cs="Times New Roman"/>
      <w:b/>
      <w:i w:val="0"/>
    </w:rPr>
  </w:style>
  <w:style w:type="character" w:customStyle="1" w:styleId="ListLabel167">
    <w:name w:val="ListLabel 167"/>
    <w:qFormat/>
    <w:rPr>
      <w:rFonts w:cs="Times New Roman"/>
      <w:b/>
      <w:i w:val="0"/>
    </w:rPr>
  </w:style>
  <w:style w:type="character" w:customStyle="1" w:styleId="ListLabel168">
    <w:name w:val="ListLabel 168"/>
    <w:qFormat/>
    <w:rPr>
      <w:rFonts w:cs="Times New Roman"/>
    </w:rPr>
  </w:style>
  <w:style w:type="character" w:customStyle="1" w:styleId="ListLabel169">
    <w:name w:val="ListLabel 169"/>
    <w:qFormat/>
    <w:rPr>
      <w:b w:val="0"/>
      <w:bCs w:val="0"/>
      <w:i w:val="0"/>
    </w:rPr>
  </w:style>
  <w:style w:type="character" w:customStyle="1" w:styleId="ListLabel170">
    <w:name w:val="ListLabel 170"/>
    <w:qFormat/>
    <w:rPr>
      <w:rFonts w:cs="Times New Roman"/>
      <w:b/>
      <w:i w:val="0"/>
    </w:rPr>
  </w:style>
  <w:style w:type="character" w:customStyle="1" w:styleId="ListLabel171">
    <w:name w:val="ListLabel 171"/>
    <w:qFormat/>
    <w:rPr>
      <w:rFonts w:cs="Times New Roman"/>
      <w:b/>
      <w:i w:val="0"/>
    </w:rPr>
  </w:style>
  <w:style w:type="character" w:customStyle="1" w:styleId="ListLabel172">
    <w:name w:val="ListLabel 172"/>
    <w:qFormat/>
    <w:rPr>
      <w:rFonts w:cs="Times New Roman"/>
      <w:b/>
      <w:i w:val="0"/>
    </w:rPr>
  </w:style>
  <w:style w:type="character" w:customStyle="1" w:styleId="ListLabel173">
    <w:name w:val="ListLabel 173"/>
    <w:qFormat/>
    <w:rPr>
      <w:rFonts w:cs="Times New Roman"/>
      <w:b/>
      <w:i w:val="0"/>
    </w:rPr>
  </w:style>
  <w:style w:type="character" w:customStyle="1" w:styleId="ListLabel174">
    <w:name w:val="ListLabel 174"/>
    <w:qFormat/>
    <w:rPr>
      <w:rFonts w:cs="Times New Roman"/>
      <w:b/>
      <w:i w:val="0"/>
    </w:rPr>
  </w:style>
  <w:style w:type="character" w:customStyle="1" w:styleId="ListLabel175">
    <w:name w:val="ListLabel 175"/>
    <w:qFormat/>
    <w:rPr>
      <w:rFonts w:cs="Times New Roman"/>
      <w:b/>
      <w:i w:val="0"/>
    </w:rPr>
  </w:style>
  <w:style w:type="character" w:customStyle="1" w:styleId="ListLabel176">
    <w:name w:val="ListLabel 176"/>
    <w:qFormat/>
    <w:rPr>
      <w:rFonts w:cs="Times New Roman"/>
      <w:b/>
      <w:i w:val="0"/>
    </w:rPr>
  </w:style>
  <w:style w:type="character" w:customStyle="1" w:styleId="ListLabel177">
    <w:name w:val="ListLabel 177"/>
    <w:qFormat/>
    <w:rPr>
      <w:rFonts w:cs="Times New Roman"/>
    </w:rPr>
  </w:style>
  <w:style w:type="character" w:customStyle="1" w:styleId="ListLabel178">
    <w:name w:val="ListLabel 178"/>
    <w:qFormat/>
    <w:rPr>
      <w:b w:val="0"/>
      <w:bCs w:val="0"/>
      <w:i w:val="0"/>
    </w:rPr>
  </w:style>
  <w:style w:type="character" w:customStyle="1" w:styleId="ListLabel179">
    <w:name w:val="ListLabel 179"/>
    <w:qFormat/>
    <w:rPr>
      <w:rFonts w:cs="Times New Roman"/>
      <w:b/>
      <w:i w:val="0"/>
    </w:rPr>
  </w:style>
  <w:style w:type="character" w:customStyle="1" w:styleId="ListLabel180">
    <w:name w:val="ListLabel 180"/>
    <w:qFormat/>
    <w:rPr>
      <w:rFonts w:cs="Times New Roman"/>
      <w:b/>
      <w:i w:val="0"/>
    </w:rPr>
  </w:style>
  <w:style w:type="character" w:customStyle="1" w:styleId="ListLabel181">
    <w:name w:val="ListLabel 181"/>
    <w:qFormat/>
    <w:rPr>
      <w:rFonts w:cs="Times New Roman"/>
      <w:b/>
      <w:i w:val="0"/>
    </w:rPr>
  </w:style>
  <w:style w:type="character" w:customStyle="1" w:styleId="ListLabel182">
    <w:name w:val="ListLabel 182"/>
    <w:qFormat/>
    <w:rPr>
      <w:rFonts w:cs="Times New Roman"/>
      <w:b/>
      <w:i w:val="0"/>
    </w:rPr>
  </w:style>
  <w:style w:type="character" w:customStyle="1" w:styleId="ListLabel183">
    <w:name w:val="ListLabel 183"/>
    <w:qFormat/>
    <w:rPr>
      <w:rFonts w:cs="Times New Roman"/>
      <w:b/>
      <w:i w:val="0"/>
    </w:rPr>
  </w:style>
  <w:style w:type="character" w:customStyle="1" w:styleId="ListLabel184">
    <w:name w:val="ListLabel 184"/>
    <w:qFormat/>
    <w:rPr>
      <w:rFonts w:cs="Times New Roman"/>
      <w:b/>
      <w:i w:val="0"/>
    </w:rPr>
  </w:style>
  <w:style w:type="character" w:customStyle="1" w:styleId="ListLabel185">
    <w:name w:val="ListLabel 185"/>
    <w:qFormat/>
    <w:rPr>
      <w:rFonts w:cs="Times New Roman"/>
      <w:b/>
      <w:i w:val="0"/>
    </w:rPr>
  </w:style>
  <w:style w:type="character" w:customStyle="1" w:styleId="ListLabel186">
    <w:name w:val="ListLabel 186"/>
    <w:qFormat/>
    <w:rPr>
      <w:rFonts w:cs="Times New Roman"/>
    </w:rPr>
  </w:style>
  <w:style w:type="character" w:customStyle="1" w:styleId="ListLabel187">
    <w:name w:val="ListLabel 187"/>
    <w:qFormat/>
    <w:rPr>
      <w:rFonts w:cs="Times New Roman"/>
      <w:b w:val="0"/>
      <w:bCs w:val="0"/>
      <w:i w:val="0"/>
    </w:rPr>
  </w:style>
  <w:style w:type="character" w:customStyle="1" w:styleId="ListLabel188">
    <w:name w:val="ListLabel 188"/>
    <w:qFormat/>
    <w:rPr>
      <w:rFonts w:cs="Times New Roman"/>
      <w:b/>
      <w:i w:val="0"/>
    </w:rPr>
  </w:style>
  <w:style w:type="character" w:customStyle="1" w:styleId="ListLabel189">
    <w:name w:val="ListLabel 189"/>
    <w:qFormat/>
    <w:rPr>
      <w:rFonts w:cs="Times New Roman"/>
      <w:b/>
      <w:i w:val="0"/>
    </w:rPr>
  </w:style>
  <w:style w:type="character" w:customStyle="1" w:styleId="ListLabel190">
    <w:name w:val="ListLabel 190"/>
    <w:qFormat/>
    <w:rPr>
      <w:rFonts w:cs="Times New Roman"/>
      <w:b/>
      <w:i w:val="0"/>
    </w:rPr>
  </w:style>
  <w:style w:type="character" w:customStyle="1" w:styleId="ListLabel191">
    <w:name w:val="ListLabel 191"/>
    <w:qFormat/>
    <w:rPr>
      <w:rFonts w:cs="Times New Roman"/>
      <w:b/>
      <w:i w:val="0"/>
    </w:rPr>
  </w:style>
  <w:style w:type="character" w:customStyle="1" w:styleId="ListLabel192">
    <w:name w:val="ListLabel 192"/>
    <w:qFormat/>
    <w:rPr>
      <w:rFonts w:cs="Times New Roman"/>
      <w:b/>
      <w:i w:val="0"/>
    </w:rPr>
  </w:style>
  <w:style w:type="character" w:customStyle="1" w:styleId="ListLabel193">
    <w:name w:val="ListLabel 193"/>
    <w:qFormat/>
    <w:rPr>
      <w:rFonts w:cs="Times New Roman"/>
      <w:b/>
      <w:i w:val="0"/>
    </w:rPr>
  </w:style>
  <w:style w:type="character" w:customStyle="1" w:styleId="ListLabel194">
    <w:name w:val="ListLabel 194"/>
    <w:qFormat/>
    <w:rPr>
      <w:rFonts w:cs="Times New Roman"/>
      <w:b/>
      <w:i w:val="0"/>
    </w:rPr>
  </w:style>
  <w:style w:type="character" w:customStyle="1" w:styleId="ListLabel195">
    <w:name w:val="ListLabel 195"/>
    <w:qFormat/>
    <w:rPr>
      <w:rFonts w:cs="Times New Roman"/>
    </w:rPr>
  </w:style>
  <w:style w:type="character" w:customStyle="1" w:styleId="ListLabel196">
    <w:name w:val="ListLabel 196"/>
    <w:qFormat/>
    <w:rPr>
      <w:rFonts w:cs="Times New Roman"/>
      <w:b w:val="0"/>
      <w:bCs w:val="0"/>
      <w:i w:val="0"/>
    </w:rPr>
  </w:style>
  <w:style w:type="character" w:customStyle="1" w:styleId="ListLabel197">
    <w:name w:val="ListLabel 197"/>
    <w:qFormat/>
    <w:rPr>
      <w:rFonts w:cs="Times New Roman"/>
      <w:b/>
      <w:i w:val="0"/>
    </w:rPr>
  </w:style>
  <w:style w:type="character" w:customStyle="1" w:styleId="ListLabel198">
    <w:name w:val="ListLabel 198"/>
    <w:qFormat/>
    <w:rPr>
      <w:rFonts w:cs="Times New Roman"/>
      <w:b/>
      <w:i w:val="0"/>
    </w:rPr>
  </w:style>
  <w:style w:type="character" w:customStyle="1" w:styleId="ListLabel199">
    <w:name w:val="ListLabel 199"/>
    <w:qFormat/>
    <w:rPr>
      <w:rFonts w:cs="Times New Roman"/>
      <w:b/>
      <w:i w:val="0"/>
    </w:rPr>
  </w:style>
  <w:style w:type="character" w:customStyle="1" w:styleId="ListLabel200">
    <w:name w:val="ListLabel 200"/>
    <w:qFormat/>
    <w:rPr>
      <w:rFonts w:cs="Times New Roman"/>
      <w:b/>
      <w:i w:val="0"/>
    </w:rPr>
  </w:style>
  <w:style w:type="character" w:customStyle="1" w:styleId="ListLabel201">
    <w:name w:val="ListLabel 201"/>
    <w:qFormat/>
    <w:rPr>
      <w:rFonts w:cs="Times New Roman"/>
      <w:b/>
      <w:i w:val="0"/>
    </w:rPr>
  </w:style>
  <w:style w:type="character" w:customStyle="1" w:styleId="ListLabel202">
    <w:name w:val="ListLabel 202"/>
    <w:qFormat/>
    <w:rPr>
      <w:rFonts w:cs="Times New Roman"/>
      <w:b/>
      <w:i w:val="0"/>
    </w:rPr>
  </w:style>
  <w:style w:type="character" w:customStyle="1" w:styleId="ListLabel203">
    <w:name w:val="ListLabel 203"/>
    <w:qFormat/>
    <w:rPr>
      <w:rFonts w:cs="Times New Roman"/>
      <w:b/>
      <w:i w:val="0"/>
    </w:rPr>
  </w:style>
  <w:style w:type="character" w:customStyle="1" w:styleId="ListLabel204">
    <w:name w:val="ListLabel 204"/>
    <w:qFormat/>
    <w:rPr>
      <w:rFonts w:cs="Times New Roman"/>
    </w:rPr>
  </w:style>
  <w:style w:type="character" w:customStyle="1" w:styleId="ListLabel205">
    <w:name w:val="ListLabel 205"/>
    <w:qFormat/>
    <w:rPr>
      <w:b w:val="0"/>
      <w:bCs w:val="0"/>
      <w:i w:val="0"/>
    </w:rPr>
  </w:style>
  <w:style w:type="character" w:customStyle="1" w:styleId="ListLabel206">
    <w:name w:val="ListLabel 206"/>
    <w:qFormat/>
    <w:rPr>
      <w:rFonts w:cs="Times New Roman"/>
      <w:b/>
      <w:i w:val="0"/>
    </w:rPr>
  </w:style>
  <w:style w:type="character" w:customStyle="1" w:styleId="ListLabel207">
    <w:name w:val="ListLabel 207"/>
    <w:qFormat/>
    <w:rPr>
      <w:rFonts w:cs="Times New Roman"/>
      <w:b/>
      <w:i w:val="0"/>
    </w:rPr>
  </w:style>
  <w:style w:type="character" w:customStyle="1" w:styleId="ListLabel208">
    <w:name w:val="ListLabel 208"/>
    <w:qFormat/>
    <w:rPr>
      <w:rFonts w:cs="Times New Roman"/>
      <w:b/>
      <w:i w:val="0"/>
    </w:rPr>
  </w:style>
  <w:style w:type="character" w:customStyle="1" w:styleId="ListLabel209">
    <w:name w:val="ListLabel 209"/>
    <w:qFormat/>
    <w:rPr>
      <w:rFonts w:cs="Times New Roman"/>
      <w:b/>
      <w:i w:val="0"/>
    </w:rPr>
  </w:style>
  <w:style w:type="character" w:customStyle="1" w:styleId="ListLabel210">
    <w:name w:val="ListLabel 210"/>
    <w:qFormat/>
    <w:rPr>
      <w:rFonts w:cs="Times New Roman"/>
      <w:b/>
      <w:i w:val="0"/>
    </w:rPr>
  </w:style>
  <w:style w:type="character" w:customStyle="1" w:styleId="ListLabel211">
    <w:name w:val="ListLabel 211"/>
    <w:qFormat/>
    <w:rPr>
      <w:rFonts w:cs="Times New Roman"/>
      <w:b/>
      <w:i w:val="0"/>
    </w:rPr>
  </w:style>
  <w:style w:type="character" w:customStyle="1" w:styleId="ListLabel212">
    <w:name w:val="ListLabel 212"/>
    <w:qFormat/>
    <w:rPr>
      <w:rFonts w:cs="Times New Roman"/>
      <w:b/>
      <w:i w:val="0"/>
    </w:rPr>
  </w:style>
  <w:style w:type="character" w:customStyle="1" w:styleId="ListLabel213">
    <w:name w:val="ListLabel 213"/>
    <w:qFormat/>
    <w:rPr>
      <w:rFonts w:cs="Times New Roman"/>
    </w:rPr>
  </w:style>
  <w:style w:type="character" w:customStyle="1" w:styleId="ListLabel214">
    <w:name w:val="ListLabel 214"/>
    <w:qFormat/>
    <w:rPr>
      <w:rFonts w:cs="Times New Roman"/>
      <w:b w:val="0"/>
      <w:bCs w:val="0"/>
      <w:i w:val="0"/>
    </w:rPr>
  </w:style>
  <w:style w:type="character" w:customStyle="1" w:styleId="ListLabel215">
    <w:name w:val="ListLabel 215"/>
    <w:qFormat/>
    <w:rPr>
      <w:rFonts w:cs="Times New Roman"/>
      <w:b/>
      <w:i w:val="0"/>
    </w:rPr>
  </w:style>
  <w:style w:type="character" w:customStyle="1" w:styleId="ListLabel216">
    <w:name w:val="ListLabel 216"/>
    <w:qFormat/>
    <w:rPr>
      <w:rFonts w:cs="Times New Roman"/>
      <w:b/>
      <w:i w:val="0"/>
    </w:rPr>
  </w:style>
  <w:style w:type="character" w:customStyle="1" w:styleId="ListLabel217">
    <w:name w:val="ListLabel 217"/>
    <w:qFormat/>
    <w:rPr>
      <w:rFonts w:cs="Times New Roman"/>
      <w:b/>
      <w:i w:val="0"/>
    </w:rPr>
  </w:style>
  <w:style w:type="character" w:customStyle="1" w:styleId="ListLabel218">
    <w:name w:val="ListLabel 218"/>
    <w:qFormat/>
    <w:rPr>
      <w:rFonts w:cs="Times New Roman"/>
      <w:b/>
      <w:i w:val="0"/>
    </w:rPr>
  </w:style>
  <w:style w:type="character" w:customStyle="1" w:styleId="ListLabel219">
    <w:name w:val="ListLabel 219"/>
    <w:qFormat/>
    <w:rPr>
      <w:rFonts w:cs="Times New Roman"/>
      <w:b/>
      <w:i w:val="0"/>
    </w:rPr>
  </w:style>
  <w:style w:type="character" w:customStyle="1" w:styleId="ListLabel220">
    <w:name w:val="ListLabel 220"/>
    <w:qFormat/>
    <w:rPr>
      <w:rFonts w:cs="Times New Roman"/>
      <w:b/>
      <w:i w:val="0"/>
    </w:rPr>
  </w:style>
  <w:style w:type="character" w:customStyle="1" w:styleId="ListLabel221">
    <w:name w:val="ListLabel 221"/>
    <w:qFormat/>
    <w:rPr>
      <w:rFonts w:cs="Times New Roman"/>
      <w:b/>
      <w:i w:val="0"/>
    </w:rPr>
  </w:style>
  <w:style w:type="character" w:customStyle="1" w:styleId="ListLabel222">
    <w:name w:val="ListLabel 222"/>
    <w:qFormat/>
    <w:rPr>
      <w:rFonts w:cs="Times New Roman"/>
    </w:rPr>
  </w:style>
  <w:style w:type="character" w:customStyle="1" w:styleId="ListLabel223">
    <w:name w:val="ListLabel 223"/>
    <w:qFormat/>
    <w:rPr>
      <w:b w:val="0"/>
      <w:bCs w:val="0"/>
      <w:i w:val="0"/>
    </w:rPr>
  </w:style>
  <w:style w:type="character" w:customStyle="1" w:styleId="ListLabel224">
    <w:name w:val="ListLabel 224"/>
    <w:qFormat/>
    <w:rPr>
      <w:rFonts w:cs="Times New Roman"/>
      <w:b/>
      <w:i w:val="0"/>
    </w:rPr>
  </w:style>
  <w:style w:type="character" w:customStyle="1" w:styleId="ListLabel225">
    <w:name w:val="ListLabel 225"/>
    <w:qFormat/>
    <w:rPr>
      <w:rFonts w:cs="Times New Roman"/>
      <w:b/>
      <w:i w:val="0"/>
    </w:rPr>
  </w:style>
  <w:style w:type="character" w:customStyle="1" w:styleId="ListLabel226">
    <w:name w:val="ListLabel 226"/>
    <w:qFormat/>
    <w:rPr>
      <w:rFonts w:cs="Times New Roman"/>
      <w:b/>
      <w:i w:val="0"/>
    </w:rPr>
  </w:style>
  <w:style w:type="character" w:customStyle="1" w:styleId="ListLabel227">
    <w:name w:val="ListLabel 227"/>
    <w:qFormat/>
    <w:rPr>
      <w:rFonts w:cs="Times New Roman"/>
      <w:b/>
      <w:i w:val="0"/>
    </w:rPr>
  </w:style>
  <w:style w:type="character" w:customStyle="1" w:styleId="ListLabel228">
    <w:name w:val="ListLabel 228"/>
    <w:qFormat/>
    <w:rPr>
      <w:rFonts w:cs="Times New Roman"/>
      <w:b/>
      <w:i w:val="0"/>
    </w:rPr>
  </w:style>
  <w:style w:type="character" w:customStyle="1" w:styleId="ListLabel229">
    <w:name w:val="ListLabel 229"/>
    <w:qFormat/>
    <w:rPr>
      <w:rFonts w:cs="Times New Roman"/>
      <w:b/>
      <w:i w:val="0"/>
    </w:rPr>
  </w:style>
  <w:style w:type="character" w:customStyle="1" w:styleId="ListLabel230">
    <w:name w:val="ListLabel 230"/>
    <w:qFormat/>
    <w:rPr>
      <w:rFonts w:cs="Times New Roman"/>
      <w:b/>
      <w:i w:val="0"/>
    </w:rPr>
  </w:style>
  <w:style w:type="character" w:customStyle="1" w:styleId="ListLabel231">
    <w:name w:val="ListLabel 231"/>
    <w:qFormat/>
    <w:rPr>
      <w:rFonts w:cs="Times New Roman"/>
    </w:rPr>
  </w:style>
  <w:style w:type="character" w:customStyle="1" w:styleId="ListLabel232">
    <w:name w:val="ListLabel 232"/>
    <w:qFormat/>
    <w:rPr>
      <w:rFonts w:cs="Times New Roman"/>
      <w:b w:val="0"/>
      <w:bCs w:val="0"/>
      <w:i w:val="0"/>
    </w:rPr>
  </w:style>
  <w:style w:type="character" w:customStyle="1" w:styleId="ListLabel233">
    <w:name w:val="ListLabel 233"/>
    <w:qFormat/>
    <w:rPr>
      <w:rFonts w:cs="Times New Roman"/>
      <w:b/>
      <w:i w:val="0"/>
    </w:rPr>
  </w:style>
  <w:style w:type="character" w:customStyle="1" w:styleId="ListLabel234">
    <w:name w:val="ListLabel 234"/>
    <w:qFormat/>
    <w:rPr>
      <w:rFonts w:cs="Times New Roman"/>
      <w:b/>
      <w:i w:val="0"/>
    </w:rPr>
  </w:style>
  <w:style w:type="character" w:customStyle="1" w:styleId="ListLabel235">
    <w:name w:val="ListLabel 235"/>
    <w:qFormat/>
    <w:rPr>
      <w:rFonts w:cs="Times New Roman"/>
      <w:b/>
      <w:i w:val="0"/>
    </w:rPr>
  </w:style>
  <w:style w:type="character" w:customStyle="1" w:styleId="ListLabel236">
    <w:name w:val="ListLabel 236"/>
    <w:qFormat/>
    <w:rPr>
      <w:rFonts w:cs="Times New Roman"/>
      <w:b/>
      <w:i w:val="0"/>
    </w:rPr>
  </w:style>
  <w:style w:type="character" w:customStyle="1" w:styleId="ListLabel237">
    <w:name w:val="ListLabel 237"/>
    <w:qFormat/>
    <w:rPr>
      <w:rFonts w:cs="Times New Roman"/>
      <w:b/>
      <w:i w:val="0"/>
    </w:rPr>
  </w:style>
  <w:style w:type="character" w:customStyle="1" w:styleId="ListLabel238">
    <w:name w:val="ListLabel 238"/>
    <w:qFormat/>
    <w:rPr>
      <w:rFonts w:cs="Times New Roman"/>
      <w:b/>
      <w:i w:val="0"/>
    </w:rPr>
  </w:style>
  <w:style w:type="character" w:customStyle="1" w:styleId="ListLabel239">
    <w:name w:val="ListLabel 239"/>
    <w:qFormat/>
    <w:rPr>
      <w:rFonts w:cs="Times New Roman"/>
      <w:b/>
      <w:i w:val="0"/>
    </w:rPr>
  </w:style>
  <w:style w:type="character" w:customStyle="1" w:styleId="ListLabel240">
    <w:name w:val="ListLabel 240"/>
    <w:qFormat/>
    <w:rPr>
      <w:rFonts w:cs="Times New Roman"/>
    </w:rPr>
  </w:style>
  <w:style w:type="character" w:customStyle="1" w:styleId="ListLabel241">
    <w:name w:val="ListLabel 241"/>
    <w:qFormat/>
    <w:rPr>
      <w:rFonts w:cs="Times New Roman"/>
      <w:b w:val="0"/>
      <w:bCs w:val="0"/>
      <w:i w:val="0"/>
    </w:rPr>
  </w:style>
  <w:style w:type="character" w:customStyle="1" w:styleId="ListLabel242">
    <w:name w:val="ListLabel 242"/>
    <w:qFormat/>
    <w:rPr>
      <w:rFonts w:cs="Times New Roman"/>
      <w:b/>
      <w:i w:val="0"/>
    </w:rPr>
  </w:style>
  <w:style w:type="character" w:customStyle="1" w:styleId="ListLabel243">
    <w:name w:val="ListLabel 243"/>
    <w:qFormat/>
    <w:rPr>
      <w:rFonts w:cs="Times New Roman"/>
      <w:b/>
      <w:i w:val="0"/>
    </w:rPr>
  </w:style>
  <w:style w:type="character" w:customStyle="1" w:styleId="ListLabel244">
    <w:name w:val="ListLabel 244"/>
    <w:qFormat/>
    <w:rPr>
      <w:rFonts w:cs="Times New Roman"/>
      <w:b/>
      <w:i w:val="0"/>
    </w:rPr>
  </w:style>
  <w:style w:type="character" w:customStyle="1" w:styleId="ListLabel245">
    <w:name w:val="ListLabel 245"/>
    <w:qFormat/>
    <w:rPr>
      <w:rFonts w:cs="Times New Roman"/>
      <w:b/>
      <w:i w:val="0"/>
    </w:rPr>
  </w:style>
  <w:style w:type="character" w:customStyle="1" w:styleId="ListLabel246">
    <w:name w:val="ListLabel 246"/>
    <w:qFormat/>
    <w:rPr>
      <w:rFonts w:cs="Times New Roman"/>
      <w:b/>
      <w:i w:val="0"/>
    </w:rPr>
  </w:style>
  <w:style w:type="character" w:customStyle="1" w:styleId="ListLabel247">
    <w:name w:val="ListLabel 247"/>
    <w:qFormat/>
    <w:rPr>
      <w:rFonts w:cs="Times New Roman"/>
      <w:b/>
      <w:i w:val="0"/>
    </w:rPr>
  </w:style>
  <w:style w:type="character" w:customStyle="1" w:styleId="ListLabel248">
    <w:name w:val="ListLabel 248"/>
    <w:qFormat/>
    <w:rPr>
      <w:rFonts w:cs="Times New Roman"/>
      <w:b/>
      <w:i w:val="0"/>
    </w:rPr>
  </w:style>
  <w:style w:type="character" w:customStyle="1" w:styleId="ListLabel249">
    <w:name w:val="ListLabel 249"/>
    <w:qFormat/>
    <w:rPr>
      <w:rFonts w:cs="Courier New"/>
    </w:rPr>
  </w:style>
  <w:style w:type="character" w:customStyle="1" w:styleId="ListLabel250">
    <w:name w:val="ListLabel 250"/>
    <w:qFormat/>
    <w:rPr>
      <w:rFonts w:cs="Courier New"/>
    </w:rPr>
  </w:style>
  <w:style w:type="character" w:customStyle="1" w:styleId="ListLabel251">
    <w:name w:val="ListLabel 251"/>
    <w:qFormat/>
    <w:rPr>
      <w:rFonts w:cs="Courier New"/>
    </w:rPr>
  </w:style>
  <w:style w:type="character" w:customStyle="1" w:styleId="ListLabel252">
    <w:name w:val="ListLabel 252"/>
    <w:qFormat/>
    <w:rPr>
      <w:rFonts w:cs="Courier New"/>
    </w:rPr>
  </w:style>
  <w:style w:type="character" w:customStyle="1" w:styleId="ListLabel253">
    <w:name w:val="ListLabel 253"/>
    <w:qFormat/>
    <w:rPr>
      <w:rFonts w:cs="Courier New"/>
    </w:rPr>
  </w:style>
  <w:style w:type="character" w:customStyle="1" w:styleId="ListLabel254">
    <w:name w:val="ListLabel 254"/>
    <w:qFormat/>
    <w:rPr>
      <w:rFonts w:cs="Courier New"/>
    </w:rPr>
  </w:style>
  <w:style w:type="character" w:customStyle="1" w:styleId="ListLabel255">
    <w:name w:val="ListLabel 255"/>
    <w:qFormat/>
    <w:rPr>
      <w:rFonts w:cs="Times New Roman"/>
    </w:rPr>
  </w:style>
  <w:style w:type="character" w:customStyle="1" w:styleId="ListLabel256">
    <w:name w:val="ListLabel 256"/>
    <w:qFormat/>
    <w:rPr>
      <w:b w:val="0"/>
      <w:bCs w:val="0"/>
      <w:i w:val="0"/>
    </w:rPr>
  </w:style>
  <w:style w:type="character" w:customStyle="1" w:styleId="ListLabel257">
    <w:name w:val="ListLabel 257"/>
    <w:qFormat/>
    <w:rPr>
      <w:rFonts w:cs="Times New Roman"/>
      <w:b/>
      <w:i w:val="0"/>
    </w:rPr>
  </w:style>
  <w:style w:type="character" w:customStyle="1" w:styleId="ListLabel258">
    <w:name w:val="ListLabel 258"/>
    <w:qFormat/>
    <w:rPr>
      <w:rFonts w:cs="Times New Roman"/>
      <w:b/>
      <w:i w:val="0"/>
    </w:rPr>
  </w:style>
  <w:style w:type="character" w:customStyle="1" w:styleId="ListLabel259">
    <w:name w:val="ListLabel 259"/>
    <w:qFormat/>
    <w:rPr>
      <w:rFonts w:cs="Times New Roman"/>
      <w:b/>
      <w:i w:val="0"/>
    </w:rPr>
  </w:style>
  <w:style w:type="character" w:customStyle="1" w:styleId="ListLabel260">
    <w:name w:val="ListLabel 260"/>
    <w:qFormat/>
    <w:rPr>
      <w:rFonts w:cs="Times New Roman"/>
      <w:b/>
      <w:i w:val="0"/>
    </w:rPr>
  </w:style>
  <w:style w:type="character" w:customStyle="1" w:styleId="ListLabel261">
    <w:name w:val="ListLabel 261"/>
    <w:qFormat/>
    <w:rPr>
      <w:rFonts w:cs="Times New Roman"/>
      <w:b/>
      <w:i w:val="0"/>
    </w:rPr>
  </w:style>
  <w:style w:type="character" w:customStyle="1" w:styleId="ListLabel262">
    <w:name w:val="ListLabel 262"/>
    <w:qFormat/>
    <w:rPr>
      <w:rFonts w:cs="Times New Roman"/>
      <w:b/>
      <w:i w:val="0"/>
    </w:rPr>
  </w:style>
  <w:style w:type="character" w:customStyle="1" w:styleId="ListLabel263">
    <w:name w:val="ListLabel 263"/>
    <w:qFormat/>
    <w:rPr>
      <w:rFonts w:cs="Times New Roman"/>
      <w:b/>
      <w:i w:val="0"/>
    </w:rPr>
  </w:style>
  <w:style w:type="character" w:customStyle="1" w:styleId="ListLabel264">
    <w:name w:val="ListLabel 264"/>
    <w:qFormat/>
    <w:rPr>
      <w:rFonts w:cs="Times New Roman"/>
    </w:rPr>
  </w:style>
  <w:style w:type="character" w:customStyle="1" w:styleId="ListLabel265">
    <w:name w:val="ListLabel 265"/>
    <w:qFormat/>
    <w:rPr>
      <w:rFonts w:cs="Times New Roman"/>
      <w:b w:val="0"/>
      <w:bCs w:val="0"/>
      <w:i w:val="0"/>
    </w:rPr>
  </w:style>
  <w:style w:type="character" w:customStyle="1" w:styleId="ListLabel266">
    <w:name w:val="ListLabel 266"/>
    <w:qFormat/>
    <w:rPr>
      <w:rFonts w:cs="Times New Roman"/>
      <w:b/>
      <w:i w:val="0"/>
    </w:rPr>
  </w:style>
  <w:style w:type="character" w:customStyle="1" w:styleId="ListLabel267">
    <w:name w:val="ListLabel 267"/>
    <w:qFormat/>
    <w:rPr>
      <w:rFonts w:cs="Times New Roman"/>
      <w:b/>
      <w:i w:val="0"/>
    </w:rPr>
  </w:style>
  <w:style w:type="character" w:customStyle="1" w:styleId="ListLabel268">
    <w:name w:val="ListLabel 268"/>
    <w:qFormat/>
    <w:rPr>
      <w:rFonts w:cs="Times New Roman"/>
      <w:b/>
      <w:i w:val="0"/>
    </w:rPr>
  </w:style>
  <w:style w:type="character" w:customStyle="1" w:styleId="ListLabel269">
    <w:name w:val="ListLabel 269"/>
    <w:qFormat/>
    <w:rPr>
      <w:rFonts w:cs="Times New Roman"/>
      <w:b/>
      <w:i w:val="0"/>
    </w:rPr>
  </w:style>
  <w:style w:type="character" w:customStyle="1" w:styleId="ListLabel270">
    <w:name w:val="ListLabel 270"/>
    <w:qFormat/>
    <w:rPr>
      <w:rFonts w:cs="Times New Roman"/>
      <w:b/>
      <w:i w:val="0"/>
    </w:rPr>
  </w:style>
  <w:style w:type="character" w:customStyle="1" w:styleId="ListLabel271">
    <w:name w:val="ListLabel 271"/>
    <w:qFormat/>
    <w:rPr>
      <w:rFonts w:cs="Times New Roman"/>
      <w:b/>
      <w:i w:val="0"/>
    </w:rPr>
  </w:style>
  <w:style w:type="character" w:customStyle="1" w:styleId="ListLabel272">
    <w:name w:val="ListLabel 272"/>
    <w:qFormat/>
    <w:rPr>
      <w:rFonts w:cs="Times New Roman"/>
      <w:b/>
      <w:i w:val="0"/>
    </w:rPr>
  </w:style>
  <w:style w:type="character" w:customStyle="1" w:styleId="ListLabel273">
    <w:name w:val="ListLabel 273"/>
    <w:qFormat/>
    <w:rPr>
      <w:rFonts w:cs="Times New Roman"/>
    </w:rPr>
  </w:style>
  <w:style w:type="character" w:customStyle="1" w:styleId="ListLabel274">
    <w:name w:val="ListLabel 274"/>
    <w:qFormat/>
    <w:rPr>
      <w:rFonts w:cs="Times New Roman"/>
      <w:b w:val="0"/>
      <w:bCs w:val="0"/>
      <w:i w:val="0"/>
    </w:rPr>
  </w:style>
  <w:style w:type="character" w:customStyle="1" w:styleId="ListLabel275">
    <w:name w:val="ListLabel 275"/>
    <w:qFormat/>
    <w:rPr>
      <w:rFonts w:cs="Times New Roman"/>
      <w:b/>
      <w:i w:val="0"/>
    </w:rPr>
  </w:style>
  <w:style w:type="character" w:customStyle="1" w:styleId="ListLabel276">
    <w:name w:val="ListLabel 276"/>
    <w:qFormat/>
    <w:rPr>
      <w:rFonts w:cs="Times New Roman"/>
      <w:b/>
      <w:i w:val="0"/>
    </w:rPr>
  </w:style>
  <w:style w:type="character" w:customStyle="1" w:styleId="ListLabel277">
    <w:name w:val="ListLabel 277"/>
    <w:qFormat/>
    <w:rPr>
      <w:rFonts w:cs="Times New Roman"/>
      <w:b/>
      <w:i w:val="0"/>
    </w:rPr>
  </w:style>
  <w:style w:type="character" w:customStyle="1" w:styleId="ListLabel278">
    <w:name w:val="ListLabel 278"/>
    <w:qFormat/>
    <w:rPr>
      <w:rFonts w:cs="Times New Roman"/>
      <w:b/>
      <w:i w:val="0"/>
    </w:rPr>
  </w:style>
  <w:style w:type="character" w:customStyle="1" w:styleId="ListLabel279">
    <w:name w:val="ListLabel 279"/>
    <w:qFormat/>
    <w:rPr>
      <w:rFonts w:cs="Times New Roman"/>
      <w:b/>
      <w:i w:val="0"/>
    </w:rPr>
  </w:style>
  <w:style w:type="character" w:customStyle="1" w:styleId="ListLabel280">
    <w:name w:val="ListLabel 280"/>
    <w:qFormat/>
    <w:rPr>
      <w:rFonts w:cs="Times New Roman"/>
      <w:b/>
      <w:i w:val="0"/>
    </w:rPr>
  </w:style>
  <w:style w:type="character" w:customStyle="1" w:styleId="ListLabel281">
    <w:name w:val="ListLabel 281"/>
    <w:qFormat/>
    <w:rPr>
      <w:rFonts w:cs="Times New Roman"/>
      <w:b/>
      <w:i w:val="0"/>
    </w:rPr>
  </w:style>
  <w:style w:type="character" w:customStyle="1" w:styleId="ListLabel282">
    <w:name w:val="ListLabel 282"/>
    <w:qFormat/>
    <w:rPr>
      <w:rFonts w:cs="Times New Roman"/>
    </w:rPr>
  </w:style>
  <w:style w:type="character" w:customStyle="1" w:styleId="ListLabel283">
    <w:name w:val="ListLabel 283"/>
    <w:qFormat/>
    <w:rPr>
      <w:rFonts w:cs="Times New Roman"/>
      <w:b w:val="0"/>
      <w:bCs w:val="0"/>
      <w:i w:val="0"/>
    </w:rPr>
  </w:style>
  <w:style w:type="character" w:customStyle="1" w:styleId="ListLabel284">
    <w:name w:val="ListLabel 284"/>
    <w:qFormat/>
    <w:rPr>
      <w:rFonts w:cs="Times New Roman"/>
      <w:b/>
      <w:i w:val="0"/>
    </w:rPr>
  </w:style>
  <w:style w:type="character" w:customStyle="1" w:styleId="ListLabel285">
    <w:name w:val="ListLabel 285"/>
    <w:qFormat/>
    <w:rPr>
      <w:rFonts w:cs="Times New Roman"/>
      <w:b/>
      <w:i w:val="0"/>
    </w:rPr>
  </w:style>
  <w:style w:type="character" w:customStyle="1" w:styleId="ListLabel286">
    <w:name w:val="ListLabel 286"/>
    <w:qFormat/>
    <w:rPr>
      <w:rFonts w:cs="Times New Roman"/>
      <w:b/>
      <w:i w:val="0"/>
    </w:rPr>
  </w:style>
  <w:style w:type="character" w:customStyle="1" w:styleId="ListLabel287">
    <w:name w:val="ListLabel 287"/>
    <w:qFormat/>
    <w:rPr>
      <w:rFonts w:cs="Times New Roman"/>
      <w:b/>
      <w:i w:val="0"/>
    </w:rPr>
  </w:style>
  <w:style w:type="character" w:customStyle="1" w:styleId="ListLabel288">
    <w:name w:val="ListLabel 288"/>
    <w:qFormat/>
    <w:rPr>
      <w:rFonts w:cs="Times New Roman"/>
      <w:b/>
      <w:i w:val="0"/>
    </w:rPr>
  </w:style>
  <w:style w:type="character" w:customStyle="1" w:styleId="ListLabel289">
    <w:name w:val="ListLabel 289"/>
    <w:qFormat/>
    <w:rPr>
      <w:rFonts w:cs="Times New Roman"/>
      <w:b/>
      <w:i w:val="0"/>
    </w:rPr>
  </w:style>
  <w:style w:type="character" w:customStyle="1" w:styleId="ListLabel290">
    <w:name w:val="ListLabel 290"/>
    <w:qFormat/>
    <w:rPr>
      <w:rFonts w:cs="Times New Roman"/>
      <w:b/>
      <w:i w:val="0"/>
    </w:rPr>
  </w:style>
  <w:style w:type="character" w:customStyle="1" w:styleId="ListLabel291">
    <w:name w:val="ListLabel 291"/>
    <w:qFormat/>
    <w:rPr>
      <w:rFonts w:cs="Times New Roman"/>
    </w:rPr>
  </w:style>
  <w:style w:type="character" w:customStyle="1" w:styleId="ListLabel292">
    <w:name w:val="ListLabel 292"/>
    <w:qFormat/>
    <w:rPr>
      <w:rFonts w:cs="Times New Roman"/>
      <w:b w:val="0"/>
      <w:bCs w:val="0"/>
      <w:i w:val="0"/>
    </w:rPr>
  </w:style>
  <w:style w:type="character" w:customStyle="1" w:styleId="ListLabel293">
    <w:name w:val="ListLabel 293"/>
    <w:qFormat/>
    <w:rPr>
      <w:rFonts w:cs="Times New Roman"/>
      <w:b/>
      <w:i w:val="0"/>
    </w:rPr>
  </w:style>
  <w:style w:type="character" w:customStyle="1" w:styleId="ListLabel294">
    <w:name w:val="ListLabel 294"/>
    <w:qFormat/>
    <w:rPr>
      <w:rFonts w:cs="Times New Roman"/>
      <w:b/>
      <w:i w:val="0"/>
    </w:rPr>
  </w:style>
  <w:style w:type="character" w:customStyle="1" w:styleId="ListLabel295">
    <w:name w:val="ListLabel 295"/>
    <w:qFormat/>
    <w:rPr>
      <w:rFonts w:cs="Times New Roman"/>
      <w:b/>
      <w:i w:val="0"/>
    </w:rPr>
  </w:style>
  <w:style w:type="character" w:customStyle="1" w:styleId="ListLabel296">
    <w:name w:val="ListLabel 296"/>
    <w:qFormat/>
    <w:rPr>
      <w:rFonts w:cs="Times New Roman"/>
      <w:b/>
      <w:i w:val="0"/>
    </w:rPr>
  </w:style>
  <w:style w:type="character" w:customStyle="1" w:styleId="ListLabel297">
    <w:name w:val="ListLabel 297"/>
    <w:qFormat/>
    <w:rPr>
      <w:rFonts w:cs="Times New Roman"/>
      <w:b/>
      <w:i w:val="0"/>
    </w:rPr>
  </w:style>
  <w:style w:type="character" w:customStyle="1" w:styleId="ListLabel298">
    <w:name w:val="ListLabel 298"/>
    <w:qFormat/>
    <w:rPr>
      <w:rFonts w:cs="Times New Roman"/>
      <w:b/>
      <w:i w:val="0"/>
    </w:rPr>
  </w:style>
  <w:style w:type="character" w:customStyle="1" w:styleId="ListLabel299">
    <w:name w:val="ListLabel 299"/>
    <w:qFormat/>
    <w:rPr>
      <w:rFonts w:cs="Times New Roman"/>
      <w:b/>
      <w:i w:val="0"/>
    </w:rPr>
  </w:style>
  <w:style w:type="character" w:customStyle="1" w:styleId="ListLabel300">
    <w:name w:val="ListLabel 300"/>
    <w:qFormat/>
    <w:rPr>
      <w:rFonts w:ascii="Georgia" w:hAnsi="Georgia"/>
      <w:b w:val="0"/>
      <w:bCs w:val="0"/>
      <w:sz w:val="22"/>
    </w:rPr>
  </w:style>
  <w:style w:type="character" w:customStyle="1" w:styleId="ListLabel301">
    <w:name w:val="ListLabel 301"/>
    <w:qFormat/>
    <w:rPr>
      <w:rFonts w:cs="Courier New"/>
    </w:rPr>
  </w:style>
  <w:style w:type="character" w:customStyle="1" w:styleId="ListLabel302">
    <w:name w:val="ListLabel 302"/>
    <w:qFormat/>
    <w:rPr>
      <w:rFonts w:cs="Courier New"/>
    </w:rPr>
  </w:style>
  <w:style w:type="character" w:customStyle="1" w:styleId="ListLabel303">
    <w:name w:val="ListLabel 303"/>
    <w:qFormat/>
    <w:rPr>
      <w:rFonts w:cs="Courier New"/>
    </w:rPr>
  </w:style>
  <w:style w:type="character" w:customStyle="1" w:styleId="ListLabel304">
    <w:name w:val="ListLabel 304"/>
    <w:qFormat/>
    <w:rPr>
      <w:rFonts w:eastAsia="Times New Roman" w:cs="Calibri"/>
    </w:rPr>
  </w:style>
  <w:style w:type="character" w:customStyle="1" w:styleId="ListLabel305">
    <w:name w:val="ListLabel 305"/>
    <w:qFormat/>
    <w:rPr>
      <w:rFonts w:cs="Courier New"/>
    </w:rPr>
  </w:style>
  <w:style w:type="character" w:customStyle="1" w:styleId="ListLabel306">
    <w:name w:val="ListLabel 306"/>
    <w:qFormat/>
    <w:rPr>
      <w:rFonts w:cs="Courier New"/>
    </w:rPr>
  </w:style>
  <w:style w:type="character" w:customStyle="1" w:styleId="ListLabel307">
    <w:name w:val="ListLabel 307"/>
    <w:qFormat/>
    <w:rPr>
      <w:rFonts w:cs="Courier New"/>
    </w:rPr>
  </w:style>
  <w:style w:type="character" w:customStyle="1" w:styleId="ListLabel308">
    <w:name w:val="ListLabel 308"/>
    <w:qFormat/>
    <w:rPr>
      <w:b w:val="0"/>
      <w:bCs w:val="0"/>
    </w:rPr>
  </w:style>
  <w:style w:type="character" w:customStyle="1" w:styleId="ListLabel309">
    <w:name w:val="ListLabel 309"/>
    <w:qFormat/>
    <w:rPr>
      <w:rFonts w:cs="Courier New"/>
    </w:rPr>
  </w:style>
  <w:style w:type="character" w:customStyle="1" w:styleId="ListLabel310">
    <w:name w:val="ListLabel 310"/>
    <w:qFormat/>
    <w:rPr>
      <w:rFonts w:cs="Courier New"/>
    </w:rPr>
  </w:style>
  <w:style w:type="character" w:customStyle="1" w:styleId="ListLabel311">
    <w:name w:val="ListLabel 311"/>
    <w:qFormat/>
    <w:rPr>
      <w:rFonts w:cs="Courier New"/>
    </w:rPr>
  </w:style>
  <w:style w:type="character" w:customStyle="1" w:styleId="ListLabel312">
    <w:name w:val="ListLabel 312"/>
    <w:qFormat/>
    <w:rPr>
      <w:b w:val="0"/>
      <w:bCs w:val="0"/>
      <w:i w:val="0"/>
      <w:iCs w:val="0"/>
      <w:caps w:val="0"/>
      <w:smallCaps w:val="0"/>
      <w:strike w:val="0"/>
      <w:dstrike w:val="0"/>
      <w:vanish w:val="0"/>
      <w:color w:val="000000"/>
      <w:spacing w:val="0"/>
      <w:kern w:val="0"/>
      <w:position w:val="0"/>
      <w:sz w:val="24"/>
      <w:u w:val="none"/>
      <w:effect w:val="none"/>
      <w:vertAlign w:val="baseline"/>
      <w:em w:val="none"/>
    </w:rPr>
  </w:style>
  <w:style w:type="character" w:customStyle="1" w:styleId="ListLabel313">
    <w:name w:val="ListLabel 313"/>
    <w:qFormat/>
    <w:rPr>
      <w:rFonts w:cs="Times New Roman"/>
      <w:sz w:val="22"/>
    </w:rPr>
  </w:style>
  <w:style w:type="character" w:customStyle="1" w:styleId="ListLabel314">
    <w:name w:val="ListLabel 314"/>
    <w:qFormat/>
    <w:rPr>
      <w:rFonts w:cs="Times New Roman"/>
      <w:b/>
      <w:bCs w:val="0"/>
      <w:i w:val="0"/>
      <w:sz w:val="22"/>
    </w:rPr>
  </w:style>
  <w:style w:type="character" w:customStyle="1" w:styleId="ListLabel315">
    <w:name w:val="ListLabel 315"/>
    <w:qFormat/>
    <w:rPr>
      <w:rFonts w:cs="Times New Roman"/>
      <w:b/>
      <w:i w:val="0"/>
    </w:rPr>
  </w:style>
  <w:style w:type="character" w:customStyle="1" w:styleId="ListLabel316">
    <w:name w:val="ListLabel 316"/>
    <w:qFormat/>
    <w:rPr>
      <w:rFonts w:cs="Times New Roman"/>
      <w:b/>
      <w:i w:val="0"/>
    </w:rPr>
  </w:style>
  <w:style w:type="character" w:customStyle="1" w:styleId="ListLabel317">
    <w:name w:val="ListLabel 317"/>
    <w:qFormat/>
    <w:rPr>
      <w:rFonts w:cs="Times New Roman"/>
      <w:b/>
      <w:i w:val="0"/>
    </w:rPr>
  </w:style>
  <w:style w:type="character" w:customStyle="1" w:styleId="ListLabel318">
    <w:name w:val="ListLabel 318"/>
    <w:qFormat/>
    <w:rPr>
      <w:rFonts w:cs="Times New Roman"/>
      <w:b/>
      <w:i w:val="0"/>
    </w:rPr>
  </w:style>
  <w:style w:type="character" w:customStyle="1" w:styleId="ListLabel319">
    <w:name w:val="ListLabel 319"/>
    <w:qFormat/>
    <w:rPr>
      <w:rFonts w:cs="Times New Roman"/>
      <w:b/>
      <w:i w:val="0"/>
    </w:rPr>
  </w:style>
  <w:style w:type="character" w:customStyle="1" w:styleId="ListLabel320">
    <w:name w:val="ListLabel 320"/>
    <w:qFormat/>
    <w:rPr>
      <w:rFonts w:cs="Times New Roman"/>
      <w:b/>
      <w:i w:val="0"/>
    </w:rPr>
  </w:style>
  <w:style w:type="character" w:customStyle="1" w:styleId="ListLabel321">
    <w:name w:val="ListLabel 321"/>
    <w:qFormat/>
    <w:rPr>
      <w:rFonts w:cs="Times New Roman"/>
      <w:b/>
      <w:i w:val="0"/>
    </w:rPr>
  </w:style>
  <w:style w:type="character" w:customStyle="1" w:styleId="ListLabel322">
    <w:name w:val="ListLabel 322"/>
    <w:qFormat/>
    <w:rPr>
      <w:rFonts w:cs="Times New Roman"/>
    </w:rPr>
  </w:style>
  <w:style w:type="character" w:customStyle="1" w:styleId="ListLabel323">
    <w:name w:val="ListLabel 323"/>
    <w:qFormat/>
    <w:rPr>
      <w:b w:val="0"/>
      <w:bCs w:val="0"/>
      <w:i w:val="0"/>
      <w:sz w:val="22"/>
    </w:rPr>
  </w:style>
  <w:style w:type="character" w:customStyle="1" w:styleId="ListLabel324">
    <w:name w:val="ListLabel 324"/>
    <w:qFormat/>
    <w:rPr>
      <w:rFonts w:cs="Times New Roman"/>
      <w:b/>
      <w:i w:val="0"/>
    </w:rPr>
  </w:style>
  <w:style w:type="character" w:customStyle="1" w:styleId="ListLabel325">
    <w:name w:val="ListLabel 325"/>
    <w:qFormat/>
    <w:rPr>
      <w:rFonts w:cs="Times New Roman"/>
      <w:b/>
      <w:i w:val="0"/>
    </w:rPr>
  </w:style>
  <w:style w:type="character" w:customStyle="1" w:styleId="ListLabel326">
    <w:name w:val="ListLabel 326"/>
    <w:qFormat/>
    <w:rPr>
      <w:rFonts w:cs="Times New Roman"/>
      <w:b/>
      <w:i w:val="0"/>
    </w:rPr>
  </w:style>
  <w:style w:type="character" w:customStyle="1" w:styleId="ListLabel327">
    <w:name w:val="ListLabel 327"/>
    <w:qFormat/>
    <w:rPr>
      <w:rFonts w:cs="Times New Roman"/>
      <w:b/>
      <w:i w:val="0"/>
    </w:rPr>
  </w:style>
  <w:style w:type="character" w:customStyle="1" w:styleId="ListLabel328">
    <w:name w:val="ListLabel 328"/>
    <w:qFormat/>
    <w:rPr>
      <w:rFonts w:cs="Times New Roman"/>
      <w:b/>
      <w:i w:val="0"/>
    </w:rPr>
  </w:style>
  <w:style w:type="character" w:customStyle="1" w:styleId="ListLabel329">
    <w:name w:val="ListLabel 329"/>
    <w:qFormat/>
    <w:rPr>
      <w:rFonts w:cs="Times New Roman"/>
      <w:b/>
      <w:i w:val="0"/>
    </w:rPr>
  </w:style>
  <w:style w:type="character" w:customStyle="1" w:styleId="ListLabel330">
    <w:name w:val="ListLabel 330"/>
    <w:qFormat/>
    <w:rPr>
      <w:rFonts w:cs="Times New Roman"/>
      <w:b/>
      <w:i w:val="0"/>
    </w:rPr>
  </w:style>
  <w:style w:type="character" w:customStyle="1" w:styleId="ListLabel331">
    <w:name w:val="ListLabel 331"/>
    <w:qFormat/>
    <w:rPr>
      <w:rFonts w:cs="Times New Roman"/>
    </w:rPr>
  </w:style>
  <w:style w:type="character" w:customStyle="1" w:styleId="ListLabel332">
    <w:name w:val="ListLabel 332"/>
    <w:qFormat/>
    <w:rPr>
      <w:b w:val="0"/>
      <w:bCs w:val="0"/>
      <w:i w:val="0"/>
      <w:sz w:val="22"/>
    </w:rPr>
  </w:style>
  <w:style w:type="character" w:customStyle="1" w:styleId="ListLabel333">
    <w:name w:val="ListLabel 333"/>
    <w:qFormat/>
    <w:rPr>
      <w:rFonts w:cs="Times New Roman"/>
      <w:b/>
      <w:i w:val="0"/>
    </w:rPr>
  </w:style>
  <w:style w:type="character" w:customStyle="1" w:styleId="ListLabel334">
    <w:name w:val="ListLabel 334"/>
    <w:qFormat/>
    <w:rPr>
      <w:rFonts w:cs="Times New Roman"/>
      <w:b/>
      <w:i w:val="0"/>
    </w:rPr>
  </w:style>
  <w:style w:type="character" w:customStyle="1" w:styleId="ListLabel335">
    <w:name w:val="ListLabel 335"/>
    <w:qFormat/>
    <w:rPr>
      <w:rFonts w:cs="Times New Roman"/>
      <w:b/>
      <w:i w:val="0"/>
    </w:rPr>
  </w:style>
  <w:style w:type="character" w:customStyle="1" w:styleId="ListLabel336">
    <w:name w:val="ListLabel 336"/>
    <w:qFormat/>
    <w:rPr>
      <w:rFonts w:cs="Times New Roman"/>
      <w:b/>
      <w:i w:val="0"/>
    </w:rPr>
  </w:style>
  <w:style w:type="character" w:customStyle="1" w:styleId="ListLabel337">
    <w:name w:val="ListLabel 337"/>
    <w:qFormat/>
    <w:rPr>
      <w:rFonts w:cs="Times New Roman"/>
      <w:b/>
      <w:i w:val="0"/>
    </w:rPr>
  </w:style>
  <w:style w:type="character" w:customStyle="1" w:styleId="ListLabel338">
    <w:name w:val="ListLabel 338"/>
    <w:qFormat/>
    <w:rPr>
      <w:rFonts w:cs="Times New Roman"/>
      <w:b/>
      <w:i w:val="0"/>
    </w:rPr>
  </w:style>
  <w:style w:type="character" w:customStyle="1" w:styleId="ListLabel339">
    <w:name w:val="ListLabel 339"/>
    <w:qFormat/>
    <w:rPr>
      <w:rFonts w:cs="Times New Roman"/>
      <w:b/>
      <w:i w:val="0"/>
    </w:rPr>
  </w:style>
  <w:style w:type="character" w:customStyle="1" w:styleId="ListLabel340">
    <w:name w:val="ListLabel 340"/>
    <w:qFormat/>
    <w:rPr>
      <w:rFonts w:cs="Times New Roman"/>
    </w:rPr>
  </w:style>
  <w:style w:type="character" w:customStyle="1" w:styleId="ListLabel341">
    <w:name w:val="ListLabel 341"/>
    <w:qFormat/>
    <w:rPr>
      <w:b w:val="0"/>
      <w:bCs w:val="0"/>
      <w:i w:val="0"/>
      <w:sz w:val="22"/>
    </w:rPr>
  </w:style>
  <w:style w:type="character" w:customStyle="1" w:styleId="ListLabel342">
    <w:name w:val="ListLabel 342"/>
    <w:qFormat/>
    <w:rPr>
      <w:rFonts w:cs="Times New Roman"/>
      <w:b/>
      <w:i w:val="0"/>
    </w:rPr>
  </w:style>
  <w:style w:type="character" w:customStyle="1" w:styleId="ListLabel343">
    <w:name w:val="ListLabel 343"/>
    <w:qFormat/>
    <w:rPr>
      <w:rFonts w:cs="Times New Roman"/>
      <w:b/>
      <w:i w:val="0"/>
    </w:rPr>
  </w:style>
  <w:style w:type="character" w:customStyle="1" w:styleId="ListLabel344">
    <w:name w:val="ListLabel 344"/>
    <w:qFormat/>
    <w:rPr>
      <w:rFonts w:cs="Times New Roman"/>
      <w:b/>
      <w:i w:val="0"/>
    </w:rPr>
  </w:style>
  <w:style w:type="character" w:customStyle="1" w:styleId="ListLabel345">
    <w:name w:val="ListLabel 345"/>
    <w:qFormat/>
    <w:rPr>
      <w:rFonts w:cs="Times New Roman"/>
      <w:b/>
      <w:i w:val="0"/>
    </w:rPr>
  </w:style>
  <w:style w:type="character" w:customStyle="1" w:styleId="ListLabel346">
    <w:name w:val="ListLabel 346"/>
    <w:qFormat/>
    <w:rPr>
      <w:rFonts w:cs="Times New Roman"/>
      <w:b/>
      <w:i w:val="0"/>
    </w:rPr>
  </w:style>
  <w:style w:type="character" w:customStyle="1" w:styleId="ListLabel347">
    <w:name w:val="ListLabel 347"/>
    <w:qFormat/>
    <w:rPr>
      <w:rFonts w:cs="Times New Roman"/>
      <w:b/>
      <w:i w:val="0"/>
    </w:rPr>
  </w:style>
  <w:style w:type="character" w:customStyle="1" w:styleId="ListLabel348">
    <w:name w:val="ListLabel 348"/>
    <w:qFormat/>
    <w:rPr>
      <w:rFonts w:cs="Times New Roman"/>
      <w:b/>
      <w:i w:val="0"/>
    </w:rPr>
  </w:style>
  <w:style w:type="character" w:customStyle="1" w:styleId="ListLabel349">
    <w:name w:val="ListLabel 349"/>
    <w:qFormat/>
    <w:rPr>
      <w:rFonts w:ascii="Georgia" w:hAnsi="Georgia"/>
      <w:b w:val="0"/>
      <w:bCs w:val="0"/>
      <w:sz w:val="22"/>
    </w:rPr>
  </w:style>
  <w:style w:type="character" w:customStyle="1" w:styleId="ListLabel350">
    <w:name w:val="ListLabel 350"/>
    <w:qFormat/>
    <w:rPr>
      <w:rFonts w:cs="Courier New"/>
    </w:rPr>
  </w:style>
  <w:style w:type="character" w:customStyle="1" w:styleId="ListLabel351">
    <w:name w:val="ListLabel 351"/>
    <w:qFormat/>
    <w:rPr>
      <w:rFonts w:cs="Wingdings"/>
    </w:rPr>
  </w:style>
  <w:style w:type="character" w:customStyle="1" w:styleId="ListLabel352">
    <w:name w:val="ListLabel 352"/>
    <w:qFormat/>
    <w:rPr>
      <w:rFonts w:cs="Symbol"/>
    </w:rPr>
  </w:style>
  <w:style w:type="character" w:customStyle="1" w:styleId="ListLabel353">
    <w:name w:val="ListLabel 353"/>
    <w:qFormat/>
    <w:rPr>
      <w:rFonts w:cs="Courier New"/>
    </w:rPr>
  </w:style>
  <w:style w:type="character" w:customStyle="1" w:styleId="ListLabel354">
    <w:name w:val="ListLabel 354"/>
    <w:qFormat/>
    <w:rPr>
      <w:rFonts w:cs="Wingdings"/>
    </w:rPr>
  </w:style>
  <w:style w:type="character" w:customStyle="1" w:styleId="ListLabel355">
    <w:name w:val="ListLabel 355"/>
    <w:qFormat/>
    <w:rPr>
      <w:rFonts w:cs="Symbol"/>
    </w:rPr>
  </w:style>
  <w:style w:type="character" w:customStyle="1" w:styleId="ListLabel356">
    <w:name w:val="ListLabel 356"/>
    <w:qFormat/>
    <w:rPr>
      <w:rFonts w:cs="Courier New"/>
    </w:rPr>
  </w:style>
  <w:style w:type="character" w:customStyle="1" w:styleId="ListLabel357">
    <w:name w:val="ListLabel 357"/>
    <w:qFormat/>
    <w:rPr>
      <w:rFonts w:cs="Wingdings"/>
    </w:rPr>
  </w:style>
  <w:style w:type="character" w:customStyle="1" w:styleId="ListLabel358">
    <w:name w:val="ListLabel 358"/>
    <w:qFormat/>
    <w:rPr>
      <w:rFonts w:cs="Calibri"/>
    </w:rPr>
  </w:style>
  <w:style w:type="character" w:customStyle="1" w:styleId="ListLabel359">
    <w:name w:val="ListLabel 359"/>
    <w:qFormat/>
    <w:rPr>
      <w:rFonts w:cs="Courier New"/>
      <w:b/>
      <w:sz w:val="22"/>
    </w:rPr>
  </w:style>
  <w:style w:type="character" w:customStyle="1" w:styleId="ListLabel360">
    <w:name w:val="ListLabel 360"/>
    <w:qFormat/>
    <w:rPr>
      <w:rFonts w:cs="Wingdings"/>
    </w:rPr>
  </w:style>
  <w:style w:type="character" w:customStyle="1" w:styleId="ListLabel361">
    <w:name w:val="ListLabel 361"/>
    <w:qFormat/>
    <w:rPr>
      <w:rFonts w:cs="Symbol"/>
    </w:rPr>
  </w:style>
  <w:style w:type="character" w:customStyle="1" w:styleId="ListLabel362">
    <w:name w:val="ListLabel 362"/>
    <w:qFormat/>
    <w:rPr>
      <w:rFonts w:cs="Courier New"/>
    </w:rPr>
  </w:style>
  <w:style w:type="character" w:customStyle="1" w:styleId="ListLabel363">
    <w:name w:val="ListLabel 363"/>
    <w:qFormat/>
    <w:rPr>
      <w:rFonts w:cs="Wingdings"/>
    </w:rPr>
  </w:style>
  <w:style w:type="character" w:customStyle="1" w:styleId="ListLabel364">
    <w:name w:val="ListLabel 364"/>
    <w:qFormat/>
    <w:rPr>
      <w:rFonts w:cs="Symbol"/>
    </w:rPr>
  </w:style>
  <w:style w:type="character" w:customStyle="1" w:styleId="ListLabel365">
    <w:name w:val="ListLabel 365"/>
    <w:qFormat/>
    <w:rPr>
      <w:rFonts w:cs="Courier New"/>
    </w:rPr>
  </w:style>
  <w:style w:type="character" w:customStyle="1" w:styleId="ListLabel366">
    <w:name w:val="ListLabel 366"/>
    <w:qFormat/>
    <w:rPr>
      <w:rFonts w:cs="Wingdings"/>
    </w:rPr>
  </w:style>
  <w:style w:type="paragraph" w:customStyle="1" w:styleId="Nadpis">
    <w:name w:val="Nadpis"/>
    <w:basedOn w:val="Normln"/>
    <w:next w:val="Zkladntext"/>
    <w:qFormat/>
    <w:pPr>
      <w:spacing w:before="240"/>
    </w:pPr>
    <w:rPr>
      <w:rFonts w:ascii="Liberation Sans" w:eastAsia="Microsoft YaHei" w:hAnsi="Liberation Sans"/>
      <w:sz w:val="28"/>
      <w:szCs w:val="28"/>
    </w:rPr>
  </w:style>
  <w:style w:type="paragraph" w:styleId="Zkladntext">
    <w:name w:val="Body Text"/>
    <w:basedOn w:val="Normln"/>
    <w:link w:val="ZkladntextChar"/>
    <w:uiPriority w:val="99"/>
    <w:rsid w:val="00D46D86"/>
    <w:rPr>
      <w:rFonts w:cs="Times New Roman"/>
      <w:szCs w:val="22"/>
    </w:rPr>
  </w:style>
  <w:style w:type="paragraph" w:styleId="Seznam">
    <w:name w:val="List"/>
    <w:uiPriority w:val="99"/>
    <w:semiHidden/>
    <w:rsid w:val="00E5250C"/>
    <w:pPr>
      <w:widowControl w:val="0"/>
    </w:pPr>
    <w:rPr>
      <w:sz w:val="24"/>
    </w:rPr>
  </w:style>
  <w:style w:type="paragraph" w:styleId="Titulek">
    <w:name w:val="caption"/>
    <w:basedOn w:val="SchemeNumberingCzechTourism"/>
    <w:uiPriority w:val="99"/>
    <w:qFormat/>
    <w:rsid w:val="002138E2"/>
    <w:pPr>
      <w:ind w:left="170" w:hanging="170"/>
    </w:pPr>
    <w:rPr>
      <w:b/>
    </w:rPr>
  </w:style>
  <w:style w:type="paragraph" w:customStyle="1" w:styleId="Rejstk">
    <w:name w:val="Rejstřík"/>
    <w:basedOn w:val="Normln"/>
    <w:qFormat/>
    <w:pPr>
      <w:suppressLineNumbers/>
    </w:pPr>
  </w:style>
  <w:style w:type="paragraph" w:styleId="Zhlav">
    <w:name w:val="header"/>
    <w:basedOn w:val="Normln"/>
    <w:link w:val="ZhlavChar"/>
    <w:uiPriority w:val="99"/>
    <w:rsid w:val="004A5274"/>
    <w:pPr>
      <w:spacing w:line="180" w:lineRule="exact"/>
    </w:pPr>
    <w:rPr>
      <w:rFonts w:ascii="Arial" w:hAnsi="Arial" w:cs="Times New Roman"/>
      <w:sz w:val="16"/>
      <w:szCs w:val="16"/>
    </w:rPr>
  </w:style>
  <w:style w:type="paragraph" w:styleId="Zpat">
    <w:name w:val="footer"/>
    <w:basedOn w:val="Zhlav"/>
    <w:link w:val="ZpatChar"/>
    <w:uiPriority w:val="99"/>
    <w:rsid w:val="004A5274"/>
  </w:style>
  <w:style w:type="paragraph" w:styleId="Nzev">
    <w:name w:val="Title"/>
    <w:basedOn w:val="Normln"/>
    <w:link w:val="NzevChar"/>
    <w:uiPriority w:val="99"/>
    <w:qFormat/>
    <w:rsid w:val="00EE4727"/>
    <w:pPr>
      <w:spacing w:line="340" w:lineRule="exact"/>
    </w:pPr>
    <w:rPr>
      <w:rFonts w:cs="Times New Roman"/>
      <w:sz w:val="32"/>
      <w:szCs w:val="32"/>
    </w:rPr>
  </w:style>
  <w:style w:type="paragraph" w:styleId="Rejstk1">
    <w:name w:val="index 1"/>
    <w:basedOn w:val="Normln"/>
    <w:uiPriority w:val="99"/>
    <w:semiHidden/>
    <w:qFormat/>
    <w:rsid w:val="00534864"/>
    <w:pPr>
      <w:ind w:left="227" w:hanging="227"/>
    </w:pPr>
  </w:style>
  <w:style w:type="paragraph" w:styleId="Rejstk2">
    <w:name w:val="index 2"/>
    <w:basedOn w:val="Rejstk1"/>
    <w:uiPriority w:val="99"/>
    <w:semiHidden/>
    <w:qFormat/>
    <w:rsid w:val="00534864"/>
    <w:pPr>
      <w:ind w:left="454"/>
    </w:pPr>
  </w:style>
  <w:style w:type="paragraph" w:styleId="Rejstk3">
    <w:name w:val="index 3"/>
    <w:basedOn w:val="Rejstk1"/>
    <w:uiPriority w:val="99"/>
    <w:semiHidden/>
    <w:qFormat/>
    <w:rsid w:val="008B7380"/>
    <w:pPr>
      <w:ind w:left="681"/>
    </w:pPr>
  </w:style>
  <w:style w:type="paragraph" w:styleId="Rejstk4">
    <w:name w:val="index 4"/>
    <w:basedOn w:val="Rejstk3"/>
    <w:uiPriority w:val="99"/>
    <w:semiHidden/>
    <w:qFormat/>
    <w:rsid w:val="008B7380"/>
    <w:pPr>
      <w:ind w:left="907"/>
    </w:pPr>
  </w:style>
  <w:style w:type="paragraph" w:styleId="Rejstk5">
    <w:name w:val="index 5"/>
    <w:basedOn w:val="Rejstk4"/>
    <w:uiPriority w:val="99"/>
    <w:semiHidden/>
    <w:qFormat/>
    <w:rsid w:val="008B7380"/>
    <w:pPr>
      <w:ind w:left="1134"/>
    </w:pPr>
  </w:style>
  <w:style w:type="paragraph" w:styleId="Rejstk6">
    <w:name w:val="index 6"/>
    <w:basedOn w:val="Rejstk5"/>
    <w:uiPriority w:val="99"/>
    <w:semiHidden/>
    <w:qFormat/>
    <w:rsid w:val="008B7380"/>
    <w:pPr>
      <w:ind w:left="1361"/>
    </w:pPr>
  </w:style>
  <w:style w:type="paragraph" w:styleId="Rejstk7">
    <w:name w:val="index 7"/>
    <w:basedOn w:val="Rejstk6"/>
    <w:uiPriority w:val="99"/>
    <w:semiHidden/>
    <w:qFormat/>
    <w:rsid w:val="008B7380"/>
    <w:pPr>
      <w:ind w:left="1588"/>
    </w:pPr>
  </w:style>
  <w:style w:type="paragraph" w:styleId="Rejstk8">
    <w:name w:val="index 8"/>
    <w:basedOn w:val="Rejstk7"/>
    <w:uiPriority w:val="99"/>
    <w:semiHidden/>
    <w:qFormat/>
    <w:rsid w:val="008B7380"/>
    <w:pPr>
      <w:ind w:left="1815"/>
    </w:pPr>
  </w:style>
  <w:style w:type="paragraph" w:styleId="Rejstk9">
    <w:name w:val="index 9"/>
    <w:basedOn w:val="Rejstk8"/>
    <w:uiPriority w:val="99"/>
    <w:semiHidden/>
    <w:qFormat/>
    <w:rsid w:val="008B7380"/>
    <w:pPr>
      <w:ind w:left="2041"/>
    </w:pPr>
  </w:style>
  <w:style w:type="paragraph" w:styleId="Pokraovnseznamu">
    <w:name w:val="List Continue"/>
    <w:basedOn w:val="Normln"/>
    <w:uiPriority w:val="99"/>
    <w:qFormat/>
    <w:rsid w:val="00544D71"/>
    <w:pPr>
      <w:ind w:left="227"/>
      <w:contextualSpacing/>
    </w:pPr>
  </w:style>
  <w:style w:type="paragraph" w:styleId="Seznamsodrkami">
    <w:name w:val="List Bullet"/>
    <w:basedOn w:val="Normln"/>
    <w:uiPriority w:val="99"/>
    <w:qFormat/>
    <w:rsid w:val="00EE4727"/>
    <w:pPr>
      <w:ind w:left="227" w:hanging="227"/>
      <w:contextualSpacing/>
    </w:pPr>
  </w:style>
  <w:style w:type="paragraph" w:styleId="Seznamsodrkami2">
    <w:name w:val="List Bullet 2"/>
    <w:basedOn w:val="Seznamsodrkami"/>
    <w:uiPriority w:val="99"/>
    <w:qFormat/>
    <w:rsid w:val="00B3282F"/>
    <w:pPr>
      <w:ind w:left="454" w:hanging="142"/>
    </w:pPr>
  </w:style>
  <w:style w:type="paragraph" w:styleId="Seznamsodrkami3">
    <w:name w:val="List Bullet 3"/>
    <w:basedOn w:val="Rejstk2"/>
    <w:uiPriority w:val="99"/>
    <w:semiHidden/>
    <w:qFormat/>
    <w:rsid w:val="00E5250C"/>
  </w:style>
  <w:style w:type="paragraph" w:styleId="Seznamsodrkami4">
    <w:name w:val="List Bullet 4"/>
    <w:basedOn w:val="Rejstk3"/>
    <w:uiPriority w:val="99"/>
    <w:semiHidden/>
    <w:qFormat/>
    <w:rsid w:val="00E5250C"/>
  </w:style>
  <w:style w:type="paragraph" w:styleId="Seznamsodrkami5">
    <w:name w:val="List Bullet 5"/>
    <w:basedOn w:val="Rejstk4"/>
    <w:uiPriority w:val="99"/>
    <w:semiHidden/>
    <w:qFormat/>
    <w:rsid w:val="00455FB0"/>
  </w:style>
  <w:style w:type="paragraph" w:customStyle="1" w:styleId="ListBullet6CzechTourism">
    <w:name w:val="List Bullet 6 (Czech Tourism)"/>
    <w:basedOn w:val="Seznamsodrkami5"/>
    <w:uiPriority w:val="99"/>
    <w:semiHidden/>
    <w:qFormat/>
    <w:rsid w:val="00B3282F"/>
    <w:pPr>
      <w:ind w:left="1362" w:hanging="142"/>
    </w:pPr>
  </w:style>
  <w:style w:type="paragraph" w:customStyle="1" w:styleId="ListBullet7CzechTourism">
    <w:name w:val="List Bullet 7 (Czech Tourism)"/>
    <w:basedOn w:val="ListBullet6CzechTourism"/>
    <w:uiPriority w:val="99"/>
    <w:semiHidden/>
    <w:qFormat/>
    <w:rsid w:val="00B3282F"/>
    <w:pPr>
      <w:ind w:left="1589"/>
    </w:pPr>
  </w:style>
  <w:style w:type="paragraph" w:customStyle="1" w:styleId="ListBullet8CzechTourism">
    <w:name w:val="List Bullet 8 (Czech Tourism)"/>
    <w:basedOn w:val="ListBullet7CzechTourism"/>
    <w:uiPriority w:val="99"/>
    <w:semiHidden/>
    <w:qFormat/>
    <w:rsid w:val="00B3282F"/>
    <w:pPr>
      <w:ind w:left="1816"/>
    </w:pPr>
  </w:style>
  <w:style w:type="paragraph" w:customStyle="1" w:styleId="ListBullet9CzechTourism">
    <w:name w:val="List Bullet 9 (Czech Tourism)"/>
    <w:basedOn w:val="Normln"/>
    <w:uiPriority w:val="99"/>
    <w:semiHidden/>
    <w:qFormat/>
    <w:rsid w:val="00EE4727"/>
    <w:pPr>
      <w:ind w:left="2043" w:hanging="227"/>
    </w:pPr>
  </w:style>
  <w:style w:type="paragraph" w:styleId="Pokraovnseznamu2">
    <w:name w:val="List Continue 2"/>
    <w:basedOn w:val="Pokraovnseznamu"/>
    <w:uiPriority w:val="99"/>
    <w:qFormat/>
    <w:rsid w:val="00544D71"/>
    <w:pPr>
      <w:ind w:left="454"/>
    </w:pPr>
  </w:style>
  <w:style w:type="paragraph" w:styleId="Pokraovnseznamu3">
    <w:name w:val="List Continue 3"/>
    <w:basedOn w:val="Pokraovnseznamu2"/>
    <w:uiPriority w:val="99"/>
    <w:qFormat/>
    <w:rsid w:val="00544D71"/>
    <w:pPr>
      <w:ind w:left="680"/>
    </w:pPr>
  </w:style>
  <w:style w:type="paragraph" w:styleId="Pokraovnseznamu4">
    <w:name w:val="List Continue 4"/>
    <w:basedOn w:val="Pokraovnseznamu3"/>
    <w:uiPriority w:val="99"/>
    <w:semiHidden/>
    <w:qFormat/>
    <w:rsid w:val="00E65D26"/>
    <w:pPr>
      <w:ind w:left="907"/>
    </w:pPr>
  </w:style>
  <w:style w:type="paragraph" w:styleId="Pokraovnseznamu5">
    <w:name w:val="List Continue 5"/>
    <w:basedOn w:val="Pokraovnseznamu4"/>
    <w:uiPriority w:val="99"/>
    <w:semiHidden/>
    <w:qFormat/>
    <w:rsid w:val="00E65D26"/>
    <w:pPr>
      <w:ind w:left="1134"/>
    </w:pPr>
  </w:style>
  <w:style w:type="paragraph" w:styleId="slovanseznam">
    <w:name w:val="List Number"/>
    <w:basedOn w:val="Rejstk5"/>
    <w:uiPriority w:val="99"/>
    <w:semiHidden/>
    <w:qFormat/>
    <w:rsid w:val="00E5250C"/>
  </w:style>
  <w:style w:type="paragraph" w:styleId="slovanseznam2">
    <w:name w:val="List Number 2"/>
    <w:basedOn w:val="slovanseznam"/>
    <w:uiPriority w:val="99"/>
    <w:qFormat/>
    <w:rsid w:val="00740B1B"/>
    <w:pPr>
      <w:tabs>
        <w:tab w:val="left" w:pos="-31680"/>
        <w:tab w:val="left" w:pos="1134"/>
      </w:tabs>
      <w:ind w:hanging="680"/>
    </w:pPr>
  </w:style>
  <w:style w:type="paragraph" w:styleId="slovanseznam3">
    <w:name w:val="List Number 3"/>
    <w:basedOn w:val="slovanseznam2"/>
    <w:uiPriority w:val="99"/>
    <w:semiHidden/>
    <w:qFormat/>
    <w:rsid w:val="00740B1B"/>
    <w:pPr>
      <w:tabs>
        <w:tab w:val="left" w:pos="2041"/>
      </w:tabs>
      <w:ind w:left="2041" w:hanging="907"/>
    </w:pPr>
  </w:style>
  <w:style w:type="paragraph" w:styleId="slovanseznam4">
    <w:name w:val="List Number 4"/>
    <w:basedOn w:val="slovanseznam3"/>
    <w:uiPriority w:val="99"/>
    <w:semiHidden/>
    <w:qFormat/>
    <w:rsid w:val="00740B1B"/>
    <w:pPr>
      <w:tabs>
        <w:tab w:val="left" w:pos="3175"/>
      </w:tabs>
      <w:ind w:left="3175" w:hanging="1134"/>
    </w:pPr>
  </w:style>
  <w:style w:type="paragraph" w:styleId="slovanseznam5">
    <w:name w:val="List Number 5"/>
    <w:basedOn w:val="slovanseznam4"/>
    <w:uiPriority w:val="99"/>
    <w:semiHidden/>
    <w:qFormat/>
    <w:rsid w:val="00740B1B"/>
    <w:pPr>
      <w:tabs>
        <w:tab w:val="left" w:pos="4309"/>
        <w:tab w:val="left" w:pos="4536"/>
        <w:tab w:val="left" w:pos="4763"/>
      </w:tabs>
      <w:ind w:left="4309"/>
    </w:pPr>
  </w:style>
  <w:style w:type="paragraph" w:styleId="Hlavikarejstku">
    <w:name w:val="index heading"/>
    <w:basedOn w:val="Normln"/>
    <w:uiPriority w:val="99"/>
    <w:semiHidden/>
    <w:qFormat/>
    <w:rsid w:val="00455FB0"/>
  </w:style>
  <w:style w:type="paragraph" w:styleId="Odstavecseseznamem">
    <w:name w:val="List Paragraph"/>
    <w:aliases w:val="styl 1,List Paragraph (Czech Tourism),Odstavec se seznamem a odrážkou,1 úroveň Odstavec se seznamem,List Paragraph,Odstavec se seznamem1"/>
    <w:basedOn w:val="Heading1-Number-FollowNumberCzechTourism"/>
    <w:link w:val="OdstavecseseznamemChar"/>
    <w:uiPriority w:val="34"/>
    <w:qFormat/>
    <w:rsid w:val="003A3285"/>
    <w:pPr>
      <w:tabs>
        <w:tab w:val="left" w:pos="2722"/>
        <w:tab w:val="left" w:pos="3175"/>
        <w:tab w:val="left" w:pos="3629"/>
        <w:tab w:val="left" w:pos="4082"/>
        <w:tab w:val="left" w:pos="4536"/>
        <w:tab w:val="left" w:pos="4990"/>
        <w:tab w:val="left" w:pos="5443"/>
        <w:tab w:val="left" w:pos="5897"/>
      </w:tabs>
    </w:pPr>
    <w:rPr>
      <w:sz w:val="24"/>
    </w:rPr>
  </w:style>
  <w:style w:type="paragraph" w:styleId="Zkladntext2">
    <w:name w:val="Body Text 2"/>
    <w:basedOn w:val="Normln"/>
    <w:link w:val="Zkladntext2Char"/>
    <w:uiPriority w:val="99"/>
    <w:semiHidden/>
    <w:qFormat/>
    <w:rsid w:val="001D1FB6"/>
    <w:pPr>
      <w:spacing w:after="260" w:line="520" w:lineRule="exact"/>
    </w:pPr>
    <w:rPr>
      <w:rFonts w:cs="Times New Roman"/>
    </w:rPr>
  </w:style>
  <w:style w:type="paragraph" w:styleId="Zkladntext3">
    <w:name w:val="Body Text 3"/>
    <w:basedOn w:val="Zkladntext"/>
    <w:link w:val="Zkladntext3Char"/>
    <w:uiPriority w:val="99"/>
    <w:qFormat/>
    <w:rsid w:val="00D46D86"/>
    <w:pPr>
      <w:spacing w:line="220" w:lineRule="exact"/>
    </w:pPr>
    <w:rPr>
      <w:sz w:val="16"/>
      <w:szCs w:val="16"/>
    </w:rPr>
  </w:style>
  <w:style w:type="paragraph" w:styleId="Zkladntextodsazen">
    <w:name w:val="Body Text Indent"/>
    <w:basedOn w:val="Zkladntext"/>
    <w:link w:val="ZkladntextodsazenChar"/>
    <w:uiPriority w:val="99"/>
    <w:semiHidden/>
    <w:rsid w:val="001D1FB6"/>
    <w:pPr>
      <w:ind w:left="227"/>
    </w:pPr>
  </w:style>
  <w:style w:type="paragraph" w:styleId="Zkladntext-prvnodsazen2">
    <w:name w:val="Body Text First Indent 2"/>
    <w:basedOn w:val="Zkladntextodsazen"/>
    <w:uiPriority w:val="99"/>
    <w:semiHidden/>
    <w:qFormat/>
    <w:rsid w:val="001D1FB6"/>
    <w:pPr>
      <w:ind w:firstLine="227"/>
    </w:pPr>
  </w:style>
  <w:style w:type="paragraph" w:styleId="Zkladntextodsazen2">
    <w:name w:val="Body Text Indent 2"/>
    <w:basedOn w:val="Zkladntext2"/>
    <w:link w:val="Zkladntextodsazen2Char"/>
    <w:uiPriority w:val="99"/>
    <w:semiHidden/>
    <w:qFormat/>
    <w:rsid w:val="001D1FB6"/>
    <w:pPr>
      <w:ind w:left="227"/>
    </w:pPr>
  </w:style>
  <w:style w:type="paragraph" w:styleId="Zkladntextodsazen3">
    <w:name w:val="Body Text Indent 3"/>
    <w:basedOn w:val="Zkladntext3"/>
    <w:link w:val="Zkladntextodsazen3Char"/>
    <w:uiPriority w:val="99"/>
    <w:semiHidden/>
    <w:qFormat/>
    <w:rsid w:val="001D1FB6"/>
    <w:pPr>
      <w:ind w:left="227"/>
    </w:pPr>
  </w:style>
  <w:style w:type="paragraph" w:styleId="Zvr">
    <w:name w:val="Closing"/>
    <w:basedOn w:val="Normln"/>
    <w:link w:val="ZvrChar"/>
    <w:uiPriority w:val="99"/>
    <w:semiHidden/>
    <w:qFormat/>
    <w:rsid w:val="00E750BB"/>
    <w:pPr>
      <w:ind w:left="4252"/>
    </w:pPr>
    <w:rPr>
      <w:rFonts w:cs="Times New Roman"/>
    </w:rPr>
  </w:style>
  <w:style w:type="paragraph" w:styleId="Textkomente">
    <w:name w:val="annotation text"/>
    <w:aliases w:val="Comment Text (Czech Tourism)"/>
    <w:basedOn w:val="Normln"/>
    <w:link w:val="TextkomenteChar"/>
    <w:uiPriority w:val="99"/>
    <w:qFormat/>
    <w:rsid w:val="00D656F4"/>
    <w:rPr>
      <w:rFonts w:cs="Times New Roman"/>
    </w:rPr>
  </w:style>
  <w:style w:type="paragraph" w:styleId="Pedmtkomente">
    <w:name w:val="annotation subject"/>
    <w:basedOn w:val="Textkomente"/>
    <w:link w:val="PedmtkomenteChar"/>
    <w:uiPriority w:val="99"/>
    <w:semiHidden/>
    <w:qFormat/>
    <w:rsid w:val="00E750BB"/>
    <w:rPr>
      <w:b/>
      <w:bCs/>
    </w:rPr>
  </w:style>
  <w:style w:type="paragraph" w:styleId="Datum">
    <w:name w:val="Date"/>
    <w:basedOn w:val="Normln"/>
    <w:link w:val="DatumChar"/>
    <w:uiPriority w:val="99"/>
    <w:semiHidden/>
    <w:qFormat/>
    <w:rsid w:val="00E750BB"/>
    <w:rPr>
      <w:rFonts w:cs="Times New Roman"/>
    </w:rPr>
  </w:style>
  <w:style w:type="paragraph" w:styleId="Rozloendokumentu">
    <w:name w:val="Document Map"/>
    <w:basedOn w:val="Normln"/>
    <w:link w:val="RozloendokumentuChar"/>
    <w:uiPriority w:val="99"/>
    <w:semiHidden/>
    <w:qFormat/>
    <w:rsid w:val="000941F4"/>
    <w:pPr>
      <w:spacing w:line="220" w:lineRule="exact"/>
    </w:pPr>
    <w:rPr>
      <w:rFonts w:ascii="Arial" w:hAnsi="Arial" w:cs="Times New Roman"/>
      <w:sz w:val="16"/>
      <w:szCs w:val="16"/>
    </w:rPr>
  </w:style>
  <w:style w:type="paragraph" w:styleId="Podpise-mailu">
    <w:name w:val="E-mail Signature"/>
    <w:basedOn w:val="Normln"/>
    <w:uiPriority w:val="99"/>
    <w:semiHidden/>
    <w:qFormat/>
    <w:rsid w:val="00E750BB"/>
    <w:rPr>
      <w:rFonts w:ascii="Arial" w:hAnsi="Arial" w:cs="Times New Roman"/>
      <w:color w:val="003C78"/>
    </w:rPr>
  </w:style>
  <w:style w:type="paragraph" w:styleId="Textvysvtlivek">
    <w:name w:val="endnote text"/>
    <w:basedOn w:val="Normln"/>
    <w:link w:val="TextvysvtlivekChar"/>
    <w:uiPriority w:val="99"/>
    <w:semiHidden/>
    <w:qFormat/>
    <w:rsid w:val="006D119B"/>
    <w:pPr>
      <w:spacing w:line="220" w:lineRule="exact"/>
    </w:pPr>
    <w:rPr>
      <w:rFonts w:ascii="Arial" w:hAnsi="Arial" w:cs="Times New Roman"/>
      <w:sz w:val="16"/>
      <w:szCs w:val="16"/>
    </w:rPr>
  </w:style>
  <w:style w:type="paragraph" w:styleId="Textpoznpodarou">
    <w:name w:val="footnote text"/>
    <w:basedOn w:val="Textvysvtlivek"/>
    <w:link w:val="TextpoznpodarouChar"/>
    <w:uiPriority w:val="99"/>
    <w:semiHidden/>
    <w:qFormat/>
    <w:rsid w:val="006D119B"/>
  </w:style>
  <w:style w:type="paragraph" w:styleId="AdresaHTML">
    <w:name w:val="HTML Address"/>
    <w:basedOn w:val="Normln"/>
    <w:link w:val="AdresaHTMLChar"/>
    <w:uiPriority w:val="99"/>
    <w:semiHidden/>
    <w:qFormat/>
    <w:rsid w:val="00E750BB"/>
    <w:rPr>
      <w:rFonts w:cs="Times New Roman"/>
      <w:i/>
      <w:iCs/>
    </w:rPr>
  </w:style>
  <w:style w:type="paragraph" w:styleId="FormtovanvHTML">
    <w:name w:val="HTML Preformatted"/>
    <w:basedOn w:val="Normln"/>
    <w:link w:val="FormtovanvHTMLChar"/>
    <w:uiPriority w:val="99"/>
    <w:semiHidden/>
    <w:qFormat/>
    <w:rsid w:val="00950965"/>
    <w:rPr>
      <w:rFonts w:ascii="Courier New" w:hAnsi="Courier New" w:cs="Times New Roman"/>
      <w:sz w:val="20"/>
    </w:rPr>
  </w:style>
  <w:style w:type="paragraph" w:styleId="Vrazncitt">
    <w:name w:val="Intense Quote"/>
    <w:basedOn w:val="Normln"/>
    <w:link w:val="VrazncittChar"/>
    <w:uiPriority w:val="99"/>
    <w:qFormat/>
    <w:rsid w:val="00950965"/>
    <w:rPr>
      <w:rFonts w:cs="Times New Roman"/>
      <w:color w:val="178FCF"/>
    </w:rPr>
  </w:style>
  <w:style w:type="paragraph" w:styleId="Zhlavzprvy">
    <w:name w:val="Message Header"/>
    <w:basedOn w:val="Bezmezer"/>
    <w:link w:val="ZhlavzprvyChar"/>
    <w:qFormat/>
    <w:rsid w:val="00CE05C3"/>
    <w:rPr>
      <w:b/>
    </w:rPr>
  </w:style>
  <w:style w:type="paragraph" w:styleId="Nadpispoznmky">
    <w:name w:val="Note Heading"/>
    <w:basedOn w:val="Normln"/>
    <w:link w:val="NadpispoznmkyChar"/>
    <w:uiPriority w:val="99"/>
    <w:semiHidden/>
    <w:qFormat/>
    <w:rsid w:val="0044534D"/>
    <w:rPr>
      <w:rFonts w:cs="Times New Roman"/>
      <w:b/>
    </w:rPr>
  </w:style>
  <w:style w:type="paragraph" w:styleId="Prosttext">
    <w:name w:val="Plain Text"/>
    <w:basedOn w:val="Normln"/>
    <w:link w:val="ProsttextChar"/>
    <w:uiPriority w:val="99"/>
    <w:semiHidden/>
    <w:qFormat/>
    <w:rsid w:val="00950965"/>
    <w:rPr>
      <w:rFonts w:cs="Times New Roman"/>
    </w:rPr>
  </w:style>
  <w:style w:type="paragraph" w:styleId="Citt">
    <w:name w:val="Quote"/>
    <w:basedOn w:val="Normln"/>
    <w:link w:val="CittChar"/>
    <w:uiPriority w:val="99"/>
    <w:qFormat/>
    <w:rsid w:val="00950965"/>
    <w:rPr>
      <w:rFonts w:cs="Times New Roman"/>
      <w:i/>
      <w:iCs/>
      <w:color w:val="000000"/>
    </w:rPr>
  </w:style>
  <w:style w:type="paragraph" w:styleId="Osloven">
    <w:name w:val="Salutation"/>
    <w:basedOn w:val="Normln"/>
    <w:link w:val="OslovenChar"/>
    <w:uiPriority w:val="99"/>
    <w:semiHidden/>
    <w:rsid w:val="00950965"/>
    <w:rPr>
      <w:rFonts w:cs="Times New Roman"/>
    </w:rPr>
  </w:style>
  <w:style w:type="paragraph" w:styleId="Podpis">
    <w:name w:val="Signature"/>
    <w:basedOn w:val="Normln"/>
    <w:link w:val="PodpisChar"/>
    <w:uiPriority w:val="99"/>
    <w:rsid w:val="004C52FC"/>
    <w:pPr>
      <w:spacing w:before="780"/>
    </w:pPr>
    <w:rPr>
      <w:rFonts w:cs="Times New Roman"/>
      <w:b/>
    </w:rPr>
  </w:style>
  <w:style w:type="paragraph" w:styleId="Podnadpis">
    <w:name w:val="Subtitle"/>
    <w:basedOn w:val="Normln"/>
    <w:link w:val="PodnadpisChar"/>
    <w:uiPriority w:val="99"/>
    <w:qFormat/>
    <w:rsid w:val="00412602"/>
    <w:rPr>
      <w:rFonts w:cs="Times New Roman"/>
      <w:b/>
    </w:rPr>
  </w:style>
  <w:style w:type="paragraph" w:styleId="Bibliografie">
    <w:name w:val="Bibliography"/>
    <w:basedOn w:val="Normln"/>
    <w:uiPriority w:val="99"/>
    <w:semiHidden/>
    <w:qFormat/>
    <w:rsid w:val="00F46AD3"/>
  </w:style>
  <w:style w:type="paragraph" w:styleId="Textvbloku">
    <w:name w:val="Block Text"/>
    <w:basedOn w:val="Normln"/>
    <w:uiPriority w:val="99"/>
    <w:semiHidden/>
    <w:qFormat/>
    <w:rsid w:val="00F46AD3"/>
  </w:style>
  <w:style w:type="paragraph" w:styleId="Adresanaoblku">
    <w:name w:val="envelope address"/>
    <w:basedOn w:val="Normln"/>
    <w:uiPriority w:val="99"/>
    <w:semiHidden/>
    <w:qFormat/>
    <w:rsid w:val="00BE3380"/>
    <w:pPr>
      <w:ind w:left="2880"/>
    </w:pPr>
    <w:rPr>
      <w:rFonts w:ascii="Cambria" w:eastAsia="Times New Roman" w:hAnsi="Cambria" w:cs="Times New Roman"/>
    </w:rPr>
  </w:style>
  <w:style w:type="paragraph" w:styleId="Zptenadresanaoblku">
    <w:name w:val="envelope return"/>
    <w:basedOn w:val="Normln"/>
    <w:uiPriority w:val="99"/>
    <w:semiHidden/>
    <w:qFormat/>
    <w:rsid w:val="00BE3380"/>
    <w:rPr>
      <w:rFonts w:ascii="Cambria" w:eastAsia="Times New Roman" w:hAnsi="Cambria" w:cs="Times New Roman"/>
      <w:sz w:val="20"/>
    </w:rPr>
  </w:style>
  <w:style w:type="paragraph" w:styleId="Bezmezer">
    <w:name w:val="No Spacing"/>
    <w:basedOn w:val="Normln"/>
    <w:link w:val="BezmezerChar"/>
    <w:uiPriority w:val="99"/>
    <w:qFormat/>
    <w:rsid w:val="00BE3380"/>
    <w:rPr>
      <w:rFonts w:cs="Times New Roman"/>
    </w:rPr>
  </w:style>
  <w:style w:type="paragraph" w:styleId="Normlnodsazen">
    <w:name w:val="Normal Indent"/>
    <w:basedOn w:val="Normln"/>
    <w:uiPriority w:val="99"/>
    <w:semiHidden/>
    <w:qFormat/>
    <w:rsid w:val="00BE3380"/>
    <w:pPr>
      <w:ind w:left="227"/>
    </w:pPr>
  </w:style>
  <w:style w:type="paragraph" w:styleId="Seznamcitac">
    <w:name w:val="table of authorities"/>
    <w:basedOn w:val="Normln"/>
    <w:uiPriority w:val="99"/>
    <w:semiHidden/>
    <w:qFormat/>
    <w:rsid w:val="00BE3380"/>
    <w:pPr>
      <w:ind w:left="227" w:hanging="227"/>
    </w:pPr>
  </w:style>
  <w:style w:type="paragraph" w:styleId="Seznamobrzk">
    <w:name w:val="table of figures"/>
    <w:basedOn w:val="Normln"/>
    <w:uiPriority w:val="99"/>
    <w:semiHidden/>
    <w:qFormat/>
    <w:rsid w:val="00BE3380"/>
  </w:style>
  <w:style w:type="paragraph" w:styleId="Hlavikaobsahu">
    <w:name w:val="toa heading"/>
    <w:basedOn w:val="Normln"/>
    <w:uiPriority w:val="99"/>
    <w:semiHidden/>
    <w:qFormat/>
    <w:rsid w:val="00BE3380"/>
    <w:rPr>
      <w:rFonts w:eastAsia="Times New Roman" w:cs="Times New Roman"/>
      <w:b/>
      <w:bCs/>
      <w:szCs w:val="22"/>
    </w:rPr>
  </w:style>
  <w:style w:type="paragraph" w:styleId="Obsah1">
    <w:name w:val="toc 1"/>
    <w:basedOn w:val="Normln"/>
    <w:autoRedefine/>
    <w:uiPriority w:val="99"/>
    <w:rsid w:val="002C33C7"/>
    <w:pPr>
      <w:tabs>
        <w:tab w:val="left" w:pos="440"/>
        <w:tab w:val="right" w:leader="underscore" w:pos="8437"/>
      </w:tabs>
    </w:pPr>
  </w:style>
  <w:style w:type="paragraph" w:styleId="Obsah2">
    <w:name w:val="toc 2"/>
    <w:basedOn w:val="Normln"/>
    <w:autoRedefine/>
    <w:uiPriority w:val="99"/>
    <w:rsid w:val="00F0594E"/>
    <w:pPr>
      <w:tabs>
        <w:tab w:val="left" w:pos="624"/>
        <w:tab w:val="right" w:leader="underscore" w:pos="8437"/>
      </w:tabs>
      <w:ind w:left="220"/>
    </w:pPr>
  </w:style>
  <w:style w:type="paragraph" w:styleId="Obsah3">
    <w:name w:val="toc 3"/>
    <w:basedOn w:val="Normln"/>
    <w:autoRedefine/>
    <w:uiPriority w:val="99"/>
    <w:semiHidden/>
    <w:rsid w:val="00F0594E"/>
    <w:pPr>
      <w:tabs>
        <w:tab w:val="left" w:pos="851"/>
        <w:tab w:val="right" w:leader="underscore" w:pos="8437"/>
      </w:tabs>
      <w:ind w:left="440"/>
    </w:pPr>
  </w:style>
  <w:style w:type="paragraph" w:styleId="Obsah4">
    <w:name w:val="toc 4"/>
    <w:basedOn w:val="Normln"/>
    <w:autoRedefine/>
    <w:uiPriority w:val="99"/>
    <w:semiHidden/>
    <w:rsid w:val="00D72D6E"/>
    <w:pPr>
      <w:tabs>
        <w:tab w:val="left" w:pos="1049"/>
        <w:tab w:val="right" w:leader="underscore" w:pos="8437"/>
      </w:tabs>
      <w:ind w:left="660"/>
    </w:pPr>
  </w:style>
  <w:style w:type="paragraph" w:styleId="Obsah5">
    <w:name w:val="toc 5"/>
    <w:basedOn w:val="Normln"/>
    <w:autoRedefine/>
    <w:uiPriority w:val="99"/>
    <w:semiHidden/>
    <w:rsid w:val="00BE3380"/>
    <w:pPr>
      <w:ind w:left="880"/>
    </w:pPr>
  </w:style>
  <w:style w:type="paragraph" w:styleId="Obsah6">
    <w:name w:val="toc 6"/>
    <w:basedOn w:val="Normln"/>
    <w:autoRedefine/>
    <w:uiPriority w:val="99"/>
    <w:semiHidden/>
    <w:rsid w:val="00BE3380"/>
    <w:pPr>
      <w:ind w:left="1100"/>
    </w:pPr>
  </w:style>
  <w:style w:type="paragraph" w:styleId="Obsah8">
    <w:name w:val="toc 8"/>
    <w:basedOn w:val="Normln"/>
    <w:autoRedefine/>
    <w:uiPriority w:val="99"/>
    <w:semiHidden/>
    <w:rsid w:val="00BE3380"/>
    <w:pPr>
      <w:ind w:left="1540"/>
    </w:pPr>
  </w:style>
  <w:style w:type="paragraph" w:styleId="Obsah9">
    <w:name w:val="toc 9"/>
    <w:basedOn w:val="Normln"/>
    <w:autoRedefine/>
    <w:uiPriority w:val="99"/>
    <w:semiHidden/>
    <w:rsid w:val="00BE3380"/>
    <w:pPr>
      <w:ind w:left="1760"/>
    </w:pPr>
  </w:style>
  <w:style w:type="paragraph" w:styleId="Nadpisobsahu">
    <w:name w:val="TOC Heading"/>
    <w:basedOn w:val="Normln"/>
    <w:uiPriority w:val="99"/>
    <w:qFormat/>
    <w:rsid w:val="004063CC"/>
    <w:pPr>
      <w:spacing w:before="260"/>
    </w:pPr>
    <w:rPr>
      <w:rFonts w:eastAsia="Times New Roman" w:cs="Times New Roman"/>
      <w:b/>
      <w:bCs/>
      <w:kern w:val="2"/>
      <w:szCs w:val="22"/>
    </w:rPr>
  </w:style>
  <w:style w:type="paragraph" w:styleId="Obsah7">
    <w:name w:val="toc 7"/>
    <w:basedOn w:val="Normln"/>
    <w:autoRedefine/>
    <w:uiPriority w:val="99"/>
    <w:semiHidden/>
    <w:rsid w:val="009763C7"/>
    <w:pPr>
      <w:ind w:left="1320"/>
    </w:pPr>
  </w:style>
  <w:style w:type="paragraph" w:styleId="Textbubliny">
    <w:name w:val="Balloon Text"/>
    <w:basedOn w:val="Normln"/>
    <w:link w:val="TextbublinyChar"/>
    <w:uiPriority w:val="99"/>
    <w:qFormat/>
    <w:rsid w:val="00E661B1"/>
    <w:pPr>
      <w:spacing w:line="180" w:lineRule="exact"/>
    </w:pPr>
    <w:rPr>
      <w:rFonts w:ascii="Arial" w:hAnsi="Arial" w:cs="Times New Roman"/>
      <w:sz w:val="16"/>
      <w:szCs w:val="16"/>
    </w:rPr>
  </w:style>
  <w:style w:type="paragraph" w:customStyle="1" w:styleId="DocumentSpecificationCzechTourism">
    <w:name w:val="Document Specification (Czech Tourism)"/>
    <w:basedOn w:val="Normln"/>
    <w:uiPriority w:val="99"/>
    <w:qFormat/>
    <w:rsid w:val="00732893"/>
    <w:pPr>
      <w:spacing w:line="180" w:lineRule="exact"/>
    </w:pPr>
    <w:rPr>
      <w:rFonts w:ascii="Arial" w:hAnsi="Arial"/>
      <w:sz w:val="16"/>
      <w:szCs w:val="16"/>
    </w:rPr>
  </w:style>
  <w:style w:type="paragraph" w:customStyle="1" w:styleId="DocumentAddressCzechTourism">
    <w:name w:val="Document Address (Czech Tourism)"/>
    <w:basedOn w:val="DocumentSpecificationCzechTourism"/>
    <w:uiPriority w:val="99"/>
    <w:qFormat/>
    <w:rsid w:val="00732893"/>
    <w:rPr>
      <w:color w:val="003C78"/>
    </w:rPr>
  </w:style>
  <w:style w:type="paragraph" w:customStyle="1" w:styleId="DocumentTypeCzechTourism">
    <w:name w:val="Document Type (Czech Tourism)"/>
    <w:basedOn w:val="Normln"/>
    <w:uiPriority w:val="99"/>
    <w:qFormat/>
    <w:rsid w:val="00FB27E6"/>
    <w:pPr>
      <w:spacing w:line="340" w:lineRule="exact"/>
      <w:jc w:val="right"/>
    </w:pPr>
    <w:rPr>
      <w:rFonts w:ascii="Arial" w:hAnsi="Arial"/>
      <w:b/>
      <w:color w:val="E6001E"/>
      <w:sz w:val="30"/>
      <w:szCs w:val="30"/>
    </w:rPr>
  </w:style>
  <w:style w:type="paragraph" w:customStyle="1" w:styleId="DocumentSpecification-HeadingCzechTourism">
    <w:name w:val="Document Specification - Heading (Czech Tourism)"/>
    <w:basedOn w:val="DocumentSpecificationCzechTourism"/>
    <w:uiPriority w:val="99"/>
    <w:qFormat/>
    <w:rsid w:val="00F95DAA"/>
    <w:rPr>
      <w:b/>
    </w:rPr>
  </w:style>
  <w:style w:type="paragraph" w:customStyle="1" w:styleId="DocumentAddress-HeadingCzechTourism">
    <w:name w:val="Document Address - Heading (Czech Tourism)"/>
    <w:basedOn w:val="DocumentAddressCzechTourism"/>
    <w:uiPriority w:val="99"/>
    <w:qFormat/>
    <w:rsid w:val="00F95DAA"/>
    <w:rPr>
      <w:b/>
    </w:rPr>
  </w:style>
  <w:style w:type="paragraph" w:customStyle="1" w:styleId="TableTextCzechTourism">
    <w:name w:val="Table Text (Czech Tourism)"/>
    <w:basedOn w:val="Normln"/>
    <w:uiPriority w:val="99"/>
    <w:qFormat/>
    <w:rsid w:val="00DD5A5B"/>
    <w:pPr>
      <w:spacing w:line="220" w:lineRule="exact"/>
    </w:pPr>
    <w:rPr>
      <w:rFonts w:ascii="Arial" w:hAnsi="Arial"/>
      <w:sz w:val="20"/>
    </w:rPr>
  </w:style>
  <w:style w:type="paragraph" w:customStyle="1" w:styleId="Heading2CzechTourism">
    <w:name w:val="Heading 2 (Czech Tourism)"/>
    <w:basedOn w:val="Nadpis2"/>
    <w:uiPriority w:val="99"/>
    <w:qFormat/>
    <w:rsid w:val="009E0FD8"/>
    <w:pPr>
      <w:tabs>
        <w:tab w:val="left" w:pos="454"/>
      </w:tabs>
    </w:pPr>
  </w:style>
  <w:style w:type="paragraph" w:customStyle="1" w:styleId="Heading3CzechTourism">
    <w:name w:val="Heading 3 (Czech Tourism)"/>
    <w:basedOn w:val="Nadpis3"/>
    <w:uiPriority w:val="99"/>
    <w:semiHidden/>
    <w:qFormat/>
    <w:rsid w:val="009E0FD8"/>
    <w:pPr>
      <w:tabs>
        <w:tab w:val="left" w:pos="454"/>
      </w:tabs>
    </w:pPr>
    <w:rPr>
      <w:b w:val="0"/>
    </w:rPr>
  </w:style>
  <w:style w:type="paragraph" w:customStyle="1" w:styleId="Heading4CzechTourism">
    <w:name w:val="Heading 4 (Czech Tourism)"/>
    <w:basedOn w:val="Nadpis4"/>
    <w:uiPriority w:val="99"/>
    <w:semiHidden/>
    <w:qFormat/>
    <w:rsid w:val="00C53D58"/>
  </w:style>
  <w:style w:type="paragraph" w:styleId="Normlnweb">
    <w:name w:val="Normal (Web)"/>
    <w:basedOn w:val="Normln"/>
    <w:uiPriority w:val="99"/>
    <w:semiHidden/>
    <w:qFormat/>
    <w:rsid w:val="003061FD"/>
  </w:style>
  <w:style w:type="paragraph" w:customStyle="1" w:styleId="SchemeBulletCzechTourism">
    <w:name w:val="Scheme Bullet (Czech Tourism)"/>
    <w:basedOn w:val="TableTextCzechTourism"/>
    <w:uiPriority w:val="99"/>
    <w:qFormat/>
    <w:rsid w:val="00382DC0"/>
  </w:style>
  <w:style w:type="paragraph" w:customStyle="1" w:styleId="BalloonTextBulletCzechTourism">
    <w:name w:val="Balloon Text Bullet (Czech Tourism)"/>
    <w:basedOn w:val="Textbubliny"/>
    <w:uiPriority w:val="99"/>
    <w:qFormat/>
    <w:rsid w:val="00382DC0"/>
    <w:pPr>
      <w:ind w:left="142" w:hanging="142"/>
    </w:pPr>
  </w:style>
  <w:style w:type="paragraph" w:customStyle="1" w:styleId="SchemeNumberingCzechTourism">
    <w:name w:val="Scheme Numbering (Czech Tourism)"/>
    <w:basedOn w:val="TableTextCzechTourism"/>
    <w:uiPriority w:val="99"/>
    <w:qFormat/>
    <w:rsid w:val="005575FD"/>
    <w:pPr>
      <w:tabs>
        <w:tab w:val="left" w:pos="340"/>
      </w:tabs>
      <w:ind w:left="227" w:hanging="227"/>
    </w:pPr>
  </w:style>
  <w:style w:type="paragraph" w:customStyle="1" w:styleId="Heading1CzechTourism">
    <w:name w:val="Heading 1 (Czech Tourism)"/>
    <w:basedOn w:val="Nadpis1"/>
    <w:uiPriority w:val="99"/>
    <w:qFormat/>
    <w:rsid w:val="008A70E3"/>
    <w:pPr>
      <w:numPr>
        <w:numId w:val="0"/>
      </w:numPr>
      <w:jc w:val="center"/>
    </w:pPr>
  </w:style>
  <w:style w:type="paragraph" w:customStyle="1" w:styleId="ListLetterCzechTourism">
    <w:name w:val="List Letter (Czech Tourism)"/>
    <w:basedOn w:val="Normln"/>
    <w:uiPriority w:val="99"/>
    <w:qFormat/>
    <w:rsid w:val="00343911"/>
    <w:pPr>
      <w:tabs>
        <w:tab w:val="left" w:pos="2722"/>
        <w:tab w:val="left" w:pos="3175"/>
        <w:tab w:val="left" w:pos="3629"/>
      </w:tabs>
      <w:ind w:left="295" w:hanging="454"/>
    </w:pPr>
  </w:style>
  <w:style w:type="paragraph" w:customStyle="1" w:styleId="SchemeLetterCzechTourism">
    <w:name w:val="Scheme Letter (Czech Tourism)"/>
    <w:basedOn w:val="TableTextCzechTourism"/>
    <w:uiPriority w:val="99"/>
    <w:qFormat/>
    <w:rsid w:val="00892715"/>
    <w:pPr>
      <w:tabs>
        <w:tab w:val="left" w:pos="284"/>
      </w:tabs>
      <w:ind w:left="284" w:hanging="284"/>
    </w:pPr>
  </w:style>
  <w:style w:type="paragraph" w:customStyle="1" w:styleId="CaptionCzechTourism">
    <w:name w:val="Caption (Czech Tourism)"/>
    <w:basedOn w:val="Titulek"/>
    <w:uiPriority w:val="99"/>
    <w:qFormat/>
    <w:rsid w:val="002138E2"/>
    <w:pPr>
      <w:ind w:left="0" w:firstLine="0"/>
    </w:pPr>
  </w:style>
  <w:style w:type="paragraph" w:customStyle="1" w:styleId="Heading1-Number-FollowNumberCzechTourism">
    <w:name w:val="Heading 1 - Number - Follow Number (Czech Tourism)"/>
    <w:basedOn w:val="Nadpis1"/>
    <w:uiPriority w:val="10"/>
    <w:qFormat/>
    <w:rsid w:val="00C8422A"/>
    <w:pPr>
      <w:numPr>
        <w:numId w:val="0"/>
      </w:numPr>
      <w:spacing w:after="260"/>
      <w:jc w:val="center"/>
    </w:pPr>
  </w:style>
  <w:style w:type="paragraph" w:customStyle="1" w:styleId="ListNumber-ContinueHeadingCzechTourism">
    <w:name w:val="List Number - Continue Heading (Czech Tourism)"/>
    <w:basedOn w:val="Normln"/>
    <w:uiPriority w:val="99"/>
    <w:qFormat/>
    <w:rsid w:val="00E81911"/>
  </w:style>
  <w:style w:type="paragraph" w:customStyle="1" w:styleId="ODSTAVEC">
    <w:name w:val="ODSTAVEC"/>
    <w:basedOn w:val="Bezmezer"/>
    <w:uiPriority w:val="99"/>
    <w:qFormat/>
    <w:rsid w:val="00E32876"/>
    <w:pPr>
      <w:tabs>
        <w:tab w:val="left" w:pos="1440"/>
      </w:tabs>
      <w:spacing w:before="120"/>
      <w:jc w:val="both"/>
    </w:pPr>
    <w:rPr>
      <w:rFonts w:ascii="Arial" w:eastAsia="Times New Roman" w:hAnsi="Arial"/>
      <w:sz w:val="18"/>
      <w:szCs w:val="18"/>
      <w:lang w:eastAsia="cs-CZ"/>
    </w:rPr>
  </w:style>
  <w:style w:type="paragraph" w:customStyle="1" w:styleId="NADPIS0">
    <w:name w:val="NADPIS"/>
    <w:basedOn w:val="Bezmezer"/>
    <w:uiPriority w:val="99"/>
    <w:qFormat/>
    <w:rsid w:val="00E32876"/>
    <w:pPr>
      <w:spacing w:before="360"/>
      <w:jc w:val="center"/>
    </w:pPr>
    <w:rPr>
      <w:rFonts w:ascii="Arial" w:hAnsi="Arial"/>
      <w:b/>
      <w:szCs w:val="22"/>
    </w:rPr>
  </w:style>
  <w:style w:type="paragraph" w:customStyle="1" w:styleId="Textodst1sl">
    <w:name w:val="Text odst.1čísl"/>
    <w:basedOn w:val="Normln"/>
    <w:link w:val="Textodst1slChar"/>
    <w:uiPriority w:val="99"/>
    <w:qFormat/>
    <w:rsid w:val="00034703"/>
    <w:pPr>
      <w:tabs>
        <w:tab w:val="left" w:pos="0"/>
        <w:tab w:val="left" w:pos="284"/>
      </w:tabs>
      <w:spacing w:before="80"/>
      <w:jc w:val="both"/>
      <w:outlineLvl w:val="1"/>
    </w:pPr>
    <w:rPr>
      <w:rFonts w:ascii="Calibri" w:hAnsi="Calibri" w:cs="Times New Roman"/>
      <w:lang w:eastAsia="cs-CZ"/>
    </w:rPr>
  </w:style>
  <w:style w:type="paragraph" w:customStyle="1" w:styleId="Textodst2slovan">
    <w:name w:val="Text odst.2 číslovaný"/>
    <w:basedOn w:val="Textodst1sl"/>
    <w:uiPriority w:val="99"/>
    <w:qFormat/>
    <w:rsid w:val="00034703"/>
    <w:pPr>
      <w:tabs>
        <w:tab w:val="left" w:pos="1209"/>
      </w:tabs>
      <w:spacing w:before="0"/>
      <w:ind w:left="1209" w:hanging="360"/>
      <w:outlineLvl w:val="2"/>
    </w:pPr>
  </w:style>
  <w:style w:type="paragraph" w:customStyle="1" w:styleId="Textodst3psmena">
    <w:name w:val="Text odst. 3 písmena"/>
    <w:basedOn w:val="Textodst1sl"/>
    <w:uiPriority w:val="99"/>
    <w:qFormat/>
    <w:rsid w:val="00034703"/>
    <w:pPr>
      <w:tabs>
        <w:tab w:val="left" w:pos="1209"/>
      </w:tabs>
      <w:spacing w:before="0"/>
      <w:ind w:left="1209"/>
      <w:outlineLvl w:val="3"/>
    </w:pPr>
  </w:style>
  <w:style w:type="paragraph" w:customStyle="1" w:styleId="slolnku">
    <w:name w:val="Číslo článku"/>
    <w:basedOn w:val="Normln"/>
    <w:qFormat/>
    <w:rsid w:val="00BD1666"/>
    <w:pPr>
      <w:tabs>
        <w:tab w:val="left" w:pos="0"/>
        <w:tab w:val="left" w:pos="284"/>
        <w:tab w:val="left" w:pos="1701"/>
      </w:tabs>
      <w:spacing w:before="160" w:after="40"/>
      <w:jc w:val="center"/>
    </w:pPr>
    <w:rPr>
      <w:rFonts w:ascii="Times New Roman" w:eastAsia="Times New Roman" w:hAnsi="Times New Roman" w:cs="Times New Roman"/>
      <w:b/>
      <w:lang w:eastAsia="cs-CZ"/>
    </w:rPr>
  </w:style>
  <w:style w:type="paragraph" w:styleId="Revize">
    <w:name w:val="Revision"/>
    <w:uiPriority w:val="99"/>
    <w:semiHidden/>
    <w:qFormat/>
    <w:rsid w:val="002215C2"/>
    <w:rPr>
      <w:rFonts w:ascii="Georgia" w:hAnsi="Georgia"/>
      <w:color w:val="00000A"/>
      <w:sz w:val="24"/>
      <w:szCs w:val="20"/>
      <w:lang w:eastAsia="en-US"/>
    </w:rPr>
  </w:style>
  <w:style w:type="paragraph" w:customStyle="1" w:styleId="Default">
    <w:name w:val="Default"/>
    <w:qFormat/>
    <w:rsid w:val="008B7FC2"/>
    <w:rPr>
      <w:rFonts w:ascii="Georgia" w:hAnsi="Georgia" w:cs="Georgia"/>
      <w:color w:val="000000"/>
      <w:sz w:val="24"/>
      <w:szCs w:val="24"/>
    </w:rPr>
  </w:style>
  <w:style w:type="paragraph" w:customStyle="1" w:styleId="Styl1">
    <w:name w:val="Styl1"/>
    <w:basedOn w:val="Normln"/>
    <w:uiPriority w:val="99"/>
    <w:qFormat/>
    <w:rsid w:val="00537DFC"/>
    <w:pPr>
      <w:spacing w:before="120"/>
      <w:jc w:val="both"/>
    </w:pPr>
    <w:rPr>
      <w:rFonts w:ascii="Times New Roman" w:eastAsia="Times New Roman" w:hAnsi="Times New Roman" w:cs="Times New Roman"/>
      <w:b/>
      <w:sz w:val="28"/>
      <w:szCs w:val="28"/>
      <w:lang w:eastAsia="cs-CZ"/>
    </w:rPr>
  </w:style>
  <w:style w:type="paragraph" w:customStyle="1" w:styleId="slo1">
    <w:name w:val="číslo 1."/>
    <w:basedOn w:val="Normln"/>
    <w:uiPriority w:val="99"/>
    <w:qFormat/>
    <w:rsid w:val="00537DFC"/>
    <w:pPr>
      <w:tabs>
        <w:tab w:val="left" w:pos="284"/>
      </w:tabs>
      <w:jc w:val="both"/>
    </w:pPr>
    <w:rPr>
      <w:b/>
      <w:szCs w:val="22"/>
    </w:rPr>
  </w:style>
  <w:style w:type="paragraph" w:customStyle="1" w:styleId="sloa">
    <w:name w:val="číslo a."/>
    <w:basedOn w:val="Odstavecseseznamem"/>
    <w:uiPriority w:val="99"/>
    <w:qFormat/>
    <w:rsid w:val="00537DFC"/>
    <w:pPr>
      <w:tabs>
        <w:tab w:val="left" w:pos="1134"/>
      </w:tabs>
      <w:spacing w:line="240" w:lineRule="auto"/>
      <w:ind w:left="1134" w:hanging="141"/>
      <w:jc w:val="both"/>
    </w:pPr>
    <w:rPr>
      <w:sz w:val="20"/>
    </w:rPr>
  </w:style>
  <w:style w:type="paragraph" w:customStyle="1" w:styleId="paragraph">
    <w:name w:val="paragraph"/>
    <w:basedOn w:val="Normln"/>
    <w:qFormat/>
    <w:rsid w:val="00931CE4"/>
    <w:pPr>
      <w:spacing w:beforeAutospacing="1" w:afterAutospacing="1"/>
    </w:pPr>
    <w:rPr>
      <w:rFonts w:ascii="Times New Roman" w:eastAsia="Times New Roman" w:hAnsi="Times New Roman" w:cs="Times New Roman"/>
      <w:lang w:eastAsia="cs-CZ"/>
    </w:rPr>
  </w:style>
  <w:style w:type="paragraph" w:customStyle="1" w:styleId="Heading1-NumberCzechTourismNadpis1">
    <w:name w:val="Heading 1 - Number (Czech Tourism)  (Nadpis 1)"/>
    <w:basedOn w:val="Normln"/>
    <w:qFormat/>
    <w:rsid w:val="00CB5EF6"/>
  </w:style>
  <w:style w:type="paragraph" w:customStyle="1" w:styleId="Styl3">
    <w:name w:val="Styl3"/>
    <w:basedOn w:val="Heading1-Number-FollowNumberCzechTourism"/>
    <w:link w:val="Styl3Char"/>
    <w:qFormat/>
    <w:rsid w:val="00B0590D"/>
  </w:style>
  <w:style w:type="paragraph" w:customStyle="1" w:styleId="Normln1Normln">
    <w:name w:val="Normální1  (Normální)"/>
    <w:basedOn w:val="Normln"/>
    <w:qFormat/>
    <w:rsid w:val="00375CE4"/>
  </w:style>
  <w:style w:type="paragraph" w:customStyle="1" w:styleId="styl1Odstavecseseznamem">
    <w:name w:val="styl 1  (Odstavec se seznamem)"/>
    <w:basedOn w:val="Normln"/>
    <w:qFormat/>
    <w:rsid w:val="003A3285"/>
  </w:style>
  <w:style w:type="paragraph" w:customStyle="1" w:styleId="Styl4">
    <w:name w:val="Styl4"/>
    <w:basedOn w:val="Heading1-Number-FollowNumberCzechTourism"/>
    <w:next w:val="Default"/>
    <w:link w:val="Styl4Char"/>
    <w:qFormat/>
    <w:rsid w:val="00EE03FA"/>
  </w:style>
  <w:style w:type="paragraph" w:customStyle="1" w:styleId="Styl5">
    <w:name w:val="Styl5"/>
    <w:basedOn w:val="Styl4"/>
    <w:link w:val="Styl5Char"/>
    <w:qFormat/>
    <w:rsid w:val="00EE03FA"/>
  </w:style>
  <w:style w:type="paragraph" w:customStyle="1" w:styleId="Styl6">
    <w:name w:val="Styl6"/>
    <w:basedOn w:val="Odstavecseseznamem"/>
    <w:link w:val="Styl6Char"/>
    <w:qFormat/>
    <w:rsid w:val="00C04835"/>
    <w:pPr>
      <w:spacing w:before="0" w:after="120"/>
      <w:jc w:val="left"/>
    </w:pPr>
    <w:rPr>
      <w:b w:val="0"/>
    </w:rPr>
  </w:style>
  <w:style w:type="paragraph" w:customStyle="1" w:styleId="Obsahrmce">
    <w:name w:val="Obsah rámce"/>
    <w:basedOn w:val="Normln"/>
    <w:qFormat/>
  </w:style>
  <w:style w:type="numbering" w:customStyle="1" w:styleId="SchemeBullet">
    <w:name w:val="Scheme Bullet"/>
    <w:qFormat/>
    <w:rsid w:val="00FE599C"/>
  </w:style>
  <w:style w:type="numbering" w:customStyle="1" w:styleId="numberingtext">
    <w:name w:val="numbering (text)"/>
    <w:qFormat/>
    <w:rsid w:val="00FE599C"/>
  </w:style>
  <w:style w:type="numbering" w:customStyle="1" w:styleId="SchemeLetter">
    <w:name w:val="Scheme Letter"/>
    <w:qFormat/>
    <w:rsid w:val="00FE599C"/>
  </w:style>
  <w:style w:type="numbering" w:customStyle="1" w:styleId="CaptionNumbering">
    <w:name w:val="Caption Numbering"/>
    <w:qFormat/>
    <w:rsid w:val="00FE599C"/>
  </w:style>
  <w:style w:type="numbering" w:customStyle="1" w:styleId="SchemeNumbering">
    <w:name w:val="Scheme Numbering"/>
    <w:qFormat/>
    <w:rsid w:val="00FE599C"/>
    <w:pPr>
      <w:numPr>
        <w:numId w:val="13"/>
      </w:numPr>
    </w:pPr>
  </w:style>
  <w:style w:type="numbering" w:customStyle="1" w:styleId="ListLetter">
    <w:name w:val="List Letter"/>
    <w:qFormat/>
    <w:rsid w:val="00FE599C"/>
  </w:style>
  <w:style w:type="numbering" w:customStyle="1" w:styleId="BalloonTextBullet">
    <w:name w:val="Balloon Text Bullet"/>
    <w:qFormat/>
    <w:rsid w:val="00FE599C"/>
  </w:style>
  <w:style w:type="numbering" w:customStyle="1" w:styleId="Heading-Number-FollowNumber">
    <w:name w:val="Heading - Number - Follow Number"/>
    <w:qFormat/>
    <w:rsid w:val="00FE599C"/>
  </w:style>
  <w:style w:type="numbering" w:customStyle="1" w:styleId="Headings">
    <w:name w:val="Headings"/>
    <w:qFormat/>
    <w:rsid w:val="00FE599C"/>
  </w:style>
  <w:style w:type="numbering" w:customStyle="1" w:styleId="Headings-Number">
    <w:name w:val="Headings - Number"/>
    <w:qFormat/>
    <w:rsid w:val="00FE599C"/>
  </w:style>
  <w:style w:type="numbering" w:customStyle="1" w:styleId="text">
    <w:name w:val="text"/>
    <w:qFormat/>
    <w:rsid w:val="00FE599C"/>
  </w:style>
  <w:style w:type="numbering" w:customStyle="1" w:styleId="Styl2">
    <w:name w:val="Styl2"/>
    <w:uiPriority w:val="99"/>
    <w:qFormat/>
    <w:rsid w:val="00C8422A"/>
  </w:style>
  <w:style w:type="table" w:styleId="Mkatabulky">
    <w:name w:val="Table Grid"/>
    <w:basedOn w:val="Normlntabulka"/>
    <w:uiPriority w:val="99"/>
    <w:rsid w:val="001705C8"/>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Tourism">
    <w:name w:val="Table (Czech Tourism)"/>
    <w:uiPriority w:val="99"/>
    <w:rsid w:val="00CE0592"/>
    <w:pPr>
      <w:jc w:val="right"/>
    </w:pPr>
    <w:rPr>
      <w:szCs w:val="20"/>
    </w:rPr>
    <w:tblPr>
      <w:tblInd w:w="0" w:type="dxa"/>
      <w:tblBorders>
        <w:insideH w:val="single" w:sz="2" w:space="0" w:color="auto"/>
      </w:tblBorders>
      <w:tblCellMar>
        <w:top w:w="85" w:type="dxa"/>
        <w:left w:w="0" w:type="dxa"/>
        <w:bottom w:w="57" w:type="dxa"/>
        <w:right w:w="0" w:type="dxa"/>
      </w:tblCellMar>
    </w:tblPr>
  </w:style>
  <w:style w:type="character" w:styleId="Hypertextovodkaz">
    <w:name w:val="Hyperlink"/>
    <w:basedOn w:val="Standardnpsmoodstavce"/>
    <w:uiPriority w:val="99"/>
    <w:locked/>
    <w:rsid w:val="00E21677"/>
    <w:rPr>
      <w:rFonts w:cs="Times New Roman"/>
      <w:u w:val="single"/>
    </w:rPr>
  </w:style>
  <w:style w:type="character" w:customStyle="1" w:styleId="nowrap">
    <w:name w:val="nowrap"/>
    <w:rsid w:val="006D6458"/>
  </w:style>
  <w:style w:type="character" w:styleId="Nevyeenzmnka">
    <w:name w:val="Unresolved Mention"/>
    <w:basedOn w:val="Standardnpsmoodstavce"/>
    <w:uiPriority w:val="99"/>
    <w:semiHidden/>
    <w:unhideWhenUsed/>
    <w:rsid w:val="005322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63760">
      <w:bodyDiv w:val="1"/>
      <w:marLeft w:val="0"/>
      <w:marRight w:val="0"/>
      <w:marTop w:val="0"/>
      <w:marBottom w:val="0"/>
      <w:divBdr>
        <w:top w:val="none" w:sz="0" w:space="0" w:color="auto"/>
        <w:left w:val="none" w:sz="0" w:space="0" w:color="auto"/>
        <w:bottom w:val="none" w:sz="0" w:space="0" w:color="auto"/>
        <w:right w:val="none" w:sz="0" w:space="0" w:color="auto"/>
      </w:divBdr>
    </w:div>
    <w:div w:id="711344295">
      <w:bodyDiv w:val="1"/>
      <w:marLeft w:val="0"/>
      <w:marRight w:val="0"/>
      <w:marTop w:val="0"/>
      <w:marBottom w:val="0"/>
      <w:divBdr>
        <w:top w:val="none" w:sz="0" w:space="0" w:color="auto"/>
        <w:left w:val="none" w:sz="0" w:space="0" w:color="auto"/>
        <w:bottom w:val="none" w:sz="0" w:space="0" w:color="auto"/>
        <w:right w:val="none" w:sz="0" w:space="0" w:color="auto"/>
      </w:divBdr>
    </w:div>
    <w:div w:id="1879318934">
      <w:bodyDiv w:val="1"/>
      <w:marLeft w:val="0"/>
      <w:marRight w:val="0"/>
      <w:marTop w:val="0"/>
      <w:marBottom w:val="0"/>
      <w:divBdr>
        <w:top w:val="none" w:sz="0" w:space="0" w:color="auto"/>
        <w:left w:val="none" w:sz="0" w:space="0" w:color="auto"/>
        <w:bottom w:val="none" w:sz="0" w:space="0" w:color="auto"/>
        <w:right w:val="none" w:sz="0" w:space="0" w:color="auto"/>
      </w:divBdr>
    </w:div>
    <w:div w:id="2082673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XXX@czechtourism.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67283823F44004CB4F8A7861F14FE17" ma:contentTypeVersion="11" ma:contentTypeDescription="Vytvoří nový dokument" ma:contentTypeScope="" ma:versionID="fee803d6a647519a4e08e5c006cac786">
  <xsd:schema xmlns:xsd="http://www.w3.org/2001/XMLSchema" xmlns:xs="http://www.w3.org/2001/XMLSchema" xmlns:p="http://schemas.microsoft.com/office/2006/metadata/properties" xmlns:ns3="61ee318b-affe-4312-a08e-6a2c52e7fdbb" xmlns:ns4="2463844d-79d0-4864-b02d-4d29ced882e6" targetNamespace="http://schemas.microsoft.com/office/2006/metadata/properties" ma:root="true" ma:fieldsID="34939a6128d124e34b7d703fe0315858" ns3:_="" ns4:_="">
    <xsd:import namespace="61ee318b-affe-4312-a08e-6a2c52e7fdbb"/>
    <xsd:import namespace="2463844d-79d0-4864-b02d-4d29ced882e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ee318b-affe-4312-a08e-6a2c52e7fd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63844d-79d0-4864-b02d-4d29ced882e6"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SharingHintHash" ma:index="12"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2F6B81-0E1F-4765-BEC2-4EBD2706B672}">
  <ds:schemaRefs>
    <ds:schemaRef ds:uri="http://schemas.openxmlformats.org/officeDocument/2006/bibliography"/>
  </ds:schemaRefs>
</ds:datastoreItem>
</file>

<file path=customXml/itemProps2.xml><?xml version="1.0" encoding="utf-8"?>
<ds:datastoreItem xmlns:ds="http://schemas.openxmlformats.org/officeDocument/2006/customXml" ds:itemID="{AA3CE908-BD41-446D-8C6C-6F02BFEFCB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117573-B110-4BAA-AE4F-4B9AD6248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ee318b-affe-4312-a08e-6a2c52e7fdbb"/>
    <ds:schemaRef ds:uri="2463844d-79d0-4864-b02d-4d29ced882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95BAE8-EF89-45CB-B064-180B4B6E9F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4135</Words>
  <Characters>24403</Characters>
  <Application>Microsoft Office Word</Application>
  <DocSecurity>0</DocSecurity>
  <Lines>203</Lines>
  <Paragraphs>56</Paragraphs>
  <ScaleCrop>false</ScaleCrop>
  <HeadingPairs>
    <vt:vector size="2" baseType="variant">
      <vt:variant>
        <vt:lpstr>Název</vt:lpstr>
      </vt:variant>
      <vt:variant>
        <vt:i4>1</vt:i4>
      </vt:variant>
    </vt:vector>
  </HeadingPairs>
  <TitlesOfParts>
    <vt:vector size="1" baseType="lpstr">
      <vt:lpstr/>
    </vt:vector>
  </TitlesOfParts>
  <Company>GORDION</Company>
  <LinksUpToDate>false</LinksUpToDate>
  <CharactersWithSpaces>28482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sykorova</dc:creator>
  <dc:description/>
  <cp:lastModifiedBy>Glombová Sylva</cp:lastModifiedBy>
  <cp:revision>3</cp:revision>
  <cp:lastPrinted>2021-12-08T10:57:00Z</cp:lastPrinted>
  <dcterms:created xsi:type="dcterms:W3CDTF">2021-12-10T12:46:00Z</dcterms:created>
  <dcterms:modified xsi:type="dcterms:W3CDTF">2021-12-10T12:54:00Z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GORDION</vt:lpwstr>
  </property>
  <property fmtid="{D5CDD505-2E9C-101B-9397-08002B2CF9AE}" pid="4" name="ContentTypeId">
    <vt:lpwstr>0x010100767283823F44004CB4F8A7861F14FE17</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