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9C" w:rsidRPr="007E7201" w:rsidRDefault="003518F2" w:rsidP="007E7201">
      <w:pPr>
        <w:spacing w:after="0" w:line="240" w:lineRule="auto"/>
        <w:rPr>
          <w:rStyle w:val="Siln"/>
          <w:rFonts w:ascii="Cambria" w:hAnsi="Cambria"/>
          <w:color w:val="000000"/>
          <w:sz w:val="32"/>
          <w:szCs w:val="32"/>
        </w:rPr>
      </w:pPr>
      <w:r w:rsidRPr="007E7201">
        <w:rPr>
          <w:rStyle w:val="Siln"/>
          <w:rFonts w:ascii="Cambria" w:hAnsi="Cambria"/>
          <w:color w:val="000000"/>
          <w:sz w:val="32"/>
          <w:szCs w:val="32"/>
        </w:rPr>
        <w:t xml:space="preserve">Dodatek č. </w:t>
      </w:r>
      <w:r w:rsidR="00BA1C68" w:rsidRPr="007E7201">
        <w:rPr>
          <w:rStyle w:val="Siln"/>
          <w:rFonts w:ascii="Cambria" w:hAnsi="Cambria"/>
          <w:color w:val="000000"/>
          <w:sz w:val="32"/>
          <w:szCs w:val="32"/>
        </w:rPr>
        <w:t>8</w:t>
      </w:r>
      <w:r w:rsidRPr="007E7201">
        <w:rPr>
          <w:rStyle w:val="Siln"/>
          <w:rFonts w:ascii="Cambria" w:hAnsi="Cambria"/>
          <w:color w:val="000000"/>
          <w:sz w:val="32"/>
          <w:szCs w:val="32"/>
        </w:rPr>
        <w:t xml:space="preserve"> ke Smlouvě o zajištění strážní služby</w:t>
      </w:r>
    </w:p>
    <w:p w:rsidR="00911EA7" w:rsidRPr="00896555" w:rsidRDefault="00911EA7" w:rsidP="003518F2">
      <w:pPr>
        <w:spacing w:after="0"/>
        <w:rPr>
          <w:rFonts w:ascii="Cambria" w:hAnsi="Cambria"/>
          <w:b/>
          <w:lang w:val="cs-CZ"/>
        </w:rPr>
      </w:pPr>
    </w:p>
    <w:p w:rsidR="003518F2" w:rsidRPr="00896555" w:rsidRDefault="003518F2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1. Smluvní strany</w:t>
      </w:r>
    </w:p>
    <w:p w:rsidR="003518F2" w:rsidRPr="00896555" w:rsidRDefault="003518F2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</w:p>
    <w:p w:rsidR="003518F2" w:rsidRPr="00896555" w:rsidRDefault="00AA261C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Objednatel</w:t>
      </w:r>
      <w:r w:rsidR="00911EA7" w:rsidRPr="00896555">
        <w:rPr>
          <w:rFonts w:ascii="Cambria" w:hAnsi="Cambria"/>
          <w:b/>
          <w:sz w:val="24"/>
          <w:szCs w:val="24"/>
          <w:lang w:val="cs-CZ"/>
        </w:rPr>
        <w:t>:</w:t>
      </w:r>
    </w:p>
    <w:p w:rsidR="003518F2" w:rsidRPr="00896555" w:rsidRDefault="001201EB" w:rsidP="003518F2">
      <w:pPr>
        <w:spacing w:after="0" w:line="240" w:lineRule="auto"/>
        <w:rPr>
          <w:rStyle w:val="Siln"/>
          <w:rFonts w:ascii="Cambria" w:hAnsi="Cambria"/>
          <w:b w:val="0"/>
          <w:color w:val="000000"/>
          <w:sz w:val="28"/>
          <w:szCs w:val="24"/>
        </w:rPr>
      </w:pPr>
      <w:r w:rsidRPr="00896555">
        <w:rPr>
          <w:rStyle w:val="Siln"/>
          <w:rFonts w:ascii="Cambria" w:hAnsi="Cambria"/>
          <w:color w:val="000000"/>
          <w:sz w:val="28"/>
          <w:szCs w:val="24"/>
        </w:rPr>
        <w:t>Brněnské vodárny a kanalizace, a.s.</w:t>
      </w:r>
    </w:p>
    <w:p w:rsidR="003518F2" w:rsidRPr="00896555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 xml:space="preserve">se sídlem: </w:t>
      </w:r>
      <w:r w:rsidRPr="00896555">
        <w:rPr>
          <w:rFonts w:ascii="Cambria" w:hAnsi="Cambria"/>
          <w:sz w:val="24"/>
          <w:szCs w:val="24"/>
          <w:lang w:val="cs-CZ"/>
        </w:rPr>
        <w:tab/>
        <w:t xml:space="preserve">Pisárecká 555/1a, </w:t>
      </w:r>
      <w:r w:rsidR="00267880">
        <w:rPr>
          <w:rFonts w:ascii="Cambria" w:hAnsi="Cambria"/>
          <w:sz w:val="24"/>
          <w:szCs w:val="24"/>
          <w:lang w:val="cs-CZ"/>
        </w:rPr>
        <w:t xml:space="preserve">Pisárky, </w:t>
      </w:r>
      <w:r w:rsidRPr="00896555">
        <w:rPr>
          <w:rFonts w:ascii="Cambria" w:hAnsi="Cambria"/>
          <w:sz w:val="24"/>
          <w:szCs w:val="24"/>
          <w:lang w:val="cs-CZ"/>
        </w:rPr>
        <w:t xml:space="preserve">603 00 Brno </w:t>
      </w:r>
    </w:p>
    <w:p w:rsidR="00882439" w:rsidRPr="00896555" w:rsidRDefault="003518F2" w:rsidP="003518F2">
      <w:pPr>
        <w:spacing w:after="0" w:line="240" w:lineRule="auto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</w:t>
      </w:r>
      <w:r w:rsidR="00882439" w:rsidRPr="00896555">
        <w:rPr>
          <w:rFonts w:ascii="Cambria" w:hAnsi="Cambria"/>
          <w:sz w:val="24"/>
          <w:szCs w:val="24"/>
        </w:rPr>
        <w:t xml:space="preserve">apsaná v obchodním rejstříku </w:t>
      </w:r>
      <w:r w:rsidR="001201EB" w:rsidRPr="00896555">
        <w:rPr>
          <w:rFonts w:ascii="Cambria" w:hAnsi="Cambria"/>
          <w:sz w:val="24"/>
          <w:szCs w:val="24"/>
        </w:rPr>
        <w:t>Krajského soudu v Brně</w:t>
      </w:r>
      <w:r w:rsidR="00882439" w:rsidRPr="00896555">
        <w:rPr>
          <w:rFonts w:ascii="Cambria" w:hAnsi="Cambria"/>
          <w:sz w:val="24"/>
          <w:szCs w:val="24"/>
        </w:rPr>
        <w:t xml:space="preserve">, oddíl B, vložka </w:t>
      </w:r>
      <w:r w:rsidR="001201EB" w:rsidRPr="00896555">
        <w:rPr>
          <w:rFonts w:ascii="Cambria" w:hAnsi="Cambria"/>
          <w:sz w:val="24"/>
          <w:szCs w:val="24"/>
        </w:rPr>
        <w:t>783</w:t>
      </w:r>
    </w:p>
    <w:p w:rsidR="001E1598" w:rsidRPr="00896555" w:rsidRDefault="003518F2" w:rsidP="001E15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IČ</w:t>
      </w:r>
      <w:r w:rsidR="00267880">
        <w:rPr>
          <w:rFonts w:ascii="Cambria" w:hAnsi="Cambria"/>
          <w:sz w:val="24"/>
          <w:szCs w:val="24"/>
          <w:lang w:val="cs-CZ"/>
        </w:rPr>
        <w:t>O</w:t>
      </w:r>
      <w:r w:rsidRPr="00896555">
        <w:rPr>
          <w:rFonts w:ascii="Cambria" w:hAnsi="Cambria"/>
          <w:sz w:val="24"/>
          <w:szCs w:val="24"/>
          <w:lang w:val="cs-CZ"/>
        </w:rPr>
        <w:t>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="001201EB" w:rsidRPr="00896555">
        <w:rPr>
          <w:rFonts w:ascii="Cambria" w:hAnsi="Cambria"/>
          <w:sz w:val="24"/>
          <w:szCs w:val="24"/>
        </w:rPr>
        <w:t>46347275</w:t>
      </w:r>
    </w:p>
    <w:p w:rsidR="00882439" w:rsidRPr="00896555" w:rsidRDefault="003518F2" w:rsidP="001E15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DIČ: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="001E1598" w:rsidRPr="00896555">
        <w:rPr>
          <w:rFonts w:ascii="Cambria" w:hAnsi="Cambria"/>
          <w:sz w:val="24"/>
          <w:szCs w:val="24"/>
          <w:lang w:val="cs-CZ"/>
        </w:rPr>
        <w:t>CZ</w:t>
      </w:r>
      <w:r w:rsidR="001201EB" w:rsidRPr="00896555">
        <w:rPr>
          <w:rFonts w:ascii="Cambria" w:hAnsi="Cambria"/>
          <w:sz w:val="24"/>
          <w:szCs w:val="24"/>
        </w:rPr>
        <w:t>46347275</w:t>
      </w:r>
    </w:p>
    <w:p w:rsidR="003518F2" w:rsidRPr="00896555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Bankovní spojení: Komerční banka a.s., číslo účtu: 5501-621/0100</w:t>
      </w:r>
    </w:p>
    <w:p w:rsidR="003518F2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č. smlouvy:</w:t>
      </w:r>
      <w:r w:rsidRPr="00896555">
        <w:rPr>
          <w:rFonts w:ascii="Cambria" w:hAnsi="Cambria"/>
          <w:sz w:val="24"/>
          <w:szCs w:val="24"/>
        </w:rPr>
        <w:tab/>
        <w:t>Z 0745/GŘ/13</w:t>
      </w:r>
    </w:p>
    <w:p w:rsidR="00267880" w:rsidRPr="00896555" w:rsidRDefault="00267880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č. </w:t>
      </w:r>
      <w:r w:rsidR="00BA1C68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odatku:    </w:t>
      </w:r>
      <w:r w:rsidR="00A82EE6" w:rsidRPr="00A82EE6">
        <w:rPr>
          <w:rFonts w:ascii="Cambria" w:hAnsi="Cambria"/>
          <w:sz w:val="24"/>
          <w:szCs w:val="24"/>
        </w:rPr>
        <w:t>0343/OBCH/20</w:t>
      </w:r>
    </w:p>
    <w:p w:rsidR="00F13A14" w:rsidRPr="00896555" w:rsidRDefault="003518F2" w:rsidP="00F13A1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</w:t>
      </w:r>
      <w:r w:rsidR="001E1598" w:rsidRPr="00896555">
        <w:rPr>
          <w:rFonts w:ascii="Cambria" w:hAnsi="Cambria"/>
          <w:sz w:val="24"/>
          <w:szCs w:val="24"/>
        </w:rPr>
        <w:t>astoupená:</w:t>
      </w:r>
      <w:r w:rsidR="001E1598" w:rsidRPr="00896555">
        <w:rPr>
          <w:rFonts w:ascii="Cambria" w:hAnsi="Cambria"/>
          <w:sz w:val="24"/>
          <w:szCs w:val="24"/>
        </w:rPr>
        <w:tab/>
      </w:r>
      <w:r w:rsidR="00A7315D">
        <w:rPr>
          <w:rFonts w:asciiTheme="majorHAnsi" w:hAnsiTheme="majorHAnsi"/>
          <w:sz w:val="24"/>
          <w:szCs w:val="24"/>
        </w:rPr>
        <w:t xml:space="preserve">Mgr. Pavel Sázavský, MBA, </w:t>
      </w:r>
      <w:r w:rsidR="00885390">
        <w:rPr>
          <w:rFonts w:asciiTheme="majorHAnsi" w:hAnsiTheme="majorHAnsi"/>
          <w:sz w:val="24"/>
          <w:szCs w:val="24"/>
        </w:rPr>
        <w:t>předseda představenstva</w:t>
      </w:r>
    </w:p>
    <w:p w:rsidR="0084009C" w:rsidRPr="00896555" w:rsidRDefault="0084009C" w:rsidP="00F13A14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a</w:t>
      </w:r>
    </w:p>
    <w:p w:rsidR="00F13A14" w:rsidRPr="00896555" w:rsidRDefault="00EC4AE2" w:rsidP="00AC0E28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Poskytovatel</w:t>
      </w:r>
      <w:r w:rsidR="00F13A14" w:rsidRPr="00896555">
        <w:rPr>
          <w:rFonts w:ascii="Cambria" w:hAnsi="Cambria"/>
          <w:b/>
          <w:sz w:val="24"/>
          <w:szCs w:val="24"/>
          <w:lang w:val="cs-CZ"/>
        </w:rPr>
        <w:t>:</w:t>
      </w:r>
    </w:p>
    <w:p w:rsidR="00FC7DF0" w:rsidRPr="00896555" w:rsidRDefault="004B1561" w:rsidP="00AC0E28">
      <w:pPr>
        <w:spacing w:after="0" w:line="240" w:lineRule="auto"/>
        <w:jc w:val="both"/>
        <w:rPr>
          <w:rFonts w:ascii="Cambria" w:hAnsi="Cambria"/>
          <w:b/>
          <w:bCs/>
          <w:sz w:val="28"/>
          <w:szCs w:val="24"/>
          <w:lang w:val="cs-CZ"/>
        </w:rPr>
      </w:pPr>
      <w:r w:rsidRPr="00896555">
        <w:rPr>
          <w:rFonts w:ascii="Cambria" w:hAnsi="Cambria"/>
          <w:b/>
          <w:bCs/>
          <w:sz w:val="28"/>
          <w:szCs w:val="24"/>
          <w:lang w:val="cs-CZ"/>
        </w:rPr>
        <w:t xml:space="preserve">ASG </w:t>
      </w:r>
      <w:proofErr w:type="spellStart"/>
      <w:r w:rsidRPr="00896555">
        <w:rPr>
          <w:rFonts w:ascii="Cambria" w:hAnsi="Cambria"/>
          <w:b/>
          <w:bCs/>
          <w:sz w:val="28"/>
          <w:szCs w:val="24"/>
          <w:lang w:val="cs-CZ"/>
        </w:rPr>
        <w:t>service</w:t>
      </w:r>
      <w:proofErr w:type="spellEnd"/>
      <w:r w:rsidRPr="00896555">
        <w:rPr>
          <w:rFonts w:ascii="Cambria" w:hAnsi="Cambria"/>
          <w:b/>
          <w:bCs/>
          <w:sz w:val="28"/>
          <w:szCs w:val="24"/>
          <w:lang w:val="cs-CZ"/>
        </w:rPr>
        <w:t xml:space="preserve"> s.r.o.</w:t>
      </w:r>
    </w:p>
    <w:p w:rsidR="00F13A14" w:rsidRPr="00896555" w:rsidRDefault="00F13A14" w:rsidP="00F13A14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se sídlem:</w:t>
      </w:r>
      <w:r w:rsidRPr="00896555">
        <w:rPr>
          <w:rFonts w:ascii="Cambria" w:hAnsi="Cambria"/>
          <w:sz w:val="24"/>
          <w:szCs w:val="24"/>
          <w:lang w:val="cs-CZ"/>
        </w:rPr>
        <w:tab/>
        <w:t xml:space="preserve">Orlí 482/3, </w:t>
      </w:r>
      <w:proofErr w:type="gramStart"/>
      <w:r w:rsidR="00267880">
        <w:rPr>
          <w:rFonts w:ascii="Cambria" w:hAnsi="Cambria"/>
          <w:sz w:val="24"/>
          <w:szCs w:val="24"/>
          <w:lang w:val="cs-CZ"/>
        </w:rPr>
        <w:t xml:space="preserve">Brno-město,  </w:t>
      </w:r>
      <w:r w:rsidRPr="00896555">
        <w:rPr>
          <w:rFonts w:ascii="Cambria" w:hAnsi="Cambria"/>
          <w:sz w:val="24"/>
          <w:szCs w:val="24"/>
          <w:lang w:val="cs-CZ"/>
        </w:rPr>
        <w:t>602 00</w:t>
      </w:r>
      <w:proofErr w:type="gramEnd"/>
      <w:r w:rsidRPr="00896555">
        <w:rPr>
          <w:rFonts w:ascii="Cambria" w:hAnsi="Cambria"/>
          <w:sz w:val="24"/>
          <w:szCs w:val="24"/>
          <w:lang w:val="cs-CZ"/>
        </w:rPr>
        <w:t xml:space="preserve"> Brno</w:t>
      </w:r>
    </w:p>
    <w:p w:rsidR="00D36782" w:rsidRPr="00896555" w:rsidRDefault="00D36782" w:rsidP="00F13A14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zapsaná v </w:t>
      </w:r>
      <w:r w:rsidR="00F13A14" w:rsidRPr="00896555">
        <w:rPr>
          <w:rFonts w:ascii="Cambria" w:hAnsi="Cambria"/>
          <w:sz w:val="24"/>
          <w:szCs w:val="24"/>
          <w:lang w:val="cs-CZ"/>
        </w:rPr>
        <w:t>o</w:t>
      </w:r>
      <w:r w:rsidRPr="00896555">
        <w:rPr>
          <w:rFonts w:ascii="Cambria" w:hAnsi="Cambria"/>
          <w:sz w:val="24"/>
          <w:szCs w:val="24"/>
          <w:lang w:val="cs-CZ"/>
        </w:rPr>
        <w:t xml:space="preserve">bchodním rejstříku vedeném Krajským soudem v Brně, oddíl </w:t>
      </w:r>
      <w:r w:rsidR="009F2DDD" w:rsidRPr="00896555">
        <w:rPr>
          <w:rFonts w:ascii="Cambria" w:hAnsi="Cambria"/>
          <w:sz w:val="24"/>
          <w:szCs w:val="24"/>
          <w:lang w:val="cs-CZ"/>
        </w:rPr>
        <w:t>C</w:t>
      </w:r>
      <w:r w:rsidRPr="00896555">
        <w:rPr>
          <w:rFonts w:ascii="Cambria" w:hAnsi="Cambria"/>
          <w:sz w:val="24"/>
          <w:szCs w:val="24"/>
          <w:lang w:val="cs-CZ"/>
        </w:rPr>
        <w:t xml:space="preserve">, vložka </w:t>
      </w:r>
      <w:r w:rsidR="004B1561" w:rsidRPr="00896555">
        <w:rPr>
          <w:rFonts w:ascii="Cambria" w:hAnsi="Cambria"/>
          <w:sz w:val="24"/>
          <w:szCs w:val="24"/>
        </w:rPr>
        <w:t>70555</w:t>
      </w:r>
    </w:p>
    <w:p w:rsidR="001E1598" w:rsidRPr="00896555" w:rsidRDefault="00FC7DF0" w:rsidP="001E1598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IČ</w:t>
      </w:r>
      <w:r w:rsidR="00267880">
        <w:rPr>
          <w:rFonts w:ascii="Cambria" w:hAnsi="Cambria"/>
          <w:sz w:val="24"/>
          <w:szCs w:val="24"/>
          <w:lang w:val="cs-CZ"/>
        </w:rPr>
        <w:t>O</w:t>
      </w:r>
      <w:r w:rsidRPr="00896555">
        <w:rPr>
          <w:rFonts w:ascii="Cambria" w:hAnsi="Cambria"/>
          <w:sz w:val="24"/>
          <w:szCs w:val="24"/>
          <w:lang w:val="cs-CZ"/>
        </w:rPr>
        <w:t>:</w:t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4B1561" w:rsidRPr="00896555">
        <w:rPr>
          <w:rFonts w:ascii="Cambria" w:hAnsi="Cambria"/>
          <w:sz w:val="24"/>
          <w:szCs w:val="24"/>
        </w:rPr>
        <w:t>29279992</w:t>
      </w:r>
      <w:r w:rsidR="001E1598" w:rsidRPr="00896555">
        <w:rPr>
          <w:rFonts w:ascii="Cambria" w:hAnsi="Cambria"/>
          <w:sz w:val="24"/>
          <w:szCs w:val="24"/>
          <w:lang w:val="cs-CZ"/>
        </w:rPr>
        <w:t xml:space="preserve"> </w:t>
      </w:r>
    </w:p>
    <w:p w:rsidR="00FC7DF0" w:rsidRPr="00896555" w:rsidRDefault="00FC7DF0" w:rsidP="00B550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DIČ:</w:t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4C7196" w:rsidRPr="00896555">
        <w:rPr>
          <w:rFonts w:ascii="Cambria" w:hAnsi="Cambria"/>
          <w:sz w:val="24"/>
          <w:szCs w:val="24"/>
          <w:lang w:val="cs-CZ"/>
        </w:rPr>
        <w:t>CZ</w:t>
      </w:r>
      <w:r w:rsidR="004B1561" w:rsidRPr="00896555">
        <w:rPr>
          <w:rFonts w:ascii="Cambria" w:hAnsi="Cambria"/>
          <w:sz w:val="24"/>
          <w:szCs w:val="24"/>
        </w:rPr>
        <w:t>29279992</w:t>
      </w:r>
    </w:p>
    <w:p w:rsidR="00F13A14" w:rsidRPr="00896555" w:rsidRDefault="00F13A14" w:rsidP="00F13A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Bankovní spojení: Komerční banka a.s., číslo účtu: 107-4552370227/0100</w:t>
      </w:r>
    </w:p>
    <w:p w:rsidR="002E64F3" w:rsidRPr="00896555" w:rsidRDefault="00F13A14" w:rsidP="00F4434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Zastoupená:</w:t>
      </w:r>
      <w:r w:rsidRPr="00896555">
        <w:rPr>
          <w:rFonts w:ascii="Cambria" w:hAnsi="Cambria"/>
          <w:sz w:val="24"/>
          <w:szCs w:val="24"/>
        </w:rPr>
        <w:tab/>
      </w:r>
      <w:r w:rsidR="004B1561" w:rsidRPr="00896555">
        <w:rPr>
          <w:rFonts w:ascii="Cambria" w:hAnsi="Cambria"/>
          <w:sz w:val="24"/>
          <w:szCs w:val="24"/>
        </w:rPr>
        <w:t>Patrik</w:t>
      </w:r>
      <w:r w:rsidRPr="00896555">
        <w:rPr>
          <w:rFonts w:ascii="Cambria" w:hAnsi="Cambria"/>
          <w:sz w:val="24"/>
          <w:szCs w:val="24"/>
        </w:rPr>
        <w:t xml:space="preserve"> Bazala</w:t>
      </w:r>
      <w:r w:rsidR="00B5505E" w:rsidRPr="00896555">
        <w:rPr>
          <w:rFonts w:ascii="Cambria" w:hAnsi="Cambria"/>
          <w:sz w:val="24"/>
          <w:szCs w:val="24"/>
        </w:rPr>
        <w:t xml:space="preserve">, </w:t>
      </w:r>
      <w:r w:rsidRPr="00896555">
        <w:rPr>
          <w:rFonts w:ascii="Cambria" w:hAnsi="Cambria"/>
          <w:sz w:val="24"/>
          <w:szCs w:val="24"/>
        </w:rPr>
        <w:t>jednatel</w:t>
      </w:r>
    </w:p>
    <w:p w:rsidR="00D25035" w:rsidRPr="00896555" w:rsidRDefault="00D25035" w:rsidP="00F44342">
      <w:pPr>
        <w:spacing w:after="0"/>
        <w:jc w:val="center"/>
        <w:rPr>
          <w:rFonts w:ascii="Cambria" w:hAnsi="Cambria"/>
          <w:sz w:val="24"/>
          <w:szCs w:val="24"/>
        </w:rPr>
      </w:pPr>
    </w:p>
    <w:p w:rsidR="00D25035" w:rsidRPr="00896555" w:rsidRDefault="00F13A14" w:rsidP="00C01081">
      <w:pPr>
        <w:spacing w:after="0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 xml:space="preserve">Výše uvedené smluvní strany uzavřely dne 21.11.2013 </w:t>
      </w:r>
      <w:r w:rsidRPr="00896555">
        <w:rPr>
          <w:rFonts w:ascii="Cambria" w:hAnsi="Cambria"/>
          <w:b/>
          <w:sz w:val="24"/>
          <w:szCs w:val="24"/>
        </w:rPr>
        <w:t>Smlouvu o zajištění strážní služby</w:t>
      </w:r>
      <w:r w:rsidRPr="00896555">
        <w:rPr>
          <w:rFonts w:ascii="Cambria" w:hAnsi="Cambria"/>
          <w:sz w:val="24"/>
          <w:szCs w:val="24"/>
        </w:rPr>
        <w:t xml:space="preserve"> </w:t>
      </w:r>
      <w:r w:rsidR="00330DB4">
        <w:rPr>
          <w:rFonts w:ascii="Cambria" w:hAnsi="Cambria"/>
          <w:sz w:val="24"/>
          <w:szCs w:val="24"/>
        </w:rPr>
        <w:t xml:space="preserve">   </w:t>
      </w:r>
      <w:r w:rsidRPr="00896555">
        <w:rPr>
          <w:rFonts w:ascii="Cambria" w:hAnsi="Cambria"/>
          <w:sz w:val="24"/>
          <w:szCs w:val="24"/>
        </w:rPr>
        <w:t>č. Z 0745/GŘ/13.</w:t>
      </w:r>
    </w:p>
    <w:p w:rsidR="00BA1C68" w:rsidRDefault="00BA1C68" w:rsidP="00BA1C68">
      <w:pPr>
        <w:pStyle w:val="Zkladntext"/>
        <w:ind w:left="0" w:right="22" w:firstLine="0"/>
        <w:outlineLvl w:val="0"/>
        <w:rPr>
          <w:color w:val="auto"/>
          <w:szCs w:val="24"/>
        </w:rPr>
      </w:pPr>
    </w:p>
    <w:p w:rsidR="00BA1C68" w:rsidRDefault="00BA1C68" w:rsidP="00BA1C68">
      <w:pPr>
        <w:pStyle w:val="Zkladntext"/>
        <w:ind w:left="0" w:right="22" w:firstLine="0"/>
        <w:jc w:val="center"/>
        <w:outlineLvl w:val="0"/>
        <w:rPr>
          <w:b/>
          <w:color w:val="auto"/>
          <w:szCs w:val="24"/>
        </w:rPr>
      </w:pPr>
      <w:r w:rsidRPr="00BA1C68">
        <w:rPr>
          <w:b/>
          <w:color w:val="auto"/>
          <w:szCs w:val="24"/>
        </w:rPr>
        <w:t>I.</w:t>
      </w:r>
    </w:p>
    <w:p w:rsidR="00655D51" w:rsidRPr="00BA1C68" w:rsidRDefault="00655D51" w:rsidP="00BA1C68">
      <w:pPr>
        <w:pStyle w:val="Zkladntext"/>
        <w:ind w:left="0" w:right="22" w:firstLine="0"/>
        <w:jc w:val="center"/>
        <w:outlineLvl w:val="0"/>
        <w:rPr>
          <w:b/>
          <w:color w:val="auto"/>
          <w:szCs w:val="24"/>
        </w:rPr>
      </w:pPr>
    </w:p>
    <w:p w:rsidR="00BA1C68" w:rsidRPr="002F6111" w:rsidRDefault="00BA1C68" w:rsidP="00BA1C68">
      <w:pPr>
        <w:pStyle w:val="Zkladntext"/>
        <w:ind w:left="0" w:right="22" w:firstLine="0"/>
        <w:outlineLvl w:val="0"/>
        <w:rPr>
          <w:rFonts w:ascii="Cambria" w:eastAsia="Calibri" w:hAnsi="Cambria"/>
          <w:color w:val="auto"/>
          <w:szCs w:val="24"/>
          <w:lang w:val="it-IT" w:eastAsia="en-US"/>
        </w:rPr>
      </w:pPr>
      <w:r w:rsidRPr="002F6111">
        <w:rPr>
          <w:rFonts w:ascii="Cambria" w:eastAsia="Calibri" w:hAnsi="Cambria"/>
          <w:color w:val="auto"/>
          <w:szCs w:val="24"/>
          <w:lang w:val="it-IT" w:eastAsia="en-US"/>
        </w:rPr>
        <w:t>Smluvní strany se dohodly na změně plnění citované smlouvy takto:</w:t>
      </w:r>
    </w:p>
    <w:p w:rsidR="00BA1C68" w:rsidRPr="002F6111" w:rsidRDefault="00BA1C68" w:rsidP="00BA1C68">
      <w:pPr>
        <w:pStyle w:val="Zkladntext"/>
        <w:ind w:left="0" w:right="22" w:hanging="284"/>
        <w:outlineLvl w:val="0"/>
        <w:rPr>
          <w:rFonts w:ascii="Cambria" w:eastAsia="Calibri" w:hAnsi="Cambria"/>
          <w:color w:val="auto"/>
          <w:szCs w:val="24"/>
          <w:lang w:val="it-IT" w:eastAsia="en-US"/>
        </w:rPr>
      </w:pPr>
    </w:p>
    <w:p w:rsidR="00BA1C68" w:rsidRPr="002F6111" w:rsidRDefault="00BA1C68" w:rsidP="00BA1C68">
      <w:pPr>
        <w:pStyle w:val="Zkladntext"/>
        <w:ind w:right="22"/>
        <w:outlineLvl w:val="0"/>
        <w:rPr>
          <w:rFonts w:ascii="Cambria" w:eastAsia="Calibri" w:hAnsi="Cambria"/>
          <w:b/>
          <w:color w:val="auto"/>
          <w:szCs w:val="24"/>
          <w:lang w:val="it-IT" w:eastAsia="en-US"/>
        </w:rPr>
      </w:pPr>
      <w:r w:rsidRPr="002F6111">
        <w:rPr>
          <w:rFonts w:ascii="Cambria" w:eastAsia="Calibri" w:hAnsi="Cambria"/>
          <w:b/>
          <w:color w:val="auto"/>
          <w:szCs w:val="24"/>
          <w:lang w:val="it-IT" w:eastAsia="en-US"/>
        </w:rPr>
        <w:t>Článek 6  Platební podmínky, odst. 4 se mění a jeho nové znění zní:</w:t>
      </w:r>
    </w:p>
    <w:p w:rsidR="00BA1C68" w:rsidRPr="002F6111" w:rsidRDefault="00BA1C68" w:rsidP="00BA1C68">
      <w:pPr>
        <w:pStyle w:val="Zkladntext"/>
        <w:ind w:right="22"/>
        <w:outlineLvl w:val="0"/>
        <w:rPr>
          <w:rFonts w:ascii="Cambria" w:eastAsia="Calibri" w:hAnsi="Cambria"/>
          <w:color w:val="auto"/>
          <w:szCs w:val="24"/>
          <w:lang w:val="it-IT" w:eastAsia="en-US"/>
        </w:rPr>
      </w:pPr>
    </w:p>
    <w:p w:rsidR="00655D51" w:rsidRPr="002F6111" w:rsidRDefault="00BA1C68" w:rsidP="002F6111">
      <w:pPr>
        <w:pStyle w:val="Zkladntext"/>
        <w:ind w:left="0" w:right="22" w:firstLine="0"/>
        <w:outlineLvl w:val="0"/>
        <w:rPr>
          <w:rFonts w:ascii="Cambria" w:eastAsia="Calibri" w:hAnsi="Cambria"/>
          <w:color w:val="auto"/>
          <w:szCs w:val="24"/>
          <w:lang w:val="it-IT" w:eastAsia="en-US"/>
        </w:rPr>
      </w:pPr>
      <w:r w:rsidRPr="002F6111">
        <w:rPr>
          <w:rFonts w:ascii="Cambria" w:eastAsia="Calibri" w:hAnsi="Cambria"/>
          <w:color w:val="auto"/>
          <w:szCs w:val="24"/>
          <w:lang w:val="it-IT" w:eastAsia="en-US"/>
        </w:rPr>
        <w:t>Faktury budou vystaveny se splatností je</w:t>
      </w:r>
      <w:r w:rsidR="00655D51" w:rsidRPr="002F6111">
        <w:rPr>
          <w:rFonts w:ascii="Cambria" w:eastAsia="Calibri" w:hAnsi="Cambria"/>
          <w:color w:val="auto"/>
          <w:szCs w:val="24"/>
          <w:lang w:val="it-IT" w:eastAsia="en-US"/>
        </w:rPr>
        <w:t xml:space="preserve">denadvaceti (21) dnů od </w:t>
      </w:r>
      <w:r w:rsidR="00E444A5">
        <w:rPr>
          <w:rFonts w:ascii="Cambria" w:eastAsia="Calibri" w:hAnsi="Cambria"/>
          <w:color w:val="auto"/>
          <w:szCs w:val="24"/>
          <w:lang w:val="it-IT" w:eastAsia="en-US"/>
        </w:rPr>
        <w:t xml:space="preserve">data </w:t>
      </w:r>
      <w:r w:rsidR="00655D51" w:rsidRPr="002F6111">
        <w:rPr>
          <w:rFonts w:ascii="Cambria" w:eastAsia="Calibri" w:hAnsi="Cambria"/>
          <w:color w:val="auto"/>
          <w:szCs w:val="24"/>
          <w:lang w:val="it-IT" w:eastAsia="en-US"/>
        </w:rPr>
        <w:t xml:space="preserve">doručení faktury objednateli. </w:t>
      </w:r>
    </w:p>
    <w:p w:rsidR="00BA1C68" w:rsidRPr="002F6111" w:rsidRDefault="00655D51" w:rsidP="00655D51">
      <w:pPr>
        <w:pStyle w:val="Zkladntext"/>
        <w:ind w:left="0" w:right="22" w:firstLine="0"/>
        <w:outlineLvl w:val="0"/>
        <w:rPr>
          <w:rFonts w:ascii="Cambria" w:eastAsia="Calibri" w:hAnsi="Cambria"/>
          <w:color w:val="auto"/>
          <w:szCs w:val="24"/>
          <w:lang w:val="it-IT" w:eastAsia="en-US"/>
        </w:rPr>
      </w:pPr>
      <w:r w:rsidRPr="002F6111">
        <w:rPr>
          <w:rFonts w:ascii="Cambria" w:eastAsia="Calibri" w:hAnsi="Cambria"/>
          <w:color w:val="auto"/>
          <w:szCs w:val="24"/>
          <w:lang w:val="it-IT" w:eastAsia="en-US"/>
        </w:rPr>
        <w:t>V období od 1.</w:t>
      </w:r>
      <w:r w:rsidR="00A87FC3">
        <w:rPr>
          <w:rFonts w:ascii="Cambria" w:eastAsia="Calibri" w:hAnsi="Cambria"/>
          <w:color w:val="auto"/>
          <w:szCs w:val="24"/>
          <w:lang w:val="it-IT" w:eastAsia="en-US"/>
        </w:rPr>
        <w:t>5</w:t>
      </w:r>
      <w:r w:rsidRPr="002F6111">
        <w:rPr>
          <w:rFonts w:ascii="Cambria" w:eastAsia="Calibri" w:hAnsi="Cambria"/>
          <w:color w:val="auto"/>
          <w:szCs w:val="24"/>
          <w:lang w:val="it-IT" w:eastAsia="en-US"/>
        </w:rPr>
        <w:t>.2020 do 31.12.2020 budou faktury vystaveny se splatností šedesáti (60) dnů od data vystavení faktury poskytovatelem.</w:t>
      </w:r>
    </w:p>
    <w:p w:rsidR="00BA1C68" w:rsidRPr="002F6111" w:rsidRDefault="00BA1C68" w:rsidP="00655D51">
      <w:pPr>
        <w:pStyle w:val="Zkladntext"/>
        <w:ind w:left="0" w:right="22" w:firstLine="0"/>
        <w:outlineLvl w:val="0"/>
        <w:rPr>
          <w:rFonts w:ascii="Cambria" w:eastAsia="Calibri" w:hAnsi="Cambria"/>
          <w:color w:val="auto"/>
          <w:szCs w:val="24"/>
          <w:lang w:val="it-IT" w:eastAsia="en-US"/>
        </w:rPr>
      </w:pPr>
    </w:p>
    <w:p w:rsidR="002F6111" w:rsidRDefault="002F6111" w:rsidP="00BA1C68">
      <w:pPr>
        <w:pStyle w:val="Zkladntext"/>
        <w:ind w:right="22"/>
        <w:outlineLvl w:val="0"/>
        <w:rPr>
          <w:rFonts w:ascii="Cambria" w:eastAsia="Calibri" w:hAnsi="Cambria"/>
          <w:b/>
          <w:color w:val="auto"/>
          <w:szCs w:val="24"/>
          <w:lang w:val="it-IT" w:eastAsia="en-US"/>
        </w:rPr>
      </w:pPr>
    </w:p>
    <w:p w:rsidR="00BA1C68" w:rsidRPr="002F6111" w:rsidRDefault="00BA1C68" w:rsidP="00BA1C68">
      <w:pPr>
        <w:pStyle w:val="Zkladntext"/>
        <w:ind w:right="22"/>
        <w:outlineLvl w:val="0"/>
        <w:rPr>
          <w:rFonts w:ascii="Cambria" w:eastAsia="Calibri" w:hAnsi="Cambria"/>
          <w:b/>
          <w:color w:val="auto"/>
          <w:szCs w:val="24"/>
          <w:lang w:val="it-IT" w:eastAsia="en-US"/>
        </w:rPr>
      </w:pPr>
      <w:r w:rsidRPr="002F6111">
        <w:rPr>
          <w:rFonts w:ascii="Cambria" w:eastAsia="Calibri" w:hAnsi="Cambria"/>
          <w:b/>
          <w:color w:val="auto"/>
          <w:szCs w:val="24"/>
          <w:lang w:val="it-IT" w:eastAsia="en-US"/>
        </w:rPr>
        <w:t xml:space="preserve">Článek 6  Platební podmínky, odst. </w:t>
      </w:r>
      <w:r w:rsidR="00655D51" w:rsidRPr="002F6111">
        <w:rPr>
          <w:rFonts w:ascii="Cambria" w:eastAsia="Calibri" w:hAnsi="Cambria"/>
          <w:b/>
          <w:color w:val="auto"/>
          <w:szCs w:val="24"/>
          <w:lang w:val="it-IT" w:eastAsia="en-US"/>
        </w:rPr>
        <w:t>6</w:t>
      </w:r>
      <w:r w:rsidRPr="002F6111">
        <w:rPr>
          <w:rFonts w:ascii="Cambria" w:eastAsia="Calibri" w:hAnsi="Cambria"/>
          <w:b/>
          <w:color w:val="auto"/>
          <w:szCs w:val="24"/>
          <w:lang w:val="it-IT" w:eastAsia="en-US"/>
        </w:rPr>
        <w:t xml:space="preserve"> se mění a jeho nové znění zní:</w:t>
      </w:r>
    </w:p>
    <w:p w:rsidR="00BA1C68" w:rsidRPr="002F6111" w:rsidRDefault="00BA1C68" w:rsidP="00BA1C68">
      <w:pPr>
        <w:pStyle w:val="Zkladntext"/>
        <w:ind w:left="0" w:right="22" w:firstLine="0"/>
        <w:outlineLvl w:val="0"/>
        <w:rPr>
          <w:rFonts w:ascii="Cambria" w:eastAsia="Calibri" w:hAnsi="Cambria"/>
          <w:color w:val="auto"/>
          <w:szCs w:val="24"/>
          <w:lang w:val="it-IT" w:eastAsia="en-US"/>
        </w:rPr>
      </w:pPr>
    </w:p>
    <w:p w:rsidR="00655D51" w:rsidRDefault="00655D51" w:rsidP="002F6111">
      <w:pPr>
        <w:pStyle w:val="Zkladntext"/>
        <w:suppressAutoHyphens/>
        <w:ind w:left="0" w:firstLine="0"/>
        <w:rPr>
          <w:rFonts w:ascii="Cambria" w:eastAsia="Calibri" w:hAnsi="Cambria"/>
          <w:color w:val="auto"/>
          <w:szCs w:val="24"/>
          <w:lang w:val="it-IT" w:eastAsia="en-US"/>
        </w:rPr>
      </w:pPr>
      <w:r w:rsidRPr="002F6111">
        <w:rPr>
          <w:rFonts w:ascii="Cambria" w:eastAsia="Calibri" w:hAnsi="Cambria"/>
          <w:color w:val="auto"/>
          <w:szCs w:val="24"/>
          <w:lang w:val="it-IT" w:eastAsia="en-US"/>
        </w:rPr>
        <w:t xml:space="preserve">Adresa pro doručování faktur a písemností je sídlo objednatele, v případě elektronické faktury se doručuje na adresu </w:t>
      </w:r>
      <w:r w:rsidR="00AB4DA5">
        <w:fldChar w:fldCharType="begin"/>
      </w:r>
      <w:r w:rsidR="00AB4DA5">
        <w:instrText xml:space="preserve"> HYPERLINK "mailto:faktury@bvk.cz" </w:instrText>
      </w:r>
      <w:r w:rsidR="00AB4DA5">
        <w:fldChar w:fldCharType="separate"/>
      </w:r>
      <w:r w:rsidR="002F6111" w:rsidRPr="00973AB1">
        <w:rPr>
          <w:rStyle w:val="Hypertextovodkaz"/>
          <w:rFonts w:ascii="Cambria" w:eastAsia="Calibri" w:hAnsi="Cambria"/>
          <w:szCs w:val="24"/>
          <w:lang w:val="it-IT" w:eastAsia="en-US"/>
        </w:rPr>
        <w:t>faktury@bvk.cz</w:t>
      </w:r>
      <w:r w:rsidR="00AB4DA5">
        <w:rPr>
          <w:rStyle w:val="Hypertextovodkaz"/>
          <w:rFonts w:ascii="Cambria" w:eastAsia="Calibri" w:hAnsi="Cambria"/>
          <w:szCs w:val="24"/>
          <w:lang w:val="it-IT" w:eastAsia="en-US"/>
        </w:rPr>
        <w:fldChar w:fldCharType="end"/>
      </w:r>
      <w:r w:rsidR="002F6111" w:rsidRPr="002F6111">
        <w:rPr>
          <w:rFonts w:ascii="Cambria" w:eastAsia="Calibri" w:hAnsi="Cambria"/>
          <w:color w:val="auto"/>
          <w:szCs w:val="24"/>
          <w:lang w:val="it-IT" w:eastAsia="en-US"/>
        </w:rPr>
        <w:t>.</w:t>
      </w:r>
    </w:p>
    <w:p w:rsidR="002F6111" w:rsidRPr="002F6111" w:rsidRDefault="002F6111" w:rsidP="00BA1C68">
      <w:pPr>
        <w:pStyle w:val="Zkladntext"/>
        <w:suppressAutoHyphens/>
        <w:rPr>
          <w:rFonts w:ascii="Cambria" w:eastAsia="Calibri" w:hAnsi="Cambria"/>
          <w:color w:val="auto"/>
          <w:szCs w:val="24"/>
          <w:lang w:val="it-IT" w:eastAsia="en-US"/>
        </w:rPr>
      </w:pPr>
    </w:p>
    <w:p w:rsidR="00BA1C68" w:rsidRPr="002F6111" w:rsidRDefault="00655D51" w:rsidP="002F6111">
      <w:pPr>
        <w:spacing w:after="0" w:line="240" w:lineRule="auto"/>
        <w:rPr>
          <w:rFonts w:ascii="Cambria" w:hAnsi="Cambria"/>
          <w:sz w:val="24"/>
          <w:szCs w:val="24"/>
        </w:rPr>
      </w:pPr>
      <w:r w:rsidRPr="002F6111">
        <w:rPr>
          <w:rFonts w:ascii="Cambria" w:hAnsi="Cambria"/>
          <w:sz w:val="24"/>
          <w:szCs w:val="24"/>
        </w:rPr>
        <w:br w:type="page"/>
      </w:r>
    </w:p>
    <w:p w:rsidR="00BA1C68" w:rsidRDefault="00BA1C68" w:rsidP="00BA1C68">
      <w:pPr>
        <w:pStyle w:val="Zkladntext"/>
        <w:ind w:left="0" w:right="22" w:firstLine="0"/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II.</w:t>
      </w:r>
    </w:p>
    <w:p w:rsidR="00BA1C68" w:rsidRDefault="00BA1C68" w:rsidP="00BA1C68">
      <w:pPr>
        <w:pStyle w:val="Zkladntext"/>
        <w:ind w:left="0" w:right="22" w:firstLine="0"/>
        <w:jc w:val="left"/>
        <w:outlineLvl w:val="0"/>
        <w:rPr>
          <w:b/>
          <w:color w:val="auto"/>
          <w:szCs w:val="24"/>
        </w:rPr>
      </w:pPr>
    </w:p>
    <w:p w:rsidR="00BA1C68" w:rsidRPr="002F6111" w:rsidRDefault="00BA1C68" w:rsidP="00BA1C68">
      <w:pPr>
        <w:pStyle w:val="Zkladntext"/>
        <w:ind w:left="426" w:right="22" w:hanging="426"/>
        <w:rPr>
          <w:rFonts w:ascii="Cambria" w:eastAsia="Calibri" w:hAnsi="Cambria"/>
          <w:color w:val="auto"/>
          <w:szCs w:val="24"/>
          <w:lang w:val="it-IT" w:eastAsia="en-US"/>
        </w:rPr>
      </w:pPr>
      <w:r w:rsidRPr="002F6111">
        <w:rPr>
          <w:rFonts w:ascii="Cambria" w:eastAsia="Calibri" w:hAnsi="Cambria"/>
          <w:color w:val="auto"/>
          <w:szCs w:val="24"/>
          <w:lang w:val="it-IT" w:eastAsia="en-US"/>
        </w:rPr>
        <w:t>1.</w:t>
      </w:r>
      <w:r w:rsidRPr="002F6111">
        <w:rPr>
          <w:rFonts w:ascii="Cambria" w:eastAsia="Calibri" w:hAnsi="Cambria"/>
          <w:color w:val="auto"/>
          <w:szCs w:val="24"/>
          <w:lang w:val="it-IT" w:eastAsia="en-US"/>
        </w:rPr>
        <w:tab/>
        <w:t>Ostatní ustanovení citované smlouvy nedotčená tímto dodatkem zůstávají v platnosti beze změn.</w:t>
      </w:r>
    </w:p>
    <w:p w:rsidR="00BA1C68" w:rsidRPr="002F6111" w:rsidRDefault="00BA1C68" w:rsidP="00BA1C68">
      <w:pPr>
        <w:pStyle w:val="Zkladntext"/>
        <w:ind w:left="426" w:right="22" w:hanging="426"/>
        <w:rPr>
          <w:rFonts w:ascii="Cambria" w:eastAsia="Calibri" w:hAnsi="Cambria"/>
          <w:color w:val="auto"/>
          <w:szCs w:val="24"/>
          <w:lang w:val="it-IT" w:eastAsia="en-US"/>
        </w:rPr>
      </w:pPr>
    </w:p>
    <w:p w:rsidR="00BA1C68" w:rsidRPr="002F6111" w:rsidRDefault="00BA1C68" w:rsidP="00BA1C68">
      <w:p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2F6111">
        <w:rPr>
          <w:rFonts w:ascii="Cambria" w:hAnsi="Cambria"/>
          <w:sz w:val="24"/>
          <w:szCs w:val="24"/>
        </w:rPr>
        <w:t xml:space="preserve">2.    Tento dodatek byl uzavřen v běžném obchodním styku právnickou osobou, která byla  založena  za  účelem uspokojování  potřeb  majících  průmyslovou nebo  obchodní povahu. Smlouva a její dodatky nepodléhají uveřejnění v registru smluv dle zákona </w:t>
      </w:r>
      <w:r w:rsidR="002F6111">
        <w:rPr>
          <w:rFonts w:ascii="Cambria" w:hAnsi="Cambria"/>
          <w:sz w:val="24"/>
          <w:szCs w:val="24"/>
        </w:rPr>
        <w:t xml:space="preserve">           </w:t>
      </w:r>
      <w:r w:rsidRPr="002F6111">
        <w:rPr>
          <w:rFonts w:ascii="Cambria" w:hAnsi="Cambria"/>
          <w:sz w:val="24"/>
          <w:szCs w:val="24"/>
        </w:rPr>
        <w:t xml:space="preserve"> č. 340/2015 Sb., o zvláštních podmínkách účinnosti  některých smluv, uveřejňování  těchto smluv a o registru smluv (zákon o registru smluv) ve znění pozdějších předpisů.</w:t>
      </w:r>
    </w:p>
    <w:p w:rsidR="00BA1C68" w:rsidRPr="002F6111" w:rsidRDefault="00BA1C68" w:rsidP="00BA1C68">
      <w:pPr>
        <w:pStyle w:val="Zkladntext"/>
        <w:ind w:left="426" w:right="22" w:hanging="426"/>
        <w:rPr>
          <w:rFonts w:ascii="Cambria" w:eastAsia="Calibri" w:hAnsi="Cambria"/>
          <w:color w:val="auto"/>
          <w:szCs w:val="24"/>
          <w:lang w:val="it-IT" w:eastAsia="en-US"/>
        </w:rPr>
      </w:pPr>
    </w:p>
    <w:p w:rsidR="00BA1C68" w:rsidRPr="002F6111" w:rsidRDefault="00BA1C68" w:rsidP="00BA1C68">
      <w:pPr>
        <w:pStyle w:val="Zkladntext"/>
        <w:ind w:left="426" w:right="22" w:hanging="426"/>
        <w:rPr>
          <w:rFonts w:ascii="Cambria" w:eastAsia="Calibri" w:hAnsi="Cambria"/>
          <w:color w:val="auto"/>
          <w:szCs w:val="24"/>
          <w:lang w:val="it-IT" w:eastAsia="en-US"/>
        </w:rPr>
      </w:pPr>
      <w:r w:rsidRPr="002F6111">
        <w:rPr>
          <w:rFonts w:ascii="Cambria" w:eastAsia="Calibri" w:hAnsi="Cambria"/>
          <w:color w:val="auto"/>
          <w:szCs w:val="24"/>
          <w:lang w:val="it-IT" w:eastAsia="en-US"/>
        </w:rPr>
        <w:t xml:space="preserve">4.   Tento dodatek smlouvy je vyhotoven ve dvou stejnopisech, po jednom pro každou smluvní stranu, a nabývá účinnosti dnem </w:t>
      </w:r>
      <w:r w:rsidR="00923C85">
        <w:rPr>
          <w:rFonts w:ascii="Cambria" w:eastAsia="Calibri" w:hAnsi="Cambria"/>
          <w:color w:val="auto"/>
          <w:szCs w:val="24"/>
          <w:lang w:val="it-IT" w:eastAsia="en-US"/>
        </w:rPr>
        <w:t>1.5.2020.</w:t>
      </w:r>
    </w:p>
    <w:p w:rsidR="00BA1C68" w:rsidRPr="002F6111" w:rsidRDefault="00BA1C68" w:rsidP="00BA1C68">
      <w:pPr>
        <w:pStyle w:val="Zkladntext"/>
        <w:ind w:left="426" w:right="22" w:hanging="426"/>
        <w:rPr>
          <w:rFonts w:ascii="Cambria" w:eastAsia="Calibri" w:hAnsi="Cambria"/>
          <w:color w:val="auto"/>
          <w:szCs w:val="24"/>
          <w:lang w:val="it-IT" w:eastAsia="en-US"/>
        </w:rPr>
      </w:pPr>
    </w:p>
    <w:p w:rsidR="00BA1C68" w:rsidRPr="002F6111" w:rsidRDefault="00BA1C68" w:rsidP="00BA1C68">
      <w:pPr>
        <w:pStyle w:val="Zkladntext"/>
        <w:ind w:left="426" w:right="22" w:hanging="426"/>
        <w:rPr>
          <w:rFonts w:ascii="Cambria" w:eastAsia="Calibri" w:hAnsi="Cambria"/>
          <w:color w:val="auto"/>
          <w:szCs w:val="24"/>
          <w:lang w:val="it-IT" w:eastAsia="en-US"/>
        </w:rPr>
      </w:pPr>
      <w:r w:rsidRPr="002F6111">
        <w:rPr>
          <w:rFonts w:ascii="Cambria" w:eastAsia="Calibri" w:hAnsi="Cambria"/>
          <w:color w:val="auto"/>
          <w:szCs w:val="24"/>
          <w:lang w:val="it-IT" w:eastAsia="en-US"/>
        </w:rPr>
        <w:t>5.</w:t>
      </w:r>
      <w:r w:rsidRPr="002F6111">
        <w:rPr>
          <w:rFonts w:ascii="Cambria" w:eastAsia="Calibri" w:hAnsi="Cambria"/>
          <w:color w:val="auto"/>
          <w:szCs w:val="24"/>
          <w:lang w:val="it-IT" w:eastAsia="en-US"/>
        </w:rPr>
        <w:tab/>
        <w:t>Obě smluvní strany po přečtení dodatku prohlašují, že souhlasí s jeho obsahem, že byl sepsán dle jejich pravé a svobodné vůle a nebyl ujednán v tísni či za jinak jednostranně nevýhodných podmínek.</w:t>
      </w:r>
    </w:p>
    <w:p w:rsidR="006A145A" w:rsidRPr="006A145A" w:rsidRDefault="006A145A" w:rsidP="009519F4">
      <w:pPr>
        <w:pStyle w:val="Zkladntext"/>
        <w:spacing w:before="120"/>
        <w:ind w:left="0" w:right="22" w:firstLine="0"/>
        <w:rPr>
          <w:rFonts w:ascii="Cambria" w:hAnsi="Cambria"/>
          <w:szCs w:val="24"/>
          <w:lang w:val="it-IT"/>
        </w:rPr>
      </w:pPr>
    </w:p>
    <w:p w:rsidR="00885390" w:rsidRPr="00081140" w:rsidRDefault="00885390" w:rsidP="00081140">
      <w:pPr>
        <w:pStyle w:val="Zkladntext"/>
        <w:spacing w:before="120"/>
        <w:ind w:left="720" w:right="22" w:firstLine="0"/>
        <w:rPr>
          <w:rFonts w:ascii="Cambria" w:hAnsi="Cambria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F962DE" w:rsidRPr="00896555" w:rsidTr="003518F2">
        <w:tc>
          <w:tcPr>
            <w:tcW w:w="4927" w:type="dxa"/>
          </w:tcPr>
          <w:p w:rsidR="00F962DE" w:rsidRPr="00896555" w:rsidRDefault="00F962DE" w:rsidP="000D1A42">
            <w:pPr>
              <w:spacing w:before="120" w:after="120"/>
              <w:rPr>
                <w:rFonts w:ascii="Cambria" w:hAnsi="Cambria"/>
                <w:sz w:val="24"/>
                <w:szCs w:val="24"/>
                <w:lang w:val="cs-CZ"/>
              </w:rPr>
            </w:pP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>V </w:t>
            </w:r>
            <w:r w:rsidR="00896555" w:rsidRPr="00896555">
              <w:rPr>
                <w:rFonts w:ascii="Cambria" w:hAnsi="Cambria"/>
                <w:sz w:val="24"/>
                <w:szCs w:val="24"/>
                <w:lang w:val="cs-CZ"/>
              </w:rPr>
              <w:t>Brně</w:t>
            </w: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 xml:space="preserve"> dne </w:t>
            </w:r>
            <w:proofErr w:type="gramStart"/>
            <w:r w:rsidR="000D1A42">
              <w:rPr>
                <w:rFonts w:ascii="Cambria" w:hAnsi="Cambria"/>
                <w:sz w:val="24"/>
                <w:szCs w:val="24"/>
                <w:lang w:val="cs-CZ"/>
              </w:rPr>
              <w:t>21.5.2020</w:t>
            </w:r>
            <w:proofErr w:type="gramEnd"/>
          </w:p>
        </w:tc>
        <w:tc>
          <w:tcPr>
            <w:tcW w:w="4927" w:type="dxa"/>
          </w:tcPr>
          <w:p w:rsidR="00F962DE" w:rsidRPr="00896555" w:rsidRDefault="00896555" w:rsidP="000D1A42">
            <w:pPr>
              <w:spacing w:before="120" w:after="120"/>
              <w:rPr>
                <w:rFonts w:ascii="Cambria" w:hAnsi="Cambria"/>
                <w:sz w:val="24"/>
                <w:szCs w:val="24"/>
                <w:lang w:val="cs-CZ"/>
              </w:rPr>
            </w:pP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>V Brně</w:t>
            </w:r>
            <w:r w:rsidR="00F962DE" w:rsidRPr="00896555">
              <w:rPr>
                <w:rFonts w:ascii="Cambria" w:hAnsi="Cambria"/>
                <w:sz w:val="24"/>
                <w:szCs w:val="24"/>
                <w:lang w:val="cs-CZ"/>
              </w:rPr>
              <w:t xml:space="preserve"> dne </w:t>
            </w:r>
            <w:r w:rsidR="000D1A42">
              <w:rPr>
                <w:rFonts w:ascii="Cambria" w:hAnsi="Cambria"/>
                <w:sz w:val="24"/>
                <w:szCs w:val="24"/>
                <w:lang w:val="cs-CZ"/>
              </w:rPr>
              <w:t>27.5.2020</w:t>
            </w:r>
            <w:bookmarkStart w:id="0" w:name="_GoBack"/>
            <w:bookmarkEnd w:id="0"/>
          </w:p>
        </w:tc>
      </w:tr>
    </w:tbl>
    <w:p w:rsidR="00896555" w:rsidRPr="00896555" w:rsidRDefault="00896555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Za Objednatele: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>Za Poskytovatele:</w:t>
      </w:r>
    </w:p>
    <w:p w:rsidR="00D25035" w:rsidRDefault="00D25035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267880" w:rsidRDefault="00267880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267880" w:rsidRDefault="00267880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267880" w:rsidRPr="00896555" w:rsidRDefault="00267880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8F303E" w:rsidRPr="00896555" w:rsidRDefault="008F303E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896555" w:rsidRPr="00896555" w:rsidRDefault="00896555" w:rsidP="0089655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………………………………</w:t>
      </w:r>
      <w:r w:rsidR="00E40670" w:rsidRPr="00896555">
        <w:rPr>
          <w:rFonts w:ascii="Cambria" w:hAnsi="Cambria"/>
          <w:sz w:val="24"/>
          <w:szCs w:val="24"/>
          <w:lang w:val="cs-CZ"/>
        </w:rPr>
        <w:t>……………</w:t>
      </w:r>
      <w:r w:rsidR="00267880">
        <w:rPr>
          <w:rFonts w:ascii="Cambria" w:hAnsi="Cambria"/>
          <w:sz w:val="24"/>
          <w:szCs w:val="24"/>
          <w:lang w:val="cs-CZ"/>
        </w:rPr>
        <w:t>……….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>………………………………</w:t>
      </w:r>
      <w:r w:rsidR="00E40670" w:rsidRPr="00896555">
        <w:rPr>
          <w:rFonts w:ascii="Cambria" w:hAnsi="Cambria"/>
          <w:sz w:val="24"/>
          <w:szCs w:val="24"/>
          <w:lang w:val="cs-CZ"/>
        </w:rPr>
        <w:t>……………</w:t>
      </w:r>
    </w:p>
    <w:p w:rsidR="00896555" w:rsidRPr="00896555" w:rsidRDefault="00896555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Brněnské vodárny a kanalizace, a.s.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 xml:space="preserve">ASG </w:t>
      </w:r>
      <w:proofErr w:type="spellStart"/>
      <w:r w:rsidRPr="00896555">
        <w:rPr>
          <w:rFonts w:ascii="Cambria" w:hAnsi="Cambria"/>
          <w:sz w:val="24"/>
          <w:szCs w:val="24"/>
          <w:lang w:val="cs-CZ"/>
        </w:rPr>
        <w:t>service</w:t>
      </w:r>
      <w:proofErr w:type="spellEnd"/>
      <w:r w:rsidRPr="00896555">
        <w:rPr>
          <w:rFonts w:ascii="Cambria" w:hAnsi="Cambria"/>
          <w:sz w:val="24"/>
          <w:szCs w:val="24"/>
          <w:lang w:val="cs-CZ"/>
        </w:rPr>
        <w:t xml:space="preserve"> s.r.o.</w:t>
      </w:r>
    </w:p>
    <w:p w:rsidR="00896555" w:rsidRPr="00896555" w:rsidRDefault="00F202E5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</w:rPr>
        <w:t>Mgr. Pavel Sázavský, MBA</w:t>
      </w:r>
      <w:r w:rsidR="00885390">
        <w:rPr>
          <w:rFonts w:asciiTheme="majorHAnsi" w:hAnsiTheme="majorHAnsi"/>
          <w:sz w:val="24"/>
          <w:szCs w:val="24"/>
        </w:rPr>
        <w:tab/>
      </w:r>
      <w:r w:rsidR="00885390">
        <w:rPr>
          <w:rFonts w:asciiTheme="majorHAnsi" w:hAnsiTheme="majorHAnsi"/>
          <w:sz w:val="24"/>
          <w:szCs w:val="24"/>
        </w:rPr>
        <w:tab/>
      </w:r>
      <w:r w:rsidR="00896555" w:rsidRPr="00896555">
        <w:rPr>
          <w:rFonts w:ascii="Cambria" w:hAnsi="Cambria"/>
          <w:sz w:val="24"/>
          <w:szCs w:val="24"/>
          <w:lang w:val="cs-CZ"/>
        </w:rPr>
        <w:tab/>
        <w:t>Patrik Bazala</w:t>
      </w:r>
    </w:p>
    <w:p w:rsidR="00896555" w:rsidRPr="00896555" w:rsidRDefault="000A00F1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předseda představenstva</w:t>
      </w:r>
      <w:r w:rsidR="00896555" w:rsidRPr="00896555">
        <w:rPr>
          <w:rFonts w:ascii="Cambria" w:hAnsi="Cambria"/>
          <w:sz w:val="24"/>
          <w:szCs w:val="24"/>
          <w:lang w:val="cs-CZ"/>
        </w:rPr>
        <w:tab/>
      </w:r>
      <w:r w:rsidR="00896555" w:rsidRPr="00896555">
        <w:rPr>
          <w:rFonts w:ascii="Cambria" w:hAnsi="Cambria"/>
          <w:sz w:val="24"/>
          <w:szCs w:val="24"/>
          <w:lang w:val="cs-CZ"/>
        </w:rPr>
        <w:tab/>
      </w:r>
      <w:r w:rsidR="00896555" w:rsidRPr="00896555">
        <w:rPr>
          <w:rFonts w:ascii="Cambria" w:hAnsi="Cambria"/>
          <w:sz w:val="24"/>
          <w:szCs w:val="24"/>
          <w:lang w:val="cs-CZ"/>
        </w:rPr>
        <w:tab/>
        <w:t>jednatel</w:t>
      </w:r>
    </w:p>
    <w:sectPr w:rsidR="00896555" w:rsidRPr="00896555" w:rsidSect="00717F56">
      <w:footerReference w:type="even" r:id="rId8"/>
      <w:footerReference w:type="default" r:id="rId9"/>
      <w:footerReference w:type="first" r:id="rId10"/>
      <w:pgSz w:w="11906" w:h="16838"/>
      <w:pgMar w:top="1418" w:right="1134" w:bottom="1418" w:left="1134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A5" w:rsidRDefault="00AB4DA5">
      <w:r>
        <w:separator/>
      </w:r>
    </w:p>
  </w:endnote>
  <w:endnote w:type="continuationSeparator" w:id="0">
    <w:p w:rsidR="00AB4DA5" w:rsidRDefault="00AB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90" w:rsidRDefault="00885390" w:rsidP="00A12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5390" w:rsidRDefault="008853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6068635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85390" w:rsidRPr="007573C2" w:rsidRDefault="00885390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7573C2">
          <w:rPr>
            <w:rFonts w:asciiTheme="majorHAnsi" w:hAnsiTheme="majorHAnsi"/>
            <w:sz w:val="24"/>
            <w:szCs w:val="24"/>
          </w:rPr>
          <w:fldChar w:fldCharType="begin"/>
        </w:r>
        <w:r w:rsidRPr="007573C2">
          <w:rPr>
            <w:rFonts w:asciiTheme="majorHAnsi" w:hAnsiTheme="majorHAnsi"/>
            <w:sz w:val="24"/>
            <w:szCs w:val="24"/>
          </w:rPr>
          <w:instrText>PAGE   \* MERGEFORMAT</w:instrText>
        </w:r>
        <w:r w:rsidRPr="007573C2">
          <w:rPr>
            <w:rFonts w:asciiTheme="majorHAnsi" w:hAnsiTheme="majorHAnsi"/>
            <w:sz w:val="24"/>
            <w:szCs w:val="24"/>
          </w:rPr>
          <w:fldChar w:fldCharType="separate"/>
        </w:r>
        <w:r w:rsidR="000D1A42" w:rsidRPr="000D1A42">
          <w:rPr>
            <w:rFonts w:asciiTheme="majorHAnsi" w:hAnsiTheme="majorHAnsi"/>
            <w:noProof/>
            <w:sz w:val="24"/>
            <w:szCs w:val="24"/>
            <w:lang w:val="cs-CZ"/>
          </w:rPr>
          <w:t>2</w:t>
        </w:r>
        <w:r w:rsidRPr="007573C2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885390" w:rsidRPr="004919C2" w:rsidRDefault="00885390" w:rsidP="00C37EFF">
    <w:pPr>
      <w:pStyle w:val="Zpa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2890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85390" w:rsidRPr="00896555" w:rsidRDefault="00885390">
        <w:pPr>
          <w:pStyle w:val="Zpat"/>
          <w:jc w:val="center"/>
          <w:rPr>
            <w:rFonts w:ascii="Times New Roman" w:hAnsi="Times New Roman"/>
          </w:rPr>
        </w:pPr>
        <w:r w:rsidRPr="00896555">
          <w:rPr>
            <w:rFonts w:ascii="Times New Roman" w:hAnsi="Times New Roman"/>
          </w:rPr>
          <w:fldChar w:fldCharType="begin"/>
        </w:r>
        <w:r w:rsidRPr="00896555">
          <w:rPr>
            <w:rFonts w:ascii="Times New Roman" w:hAnsi="Times New Roman"/>
          </w:rPr>
          <w:instrText>PAGE   \* MERGEFORMAT</w:instrText>
        </w:r>
        <w:r w:rsidRPr="00896555">
          <w:rPr>
            <w:rFonts w:ascii="Times New Roman" w:hAnsi="Times New Roman"/>
          </w:rPr>
          <w:fldChar w:fldCharType="separate"/>
        </w:r>
        <w:r w:rsidR="000D1A42" w:rsidRPr="000D1A42">
          <w:rPr>
            <w:rFonts w:ascii="Times New Roman" w:hAnsi="Times New Roman"/>
            <w:noProof/>
            <w:lang w:val="cs-CZ"/>
          </w:rPr>
          <w:t>1</w:t>
        </w:r>
        <w:r w:rsidRPr="00896555">
          <w:rPr>
            <w:rFonts w:ascii="Times New Roman" w:hAnsi="Times New Roman"/>
          </w:rPr>
          <w:fldChar w:fldCharType="end"/>
        </w:r>
      </w:p>
    </w:sdtContent>
  </w:sdt>
  <w:p w:rsidR="00885390" w:rsidRDefault="008853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A5" w:rsidRDefault="00AB4DA5">
      <w:r>
        <w:separator/>
      </w:r>
    </w:p>
  </w:footnote>
  <w:footnote w:type="continuationSeparator" w:id="0">
    <w:p w:rsidR="00AB4DA5" w:rsidRDefault="00AB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77"/>
    <w:multiLevelType w:val="hybridMultilevel"/>
    <w:tmpl w:val="30FA5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863"/>
    <w:multiLevelType w:val="hybridMultilevel"/>
    <w:tmpl w:val="29FACA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B47523"/>
    <w:multiLevelType w:val="hybridMultilevel"/>
    <w:tmpl w:val="3E3E2502"/>
    <w:lvl w:ilvl="0" w:tplc="0405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23164CF4"/>
    <w:multiLevelType w:val="hybridMultilevel"/>
    <w:tmpl w:val="C082F0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9C3A8B"/>
    <w:multiLevelType w:val="hybridMultilevel"/>
    <w:tmpl w:val="E6B6660C"/>
    <w:lvl w:ilvl="0" w:tplc="E57692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0F3F11"/>
    <w:multiLevelType w:val="hybridMultilevel"/>
    <w:tmpl w:val="5AB6718E"/>
    <w:lvl w:ilvl="0" w:tplc="D5C2027C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8331F"/>
    <w:multiLevelType w:val="hybridMultilevel"/>
    <w:tmpl w:val="BA327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97C5D"/>
    <w:multiLevelType w:val="multilevel"/>
    <w:tmpl w:val="717A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B13C56"/>
    <w:multiLevelType w:val="hybridMultilevel"/>
    <w:tmpl w:val="E1C877E6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FCB44A9"/>
    <w:multiLevelType w:val="hybridMultilevel"/>
    <w:tmpl w:val="B8B6A6E2"/>
    <w:lvl w:ilvl="0" w:tplc="C8BEA7A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6A88245A"/>
    <w:multiLevelType w:val="hybridMultilevel"/>
    <w:tmpl w:val="9BCA2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E1"/>
    <w:rsid w:val="000059E7"/>
    <w:rsid w:val="00010B45"/>
    <w:rsid w:val="0001422D"/>
    <w:rsid w:val="000159F0"/>
    <w:rsid w:val="00021108"/>
    <w:rsid w:val="000214D4"/>
    <w:rsid w:val="00022EA8"/>
    <w:rsid w:val="000276E7"/>
    <w:rsid w:val="00033837"/>
    <w:rsid w:val="000408CA"/>
    <w:rsid w:val="0004593A"/>
    <w:rsid w:val="00051808"/>
    <w:rsid w:val="00053ABD"/>
    <w:rsid w:val="00055C29"/>
    <w:rsid w:val="0005733C"/>
    <w:rsid w:val="00073656"/>
    <w:rsid w:val="00075018"/>
    <w:rsid w:val="00081140"/>
    <w:rsid w:val="00087618"/>
    <w:rsid w:val="00090CEA"/>
    <w:rsid w:val="000A00F1"/>
    <w:rsid w:val="000A1B42"/>
    <w:rsid w:val="000B50DB"/>
    <w:rsid w:val="000B7122"/>
    <w:rsid w:val="000C2C59"/>
    <w:rsid w:val="000D1A42"/>
    <w:rsid w:val="000E0FCC"/>
    <w:rsid w:val="000E6FCA"/>
    <w:rsid w:val="000E74A4"/>
    <w:rsid w:val="000F4AA2"/>
    <w:rsid w:val="0010509D"/>
    <w:rsid w:val="0011277E"/>
    <w:rsid w:val="00113428"/>
    <w:rsid w:val="001201EB"/>
    <w:rsid w:val="00120E6D"/>
    <w:rsid w:val="00123270"/>
    <w:rsid w:val="001421BB"/>
    <w:rsid w:val="00142B18"/>
    <w:rsid w:val="00145010"/>
    <w:rsid w:val="00153557"/>
    <w:rsid w:val="00154666"/>
    <w:rsid w:val="00156C77"/>
    <w:rsid w:val="001626DA"/>
    <w:rsid w:val="00170383"/>
    <w:rsid w:val="00171B45"/>
    <w:rsid w:val="0018192D"/>
    <w:rsid w:val="001834D4"/>
    <w:rsid w:val="001864C8"/>
    <w:rsid w:val="001A211E"/>
    <w:rsid w:val="001C56F7"/>
    <w:rsid w:val="001D086E"/>
    <w:rsid w:val="001D5338"/>
    <w:rsid w:val="001D7D64"/>
    <w:rsid w:val="001E1598"/>
    <w:rsid w:val="001E346A"/>
    <w:rsid w:val="001F25BE"/>
    <w:rsid w:val="001F2A52"/>
    <w:rsid w:val="001F5501"/>
    <w:rsid w:val="001F6A09"/>
    <w:rsid w:val="001F6D02"/>
    <w:rsid w:val="0020045B"/>
    <w:rsid w:val="00200F85"/>
    <w:rsid w:val="002139C9"/>
    <w:rsid w:val="0021632A"/>
    <w:rsid w:val="00220043"/>
    <w:rsid w:val="00221F36"/>
    <w:rsid w:val="00223FB5"/>
    <w:rsid w:val="0022466F"/>
    <w:rsid w:val="00224967"/>
    <w:rsid w:val="00237DBD"/>
    <w:rsid w:val="00241307"/>
    <w:rsid w:val="00244F05"/>
    <w:rsid w:val="002574D9"/>
    <w:rsid w:val="0026007A"/>
    <w:rsid w:val="002657B0"/>
    <w:rsid w:val="00267880"/>
    <w:rsid w:val="00267D34"/>
    <w:rsid w:val="0027380B"/>
    <w:rsid w:val="0027648D"/>
    <w:rsid w:val="00282982"/>
    <w:rsid w:val="00284438"/>
    <w:rsid w:val="0029054F"/>
    <w:rsid w:val="00291A56"/>
    <w:rsid w:val="002933F9"/>
    <w:rsid w:val="002A798A"/>
    <w:rsid w:val="002B379E"/>
    <w:rsid w:val="002C5291"/>
    <w:rsid w:val="002D2ABD"/>
    <w:rsid w:val="002D3BF4"/>
    <w:rsid w:val="002E64F3"/>
    <w:rsid w:val="002F6111"/>
    <w:rsid w:val="00303859"/>
    <w:rsid w:val="00317EBE"/>
    <w:rsid w:val="00326A7A"/>
    <w:rsid w:val="00330DB4"/>
    <w:rsid w:val="003518F2"/>
    <w:rsid w:val="00354B81"/>
    <w:rsid w:val="003650AD"/>
    <w:rsid w:val="00370CA0"/>
    <w:rsid w:val="00371DF3"/>
    <w:rsid w:val="00373EE3"/>
    <w:rsid w:val="003749B8"/>
    <w:rsid w:val="00374AA0"/>
    <w:rsid w:val="00380817"/>
    <w:rsid w:val="00392271"/>
    <w:rsid w:val="00395CE4"/>
    <w:rsid w:val="003B4078"/>
    <w:rsid w:val="003B476D"/>
    <w:rsid w:val="003C5BA4"/>
    <w:rsid w:val="003C6262"/>
    <w:rsid w:val="003E738B"/>
    <w:rsid w:val="003F1126"/>
    <w:rsid w:val="003F4EAD"/>
    <w:rsid w:val="003F675B"/>
    <w:rsid w:val="003F6D3B"/>
    <w:rsid w:val="00402AAC"/>
    <w:rsid w:val="00415706"/>
    <w:rsid w:val="00417BE3"/>
    <w:rsid w:val="004521FE"/>
    <w:rsid w:val="00454CB1"/>
    <w:rsid w:val="00457554"/>
    <w:rsid w:val="004706AB"/>
    <w:rsid w:val="00472B58"/>
    <w:rsid w:val="004831DA"/>
    <w:rsid w:val="004850B7"/>
    <w:rsid w:val="004919C2"/>
    <w:rsid w:val="00493D11"/>
    <w:rsid w:val="004A2AAC"/>
    <w:rsid w:val="004A2AE1"/>
    <w:rsid w:val="004A4443"/>
    <w:rsid w:val="004A52C1"/>
    <w:rsid w:val="004B1561"/>
    <w:rsid w:val="004B268E"/>
    <w:rsid w:val="004B6E5F"/>
    <w:rsid w:val="004C0A17"/>
    <w:rsid w:val="004C2F53"/>
    <w:rsid w:val="004C4FC4"/>
    <w:rsid w:val="004C7196"/>
    <w:rsid w:val="004C727D"/>
    <w:rsid w:val="004D2999"/>
    <w:rsid w:val="004D59CA"/>
    <w:rsid w:val="004D692F"/>
    <w:rsid w:val="004D7541"/>
    <w:rsid w:val="004D7A81"/>
    <w:rsid w:val="004E11F0"/>
    <w:rsid w:val="004E236C"/>
    <w:rsid w:val="00514CB2"/>
    <w:rsid w:val="00520BA7"/>
    <w:rsid w:val="00524CB3"/>
    <w:rsid w:val="00530D22"/>
    <w:rsid w:val="00533B43"/>
    <w:rsid w:val="00534EC8"/>
    <w:rsid w:val="00537F66"/>
    <w:rsid w:val="005468B8"/>
    <w:rsid w:val="0055402D"/>
    <w:rsid w:val="00556A23"/>
    <w:rsid w:val="005671B7"/>
    <w:rsid w:val="00572D9A"/>
    <w:rsid w:val="005A371B"/>
    <w:rsid w:val="005B37C8"/>
    <w:rsid w:val="005B5436"/>
    <w:rsid w:val="005C0168"/>
    <w:rsid w:val="005F7948"/>
    <w:rsid w:val="005F7D66"/>
    <w:rsid w:val="00605B82"/>
    <w:rsid w:val="006154D6"/>
    <w:rsid w:val="00623392"/>
    <w:rsid w:val="00633424"/>
    <w:rsid w:val="00637565"/>
    <w:rsid w:val="0064510C"/>
    <w:rsid w:val="00652602"/>
    <w:rsid w:val="00655D51"/>
    <w:rsid w:val="006574CA"/>
    <w:rsid w:val="00657E1C"/>
    <w:rsid w:val="00671E18"/>
    <w:rsid w:val="00681F60"/>
    <w:rsid w:val="0068308F"/>
    <w:rsid w:val="00686839"/>
    <w:rsid w:val="006A145A"/>
    <w:rsid w:val="006A2CFD"/>
    <w:rsid w:val="006A3AFB"/>
    <w:rsid w:val="006A60F9"/>
    <w:rsid w:val="006A7F4E"/>
    <w:rsid w:val="006B1940"/>
    <w:rsid w:val="006B5575"/>
    <w:rsid w:val="006C6B92"/>
    <w:rsid w:val="006E21DA"/>
    <w:rsid w:val="007050CB"/>
    <w:rsid w:val="007052E2"/>
    <w:rsid w:val="00711BB9"/>
    <w:rsid w:val="00717F56"/>
    <w:rsid w:val="00720256"/>
    <w:rsid w:val="00723C2F"/>
    <w:rsid w:val="00726B54"/>
    <w:rsid w:val="00726F21"/>
    <w:rsid w:val="007474D7"/>
    <w:rsid w:val="00753226"/>
    <w:rsid w:val="00756896"/>
    <w:rsid w:val="007573C2"/>
    <w:rsid w:val="007735C0"/>
    <w:rsid w:val="0077547E"/>
    <w:rsid w:val="00782397"/>
    <w:rsid w:val="0078339E"/>
    <w:rsid w:val="0078458A"/>
    <w:rsid w:val="007903C1"/>
    <w:rsid w:val="00790CC0"/>
    <w:rsid w:val="007A63DB"/>
    <w:rsid w:val="007A74AF"/>
    <w:rsid w:val="007B1013"/>
    <w:rsid w:val="007C4991"/>
    <w:rsid w:val="007C4BD3"/>
    <w:rsid w:val="007D08CF"/>
    <w:rsid w:val="007E0885"/>
    <w:rsid w:val="007E3020"/>
    <w:rsid w:val="007E7201"/>
    <w:rsid w:val="007F664C"/>
    <w:rsid w:val="00802C64"/>
    <w:rsid w:val="00811C21"/>
    <w:rsid w:val="00817C64"/>
    <w:rsid w:val="00817DF3"/>
    <w:rsid w:val="008201D3"/>
    <w:rsid w:val="00823D7D"/>
    <w:rsid w:val="0084009C"/>
    <w:rsid w:val="00844ED1"/>
    <w:rsid w:val="00857611"/>
    <w:rsid w:val="00873B5F"/>
    <w:rsid w:val="0087731E"/>
    <w:rsid w:val="00882439"/>
    <w:rsid w:val="00885390"/>
    <w:rsid w:val="00894058"/>
    <w:rsid w:val="00896555"/>
    <w:rsid w:val="008A5A81"/>
    <w:rsid w:val="008B0D57"/>
    <w:rsid w:val="008B1C23"/>
    <w:rsid w:val="008B350B"/>
    <w:rsid w:val="008D3F6F"/>
    <w:rsid w:val="008D41DA"/>
    <w:rsid w:val="008D59BB"/>
    <w:rsid w:val="008E4E8A"/>
    <w:rsid w:val="008F119F"/>
    <w:rsid w:val="008F303E"/>
    <w:rsid w:val="0090032C"/>
    <w:rsid w:val="00901C1B"/>
    <w:rsid w:val="00901D3C"/>
    <w:rsid w:val="009068A8"/>
    <w:rsid w:val="00911EA7"/>
    <w:rsid w:val="00915F67"/>
    <w:rsid w:val="0092332F"/>
    <w:rsid w:val="00923C85"/>
    <w:rsid w:val="009269EB"/>
    <w:rsid w:val="009369A8"/>
    <w:rsid w:val="009519F4"/>
    <w:rsid w:val="00980848"/>
    <w:rsid w:val="00981D72"/>
    <w:rsid w:val="009A2328"/>
    <w:rsid w:val="009B354C"/>
    <w:rsid w:val="009B7920"/>
    <w:rsid w:val="009B7D4D"/>
    <w:rsid w:val="009C0882"/>
    <w:rsid w:val="009C1612"/>
    <w:rsid w:val="009C2DAB"/>
    <w:rsid w:val="009C35F8"/>
    <w:rsid w:val="009D0300"/>
    <w:rsid w:val="009D1088"/>
    <w:rsid w:val="009E3FA8"/>
    <w:rsid w:val="009E6F6B"/>
    <w:rsid w:val="009F0CF4"/>
    <w:rsid w:val="009F192C"/>
    <w:rsid w:val="009F2DDD"/>
    <w:rsid w:val="009F3EC3"/>
    <w:rsid w:val="009F7864"/>
    <w:rsid w:val="00A01507"/>
    <w:rsid w:val="00A122C8"/>
    <w:rsid w:val="00A306D2"/>
    <w:rsid w:val="00A3732E"/>
    <w:rsid w:val="00A40FF5"/>
    <w:rsid w:val="00A444DE"/>
    <w:rsid w:val="00A45F5C"/>
    <w:rsid w:val="00A5456D"/>
    <w:rsid w:val="00A616EB"/>
    <w:rsid w:val="00A64357"/>
    <w:rsid w:val="00A652E9"/>
    <w:rsid w:val="00A7315D"/>
    <w:rsid w:val="00A82EE6"/>
    <w:rsid w:val="00A84F8C"/>
    <w:rsid w:val="00A87FC3"/>
    <w:rsid w:val="00A91215"/>
    <w:rsid w:val="00AA261C"/>
    <w:rsid w:val="00AA7F48"/>
    <w:rsid w:val="00AB0347"/>
    <w:rsid w:val="00AB36B6"/>
    <w:rsid w:val="00AB3746"/>
    <w:rsid w:val="00AB4DA5"/>
    <w:rsid w:val="00AB748C"/>
    <w:rsid w:val="00AC0E28"/>
    <w:rsid w:val="00AC24DA"/>
    <w:rsid w:val="00AC6888"/>
    <w:rsid w:val="00AD0A97"/>
    <w:rsid w:val="00AD408E"/>
    <w:rsid w:val="00AE378F"/>
    <w:rsid w:val="00AE4AD4"/>
    <w:rsid w:val="00AF0A20"/>
    <w:rsid w:val="00AF33F3"/>
    <w:rsid w:val="00AF66C4"/>
    <w:rsid w:val="00B07BD7"/>
    <w:rsid w:val="00B207F5"/>
    <w:rsid w:val="00B21B6D"/>
    <w:rsid w:val="00B2436B"/>
    <w:rsid w:val="00B2558B"/>
    <w:rsid w:val="00B27120"/>
    <w:rsid w:val="00B32049"/>
    <w:rsid w:val="00B36327"/>
    <w:rsid w:val="00B5505E"/>
    <w:rsid w:val="00B56BEB"/>
    <w:rsid w:val="00B62EA6"/>
    <w:rsid w:val="00B639E3"/>
    <w:rsid w:val="00B75A96"/>
    <w:rsid w:val="00B81F8F"/>
    <w:rsid w:val="00B86B11"/>
    <w:rsid w:val="00B96E33"/>
    <w:rsid w:val="00BA1C68"/>
    <w:rsid w:val="00BA2227"/>
    <w:rsid w:val="00BA7720"/>
    <w:rsid w:val="00BA7B69"/>
    <w:rsid w:val="00BB045C"/>
    <w:rsid w:val="00BB1A35"/>
    <w:rsid w:val="00BB3F21"/>
    <w:rsid w:val="00BE1140"/>
    <w:rsid w:val="00BE4440"/>
    <w:rsid w:val="00BF3AFD"/>
    <w:rsid w:val="00BF78B3"/>
    <w:rsid w:val="00C01081"/>
    <w:rsid w:val="00C1372C"/>
    <w:rsid w:val="00C161E3"/>
    <w:rsid w:val="00C3101F"/>
    <w:rsid w:val="00C3129D"/>
    <w:rsid w:val="00C3524A"/>
    <w:rsid w:val="00C35DB7"/>
    <w:rsid w:val="00C37EFF"/>
    <w:rsid w:val="00C52535"/>
    <w:rsid w:val="00C53B52"/>
    <w:rsid w:val="00C54ACB"/>
    <w:rsid w:val="00C735A8"/>
    <w:rsid w:val="00C76391"/>
    <w:rsid w:val="00C84A29"/>
    <w:rsid w:val="00C92EAF"/>
    <w:rsid w:val="00CA01AC"/>
    <w:rsid w:val="00CA7859"/>
    <w:rsid w:val="00CB36A8"/>
    <w:rsid w:val="00CB48F6"/>
    <w:rsid w:val="00CB4F7E"/>
    <w:rsid w:val="00CC095D"/>
    <w:rsid w:val="00CE534E"/>
    <w:rsid w:val="00CF4D63"/>
    <w:rsid w:val="00D048D1"/>
    <w:rsid w:val="00D1002D"/>
    <w:rsid w:val="00D1061D"/>
    <w:rsid w:val="00D12B17"/>
    <w:rsid w:val="00D152CB"/>
    <w:rsid w:val="00D16D29"/>
    <w:rsid w:val="00D212DB"/>
    <w:rsid w:val="00D25035"/>
    <w:rsid w:val="00D36782"/>
    <w:rsid w:val="00D41B35"/>
    <w:rsid w:val="00D43F39"/>
    <w:rsid w:val="00D538DD"/>
    <w:rsid w:val="00D57581"/>
    <w:rsid w:val="00D64522"/>
    <w:rsid w:val="00D71A03"/>
    <w:rsid w:val="00D757F7"/>
    <w:rsid w:val="00D76BD0"/>
    <w:rsid w:val="00D77014"/>
    <w:rsid w:val="00D819AD"/>
    <w:rsid w:val="00D8406F"/>
    <w:rsid w:val="00D85FE0"/>
    <w:rsid w:val="00D9030F"/>
    <w:rsid w:val="00D92B2B"/>
    <w:rsid w:val="00D97608"/>
    <w:rsid w:val="00DE328D"/>
    <w:rsid w:val="00DF580A"/>
    <w:rsid w:val="00E10DA9"/>
    <w:rsid w:val="00E141B6"/>
    <w:rsid w:val="00E23216"/>
    <w:rsid w:val="00E32022"/>
    <w:rsid w:val="00E346BB"/>
    <w:rsid w:val="00E40670"/>
    <w:rsid w:val="00E40AD5"/>
    <w:rsid w:val="00E40D67"/>
    <w:rsid w:val="00E444A5"/>
    <w:rsid w:val="00E61FD2"/>
    <w:rsid w:val="00E646DF"/>
    <w:rsid w:val="00E725D3"/>
    <w:rsid w:val="00E8318C"/>
    <w:rsid w:val="00EB44E0"/>
    <w:rsid w:val="00EC4AE2"/>
    <w:rsid w:val="00ED1E8F"/>
    <w:rsid w:val="00F07FB2"/>
    <w:rsid w:val="00F107F2"/>
    <w:rsid w:val="00F13A14"/>
    <w:rsid w:val="00F163D3"/>
    <w:rsid w:val="00F202E5"/>
    <w:rsid w:val="00F209D4"/>
    <w:rsid w:val="00F2456C"/>
    <w:rsid w:val="00F325E2"/>
    <w:rsid w:val="00F333E0"/>
    <w:rsid w:val="00F416A8"/>
    <w:rsid w:val="00F44342"/>
    <w:rsid w:val="00F454D9"/>
    <w:rsid w:val="00F46202"/>
    <w:rsid w:val="00F468F0"/>
    <w:rsid w:val="00F506B9"/>
    <w:rsid w:val="00F6324C"/>
    <w:rsid w:val="00F64FE8"/>
    <w:rsid w:val="00F65AAC"/>
    <w:rsid w:val="00F65D10"/>
    <w:rsid w:val="00F77C02"/>
    <w:rsid w:val="00F83025"/>
    <w:rsid w:val="00F86DE4"/>
    <w:rsid w:val="00F90FEE"/>
    <w:rsid w:val="00F92181"/>
    <w:rsid w:val="00F962DE"/>
    <w:rsid w:val="00F965E0"/>
    <w:rsid w:val="00FB55F1"/>
    <w:rsid w:val="00FC6CF5"/>
    <w:rsid w:val="00FC7DF0"/>
    <w:rsid w:val="00FD406A"/>
    <w:rsid w:val="00FD5E99"/>
    <w:rsid w:val="00FE2346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130DB"/>
  <w15:docId w15:val="{DEBBEC16-899F-4854-9A38-396E77A3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920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9030F"/>
    <w:pPr>
      <w:ind w:left="720"/>
      <w:contextualSpacing/>
    </w:pPr>
  </w:style>
  <w:style w:type="table" w:styleId="Mkatabulky">
    <w:name w:val="Table Grid"/>
    <w:basedOn w:val="Normlntabulka"/>
    <w:uiPriority w:val="99"/>
    <w:rsid w:val="00F8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8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84F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919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D71A03"/>
    <w:rPr>
      <w:rFonts w:cs="Times New Roman"/>
      <w:lang w:val="it-IT" w:eastAsia="en-US"/>
    </w:rPr>
  </w:style>
  <w:style w:type="paragraph" w:styleId="Zpat">
    <w:name w:val="footer"/>
    <w:basedOn w:val="Normln"/>
    <w:link w:val="ZpatChar"/>
    <w:uiPriority w:val="99"/>
    <w:rsid w:val="004919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71A03"/>
    <w:rPr>
      <w:rFonts w:cs="Times New Roman"/>
      <w:lang w:val="it-IT" w:eastAsia="en-US"/>
    </w:rPr>
  </w:style>
  <w:style w:type="character" w:styleId="slostrnky">
    <w:name w:val="page number"/>
    <w:uiPriority w:val="99"/>
    <w:rsid w:val="00C37EFF"/>
    <w:rPr>
      <w:rFonts w:cs="Times New Roman"/>
    </w:rPr>
  </w:style>
  <w:style w:type="character" w:styleId="Odkaznakoment">
    <w:name w:val="annotation reference"/>
    <w:uiPriority w:val="99"/>
    <w:semiHidden/>
    <w:rsid w:val="006830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830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4593A"/>
    <w:rPr>
      <w:rFonts w:cs="Times New Roman"/>
      <w:sz w:val="20"/>
      <w:szCs w:val="20"/>
      <w:lang w:val="it-I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830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4593A"/>
    <w:rPr>
      <w:rFonts w:cs="Times New Roman"/>
      <w:b/>
      <w:bCs/>
      <w:sz w:val="20"/>
      <w:szCs w:val="20"/>
      <w:lang w:val="it-IT" w:eastAsia="en-US"/>
    </w:rPr>
  </w:style>
  <w:style w:type="paragraph" w:customStyle="1" w:styleId="02Nadpis">
    <w:name w:val="02 Nadpis"/>
    <w:basedOn w:val="Normln"/>
    <w:link w:val="02NadpisChar"/>
    <w:qFormat/>
    <w:rsid w:val="008B0D57"/>
    <w:pPr>
      <w:spacing w:after="360"/>
    </w:pPr>
    <w:rPr>
      <w:rFonts w:eastAsia="Times New Roman"/>
      <w:b/>
      <w:sz w:val="32"/>
      <w:szCs w:val="32"/>
      <w:lang w:val="cs-CZ" w:eastAsia="cs-CZ"/>
    </w:rPr>
  </w:style>
  <w:style w:type="character" w:customStyle="1" w:styleId="02NadpisChar">
    <w:name w:val="02 Nadpis Char"/>
    <w:link w:val="02Nadpis"/>
    <w:rsid w:val="008B0D57"/>
    <w:rPr>
      <w:rFonts w:eastAsia="Times New Roman"/>
      <w:b/>
      <w:sz w:val="32"/>
      <w:szCs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1421BB"/>
    <w:rPr>
      <w:sz w:val="22"/>
      <w:szCs w:val="22"/>
      <w:lang w:val="it-IT" w:eastAsia="en-US"/>
    </w:rPr>
  </w:style>
  <w:style w:type="character" w:styleId="Siln">
    <w:name w:val="Strong"/>
    <w:basedOn w:val="Standardnpsmoodstavce"/>
    <w:uiPriority w:val="22"/>
    <w:qFormat/>
    <w:locked/>
    <w:rsid w:val="001E1598"/>
    <w:rPr>
      <w:b/>
      <w:bCs/>
    </w:rPr>
  </w:style>
  <w:style w:type="paragraph" w:customStyle="1" w:styleId="Normln1">
    <w:name w:val="Normální1"/>
    <w:basedOn w:val="Normln"/>
    <w:uiPriority w:val="99"/>
    <w:rsid w:val="004B156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BA2227"/>
    <w:pPr>
      <w:spacing w:after="0" w:line="240" w:lineRule="auto"/>
      <w:ind w:left="368" w:hanging="368"/>
      <w:jc w:val="both"/>
    </w:pPr>
    <w:rPr>
      <w:rFonts w:ascii="Times New Roman" w:eastAsia="Times New Roman" w:hAnsi="Times New Roman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BA2227"/>
    <w:rPr>
      <w:rFonts w:ascii="Times New Roman" w:eastAsia="Times New Roman" w:hAnsi="Times New Roman"/>
      <w:color w:val="000000"/>
      <w:sz w:val="24"/>
    </w:rPr>
  </w:style>
  <w:style w:type="character" w:styleId="Hypertextovodkaz">
    <w:name w:val="Hyperlink"/>
    <w:rsid w:val="00BA1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F1C1-E49F-4C6E-8C34-573FF003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Contract for Work</vt:lpstr>
    </vt:vector>
  </TitlesOfParts>
  <Company>Delphi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Work</dc:title>
  <dc:creator>ASG service</dc:creator>
  <cp:lastModifiedBy>Kristýna Jandová</cp:lastModifiedBy>
  <cp:revision>3</cp:revision>
  <cp:lastPrinted>2017-12-28T08:22:00Z</cp:lastPrinted>
  <dcterms:created xsi:type="dcterms:W3CDTF">2021-12-08T12:47:00Z</dcterms:created>
  <dcterms:modified xsi:type="dcterms:W3CDTF">2021-12-09T11:30:00Z</dcterms:modified>
</cp:coreProperties>
</file>