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C" w:rsidRPr="00896555" w:rsidRDefault="003518F2" w:rsidP="003518F2">
      <w:pPr>
        <w:spacing w:before="120" w:after="0" w:line="240" w:lineRule="atLeast"/>
        <w:rPr>
          <w:rFonts w:ascii="Cambria" w:hAnsi="Cambria"/>
          <w:b/>
          <w:sz w:val="32"/>
          <w:szCs w:val="36"/>
          <w:lang w:val="cs-CZ"/>
        </w:rPr>
      </w:pPr>
      <w:r w:rsidRPr="00896555">
        <w:rPr>
          <w:rFonts w:ascii="Cambria" w:hAnsi="Cambria"/>
          <w:b/>
          <w:sz w:val="32"/>
          <w:szCs w:val="36"/>
          <w:lang w:val="cs-CZ"/>
        </w:rPr>
        <w:t>Dodatek č. 5 ke Smlouvě o zajištění strážní služby</w:t>
      </w:r>
    </w:p>
    <w:p w:rsidR="00911EA7" w:rsidRPr="00896555" w:rsidRDefault="00911EA7" w:rsidP="003518F2">
      <w:pPr>
        <w:spacing w:after="0"/>
        <w:rPr>
          <w:rFonts w:ascii="Cambria" w:hAnsi="Cambria"/>
          <w:b/>
          <w:lang w:val="cs-CZ"/>
        </w:rPr>
      </w:pP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1. Smluvní strany</w:t>
      </w: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</w:p>
    <w:p w:rsidR="003518F2" w:rsidRPr="00896555" w:rsidRDefault="00AA261C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Objednatel</w:t>
      </w:r>
      <w:r w:rsidR="00911EA7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3518F2" w:rsidRPr="00896555" w:rsidRDefault="001201EB" w:rsidP="003518F2">
      <w:pPr>
        <w:spacing w:after="0" w:line="240" w:lineRule="auto"/>
        <w:rPr>
          <w:rStyle w:val="Siln"/>
          <w:rFonts w:ascii="Cambria" w:hAnsi="Cambria"/>
          <w:b w:val="0"/>
          <w:color w:val="000000"/>
          <w:sz w:val="28"/>
          <w:szCs w:val="24"/>
        </w:rPr>
      </w:pPr>
      <w:r w:rsidRPr="00896555">
        <w:rPr>
          <w:rStyle w:val="Siln"/>
          <w:rFonts w:ascii="Cambria" w:hAnsi="Cambria"/>
          <w:color w:val="000000"/>
          <w:sz w:val="28"/>
          <w:szCs w:val="24"/>
        </w:rPr>
        <w:t>Brněnské vodárny a kanalizace, a.s.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se sídlem: </w:t>
      </w:r>
      <w:r w:rsidRPr="00896555">
        <w:rPr>
          <w:rFonts w:ascii="Cambria" w:hAnsi="Cambria"/>
          <w:sz w:val="24"/>
          <w:szCs w:val="24"/>
          <w:lang w:val="cs-CZ"/>
        </w:rPr>
        <w:tab/>
        <w:t>Pisárecká 555/1a, 603 00 Brno – Pisárky</w:t>
      </w:r>
    </w:p>
    <w:p w:rsidR="00882439" w:rsidRPr="00896555" w:rsidRDefault="003518F2" w:rsidP="003518F2">
      <w:pPr>
        <w:spacing w:after="0" w:line="240" w:lineRule="auto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882439" w:rsidRPr="00896555">
        <w:rPr>
          <w:rFonts w:ascii="Cambria" w:hAnsi="Cambria"/>
          <w:sz w:val="24"/>
          <w:szCs w:val="24"/>
        </w:rPr>
        <w:t xml:space="preserve">apsaná v obchodním rejstříku </w:t>
      </w:r>
      <w:r w:rsidR="001201EB" w:rsidRPr="00896555">
        <w:rPr>
          <w:rFonts w:ascii="Cambria" w:hAnsi="Cambria"/>
          <w:sz w:val="24"/>
          <w:szCs w:val="24"/>
        </w:rPr>
        <w:t>Krajského soudu v Brně</w:t>
      </w:r>
      <w:r w:rsidR="00882439" w:rsidRPr="00896555">
        <w:rPr>
          <w:rFonts w:ascii="Cambria" w:hAnsi="Cambria"/>
          <w:sz w:val="24"/>
          <w:szCs w:val="24"/>
        </w:rPr>
        <w:t xml:space="preserve">, oddíl B, vložka </w:t>
      </w:r>
      <w:r w:rsidR="001201EB" w:rsidRPr="00896555">
        <w:rPr>
          <w:rFonts w:ascii="Cambria" w:hAnsi="Cambria"/>
          <w:sz w:val="24"/>
          <w:szCs w:val="24"/>
        </w:rPr>
        <w:t>783</w:t>
      </w:r>
    </w:p>
    <w:p w:rsidR="001E1598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IČ: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882439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E1598" w:rsidRPr="00896555">
        <w:rPr>
          <w:rFonts w:ascii="Cambria" w:hAnsi="Cambria"/>
          <w:sz w:val="24"/>
          <w:szCs w:val="24"/>
          <w:lang w:val="cs-CZ"/>
        </w:rPr>
        <w:t>CZ</w:t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5501-621/0100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č.j smlouvy:</w:t>
      </w:r>
      <w:r w:rsidRPr="00896555">
        <w:rPr>
          <w:rFonts w:ascii="Cambria" w:hAnsi="Cambria"/>
          <w:sz w:val="24"/>
          <w:szCs w:val="24"/>
        </w:rPr>
        <w:tab/>
        <w:t>Z 0745/GŘ/13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č.j dodatku:</w:t>
      </w:r>
      <w:r w:rsidRPr="00896555">
        <w:rPr>
          <w:rFonts w:ascii="Cambria" w:hAnsi="Cambria"/>
          <w:sz w:val="24"/>
          <w:szCs w:val="24"/>
        </w:rPr>
        <w:tab/>
      </w:r>
      <w:r w:rsidR="000A00F1">
        <w:rPr>
          <w:rFonts w:ascii="Cambria" w:hAnsi="Cambria"/>
          <w:sz w:val="24"/>
          <w:szCs w:val="24"/>
        </w:rPr>
        <w:t>0053/OBCH/18</w:t>
      </w:r>
    </w:p>
    <w:p w:rsidR="00F13A14" w:rsidRPr="00896555" w:rsidRDefault="003518F2" w:rsidP="00F13A1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1E1598" w:rsidRPr="00896555">
        <w:rPr>
          <w:rFonts w:ascii="Cambria" w:hAnsi="Cambria"/>
          <w:sz w:val="24"/>
          <w:szCs w:val="24"/>
        </w:rPr>
        <w:t>astoupená:</w:t>
      </w:r>
      <w:r w:rsidR="001E1598" w:rsidRPr="00896555">
        <w:rPr>
          <w:rFonts w:ascii="Cambria" w:hAnsi="Cambria"/>
          <w:sz w:val="24"/>
          <w:szCs w:val="24"/>
        </w:rPr>
        <w:tab/>
      </w:r>
      <w:r w:rsidR="001201EB" w:rsidRPr="00896555">
        <w:rPr>
          <w:rFonts w:ascii="Cambria" w:hAnsi="Cambria"/>
          <w:sz w:val="24"/>
          <w:szCs w:val="24"/>
        </w:rPr>
        <w:t xml:space="preserve">Ing. </w:t>
      </w:r>
      <w:r w:rsidR="000A00F1">
        <w:rPr>
          <w:rFonts w:ascii="Cambria" w:hAnsi="Cambria"/>
          <w:sz w:val="24"/>
          <w:szCs w:val="24"/>
        </w:rPr>
        <w:t>Petr Hýbler, předseda představenstva</w:t>
      </w:r>
    </w:p>
    <w:p w:rsidR="0084009C" w:rsidRPr="00896555" w:rsidRDefault="0084009C" w:rsidP="00F13A14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a</w:t>
      </w:r>
    </w:p>
    <w:p w:rsidR="00F13A14" w:rsidRPr="00896555" w:rsidRDefault="00EC4AE2" w:rsidP="00AC0E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Poskytovatel</w:t>
      </w:r>
      <w:r w:rsidR="00F13A14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FC7DF0" w:rsidRPr="00896555" w:rsidRDefault="004B1561" w:rsidP="00AC0E28">
      <w:pPr>
        <w:spacing w:after="0" w:line="240" w:lineRule="auto"/>
        <w:jc w:val="both"/>
        <w:rPr>
          <w:rFonts w:ascii="Cambria" w:hAnsi="Cambria"/>
          <w:b/>
          <w:bCs/>
          <w:sz w:val="28"/>
          <w:szCs w:val="24"/>
          <w:lang w:val="cs-CZ"/>
        </w:rPr>
      </w:pPr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ASG </w:t>
      </w:r>
      <w:proofErr w:type="spellStart"/>
      <w:r w:rsidRPr="00896555">
        <w:rPr>
          <w:rFonts w:ascii="Cambria" w:hAnsi="Cambria"/>
          <w:b/>
          <w:bCs/>
          <w:sz w:val="28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b/>
          <w:bCs/>
          <w:sz w:val="28"/>
          <w:szCs w:val="24"/>
          <w:lang w:val="cs-CZ"/>
        </w:rPr>
        <w:t xml:space="preserve"> s.r.o.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se sídlem:</w:t>
      </w:r>
      <w:r w:rsidRPr="00896555">
        <w:rPr>
          <w:rFonts w:ascii="Cambria" w:hAnsi="Cambria"/>
          <w:sz w:val="24"/>
          <w:szCs w:val="24"/>
          <w:lang w:val="cs-CZ"/>
        </w:rPr>
        <w:tab/>
        <w:t>Orlí 482/3, 602 00 Brno</w:t>
      </w:r>
    </w:p>
    <w:p w:rsidR="00D36782" w:rsidRPr="00896555" w:rsidRDefault="00D36782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zapsaná v </w:t>
      </w:r>
      <w:r w:rsidR="00F13A14" w:rsidRPr="00896555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 xml:space="preserve">bchodním rejstříku vedeném Krajským soudem v Brně, oddíl </w:t>
      </w:r>
      <w:r w:rsidR="009F2DDD" w:rsidRPr="00896555">
        <w:rPr>
          <w:rFonts w:ascii="Cambria" w:hAnsi="Cambria"/>
          <w:sz w:val="24"/>
          <w:szCs w:val="24"/>
          <w:lang w:val="cs-CZ"/>
        </w:rPr>
        <w:t>C</w:t>
      </w:r>
      <w:r w:rsidRPr="00896555">
        <w:rPr>
          <w:rFonts w:ascii="Cambria" w:hAnsi="Cambria"/>
          <w:sz w:val="24"/>
          <w:szCs w:val="24"/>
          <w:lang w:val="cs-CZ"/>
        </w:rPr>
        <w:t xml:space="preserve">, vložka </w:t>
      </w:r>
      <w:r w:rsidR="004B1561" w:rsidRPr="00896555">
        <w:rPr>
          <w:rFonts w:ascii="Cambria" w:hAnsi="Cambria"/>
          <w:sz w:val="24"/>
          <w:szCs w:val="24"/>
        </w:rPr>
        <w:t>70555</w:t>
      </w:r>
    </w:p>
    <w:p w:rsidR="001E1598" w:rsidRPr="00896555" w:rsidRDefault="00FC7DF0" w:rsidP="001E1598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IČ: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B1561" w:rsidRPr="00896555">
        <w:rPr>
          <w:rFonts w:ascii="Cambria" w:hAnsi="Cambria"/>
          <w:sz w:val="24"/>
          <w:szCs w:val="24"/>
        </w:rPr>
        <w:t>29279992</w:t>
      </w:r>
      <w:r w:rsidR="001E1598" w:rsidRPr="00896555">
        <w:rPr>
          <w:rFonts w:ascii="Cambria" w:hAnsi="Cambria"/>
          <w:sz w:val="24"/>
          <w:szCs w:val="24"/>
          <w:lang w:val="cs-CZ"/>
        </w:rPr>
        <w:t xml:space="preserve"> </w:t>
      </w:r>
    </w:p>
    <w:p w:rsidR="00FC7DF0" w:rsidRPr="00896555" w:rsidRDefault="00FC7DF0" w:rsidP="00B550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C7196" w:rsidRPr="00896555">
        <w:rPr>
          <w:rFonts w:ascii="Cambria" w:hAnsi="Cambria"/>
          <w:sz w:val="24"/>
          <w:szCs w:val="24"/>
          <w:lang w:val="cs-CZ"/>
        </w:rPr>
        <w:t>CZ</w:t>
      </w:r>
      <w:r w:rsidR="004B1561" w:rsidRPr="00896555">
        <w:rPr>
          <w:rFonts w:ascii="Cambria" w:hAnsi="Cambria"/>
          <w:sz w:val="24"/>
          <w:szCs w:val="24"/>
        </w:rPr>
        <w:t>29279992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107-4552370227/0100</w:t>
      </w:r>
    </w:p>
    <w:p w:rsidR="002E64F3" w:rsidRPr="00896555" w:rsidRDefault="00F13A14" w:rsidP="00F4434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Zastoupená:</w:t>
      </w:r>
      <w:r w:rsidRPr="00896555">
        <w:rPr>
          <w:rFonts w:ascii="Cambria" w:hAnsi="Cambria"/>
          <w:sz w:val="24"/>
          <w:szCs w:val="24"/>
        </w:rPr>
        <w:tab/>
      </w:r>
      <w:r w:rsidR="004B1561" w:rsidRPr="00896555">
        <w:rPr>
          <w:rFonts w:ascii="Cambria" w:hAnsi="Cambria"/>
          <w:sz w:val="24"/>
          <w:szCs w:val="24"/>
        </w:rPr>
        <w:t>Patrik</w:t>
      </w:r>
      <w:r w:rsidRPr="00896555">
        <w:rPr>
          <w:rFonts w:ascii="Cambria" w:hAnsi="Cambria"/>
          <w:sz w:val="24"/>
          <w:szCs w:val="24"/>
        </w:rPr>
        <w:t xml:space="preserve"> Bazala</w:t>
      </w:r>
      <w:r w:rsidR="00B5505E" w:rsidRPr="00896555">
        <w:rPr>
          <w:rFonts w:ascii="Cambria" w:hAnsi="Cambria"/>
          <w:sz w:val="24"/>
          <w:szCs w:val="24"/>
        </w:rPr>
        <w:t xml:space="preserve">, </w:t>
      </w:r>
      <w:r w:rsidRPr="00896555">
        <w:rPr>
          <w:rFonts w:ascii="Cambria" w:hAnsi="Cambria"/>
          <w:sz w:val="24"/>
          <w:szCs w:val="24"/>
        </w:rPr>
        <w:t>jednatel</w:t>
      </w:r>
    </w:p>
    <w:p w:rsidR="00D25035" w:rsidRPr="00896555" w:rsidRDefault="00D25035" w:rsidP="00F44342">
      <w:pPr>
        <w:spacing w:after="0"/>
        <w:jc w:val="center"/>
        <w:rPr>
          <w:rFonts w:ascii="Cambria" w:hAnsi="Cambria"/>
          <w:sz w:val="24"/>
          <w:szCs w:val="24"/>
        </w:rPr>
      </w:pPr>
    </w:p>
    <w:p w:rsidR="00D25035" w:rsidRPr="00896555" w:rsidRDefault="00F13A14" w:rsidP="00C01081">
      <w:pPr>
        <w:spacing w:after="0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 xml:space="preserve">Výše uvedené smluvní strany uzavřely dne 21. 11. 2013 </w:t>
      </w:r>
      <w:r w:rsidRPr="00896555">
        <w:rPr>
          <w:rFonts w:ascii="Cambria" w:hAnsi="Cambria"/>
          <w:b/>
          <w:sz w:val="24"/>
          <w:szCs w:val="24"/>
        </w:rPr>
        <w:t>Smlouvu o zajištění strážní služby</w:t>
      </w:r>
      <w:r w:rsidRPr="00896555">
        <w:rPr>
          <w:rFonts w:ascii="Cambria" w:hAnsi="Cambria"/>
          <w:sz w:val="24"/>
          <w:szCs w:val="24"/>
        </w:rPr>
        <w:t xml:space="preserve"> č. Z 0745/GŘ/13.</w:t>
      </w:r>
    </w:p>
    <w:p w:rsidR="00F13A14" w:rsidRPr="00896555" w:rsidRDefault="00F13A14" w:rsidP="00C01081">
      <w:pPr>
        <w:spacing w:before="120" w:after="0"/>
        <w:rPr>
          <w:rFonts w:ascii="Cambria" w:hAnsi="Cambria"/>
          <w:b/>
          <w:sz w:val="24"/>
          <w:szCs w:val="24"/>
        </w:rPr>
      </w:pPr>
      <w:r w:rsidRPr="00896555">
        <w:rPr>
          <w:rFonts w:ascii="Cambria" w:hAnsi="Cambria"/>
          <w:b/>
          <w:sz w:val="24"/>
          <w:szCs w:val="24"/>
        </w:rPr>
        <w:t>2. Smlouva se mění následovně:</w:t>
      </w:r>
    </w:p>
    <w:p w:rsidR="001F2A52" w:rsidRPr="00896555" w:rsidRDefault="001F2A52" w:rsidP="001F2A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896555">
        <w:rPr>
          <w:rFonts w:ascii="Cambria" w:hAnsi="Cambria"/>
          <w:sz w:val="24"/>
          <w:szCs w:val="24"/>
        </w:rPr>
        <w:t>S</w:t>
      </w:r>
      <w:r w:rsidR="00D25035">
        <w:rPr>
          <w:rFonts w:ascii="Cambria" w:hAnsi="Cambria"/>
          <w:sz w:val="24"/>
          <w:szCs w:val="24"/>
        </w:rPr>
        <w:t>mluvní s</w:t>
      </w:r>
      <w:r w:rsidRPr="00896555">
        <w:rPr>
          <w:rFonts w:ascii="Cambria" w:hAnsi="Cambria"/>
          <w:sz w:val="24"/>
          <w:szCs w:val="24"/>
        </w:rPr>
        <w:t>tran</w:t>
      </w:r>
      <w:r w:rsidR="00BA7B69">
        <w:rPr>
          <w:rFonts w:ascii="Cambria" w:hAnsi="Cambria"/>
          <w:sz w:val="24"/>
          <w:szCs w:val="24"/>
        </w:rPr>
        <w:t xml:space="preserve">y se dohodly, že odstavec 3.1. v </w:t>
      </w:r>
      <w:r w:rsidR="001626DA">
        <w:rPr>
          <w:rFonts w:ascii="Cambria" w:hAnsi="Cambria"/>
          <w:sz w:val="24"/>
          <w:szCs w:val="24"/>
        </w:rPr>
        <w:t>člán</w:t>
      </w:r>
      <w:r w:rsidR="00BA7B69">
        <w:rPr>
          <w:rFonts w:ascii="Cambria" w:hAnsi="Cambria"/>
          <w:sz w:val="24"/>
          <w:szCs w:val="24"/>
        </w:rPr>
        <w:t>ku</w:t>
      </w:r>
      <w:r w:rsidR="001626DA">
        <w:rPr>
          <w:rFonts w:ascii="Cambria" w:hAnsi="Cambria"/>
          <w:sz w:val="24"/>
          <w:szCs w:val="24"/>
        </w:rPr>
        <w:t xml:space="preserve"> 3</w:t>
      </w:r>
      <w:r w:rsidRPr="00896555">
        <w:rPr>
          <w:rFonts w:ascii="Cambria" w:hAnsi="Cambria"/>
          <w:sz w:val="24"/>
          <w:szCs w:val="24"/>
        </w:rPr>
        <w:t xml:space="preserve">. </w:t>
      </w:r>
      <w:r w:rsidR="001626DA">
        <w:rPr>
          <w:rFonts w:ascii="Cambria" w:hAnsi="Cambria"/>
          <w:sz w:val="24"/>
          <w:szCs w:val="24"/>
        </w:rPr>
        <w:t>Předmět</w:t>
      </w:r>
      <w:r w:rsidRPr="00896555">
        <w:rPr>
          <w:rFonts w:ascii="Cambria" w:hAnsi="Cambria"/>
          <w:sz w:val="24"/>
          <w:szCs w:val="24"/>
        </w:rPr>
        <w:t xml:space="preserve"> plnění </w:t>
      </w:r>
      <w:r w:rsidR="001626DA">
        <w:rPr>
          <w:rFonts w:ascii="Cambria" w:hAnsi="Cambria"/>
          <w:sz w:val="24"/>
          <w:szCs w:val="24"/>
        </w:rPr>
        <w:t>nově zní</w:t>
      </w:r>
      <w:r w:rsidRPr="00896555">
        <w:rPr>
          <w:rFonts w:ascii="Cambria" w:hAnsi="Cambria"/>
          <w:sz w:val="24"/>
          <w:szCs w:val="24"/>
        </w:rPr>
        <w:t xml:space="preserve">: </w:t>
      </w:r>
    </w:p>
    <w:p w:rsidR="001F2A52" w:rsidRDefault="001F2A52" w:rsidP="001F2A5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B1940" w:rsidRDefault="006B1940" w:rsidP="001F2A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B1940">
        <w:rPr>
          <w:rFonts w:ascii="Cambria" w:hAnsi="Cambria"/>
          <w:sz w:val="24"/>
          <w:szCs w:val="24"/>
        </w:rPr>
        <w:t xml:space="preserve">3.1. Předmětem plnění </w:t>
      </w:r>
      <w:r>
        <w:rPr>
          <w:rFonts w:ascii="Cambria" w:hAnsi="Cambria"/>
          <w:sz w:val="24"/>
          <w:szCs w:val="24"/>
        </w:rPr>
        <w:t>poskytovatele je zajištění následujících činností:</w:t>
      </w:r>
    </w:p>
    <w:p w:rsidR="006B1940" w:rsidRPr="006B1940" w:rsidRDefault="006B1940" w:rsidP="001F2A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1940" w:rsidRDefault="00537F66" w:rsidP="00880C9A">
      <w:pPr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     </w:t>
      </w:r>
      <w:r w:rsidR="00880C9A">
        <w:rPr>
          <w:rFonts w:ascii="Cambria" w:hAnsi="Cambria"/>
          <w:sz w:val="24"/>
          <w:szCs w:val="24"/>
        </w:rPr>
        <w:t>xxxxxxxxxxxxxxxxxxxxxxxxx</w:t>
      </w:r>
    </w:p>
    <w:p w:rsidR="006B1940" w:rsidRDefault="006B1940" w:rsidP="001626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6DA" w:rsidRDefault="001626DA" w:rsidP="001626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25035">
        <w:rPr>
          <w:rFonts w:ascii="Cambria" w:hAnsi="Cambria"/>
          <w:sz w:val="24"/>
          <w:szCs w:val="24"/>
        </w:rPr>
        <w:t>mluvní s</w:t>
      </w:r>
      <w:r>
        <w:rPr>
          <w:rFonts w:ascii="Cambria" w:hAnsi="Cambria"/>
          <w:sz w:val="24"/>
          <w:szCs w:val="24"/>
        </w:rPr>
        <w:t xml:space="preserve">trany se dohodly, že odstavec 5.1. </w:t>
      </w:r>
      <w:r w:rsidR="00FD406A">
        <w:rPr>
          <w:rFonts w:ascii="Cambria" w:hAnsi="Cambria"/>
          <w:sz w:val="24"/>
          <w:szCs w:val="24"/>
        </w:rPr>
        <w:t>v článku 5. Cena plnění nově zní:</w:t>
      </w:r>
    </w:p>
    <w:p w:rsidR="00FD406A" w:rsidRDefault="00FD406A" w:rsidP="001626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D406A" w:rsidRDefault="00FD406A" w:rsidP="00FD406A">
      <w:pPr>
        <w:spacing w:after="0" w:line="240" w:lineRule="auto"/>
        <w:ind w:left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5.1. Cena za předmět plnění je stanovena dohodou smluvních stran jako cena pevná po celou dobu plnění smlouvy, kterou je možné překročit pouze v případech uvedených    v čl. 5.4. smlouvy. Cena je stanovena jako jednotková plnění dle čl. 3 smlouvy následovně:</w:t>
      </w:r>
    </w:p>
    <w:p w:rsidR="00FD406A" w:rsidRDefault="00FD406A" w:rsidP="001626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3610"/>
        <w:gridCol w:w="3222"/>
        <w:gridCol w:w="1979"/>
      </w:tblGrid>
      <w:tr w:rsidR="00FD406A" w:rsidTr="002A798A"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D406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FD406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Jednotka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D406A" w:rsidRPr="002A798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A798A">
              <w:rPr>
                <w:rFonts w:ascii="Cambria" w:hAnsi="Cambria"/>
                <w:sz w:val="24"/>
                <w:szCs w:val="24"/>
              </w:rPr>
              <w:t>Kč bez DPH</w:t>
            </w:r>
          </w:p>
        </w:tc>
      </w:tr>
      <w:tr w:rsidR="00FD406A" w:rsidTr="00FD406A">
        <w:tc>
          <w:tcPr>
            <w:tcW w:w="3686" w:type="dxa"/>
            <w:tcBorders>
              <w:top w:val="single" w:sz="18" w:space="0" w:color="auto"/>
            </w:tcBorders>
          </w:tcPr>
          <w:p w:rsidR="00FD406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 za denní službu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FD406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Kč/hodina/člověk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FD406A" w:rsidRDefault="00880C9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xxxxxx</w:t>
            </w:r>
          </w:p>
        </w:tc>
      </w:tr>
      <w:tr w:rsidR="00FD406A" w:rsidTr="00FD406A">
        <w:tc>
          <w:tcPr>
            <w:tcW w:w="3686" w:type="dxa"/>
          </w:tcPr>
          <w:p w:rsidR="00FD406A" w:rsidRDefault="00FD406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 za noční službu</w:t>
            </w:r>
          </w:p>
        </w:tc>
        <w:tc>
          <w:tcPr>
            <w:tcW w:w="3260" w:type="dxa"/>
          </w:tcPr>
          <w:p w:rsidR="00FD406A" w:rsidRDefault="00FD406A" w:rsidP="002A798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Kč/hodina/člověk</w:t>
            </w:r>
          </w:p>
        </w:tc>
        <w:tc>
          <w:tcPr>
            <w:tcW w:w="2015" w:type="dxa"/>
          </w:tcPr>
          <w:p w:rsidR="00FD406A" w:rsidRDefault="00880C9A" w:rsidP="001626D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xxxxxx</w:t>
            </w:r>
          </w:p>
        </w:tc>
      </w:tr>
    </w:tbl>
    <w:p w:rsidR="00FD406A" w:rsidRPr="001626DA" w:rsidRDefault="00FD406A" w:rsidP="001626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6DA" w:rsidRPr="001626DA" w:rsidRDefault="00FD406A" w:rsidP="00FD406A">
      <w:pPr>
        <w:spacing w:after="0" w:line="240" w:lineRule="auto"/>
        <w:ind w:left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Průměrné měsíční plnění poskytnuté v rozsahu dle čl. 3.1. smlouvy tak odpovídá částce</w:t>
      </w:r>
      <w:r w:rsidR="002A798A">
        <w:rPr>
          <w:rFonts w:ascii="Cambria" w:hAnsi="Cambria"/>
          <w:sz w:val="24"/>
          <w:szCs w:val="24"/>
        </w:rPr>
        <w:t xml:space="preserve"> </w:t>
      </w:r>
      <w:r w:rsidR="00EF444E">
        <w:rPr>
          <w:rFonts w:ascii="Cambria" w:hAnsi="Cambria"/>
          <w:sz w:val="24"/>
          <w:szCs w:val="24"/>
        </w:rPr>
        <w:t>208.378</w:t>
      </w:r>
      <w:r w:rsidR="00D25035">
        <w:rPr>
          <w:rFonts w:ascii="Cambria" w:hAnsi="Cambria"/>
          <w:sz w:val="24"/>
          <w:szCs w:val="24"/>
        </w:rPr>
        <w:t>,-</w:t>
      </w:r>
      <w:r w:rsidRPr="002A798A">
        <w:rPr>
          <w:rFonts w:ascii="Cambria" w:hAnsi="Cambria"/>
          <w:sz w:val="24"/>
          <w:szCs w:val="24"/>
        </w:rPr>
        <w:t>Kč bez</w:t>
      </w:r>
      <w:r>
        <w:rPr>
          <w:rFonts w:ascii="Cambria" w:hAnsi="Cambria"/>
          <w:sz w:val="24"/>
          <w:szCs w:val="24"/>
        </w:rPr>
        <w:t xml:space="preserve"> DPH.</w:t>
      </w:r>
    </w:p>
    <w:p w:rsidR="00FD406A" w:rsidRDefault="00FD406A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454D9" w:rsidRDefault="00F454D9" w:rsidP="00F454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454D9" w:rsidRDefault="00F454D9" w:rsidP="00F454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Smluvní strany se dohodly, že odstavec 6.6. v článku 6. Platební podmínky nově zní:</w:t>
      </w:r>
    </w:p>
    <w:p w:rsidR="009F0CF4" w:rsidRDefault="009F0CF4" w:rsidP="00F454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454D9" w:rsidRDefault="00F454D9" w:rsidP="00F454D9">
      <w:pPr>
        <w:spacing w:after="0" w:line="240" w:lineRule="auto"/>
        <w:ind w:left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6.6. Adresa pro doručování faktur a písemností: Brněnské vodárny a kanalizace, a.s., Pisárecká 555/1a, Pisárky, </w:t>
      </w:r>
      <w:r w:rsidR="00817C64">
        <w:rPr>
          <w:rFonts w:ascii="Cambria" w:hAnsi="Cambria"/>
          <w:sz w:val="24"/>
          <w:szCs w:val="24"/>
        </w:rPr>
        <w:t>603 </w:t>
      </w:r>
      <w:r>
        <w:rPr>
          <w:rFonts w:ascii="Cambria" w:hAnsi="Cambria"/>
          <w:sz w:val="24"/>
          <w:szCs w:val="24"/>
        </w:rPr>
        <w:t xml:space="preserve">00 Brno nebo elektronickou verzi faktury odeslat         na e-mailovou </w:t>
      </w:r>
      <w:r w:rsidR="009F0CF4">
        <w:rPr>
          <w:rFonts w:ascii="Cambria" w:hAnsi="Cambria"/>
          <w:sz w:val="24"/>
          <w:szCs w:val="24"/>
        </w:rPr>
        <w:t xml:space="preserve">adresu </w:t>
      </w:r>
      <w:r w:rsidR="006574CA">
        <w:rPr>
          <w:rFonts w:ascii="Cambria" w:hAnsi="Cambria"/>
          <w:sz w:val="24"/>
          <w:szCs w:val="24"/>
        </w:rPr>
        <w:t>faktury</w:t>
      </w:r>
      <w:r w:rsidR="009F0CF4">
        <w:rPr>
          <w:rFonts w:ascii="Cambria" w:hAnsi="Cambria"/>
          <w:sz w:val="24"/>
          <w:szCs w:val="24"/>
        </w:rPr>
        <w:t>@bvk.cz.</w:t>
      </w:r>
    </w:p>
    <w:p w:rsidR="00F454D9" w:rsidRDefault="00F454D9" w:rsidP="00F454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7C64" w:rsidRDefault="00817C64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A2227" w:rsidRDefault="00F90FEE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25035">
        <w:rPr>
          <w:rFonts w:ascii="Cambria" w:hAnsi="Cambria"/>
          <w:sz w:val="24"/>
          <w:szCs w:val="24"/>
        </w:rPr>
        <w:t>mluvní stra</w:t>
      </w:r>
      <w:r>
        <w:rPr>
          <w:rFonts w:ascii="Cambria" w:hAnsi="Cambria"/>
          <w:sz w:val="24"/>
          <w:szCs w:val="24"/>
        </w:rPr>
        <w:t>ny se dohodly, že čl. 13</w:t>
      </w:r>
      <w:r w:rsidR="00D2503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Všeobecná ustanovení se doplňuje o nové odstavce:</w:t>
      </w:r>
    </w:p>
    <w:p w:rsidR="00F90FEE" w:rsidRDefault="00F90FEE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A2227" w:rsidRPr="00B07BD7" w:rsidRDefault="00F90FEE" w:rsidP="009068A8">
      <w:pPr>
        <w:pStyle w:val="Zkladntext"/>
        <w:ind w:left="709" w:right="22" w:hanging="709"/>
        <w:rPr>
          <w:rFonts w:ascii="Cambria" w:eastAsia="Calibri" w:hAnsi="Cambria"/>
          <w:color w:val="auto"/>
          <w:szCs w:val="24"/>
          <w:lang w:val="it-IT" w:eastAsia="en-US"/>
        </w:rPr>
      </w:pPr>
      <w:r w:rsidRPr="00B07BD7">
        <w:rPr>
          <w:rFonts w:ascii="Cambria" w:eastAsia="Calibri" w:hAnsi="Cambria"/>
          <w:color w:val="auto"/>
          <w:szCs w:val="24"/>
          <w:lang w:val="it-IT" w:eastAsia="en-US"/>
        </w:rPr>
        <w:t>13.</w:t>
      </w:r>
      <w:r w:rsidR="009068A8" w:rsidRPr="00B07BD7">
        <w:rPr>
          <w:rFonts w:ascii="Cambria" w:eastAsia="Calibri" w:hAnsi="Cambria"/>
          <w:color w:val="auto"/>
          <w:szCs w:val="24"/>
          <w:lang w:val="it-IT" w:eastAsia="en-US"/>
        </w:rPr>
        <w:t>10</w:t>
      </w:r>
      <w:r w:rsidRPr="00B07BD7">
        <w:rPr>
          <w:rFonts w:ascii="Cambria" w:eastAsia="Calibri" w:hAnsi="Cambria"/>
          <w:color w:val="auto"/>
          <w:szCs w:val="24"/>
          <w:lang w:val="it-IT" w:eastAsia="en-US"/>
        </w:rPr>
        <w:t>.</w:t>
      </w:r>
      <w:r>
        <w:rPr>
          <w:color w:val="auto"/>
          <w:szCs w:val="24"/>
        </w:rPr>
        <w:t xml:space="preserve"> 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>Společnost Brněnské vodárny a kanalizace, a.s. podporuje rovný přístup, spravedlnost, legálnost, slušnost a etické chování ve všech obchodních vztazích v souladu s Etickou chartou a Etikou ve vztazích s dodavateli, kterou vydal SUEZ Groupe, a která je umístěna na internetových stránkách společnosti www.bvk.cz. Pro oznámení nelegálního a neetického chování je možné použít e</w:t>
      </w:r>
      <w:r w:rsidR="00D25035">
        <w:rPr>
          <w:rFonts w:ascii="Cambria" w:eastAsia="Calibri" w:hAnsi="Cambria"/>
          <w:color w:val="auto"/>
          <w:szCs w:val="24"/>
          <w:lang w:val="it-IT" w:eastAsia="en-US"/>
        </w:rPr>
        <w:t>-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>mailovou adresu:  ethics@suez-env.com.</w:t>
      </w:r>
    </w:p>
    <w:p w:rsidR="00BA2227" w:rsidRPr="00B07BD7" w:rsidRDefault="00BA2227" w:rsidP="00BA2227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2227" w:rsidRPr="00B07BD7" w:rsidRDefault="00F90FEE" w:rsidP="009068A8">
      <w:pPr>
        <w:pStyle w:val="Zkladntext"/>
        <w:ind w:left="709" w:right="22" w:hanging="709"/>
        <w:rPr>
          <w:rFonts w:ascii="Cambria" w:eastAsia="Calibri" w:hAnsi="Cambria"/>
          <w:color w:val="auto"/>
          <w:szCs w:val="24"/>
          <w:lang w:val="it-IT" w:eastAsia="en-US"/>
        </w:rPr>
      </w:pPr>
      <w:r>
        <w:rPr>
          <w:rFonts w:ascii="Cambria" w:eastAsia="Calibri" w:hAnsi="Cambria"/>
          <w:color w:val="auto"/>
          <w:szCs w:val="24"/>
          <w:lang w:val="it-IT" w:eastAsia="en-US"/>
        </w:rPr>
        <w:t>13.</w:t>
      </w:r>
      <w:r w:rsidR="009068A8">
        <w:rPr>
          <w:rFonts w:ascii="Cambria" w:eastAsia="Calibri" w:hAnsi="Cambria"/>
          <w:color w:val="auto"/>
          <w:szCs w:val="24"/>
          <w:lang w:val="it-IT" w:eastAsia="en-US"/>
        </w:rPr>
        <w:t>11</w:t>
      </w:r>
      <w:r>
        <w:rPr>
          <w:rFonts w:ascii="Cambria" w:eastAsia="Calibri" w:hAnsi="Cambria"/>
          <w:color w:val="auto"/>
          <w:szCs w:val="24"/>
          <w:lang w:val="it-IT" w:eastAsia="en-US"/>
        </w:rPr>
        <w:t>. 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 xml:space="preserve">Tato smlouva byla uzavřena v běžném obchodním styku právnickou osobou, která byla založena za účelem uspokojování potřeb majících průmyslovou nebo obchodní povahu. Smlouva nepodléhá uveřejnění v registru smluv dle zákona č. 340/2015 Sb., </w:t>
      </w:r>
      <w:r w:rsidR="0078458A">
        <w:rPr>
          <w:rFonts w:ascii="Cambria" w:eastAsia="Calibri" w:hAnsi="Cambria"/>
          <w:color w:val="auto"/>
          <w:szCs w:val="24"/>
          <w:lang w:val="it-IT" w:eastAsia="en-US"/>
        </w:rPr>
        <w:t xml:space="preserve">                    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 xml:space="preserve">o zvláštních podmínkách účinnosti některých smluv, uveřejňování těchto smluv </w:t>
      </w:r>
      <w:r w:rsidR="00817C64">
        <w:rPr>
          <w:rFonts w:ascii="Cambria" w:eastAsia="Calibri" w:hAnsi="Cambria"/>
          <w:color w:val="auto"/>
          <w:szCs w:val="24"/>
          <w:lang w:val="it-IT" w:eastAsia="en-US"/>
        </w:rPr>
        <w:t xml:space="preserve">            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>a</w:t>
      </w:r>
      <w:r w:rsidR="0078458A">
        <w:rPr>
          <w:rFonts w:ascii="Cambria" w:eastAsia="Calibri" w:hAnsi="Cambria"/>
          <w:color w:val="auto"/>
          <w:szCs w:val="24"/>
          <w:lang w:val="it-IT" w:eastAsia="en-US"/>
        </w:rPr>
        <w:t xml:space="preserve"> 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>o registru smluv (zákon o registru smluv) ve znění pozdějších předpisů.</w:t>
      </w:r>
    </w:p>
    <w:p w:rsidR="00BA2227" w:rsidRPr="00B07BD7" w:rsidRDefault="00BA2227" w:rsidP="00BA2227">
      <w:pPr>
        <w:pStyle w:val="Zkladntext"/>
        <w:ind w:left="426" w:right="22" w:hanging="426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BA2227" w:rsidRPr="00B07BD7" w:rsidRDefault="00F90FEE" w:rsidP="00F90FEE">
      <w:pPr>
        <w:pStyle w:val="Zkladntext"/>
        <w:ind w:left="709" w:right="22" w:hanging="709"/>
        <w:rPr>
          <w:rFonts w:ascii="Cambria" w:eastAsia="Calibri" w:hAnsi="Cambria"/>
          <w:color w:val="auto"/>
          <w:szCs w:val="24"/>
          <w:lang w:val="it-IT" w:eastAsia="en-US"/>
        </w:rPr>
      </w:pPr>
      <w:r>
        <w:rPr>
          <w:rFonts w:ascii="Cambria" w:eastAsia="Calibri" w:hAnsi="Cambria"/>
          <w:color w:val="auto"/>
          <w:szCs w:val="24"/>
          <w:lang w:val="it-IT" w:eastAsia="en-US"/>
        </w:rPr>
        <w:t>13.</w:t>
      </w:r>
      <w:r w:rsidR="009068A8">
        <w:rPr>
          <w:rFonts w:ascii="Cambria" w:eastAsia="Calibri" w:hAnsi="Cambria"/>
          <w:color w:val="auto"/>
          <w:szCs w:val="24"/>
          <w:lang w:val="it-IT" w:eastAsia="en-US"/>
        </w:rPr>
        <w:t>12</w:t>
      </w:r>
      <w:r>
        <w:rPr>
          <w:rFonts w:ascii="Cambria" w:eastAsia="Calibri" w:hAnsi="Cambria"/>
          <w:color w:val="auto"/>
          <w:szCs w:val="24"/>
          <w:lang w:val="it-IT" w:eastAsia="en-US"/>
        </w:rPr>
        <w:t>.</w:t>
      </w:r>
      <w:r w:rsidR="00BA2227" w:rsidRPr="00B07BD7">
        <w:rPr>
          <w:rFonts w:ascii="Cambria" w:eastAsia="Calibri" w:hAnsi="Cambria"/>
          <w:color w:val="auto"/>
          <w:szCs w:val="24"/>
          <w:lang w:val="it-IT" w:eastAsia="en-US"/>
        </w:rPr>
        <w:tab/>
        <w:t>Smluvní strany prohlašují, že údaje uvedené v této smlouvě nejsou informacemi požívajícími ochrany důvěrnosti majetkových poměrů a smlouva rovněž neobsahuje žádné obchodní tajemství smluvních stran.</w:t>
      </w:r>
    </w:p>
    <w:p w:rsidR="00BA2227" w:rsidRDefault="00BA2227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068A8" w:rsidRDefault="009068A8" w:rsidP="0089655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FD406A" w:rsidRPr="00FD406A" w:rsidRDefault="00FD406A" w:rsidP="0089655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D406A">
        <w:rPr>
          <w:rFonts w:ascii="Cambria" w:hAnsi="Cambria"/>
          <w:b/>
          <w:sz w:val="24"/>
          <w:szCs w:val="24"/>
        </w:rPr>
        <w:t>3. Tímto dodatkem se ruší dodatek č. 1 o poskytování zálohy 50 % z měsíčního plnění na základě zálohové faktury,  který byl smluvními stranami podepsán dne 28. 4. 2014.</w:t>
      </w:r>
    </w:p>
    <w:p w:rsidR="00FD406A" w:rsidRPr="00FD406A" w:rsidRDefault="00FD406A" w:rsidP="0089655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25035" w:rsidRDefault="00D25035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6555" w:rsidRPr="00896555" w:rsidRDefault="00896555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Ostatní ustanovení smlouvy se nemění.</w:t>
      </w:r>
    </w:p>
    <w:p w:rsidR="00896555" w:rsidRPr="00896555" w:rsidRDefault="00896555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1C21" w:rsidRDefault="00811C21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Tento dodatek nabývá platnosti a účinnosti dnem podpisu oběma smluvními stranami.</w:t>
      </w:r>
    </w:p>
    <w:p w:rsidR="00811C21" w:rsidRDefault="00811C21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6555" w:rsidRPr="00896555" w:rsidRDefault="00896555" w:rsidP="008965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Tento dodatek je sepsán ve 2 vyhotoveních, z nichž každé má platnost originálu a každá ze stran obdrží 1 vyhotovení.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F962DE" w:rsidRPr="00896555" w:rsidTr="009B6FD4">
        <w:tc>
          <w:tcPr>
            <w:tcW w:w="4819" w:type="dxa"/>
          </w:tcPr>
          <w:p w:rsidR="00F962DE" w:rsidRPr="00896555" w:rsidRDefault="00F962DE" w:rsidP="00686D02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 </w:t>
            </w:r>
            <w:r w:rsidR="00896555" w:rsidRPr="00896555">
              <w:rPr>
                <w:rFonts w:ascii="Cambria" w:hAnsi="Cambria"/>
                <w:sz w:val="24"/>
                <w:szCs w:val="24"/>
                <w:lang w:val="cs-CZ"/>
              </w:rPr>
              <w:t>Brně</w:t>
            </w: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686D02">
              <w:rPr>
                <w:rFonts w:ascii="Cambria" w:hAnsi="Cambria"/>
                <w:sz w:val="24"/>
                <w:szCs w:val="24"/>
                <w:lang w:val="cs-CZ"/>
              </w:rPr>
              <w:t>31.1.2018</w:t>
            </w:r>
            <w:proofErr w:type="gramEnd"/>
          </w:p>
        </w:tc>
        <w:tc>
          <w:tcPr>
            <w:tcW w:w="4819" w:type="dxa"/>
          </w:tcPr>
          <w:p w:rsidR="00F962DE" w:rsidRPr="00896555" w:rsidRDefault="00896555" w:rsidP="00686D02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 Brně</w:t>
            </w:r>
            <w:r w:rsidR="00F962DE"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r w:rsidR="00686D02">
              <w:rPr>
                <w:rFonts w:ascii="Cambria" w:hAnsi="Cambria"/>
                <w:sz w:val="24"/>
                <w:szCs w:val="24"/>
                <w:lang w:val="cs-CZ"/>
              </w:rPr>
              <w:t>31.1.2018</w:t>
            </w:r>
          </w:p>
        </w:tc>
      </w:tr>
    </w:tbl>
    <w:p w:rsidR="00896555" w:rsidRP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 Objednatele: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Za Poskytovatele:</w:t>
      </w:r>
    </w:p>
    <w:p w:rsid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D25035" w:rsidRPr="00896555" w:rsidRDefault="00D2503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96555" w:rsidRP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96555" w:rsidRPr="00896555" w:rsidRDefault="00896555" w:rsidP="0089655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</w:p>
    <w:p w:rsidR="00896555" w:rsidRPr="00896555" w:rsidRDefault="0089655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Brněnské vodárny a kanalizace, a.s.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ASG </w:t>
      </w:r>
      <w:proofErr w:type="spellStart"/>
      <w:r w:rsidRPr="00896555">
        <w:rPr>
          <w:rFonts w:ascii="Cambria" w:hAnsi="Cambria"/>
          <w:sz w:val="24"/>
          <w:szCs w:val="24"/>
          <w:lang w:val="cs-CZ"/>
        </w:rPr>
        <w:t>service</w:t>
      </w:r>
      <w:proofErr w:type="spellEnd"/>
      <w:r w:rsidRPr="00896555">
        <w:rPr>
          <w:rFonts w:ascii="Cambria" w:hAnsi="Cambria"/>
          <w:sz w:val="24"/>
          <w:szCs w:val="24"/>
          <w:lang w:val="cs-CZ"/>
        </w:rPr>
        <w:t xml:space="preserve"> s.r.o.</w:t>
      </w:r>
    </w:p>
    <w:p w:rsidR="00896555" w:rsidRPr="00896555" w:rsidRDefault="0089655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Ing. </w:t>
      </w:r>
      <w:r w:rsidR="000A00F1">
        <w:rPr>
          <w:rFonts w:ascii="Cambria" w:hAnsi="Cambria"/>
          <w:sz w:val="24"/>
          <w:szCs w:val="24"/>
          <w:lang w:val="cs-CZ"/>
        </w:rPr>
        <w:t xml:space="preserve">Petr </w:t>
      </w:r>
      <w:proofErr w:type="spellStart"/>
      <w:r w:rsidR="000A00F1">
        <w:rPr>
          <w:rFonts w:ascii="Cambria" w:hAnsi="Cambria"/>
          <w:sz w:val="24"/>
          <w:szCs w:val="24"/>
          <w:lang w:val="cs-CZ"/>
        </w:rPr>
        <w:t>Hýbler</w:t>
      </w:r>
      <w:proofErr w:type="spellEnd"/>
      <w:r w:rsidR="000A00F1">
        <w:rPr>
          <w:rFonts w:ascii="Cambria" w:hAnsi="Cambria"/>
          <w:sz w:val="24"/>
          <w:szCs w:val="24"/>
          <w:lang w:val="cs-CZ"/>
        </w:rPr>
        <w:t xml:space="preserve"> 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Patrik Bazala</w:t>
      </w:r>
    </w:p>
    <w:p w:rsidR="00896555" w:rsidRPr="00896555" w:rsidRDefault="000A00F1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předseda představenstva</w:t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  <w:t>jednatel</w:t>
      </w:r>
    </w:p>
    <w:sectPr w:rsidR="00896555" w:rsidRPr="00896555" w:rsidSect="009B6FD4">
      <w:footerReference w:type="even" r:id="rId8"/>
      <w:footerReference w:type="default" r:id="rId9"/>
      <w:footerReference w:type="first" r:id="rId10"/>
      <w:pgSz w:w="11906" w:h="16838"/>
      <w:pgMar w:top="709" w:right="1134" w:bottom="993" w:left="1134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21" w:rsidRDefault="00F53121">
      <w:r>
        <w:separator/>
      </w:r>
    </w:p>
  </w:endnote>
  <w:endnote w:type="continuationSeparator" w:id="0">
    <w:p w:rsidR="00F53121" w:rsidRDefault="00F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A" w:rsidRDefault="002A798A" w:rsidP="00A12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798A" w:rsidRDefault="002A7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068635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798A" w:rsidRPr="007573C2" w:rsidRDefault="002A798A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7573C2">
          <w:rPr>
            <w:rFonts w:asciiTheme="majorHAnsi" w:hAnsiTheme="majorHAnsi"/>
            <w:sz w:val="24"/>
            <w:szCs w:val="24"/>
          </w:rPr>
          <w:fldChar w:fldCharType="begin"/>
        </w:r>
        <w:r w:rsidRPr="007573C2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7573C2">
          <w:rPr>
            <w:rFonts w:asciiTheme="majorHAnsi" w:hAnsiTheme="majorHAnsi"/>
            <w:sz w:val="24"/>
            <w:szCs w:val="24"/>
          </w:rPr>
          <w:fldChar w:fldCharType="separate"/>
        </w:r>
        <w:r w:rsidR="009B6FD4" w:rsidRPr="009B6FD4">
          <w:rPr>
            <w:rFonts w:asciiTheme="majorHAnsi" w:hAnsiTheme="majorHAnsi"/>
            <w:noProof/>
            <w:sz w:val="24"/>
            <w:szCs w:val="24"/>
            <w:lang w:val="cs-CZ"/>
          </w:rPr>
          <w:t>2</w:t>
        </w:r>
        <w:r w:rsidRPr="007573C2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2A798A" w:rsidRPr="004919C2" w:rsidRDefault="002A798A" w:rsidP="00C37EFF">
    <w:pPr>
      <w:pStyle w:val="Zpa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890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798A" w:rsidRPr="00896555" w:rsidRDefault="002A798A">
        <w:pPr>
          <w:pStyle w:val="Zpat"/>
          <w:jc w:val="center"/>
          <w:rPr>
            <w:rFonts w:ascii="Times New Roman" w:hAnsi="Times New Roman"/>
          </w:rPr>
        </w:pPr>
        <w:r w:rsidRPr="00896555">
          <w:rPr>
            <w:rFonts w:ascii="Times New Roman" w:hAnsi="Times New Roman"/>
          </w:rPr>
          <w:fldChar w:fldCharType="begin"/>
        </w:r>
        <w:r w:rsidRPr="00896555">
          <w:rPr>
            <w:rFonts w:ascii="Times New Roman" w:hAnsi="Times New Roman"/>
          </w:rPr>
          <w:instrText>PAGE   \* MERGEFORMAT</w:instrText>
        </w:r>
        <w:r w:rsidRPr="00896555">
          <w:rPr>
            <w:rFonts w:ascii="Times New Roman" w:hAnsi="Times New Roman"/>
          </w:rPr>
          <w:fldChar w:fldCharType="separate"/>
        </w:r>
        <w:r w:rsidR="009B6FD4" w:rsidRPr="009B6FD4">
          <w:rPr>
            <w:rFonts w:ascii="Times New Roman" w:hAnsi="Times New Roman"/>
            <w:noProof/>
            <w:lang w:val="cs-CZ"/>
          </w:rPr>
          <w:t>1</w:t>
        </w:r>
        <w:r w:rsidRPr="00896555">
          <w:rPr>
            <w:rFonts w:ascii="Times New Roman" w:hAnsi="Times New Roman"/>
          </w:rPr>
          <w:fldChar w:fldCharType="end"/>
        </w:r>
      </w:p>
    </w:sdtContent>
  </w:sdt>
  <w:p w:rsidR="002A798A" w:rsidRDefault="002A7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21" w:rsidRDefault="00F53121">
      <w:r>
        <w:separator/>
      </w:r>
    </w:p>
  </w:footnote>
  <w:footnote w:type="continuationSeparator" w:id="0">
    <w:p w:rsidR="00F53121" w:rsidRDefault="00F5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863"/>
    <w:multiLevelType w:val="hybridMultilevel"/>
    <w:tmpl w:val="29FACA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47523"/>
    <w:multiLevelType w:val="hybridMultilevel"/>
    <w:tmpl w:val="3E3E2502"/>
    <w:lvl w:ilvl="0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23164CF4"/>
    <w:multiLevelType w:val="hybridMultilevel"/>
    <w:tmpl w:val="C082F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9C3A8B"/>
    <w:multiLevelType w:val="hybridMultilevel"/>
    <w:tmpl w:val="E6B6660C"/>
    <w:lvl w:ilvl="0" w:tplc="E5769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F3F11"/>
    <w:multiLevelType w:val="hybridMultilevel"/>
    <w:tmpl w:val="5AB6718E"/>
    <w:lvl w:ilvl="0" w:tplc="D5C2027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8331F"/>
    <w:multiLevelType w:val="hybridMultilevel"/>
    <w:tmpl w:val="BA327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C5D"/>
    <w:multiLevelType w:val="multilevel"/>
    <w:tmpl w:val="717A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B13C56"/>
    <w:multiLevelType w:val="hybridMultilevel"/>
    <w:tmpl w:val="E1C877E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FCB44A9"/>
    <w:multiLevelType w:val="hybridMultilevel"/>
    <w:tmpl w:val="B8B6A6E2"/>
    <w:lvl w:ilvl="0" w:tplc="C8BEA7A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A88245A"/>
    <w:multiLevelType w:val="hybridMultilevel"/>
    <w:tmpl w:val="9BCA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1"/>
    <w:rsid w:val="000059E7"/>
    <w:rsid w:val="00010B45"/>
    <w:rsid w:val="000159F0"/>
    <w:rsid w:val="00021108"/>
    <w:rsid w:val="000214D4"/>
    <w:rsid w:val="00022EA8"/>
    <w:rsid w:val="000276E7"/>
    <w:rsid w:val="00033837"/>
    <w:rsid w:val="000408CA"/>
    <w:rsid w:val="0004593A"/>
    <w:rsid w:val="00051808"/>
    <w:rsid w:val="00053ABD"/>
    <w:rsid w:val="00055C29"/>
    <w:rsid w:val="0005733C"/>
    <w:rsid w:val="00073656"/>
    <w:rsid w:val="00075018"/>
    <w:rsid w:val="00087618"/>
    <w:rsid w:val="00090CEA"/>
    <w:rsid w:val="000A00F1"/>
    <w:rsid w:val="000A1B42"/>
    <w:rsid w:val="000B50DB"/>
    <w:rsid w:val="000B7122"/>
    <w:rsid w:val="000C2C59"/>
    <w:rsid w:val="000E0FCC"/>
    <w:rsid w:val="000E6FCA"/>
    <w:rsid w:val="000F4AA2"/>
    <w:rsid w:val="0011277E"/>
    <w:rsid w:val="001201EB"/>
    <w:rsid w:val="00120E6D"/>
    <w:rsid w:val="001421BB"/>
    <w:rsid w:val="00145010"/>
    <w:rsid w:val="0015202C"/>
    <w:rsid w:val="00153557"/>
    <w:rsid w:val="00154666"/>
    <w:rsid w:val="00156C77"/>
    <w:rsid w:val="001626DA"/>
    <w:rsid w:val="00170383"/>
    <w:rsid w:val="00171B45"/>
    <w:rsid w:val="0018192D"/>
    <w:rsid w:val="001834D4"/>
    <w:rsid w:val="001864C8"/>
    <w:rsid w:val="001A211E"/>
    <w:rsid w:val="001C56F7"/>
    <w:rsid w:val="001D086E"/>
    <w:rsid w:val="001D5338"/>
    <w:rsid w:val="001D7D64"/>
    <w:rsid w:val="001E1598"/>
    <w:rsid w:val="001E346A"/>
    <w:rsid w:val="001F25BE"/>
    <w:rsid w:val="001F2A52"/>
    <w:rsid w:val="001F5501"/>
    <w:rsid w:val="001F6A09"/>
    <w:rsid w:val="001F6D02"/>
    <w:rsid w:val="0020045B"/>
    <w:rsid w:val="00200F85"/>
    <w:rsid w:val="002139C9"/>
    <w:rsid w:val="0021632A"/>
    <w:rsid w:val="00220043"/>
    <w:rsid w:val="00221F36"/>
    <w:rsid w:val="00223FB5"/>
    <w:rsid w:val="0022466F"/>
    <w:rsid w:val="00224967"/>
    <w:rsid w:val="00237DBD"/>
    <w:rsid w:val="00241307"/>
    <w:rsid w:val="00244F05"/>
    <w:rsid w:val="002574D9"/>
    <w:rsid w:val="0026007A"/>
    <w:rsid w:val="002657B0"/>
    <w:rsid w:val="00267D34"/>
    <w:rsid w:val="0027380B"/>
    <w:rsid w:val="0027648D"/>
    <w:rsid w:val="00282982"/>
    <w:rsid w:val="00284438"/>
    <w:rsid w:val="0029054F"/>
    <w:rsid w:val="00291A56"/>
    <w:rsid w:val="002933F9"/>
    <w:rsid w:val="002A798A"/>
    <w:rsid w:val="002B379E"/>
    <w:rsid w:val="002C5291"/>
    <w:rsid w:val="002D2ABD"/>
    <w:rsid w:val="002D3BF4"/>
    <w:rsid w:val="002E64F3"/>
    <w:rsid w:val="00303859"/>
    <w:rsid w:val="00317EBE"/>
    <w:rsid w:val="00326A7A"/>
    <w:rsid w:val="003518F2"/>
    <w:rsid w:val="00354B81"/>
    <w:rsid w:val="003650AD"/>
    <w:rsid w:val="00370CA0"/>
    <w:rsid w:val="00371DF3"/>
    <w:rsid w:val="00373EE3"/>
    <w:rsid w:val="003749B8"/>
    <w:rsid w:val="00374AA0"/>
    <w:rsid w:val="00380817"/>
    <w:rsid w:val="00392271"/>
    <w:rsid w:val="00395CE4"/>
    <w:rsid w:val="003B4078"/>
    <w:rsid w:val="003B476D"/>
    <w:rsid w:val="003C5BA4"/>
    <w:rsid w:val="003C6262"/>
    <w:rsid w:val="003E738B"/>
    <w:rsid w:val="003F1126"/>
    <w:rsid w:val="003F4EAD"/>
    <w:rsid w:val="003F675B"/>
    <w:rsid w:val="003F6D3B"/>
    <w:rsid w:val="00402AAC"/>
    <w:rsid w:val="00415706"/>
    <w:rsid w:val="00417BE3"/>
    <w:rsid w:val="004521FE"/>
    <w:rsid w:val="00454CB1"/>
    <w:rsid w:val="00457554"/>
    <w:rsid w:val="004706AB"/>
    <w:rsid w:val="00472B58"/>
    <w:rsid w:val="004831DA"/>
    <w:rsid w:val="004850B7"/>
    <w:rsid w:val="004919C2"/>
    <w:rsid w:val="00493D11"/>
    <w:rsid w:val="004A2AAC"/>
    <w:rsid w:val="004A2AE1"/>
    <w:rsid w:val="004A4443"/>
    <w:rsid w:val="004A52C1"/>
    <w:rsid w:val="004B1561"/>
    <w:rsid w:val="004B268E"/>
    <w:rsid w:val="004B6E5F"/>
    <w:rsid w:val="004C0A17"/>
    <w:rsid w:val="004C2F53"/>
    <w:rsid w:val="004C4FC4"/>
    <w:rsid w:val="004C7196"/>
    <w:rsid w:val="004C727D"/>
    <w:rsid w:val="004D2999"/>
    <w:rsid w:val="004D59CA"/>
    <w:rsid w:val="004D692F"/>
    <w:rsid w:val="004D7541"/>
    <w:rsid w:val="004D7A81"/>
    <w:rsid w:val="004E11F0"/>
    <w:rsid w:val="004E236C"/>
    <w:rsid w:val="00514CB2"/>
    <w:rsid w:val="00520BA7"/>
    <w:rsid w:val="00524CB3"/>
    <w:rsid w:val="00530D22"/>
    <w:rsid w:val="00533B43"/>
    <w:rsid w:val="00534EC8"/>
    <w:rsid w:val="00537F66"/>
    <w:rsid w:val="0055402D"/>
    <w:rsid w:val="00556A23"/>
    <w:rsid w:val="005671B7"/>
    <w:rsid w:val="00572D9A"/>
    <w:rsid w:val="005A371B"/>
    <w:rsid w:val="005B37C8"/>
    <w:rsid w:val="005B5436"/>
    <w:rsid w:val="005C0168"/>
    <w:rsid w:val="005F3299"/>
    <w:rsid w:val="005F7948"/>
    <w:rsid w:val="005F7D66"/>
    <w:rsid w:val="00605B82"/>
    <w:rsid w:val="006154D6"/>
    <w:rsid w:val="00623392"/>
    <w:rsid w:val="00633424"/>
    <w:rsid w:val="00637565"/>
    <w:rsid w:val="0064510C"/>
    <w:rsid w:val="00652602"/>
    <w:rsid w:val="006574CA"/>
    <w:rsid w:val="00657E1C"/>
    <w:rsid w:val="00671E18"/>
    <w:rsid w:val="00681F60"/>
    <w:rsid w:val="0068308F"/>
    <w:rsid w:val="00686839"/>
    <w:rsid w:val="00686D02"/>
    <w:rsid w:val="006A2CFD"/>
    <w:rsid w:val="006A3AFB"/>
    <w:rsid w:val="006A60F9"/>
    <w:rsid w:val="006A7F4E"/>
    <w:rsid w:val="006B1940"/>
    <w:rsid w:val="006B5575"/>
    <w:rsid w:val="006C6B92"/>
    <w:rsid w:val="006E21DA"/>
    <w:rsid w:val="007050CB"/>
    <w:rsid w:val="007052E2"/>
    <w:rsid w:val="00711BB9"/>
    <w:rsid w:val="00720256"/>
    <w:rsid w:val="00726B54"/>
    <w:rsid w:val="00726F21"/>
    <w:rsid w:val="007474D7"/>
    <w:rsid w:val="00753226"/>
    <w:rsid w:val="007573C2"/>
    <w:rsid w:val="007735C0"/>
    <w:rsid w:val="0077547E"/>
    <w:rsid w:val="00782397"/>
    <w:rsid w:val="0078339E"/>
    <w:rsid w:val="0078458A"/>
    <w:rsid w:val="007903C1"/>
    <w:rsid w:val="007A63DB"/>
    <w:rsid w:val="007A74AF"/>
    <w:rsid w:val="007B1013"/>
    <w:rsid w:val="007C4991"/>
    <w:rsid w:val="007D08CF"/>
    <w:rsid w:val="007E0885"/>
    <w:rsid w:val="007E3020"/>
    <w:rsid w:val="007F664C"/>
    <w:rsid w:val="00802C64"/>
    <w:rsid w:val="00811C21"/>
    <w:rsid w:val="00817C64"/>
    <w:rsid w:val="00817DF3"/>
    <w:rsid w:val="008201D3"/>
    <w:rsid w:val="00823D7D"/>
    <w:rsid w:val="0084009C"/>
    <w:rsid w:val="00844ED1"/>
    <w:rsid w:val="00857611"/>
    <w:rsid w:val="00873B5F"/>
    <w:rsid w:val="0087731E"/>
    <w:rsid w:val="00880C9A"/>
    <w:rsid w:val="00882439"/>
    <w:rsid w:val="00894058"/>
    <w:rsid w:val="00896555"/>
    <w:rsid w:val="008A5A81"/>
    <w:rsid w:val="008B0D57"/>
    <w:rsid w:val="008B1C23"/>
    <w:rsid w:val="008B350B"/>
    <w:rsid w:val="008D41DA"/>
    <w:rsid w:val="008D59BB"/>
    <w:rsid w:val="008E4E8A"/>
    <w:rsid w:val="008F119F"/>
    <w:rsid w:val="0090032C"/>
    <w:rsid w:val="00901C1B"/>
    <w:rsid w:val="00901D3C"/>
    <w:rsid w:val="009068A8"/>
    <w:rsid w:val="00911EA7"/>
    <w:rsid w:val="00915F67"/>
    <w:rsid w:val="0092332F"/>
    <w:rsid w:val="009269EB"/>
    <w:rsid w:val="009369A8"/>
    <w:rsid w:val="00980848"/>
    <w:rsid w:val="00981D72"/>
    <w:rsid w:val="009A2328"/>
    <w:rsid w:val="009B354C"/>
    <w:rsid w:val="009B6FD4"/>
    <w:rsid w:val="009B7920"/>
    <w:rsid w:val="009B7D4D"/>
    <w:rsid w:val="009C0882"/>
    <w:rsid w:val="009C1612"/>
    <w:rsid w:val="009C2DAB"/>
    <w:rsid w:val="009C35F8"/>
    <w:rsid w:val="009D0300"/>
    <w:rsid w:val="009D1088"/>
    <w:rsid w:val="009E6F6B"/>
    <w:rsid w:val="009F0CF4"/>
    <w:rsid w:val="009F192C"/>
    <w:rsid w:val="009F2DDD"/>
    <w:rsid w:val="009F3EC3"/>
    <w:rsid w:val="009F7864"/>
    <w:rsid w:val="00A01507"/>
    <w:rsid w:val="00A122C8"/>
    <w:rsid w:val="00A306D2"/>
    <w:rsid w:val="00A3732E"/>
    <w:rsid w:val="00A40FF5"/>
    <w:rsid w:val="00A444DE"/>
    <w:rsid w:val="00A45F5C"/>
    <w:rsid w:val="00A5456D"/>
    <w:rsid w:val="00A616EB"/>
    <w:rsid w:val="00A64357"/>
    <w:rsid w:val="00A652E9"/>
    <w:rsid w:val="00A84F8C"/>
    <w:rsid w:val="00A91215"/>
    <w:rsid w:val="00AA261C"/>
    <w:rsid w:val="00AA7F48"/>
    <w:rsid w:val="00AB0347"/>
    <w:rsid w:val="00AB36B6"/>
    <w:rsid w:val="00AB3746"/>
    <w:rsid w:val="00AB748C"/>
    <w:rsid w:val="00AC0E28"/>
    <w:rsid w:val="00AC24DA"/>
    <w:rsid w:val="00AC6888"/>
    <w:rsid w:val="00AD0A97"/>
    <w:rsid w:val="00AD408E"/>
    <w:rsid w:val="00AE378F"/>
    <w:rsid w:val="00AE4AD4"/>
    <w:rsid w:val="00AF0A20"/>
    <w:rsid w:val="00AF33F3"/>
    <w:rsid w:val="00AF66C4"/>
    <w:rsid w:val="00B07BD7"/>
    <w:rsid w:val="00B207F5"/>
    <w:rsid w:val="00B21B6D"/>
    <w:rsid w:val="00B2436B"/>
    <w:rsid w:val="00B2558B"/>
    <w:rsid w:val="00B27120"/>
    <w:rsid w:val="00B32049"/>
    <w:rsid w:val="00B36327"/>
    <w:rsid w:val="00B5505E"/>
    <w:rsid w:val="00B56BEB"/>
    <w:rsid w:val="00B62EA6"/>
    <w:rsid w:val="00B639E3"/>
    <w:rsid w:val="00B81F8F"/>
    <w:rsid w:val="00B86B11"/>
    <w:rsid w:val="00B96E33"/>
    <w:rsid w:val="00BA2227"/>
    <w:rsid w:val="00BA7720"/>
    <w:rsid w:val="00BA7B69"/>
    <w:rsid w:val="00BB045C"/>
    <w:rsid w:val="00BB1A35"/>
    <w:rsid w:val="00BE1140"/>
    <w:rsid w:val="00BE4440"/>
    <w:rsid w:val="00BF3AFD"/>
    <w:rsid w:val="00BF78B3"/>
    <w:rsid w:val="00C01081"/>
    <w:rsid w:val="00C1372C"/>
    <w:rsid w:val="00C161E3"/>
    <w:rsid w:val="00C3101F"/>
    <w:rsid w:val="00C3129D"/>
    <w:rsid w:val="00C3524A"/>
    <w:rsid w:val="00C35DB7"/>
    <w:rsid w:val="00C37EFF"/>
    <w:rsid w:val="00C52535"/>
    <w:rsid w:val="00C53B52"/>
    <w:rsid w:val="00C54ACB"/>
    <w:rsid w:val="00C735A8"/>
    <w:rsid w:val="00C76391"/>
    <w:rsid w:val="00C84A29"/>
    <w:rsid w:val="00C92EAF"/>
    <w:rsid w:val="00CA01AC"/>
    <w:rsid w:val="00CA7859"/>
    <w:rsid w:val="00CB48F6"/>
    <w:rsid w:val="00CB4F7E"/>
    <w:rsid w:val="00CE534E"/>
    <w:rsid w:val="00CF4D63"/>
    <w:rsid w:val="00D048D1"/>
    <w:rsid w:val="00D1002D"/>
    <w:rsid w:val="00D1061D"/>
    <w:rsid w:val="00D12B17"/>
    <w:rsid w:val="00D152CB"/>
    <w:rsid w:val="00D16D29"/>
    <w:rsid w:val="00D25035"/>
    <w:rsid w:val="00D36782"/>
    <w:rsid w:val="00D41B35"/>
    <w:rsid w:val="00D43F39"/>
    <w:rsid w:val="00D538DD"/>
    <w:rsid w:val="00D57581"/>
    <w:rsid w:val="00D71A03"/>
    <w:rsid w:val="00D757F7"/>
    <w:rsid w:val="00D76BD0"/>
    <w:rsid w:val="00D77014"/>
    <w:rsid w:val="00D819AD"/>
    <w:rsid w:val="00D8406F"/>
    <w:rsid w:val="00D85FE0"/>
    <w:rsid w:val="00D9030F"/>
    <w:rsid w:val="00D92B2B"/>
    <w:rsid w:val="00D97608"/>
    <w:rsid w:val="00DE328D"/>
    <w:rsid w:val="00DF580A"/>
    <w:rsid w:val="00E10DA9"/>
    <w:rsid w:val="00E141B6"/>
    <w:rsid w:val="00E23216"/>
    <w:rsid w:val="00E32022"/>
    <w:rsid w:val="00E346BB"/>
    <w:rsid w:val="00E40670"/>
    <w:rsid w:val="00E40AD5"/>
    <w:rsid w:val="00E40D67"/>
    <w:rsid w:val="00E61FD2"/>
    <w:rsid w:val="00E646DF"/>
    <w:rsid w:val="00E725D3"/>
    <w:rsid w:val="00E8318C"/>
    <w:rsid w:val="00E92A7B"/>
    <w:rsid w:val="00EB44E0"/>
    <w:rsid w:val="00EC4AE2"/>
    <w:rsid w:val="00ED1E8F"/>
    <w:rsid w:val="00EF444E"/>
    <w:rsid w:val="00F07FB2"/>
    <w:rsid w:val="00F107F2"/>
    <w:rsid w:val="00F13A14"/>
    <w:rsid w:val="00F163D3"/>
    <w:rsid w:val="00F209D4"/>
    <w:rsid w:val="00F2456C"/>
    <w:rsid w:val="00F333E0"/>
    <w:rsid w:val="00F416A8"/>
    <w:rsid w:val="00F44342"/>
    <w:rsid w:val="00F454D9"/>
    <w:rsid w:val="00F46202"/>
    <w:rsid w:val="00F468F0"/>
    <w:rsid w:val="00F506B9"/>
    <w:rsid w:val="00F53121"/>
    <w:rsid w:val="00F6324C"/>
    <w:rsid w:val="00F64FE8"/>
    <w:rsid w:val="00F65AAC"/>
    <w:rsid w:val="00F65D10"/>
    <w:rsid w:val="00F77C02"/>
    <w:rsid w:val="00F83025"/>
    <w:rsid w:val="00F86DE4"/>
    <w:rsid w:val="00F90FEE"/>
    <w:rsid w:val="00F92181"/>
    <w:rsid w:val="00F962DE"/>
    <w:rsid w:val="00F965E0"/>
    <w:rsid w:val="00FB55F1"/>
    <w:rsid w:val="00FC6CF5"/>
    <w:rsid w:val="00FC7DF0"/>
    <w:rsid w:val="00FD406A"/>
    <w:rsid w:val="00FD5E99"/>
    <w:rsid w:val="00FE2346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559D7B-2BD5-49C5-9070-B8C7CD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920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9030F"/>
    <w:pPr>
      <w:ind w:left="720"/>
      <w:contextualSpacing/>
    </w:pPr>
  </w:style>
  <w:style w:type="table" w:styleId="Mkatabulky">
    <w:name w:val="Table Grid"/>
    <w:basedOn w:val="Normlntabulka"/>
    <w:uiPriority w:val="99"/>
    <w:rsid w:val="00F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8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4F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71A03"/>
    <w:rPr>
      <w:rFonts w:cs="Times New Roman"/>
      <w:lang w:val="it-IT" w:eastAsia="en-US"/>
    </w:rPr>
  </w:style>
  <w:style w:type="paragraph" w:styleId="Zpat">
    <w:name w:val="footer"/>
    <w:basedOn w:val="Normln"/>
    <w:link w:val="Zpat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71A03"/>
    <w:rPr>
      <w:rFonts w:cs="Times New Roman"/>
      <w:lang w:val="it-IT" w:eastAsia="en-US"/>
    </w:rPr>
  </w:style>
  <w:style w:type="character" w:styleId="slostrnky">
    <w:name w:val="page number"/>
    <w:uiPriority w:val="99"/>
    <w:rsid w:val="00C37EFF"/>
    <w:rPr>
      <w:rFonts w:cs="Times New Roman"/>
    </w:rPr>
  </w:style>
  <w:style w:type="character" w:styleId="Odkaznakoment">
    <w:name w:val="annotation reference"/>
    <w:uiPriority w:val="99"/>
    <w:semiHidden/>
    <w:rsid w:val="006830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0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4593A"/>
    <w:rPr>
      <w:rFonts w:cs="Times New Roman"/>
      <w:sz w:val="20"/>
      <w:szCs w:val="20"/>
      <w:lang w:val="it-I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0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93A"/>
    <w:rPr>
      <w:rFonts w:cs="Times New Roman"/>
      <w:b/>
      <w:bCs/>
      <w:sz w:val="20"/>
      <w:szCs w:val="20"/>
      <w:lang w:val="it-IT" w:eastAsia="en-US"/>
    </w:rPr>
  </w:style>
  <w:style w:type="paragraph" w:customStyle="1" w:styleId="02Nadpis">
    <w:name w:val="02 Nadpis"/>
    <w:basedOn w:val="Normln"/>
    <w:link w:val="02NadpisChar"/>
    <w:qFormat/>
    <w:rsid w:val="008B0D57"/>
    <w:pPr>
      <w:spacing w:after="360"/>
    </w:pPr>
    <w:rPr>
      <w:rFonts w:eastAsia="Times New Roman"/>
      <w:b/>
      <w:sz w:val="32"/>
      <w:szCs w:val="32"/>
      <w:lang w:val="cs-CZ" w:eastAsia="cs-CZ"/>
    </w:rPr>
  </w:style>
  <w:style w:type="character" w:customStyle="1" w:styleId="02NadpisChar">
    <w:name w:val="02 Nadpis Char"/>
    <w:link w:val="02Nadpis"/>
    <w:rsid w:val="008B0D57"/>
    <w:rPr>
      <w:rFonts w:eastAsia="Times New Roman"/>
      <w:b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1421BB"/>
    <w:rPr>
      <w:sz w:val="22"/>
      <w:szCs w:val="22"/>
      <w:lang w:val="it-IT" w:eastAsia="en-US"/>
    </w:rPr>
  </w:style>
  <w:style w:type="character" w:styleId="Siln">
    <w:name w:val="Strong"/>
    <w:basedOn w:val="Standardnpsmoodstavce"/>
    <w:uiPriority w:val="22"/>
    <w:qFormat/>
    <w:locked/>
    <w:rsid w:val="001E1598"/>
    <w:rPr>
      <w:b/>
      <w:bCs/>
    </w:rPr>
  </w:style>
  <w:style w:type="paragraph" w:customStyle="1" w:styleId="Normln1">
    <w:name w:val="Normální1"/>
    <w:basedOn w:val="Normln"/>
    <w:uiPriority w:val="99"/>
    <w:rsid w:val="004B15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BA2227"/>
    <w:pPr>
      <w:spacing w:after="0" w:line="240" w:lineRule="auto"/>
      <w:ind w:left="368" w:hanging="368"/>
      <w:jc w:val="both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A222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D293-9042-4BD4-8E0A-66D8C03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for Work</vt:lpstr>
    </vt:vector>
  </TitlesOfParts>
  <Company>Delphi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Work</dc:title>
  <dc:creator>ASG service</dc:creator>
  <cp:lastModifiedBy>Kristýna Jandová</cp:lastModifiedBy>
  <cp:revision>6</cp:revision>
  <cp:lastPrinted>2017-12-28T08:22:00Z</cp:lastPrinted>
  <dcterms:created xsi:type="dcterms:W3CDTF">2021-12-08T12:46:00Z</dcterms:created>
  <dcterms:modified xsi:type="dcterms:W3CDTF">2021-12-10T07:34:00Z</dcterms:modified>
</cp:coreProperties>
</file>