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C0" w:rsidRPr="00AE098F" w:rsidRDefault="00AE098F" w:rsidP="00AE098F">
      <w:pPr>
        <w:jc w:val="center"/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b/>
          <w:sz w:val="24"/>
          <w:szCs w:val="24"/>
        </w:rPr>
        <w:t>C</w:t>
      </w:r>
      <w:r w:rsidR="006F3DC0" w:rsidRPr="00AE098F">
        <w:rPr>
          <w:rFonts w:ascii="Arial" w:hAnsi="Arial" w:cs="Arial"/>
          <w:b/>
          <w:sz w:val="24"/>
          <w:szCs w:val="24"/>
        </w:rPr>
        <w:t>ONTRACT FOR RENTING AN APARTMENT</w:t>
      </w:r>
    </w:p>
    <w:p w:rsidR="006F3DC0" w:rsidRPr="00AE098F" w:rsidRDefault="006F3DC0" w:rsidP="00AE098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pursuant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§ 2201 et </w:t>
      </w:r>
      <w:proofErr w:type="spellStart"/>
      <w:r w:rsidRPr="00AE098F">
        <w:rPr>
          <w:rFonts w:ascii="Arial" w:hAnsi="Arial" w:cs="Arial"/>
          <w:sz w:val="24"/>
          <w:szCs w:val="24"/>
        </w:rPr>
        <w:t>seq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No. 89/2012 </w:t>
      </w:r>
      <w:proofErr w:type="spellStart"/>
      <w:r w:rsidRPr="00AE098F">
        <w:rPr>
          <w:rFonts w:ascii="Arial" w:hAnsi="Arial" w:cs="Arial"/>
          <w:sz w:val="24"/>
          <w:szCs w:val="24"/>
        </w:rPr>
        <w:t>Coll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AE098F">
        <w:rPr>
          <w:rFonts w:ascii="Arial" w:hAnsi="Arial" w:cs="Arial"/>
          <w:sz w:val="24"/>
          <w:szCs w:val="24"/>
        </w:rPr>
        <w:t>Code</w:t>
      </w:r>
      <w:proofErr w:type="spellEnd"/>
    </w:p>
    <w:p w:rsidR="006F3DC0" w:rsidRPr="00603BEA" w:rsidRDefault="006F3DC0" w:rsidP="006F3DC0">
      <w:pPr>
        <w:rPr>
          <w:rFonts w:ascii="Arial" w:hAnsi="Arial" w:cs="Arial"/>
          <w:b/>
        </w:rPr>
      </w:pPr>
      <w:r w:rsidRPr="00603BEA">
        <w:rPr>
          <w:rFonts w:ascii="Arial" w:hAnsi="Arial" w:cs="Arial"/>
          <w:b/>
        </w:rPr>
        <w:t xml:space="preserve">INSTITUTE OF </w:t>
      </w:r>
      <w:r w:rsidR="00603BEA" w:rsidRPr="00603BEA">
        <w:rPr>
          <w:rFonts w:ascii="Arial" w:hAnsi="Arial" w:cs="Arial"/>
          <w:b/>
        </w:rPr>
        <w:t xml:space="preserve">ROCK </w:t>
      </w:r>
      <w:r w:rsidRPr="00603BEA">
        <w:rPr>
          <w:rFonts w:ascii="Arial" w:hAnsi="Arial" w:cs="Arial"/>
          <w:b/>
        </w:rPr>
        <w:t xml:space="preserve">STRUCTURE AND MECHANICS OF </w:t>
      </w:r>
      <w:r w:rsidR="00603BEA" w:rsidRPr="00603BEA">
        <w:rPr>
          <w:rFonts w:ascii="Arial" w:hAnsi="Arial" w:cs="Arial"/>
          <w:b/>
        </w:rPr>
        <w:t>MECHANICS</w:t>
      </w:r>
      <w:r w:rsidRPr="00603BEA">
        <w:rPr>
          <w:rFonts w:ascii="Arial" w:hAnsi="Arial" w:cs="Arial"/>
          <w:b/>
        </w:rPr>
        <w:t xml:space="preserve">, CAS, v. v. i. 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V Holešovičk</w:t>
      </w:r>
      <w:r w:rsidR="00973BD4">
        <w:rPr>
          <w:rFonts w:ascii="Arial" w:hAnsi="Arial" w:cs="Arial"/>
          <w:sz w:val="24"/>
          <w:szCs w:val="24"/>
        </w:rPr>
        <w:t>á</w:t>
      </w:r>
      <w:r w:rsidR="00AE098F">
        <w:rPr>
          <w:rFonts w:ascii="Arial" w:hAnsi="Arial" w:cs="Arial"/>
          <w:sz w:val="24"/>
          <w:szCs w:val="24"/>
        </w:rPr>
        <w:t>ch</w:t>
      </w:r>
      <w:r w:rsidRPr="00AE098F">
        <w:rPr>
          <w:rFonts w:ascii="Arial" w:hAnsi="Arial" w:cs="Arial"/>
          <w:sz w:val="24"/>
          <w:szCs w:val="24"/>
        </w:rPr>
        <w:t xml:space="preserve"> 41/94,</w:t>
      </w:r>
      <w:r w:rsidR="00AE098F">
        <w:rPr>
          <w:rFonts w:ascii="Arial" w:hAnsi="Arial" w:cs="Arial"/>
          <w:sz w:val="24"/>
          <w:szCs w:val="24"/>
        </w:rPr>
        <w:t xml:space="preserve"> </w:t>
      </w:r>
      <w:r w:rsidRPr="00AE098F">
        <w:rPr>
          <w:rFonts w:ascii="Arial" w:hAnsi="Arial" w:cs="Arial"/>
          <w:sz w:val="24"/>
          <w:szCs w:val="24"/>
        </w:rPr>
        <w:t>Prague 8</w:t>
      </w:r>
    </w:p>
    <w:p w:rsidR="006F3DC0" w:rsidRPr="00AE098F" w:rsidRDefault="006F3DC0" w:rsidP="006F3DC0">
      <w:pPr>
        <w:rPr>
          <w:rFonts w:ascii="Arial" w:hAnsi="Arial" w:cs="Arial"/>
          <w:b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represented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Director</w:t>
      </w:r>
      <w:proofErr w:type="spellEnd"/>
      <w:r w:rsidRPr="00AE098F">
        <w:rPr>
          <w:rFonts w:ascii="Arial" w:hAnsi="Arial" w:cs="Arial"/>
          <w:sz w:val="24"/>
          <w:szCs w:val="24"/>
        </w:rPr>
        <w:t>,</w:t>
      </w:r>
      <w:r w:rsidRPr="00AE098F">
        <w:rPr>
          <w:rFonts w:ascii="Arial" w:hAnsi="Arial" w:cs="Arial"/>
          <w:b/>
          <w:sz w:val="24"/>
          <w:szCs w:val="24"/>
        </w:rPr>
        <w:t xml:space="preserve"> RNDr. Josef Stemberk, CSc. 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/</w:t>
      </w:r>
      <w:proofErr w:type="spellStart"/>
      <w:r w:rsidRPr="00AE098F">
        <w:rPr>
          <w:rFonts w:ascii="Arial" w:hAnsi="Arial" w:cs="Arial"/>
          <w:sz w:val="24"/>
          <w:szCs w:val="24"/>
        </w:rPr>
        <w:t>hereinafter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referred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as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>/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a</w:t>
      </w:r>
    </w:p>
    <w:p w:rsidR="006F3DC0" w:rsidRPr="00AE098F" w:rsidRDefault="006F3DC0" w:rsidP="00AE098F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AE098F">
        <w:rPr>
          <w:rFonts w:cs="Arial"/>
          <w:szCs w:val="24"/>
        </w:rPr>
        <w:t xml:space="preserve">   </w:t>
      </w:r>
      <w:r w:rsidR="00AE098F">
        <w:rPr>
          <w:b/>
        </w:rPr>
        <w:t xml:space="preserve"> Dr. Chandreyee Goswami, Ph.D.</w:t>
      </w:r>
      <w:r w:rsidR="00AE098F">
        <w:rPr>
          <w:b/>
        </w:rPr>
        <w:tab/>
      </w:r>
      <w:r w:rsidR="00AE098F">
        <w:rPr>
          <w:b/>
        </w:rPr>
        <w:tab/>
      </w:r>
      <w:r w:rsidR="00AE098F">
        <w:rPr>
          <w:b/>
        </w:rPr>
        <w:tab/>
      </w:r>
      <w:r w:rsidR="00AE098F">
        <w:rPr>
          <w:b/>
        </w:rPr>
        <w:tab/>
      </w:r>
      <w:r w:rsidR="008A2BA9" w:rsidRPr="00175492">
        <w:rPr>
          <w:b/>
          <w:highlight w:val="black"/>
        </w:rPr>
        <w:t>U4981990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.................................................................. </w:t>
      </w:r>
      <w:proofErr w:type="spellStart"/>
      <w:r w:rsidR="00AE098F">
        <w:rPr>
          <w:rFonts w:ascii="Arial" w:hAnsi="Arial" w:cs="Arial"/>
          <w:sz w:val="24"/>
          <w:szCs w:val="24"/>
        </w:rPr>
        <w:t>passport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no.: ...............................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residing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Prague 8, V Holešovičk</w:t>
      </w:r>
      <w:r w:rsidR="00973BD4">
        <w:rPr>
          <w:rFonts w:ascii="Arial" w:hAnsi="Arial" w:cs="Arial"/>
          <w:sz w:val="24"/>
          <w:szCs w:val="24"/>
        </w:rPr>
        <w:t>á</w:t>
      </w:r>
      <w:r w:rsidR="00AE098F">
        <w:rPr>
          <w:rFonts w:ascii="Arial" w:hAnsi="Arial" w:cs="Arial"/>
          <w:sz w:val="24"/>
          <w:szCs w:val="24"/>
        </w:rPr>
        <w:t>ch</w:t>
      </w:r>
      <w:r w:rsidRPr="00AE098F">
        <w:rPr>
          <w:rFonts w:ascii="Arial" w:hAnsi="Arial" w:cs="Arial"/>
          <w:sz w:val="24"/>
          <w:szCs w:val="24"/>
        </w:rPr>
        <w:t xml:space="preserve"> 41/94 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/</w:t>
      </w:r>
      <w:proofErr w:type="spellStart"/>
      <w:r w:rsidRPr="00AE098F">
        <w:rPr>
          <w:rFonts w:ascii="Arial" w:hAnsi="Arial" w:cs="Arial"/>
          <w:sz w:val="24"/>
          <w:szCs w:val="24"/>
        </w:rPr>
        <w:t>hereinafter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referred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as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834">
        <w:rPr>
          <w:rFonts w:ascii="Arial" w:hAnsi="Arial" w:cs="Arial"/>
          <w:sz w:val="24"/>
          <w:szCs w:val="24"/>
        </w:rPr>
        <w:t>lesse</w:t>
      </w:r>
      <w:proofErr w:type="spellEnd"/>
      <w:r w:rsidRPr="00AE098F">
        <w:rPr>
          <w:rFonts w:ascii="Arial" w:hAnsi="Arial" w:cs="Arial"/>
          <w:sz w:val="24"/>
          <w:szCs w:val="24"/>
        </w:rPr>
        <w:t>/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enter </w:t>
      </w:r>
      <w:proofErr w:type="spellStart"/>
      <w:r w:rsidRPr="00AE098F">
        <w:rPr>
          <w:rFonts w:ascii="Arial" w:hAnsi="Arial" w:cs="Arial"/>
          <w:sz w:val="24"/>
          <w:szCs w:val="24"/>
        </w:rPr>
        <w:t>into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Pr="006325A9">
        <w:rPr>
          <w:rFonts w:ascii="Arial" w:hAnsi="Arial" w:cs="Arial"/>
          <w:b/>
          <w:sz w:val="24"/>
          <w:szCs w:val="24"/>
        </w:rPr>
        <w:t>No.</w:t>
      </w:r>
      <w:r w:rsidR="00AE098F" w:rsidRPr="006325A9">
        <w:rPr>
          <w:rFonts w:ascii="Arial" w:hAnsi="Arial" w:cs="Arial"/>
          <w:b/>
          <w:sz w:val="24"/>
          <w:szCs w:val="24"/>
        </w:rPr>
        <w:t>2</w:t>
      </w:r>
      <w:r w:rsidR="00AE098F">
        <w:rPr>
          <w:rFonts w:ascii="Arial" w:hAnsi="Arial" w:cs="Arial"/>
          <w:sz w:val="24"/>
          <w:szCs w:val="24"/>
        </w:rPr>
        <w:t xml:space="preserve"> </w:t>
      </w:r>
      <w:r w:rsidRPr="00AE098F">
        <w:rPr>
          <w:rFonts w:ascii="Arial" w:hAnsi="Arial" w:cs="Arial"/>
          <w:sz w:val="24"/>
          <w:szCs w:val="24"/>
        </w:rPr>
        <w:t xml:space="preserve">In Prague 8, V </w:t>
      </w:r>
      <w:proofErr w:type="spellStart"/>
      <w:r w:rsidRPr="00AE098F">
        <w:rPr>
          <w:rFonts w:ascii="Arial" w:hAnsi="Arial" w:cs="Arial"/>
          <w:sz w:val="24"/>
          <w:szCs w:val="24"/>
        </w:rPr>
        <w:t>Holešovičk</w:t>
      </w:r>
      <w:r w:rsidR="00AE098F">
        <w:rPr>
          <w:rFonts w:ascii="Arial" w:hAnsi="Arial" w:cs="Arial"/>
          <w:sz w:val="24"/>
          <w:szCs w:val="24"/>
        </w:rPr>
        <w:t>ach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41/94,</w:t>
      </w:r>
      <w:r w:rsidR="00AE098F">
        <w:rPr>
          <w:rFonts w:ascii="Arial" w:hAnsi="Arial" w:cs="Arial"/>
          <w:sz w:val="24"/>
          <w:szCs w:val="24"/>
        </w:rPr>
        <w:t xml:space="preserve"> </w:t>
      </w:r>
      <w:r w:rsidRPr="00AE098F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AE098F">
        <w:rPr>
          <w:rFonts w:ascii="Arial" w:hAnsi="Arial" w:cs="Arial"/>
          <w:sz w:val="24"/>
          <w:szCs w:val="24"/>
        </w:rPr>
        <w:t>ú.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Libeň, ....</w:t>
      </w:r>
      <w:r w:rsidRPr="00AE098F">
        <w:rPr>
          <w:rFonts w:ascii="Arial" w:hAnsi="Arial" w:cs="Arial"/>
          <w:b/>
          <w:sz w:val="24"/>
          <w:szCs w:val="24"/>
        </w:rPr>
        <w:t>..2..</w:t>
      </w:r>
      <w:r w:rsidRPr="00AE098F">
        <w:rPr>
          <w:rFonts w:ascii="Arial" w:hAnsi="Arial" w:cs="Arial"/>
          <w:sz w:val="24"/>
          <w:szCs w:val="24"/>
        </w:rPr>
        <w:t xml:space="preserve">.......... </w:t>
      </w:r>
      <w:proofErr w:type="spellStart"/>
      <w:r w:rsidRPr="00AE098F">
        <w:rPr>
          <w:rFonts w:ascii="Arial" w:hAnsi="Arial" w:cs="Arial"/>
          <w:sz w:val="24"/>
          <w:szCs w:val="24"/>
        </w:rPr>
        <w:t>floor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E098F" w:rsidRDefault="00AE098F" w:rsidP="006F3DC0">
      <w:pPr>
        <w:rPr>
          <w:rFonts w:ascii="Arial" w:hAnsi="Arial" w:cs="Arial"/>
          <w:b/>
          <w:sz w:val="24"/>
          <w:szCs w:val="24"/>
        </w:rPr>
      </w:pPr>
    </w:p>
    <w:p w:rsidR="006F3DC0" w:rsidRPr="00AE098F" w:rsidRDefault="006F3DC0" w:rsidP="006F3DC0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b/>
          <w:sz w:val="24"/>
          <w:szCs w:val="24"/>
        </w:rPr>
        <w:t>I.</w:t>
      </w:r>
      <w:r w:rsidRPr="00AE098F">
        <w:rPr>
          <w:rFonts w:ascii="Arial" w:hAnsi="Arial" w:cs="Arial"/>
          <w:b/>
          <w:sz w:val="24"/>
          <w:szCs w:val="24"/>
        </w:rPr>
        <w:tab/>
      </w:r>
      <w:proofErr w:type="spellStart"/>
      <w:r w:rsidRPr="00AE098F">
        <w:rPr>
          <w:rFonts w:ascii="Arial" w:hAnsi="Arial" w:cs="Arial"/>
          <w:b/>
          <w:sz w:val="24"/>
          <w:szCs w:val="24"/>
        </w:rPr>
        <w:t>Description</w:t>
      </w:r>
      <w:proofErr w:type="spellEnd"/>
      <w:r w:rsidRPr="00AE09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b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b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b/>
          <w:sz w:val="24"/>
          <w:szCs w:val="24"/>
        </w:rPr>
        <w:t xml:space="preserve"> apartment: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</w:p>
    <w:p w:rsidR="006F3DC0" w:rsidRPr="007C5564" w:rsidRDefault="006F3DC0" w:rsidP="00C064B3">
      <w:pPr>
        <w:ind w:firstLine="708"/>
        <w:rPr>
          <w:rFonts w:ascii="Arial" w:hAnsi="Arial" w:cs="Arial"/>
          <w:b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Total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area</w:t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7C5564">
        <w:rPr>
          <w:rFonts w:ascii="Arial" w:hAnsi="Arial" w:cs="Arial"/>
          <w:b/>
          <w:sz w:val="24"/>
          <w:szCs w:val="24"/>
        </w:rPr>
        <w:t>36,04 m2</w:t>
      </w:r>
    </w:p>
    <w:p w:rsidR="006F3DC0" w:rsidRPr="00AE098F" w:rsidRDefault="006F3DC0" w:rsidP="00C064B3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Countable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area</w:t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7C5564">
        <w:rPr>
          <w:rFonts w:ascii="Arial" w:hAnsi="Arial" w:cs="Arial"/>
          <w:b/>
          <w:sz w:val="24"/>
          <w:szCs w:val="24"/>
        </w:rPr>
        <w:t xml:space="preserve">36,04 m2   </w:t>
      </w:r>
    </w:p>
    <w:p w:rsidR="006F3DC0" w:rsidRPr="00AE098F" w:rsidRDefault="006F3DC0" w:rsidP="00C064B3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Category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7C5564">
        <w:rPr>
          <w:rFonts w:ascii="Arial" w:hAnsi="Arial" w:cs="Arial"/>
          <w:b/>
          <w:sz w:val="24"/>
          <w:szCs w:val="24"/>
        </w:rPr>
        <w:t>1.</w:t>
      </w:r>
    </w:p>
    <w:p w:rsidR="006F3DC0" w:rsidRPr="007C5564" w:rsidRDefault="006F3DC0" w:rsidP="00C064B3">
      <w:pPr>
        <w:ind w:firstLine="708"/>
        <w:rPr>
          <w:rFonts w:ascii="Arial" w:hAnsi="Arial" w:cs="Arial"/>
          <w:b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Rooms</w:t>
      </w:r>
      <w:proofErr w:type="spellEnd"/>
      <w:r w:rsidRPr="00AE098F">
        <w:rPr>
          <w:rFonts w:ascii="Arial" w:hAnsi="Arial" w:cs="Arial"/>
          <w:sz w:val="24"/>
          <w:szCs w:val="24"/>
        </w:rPr>
        <w:t>:</w:t>
      </w:r>
      <w:r w:rsidR="00C064B3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E098F">
        <w:rPr>
          <w:rFonts w:ascii="Arial" w:hAnsi="Arial" w:cs="Arial"/>
          <w:sz w:val="24"/>
          <w:szCs w:val="24"/>
        </w:rPr>
        <w:t>room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7C5564">
        <w:rPr>
          <w:rFonts w:ascii="Arial" w:hAnsi="Arial" w:cs="Arial"/>
          <w:b/>
          <w:sz w:val="24"/>
          <w:szCs w:val="24"/>
        </w:rPr>
        <w:t>25,20 m2</w:t>
      </w:r>
    </w:p>
    <w:p w:rsidR="006F3DC0" w:rsidRPr="00AE098F" w:rsidRDefault="006F3DC0" w:rsidP="00C064B3">
      <w:pPr>
        <w:ind w:left="1416" w:firstLine="708"/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2</w:t>
      </w:r>
      <w:r w:rsidR="007C5564">
        <w:rPr>
          <w:rFonts w:ascii="Arial" w:hAnsi="Arial" w:cs="Arial"/>
          <w:sz w:val="24"/>
          <w:szCs w:val="24"/>
        </w:rPr>
        <w:t>.</w:t>
      </w:r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room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F278C8">
        <w:rPr>
          <w:rFonts w:ascii="Arial" w:hAnsi="Arial" w:cs="Arial"/>
          <w:b/>
          <w:sz w:val="24"/>
          <w:szCs w:val="24"/>
        </w:rPr>
        <w:t>m2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>3</w:t>
      </w:r>
      <w:r w:rsidR="007C5564">
        <w:rPr>
          <w:rFonts w:ascii="Arial" w:hAnsi="Arial" w:cs="Arial"/>
          <w:sz w:val="24"/>
          <w:szCs w:val="24"/>
        </w:rPr>
        <w:t>.</w:t>
      </w:r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room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F278C8">
        <w:rPr>
          <w:rFonts w:ascii="Arial" w:hAnsi="Arial" w:cs="Arial"/>
          <w:b/>
          <w:sz w:val="24"/>
          <w:szCs w:val="24"/>
        </w:rPr>
        <w:t>m2</w:t>
      </w:r>
    </w:p>
    <w:p w:rsidR="006F3DC0" w:rsidRPr="00F278C8" w:rsidRDefault="006F3DC0" w:rsidP="006F3DC0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Kitchen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Pr="00F278C8">
        <w:rPr>
          <w:rFonts w:ascii="Arial" w:hAnsi="Arial" w:cs="Arial"/>
          <w:b/>
          <w:sz w:val="24"/>
          <w:szCs w:val="24"/>
        </w:rPr>
        <w:t>m2</w:t>
      </w:r>
    </w:p>
    <w:p w:rsidR="006F3DC0" w:rsidRPr="007C5564" w:rsidRDefault="006F3DC0" w:rsidP="006F3DC0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Hallway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  <w:t xml:space="preserve">   </w:t>
      </w:r>
      <w:r w:rsidRPr="007C5564">
        <w:rPr>
          <w:rFonts w:ascii="Arial" w:hAnsi="Arial" w:cs="Arial"/>
          <w:b/>
          <w:sz w:val="24"/>
          <w:szCs w:val="24"/>
        </w:rPr>
        <w:t>4,80 m2</w:t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proofErr w:type="spellStart"/>
      <w:r w:rsidR="00C064B3">
        <w:rPr>
          <w:rFonts w:ascii="Arial" w:hAnsi="Arial" w:cs="Arial"/>
          <w:sz w:val="24"/>
          <w:szCs w:val="24"/>
        </w:rPr>
        <w:t>S</w:t>
      </w:r>
      <w:r w:rsidRPr="00AE098F">
        <w:rPr>
          <w:rFonts w:ascii="Arial" w:hAnsi="Arial" w:cs="Arial"/>
          <w:sz w:val="24"/>
          <w:szCs w:val="24"/>
        </w:rPr>
        <w:t>torage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room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  <w:t xml:space="preserve">   </w:t>
      </w:r>
      <w:r w:rsidRPr="007C5564">
        <w:rPr>
          <w:rFonts w:ascii="Arial" w:hAnsi="Arial" w:cs="Arial"/>
          <w:b/>
          <w:sz w:val="24"/>
          <w:szCs w:val="24"/>
        </w:rPr>
        <w:t>0,50 m2</w:t>
      </w:r>
    </w:p>
    <w:p w:rsidR="00A8274C" w:rsidRDefault="006F3DC0" w:rsidP="006F3DC0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</w:r>
      <w:proofErr w:type="spellStart"/>
      <w:r w:rsidR="00C064B3">
        <w:rPr>
          <w:rFonts w:ascii="Arial" w:hAnsi="Arial" w:cs="Arial"/>
          <w:sz w:val="24"/>
          <w:szCs w:val="24"/>
        </w:rPr>
        <w:t>B</w:t>
      </w:r>
      <w:r w:rsidRPr="00AE098F">
        <w:rPr>
          <w:rFonts w:ascii="Arial" w:hAnsi="Arial" w:cs="Arial"/>
          <w:sz w:val="24"/>
          <w:szCs w:val="24"/>
        </w:rPr>
        <w:t>athroom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toilet</w:t>
      </w:r>
      <w:proofErr w:type="spellEnd"/>
      <w:r w:rsidR="00C064B3">
        <w:rPr>
          <w:rFonts w:ascii="Arial" w:hAnsi="Arial" w:cs="Arial"/>
          <w:sz w:val="24"/>
          <w:szCs w:val="24"/>
        </w:rPr>
        <w:tab/>
      </w:r>
      <w:r w:rsidR="00C064B3">
        <w:rPr>
          <w:rFonts w:ascii="Arial" w:hAnsi="Arial" w:cs="Arial"/>
          <w:sz w:val="24"/>
          <w:szCs w:val="24"/>
        </w:rPr>
        <w:tab/>
        <w:t xml:space="preserve">   </w:t>
      </w:r>
      <w:r w:rsidRPr="007C5564">
        <w:rPr>
          <w:rFonts w:ascii="Arial" w:hAnsi="Arial" w:cs="Arial"/>
          <w:b/>
          <w:sz w:val="24"/>
          <w:szCs w:val="24"/>
        </w:rPr>
        <w:t>5,54 m2</w:t>
      </w:r>
      <w:r w:rsidRPr="007C5564">
        <w:rPr>
          <w:rFonts w:ascii="Arial" w:hAnsi="Arial" w:cs="Arial"/>
          <w:b/>
          <w:sz w:val="24"/>
          <w:szCs w:val="24"/>
        </w:rPr>
        <w:tab/>
      </w:r>
    </w:p>
    <w:p w:rsidR="006F3DC0" w:rsidRPr="00AE098F" w:rsidRDefault="006F3DC0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</w:p>
    <w:p w:rsidR="00A8274C" w:rsidRDefault="006F3DC0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Apartment </w:t>
      </w:r>
      <w:proofErr w:type="spellStart"/>
      <w:r w:rsidRPr="00AE098F">
        <w:rPr>
          <w:rFonts w:ascii="Arial" w:hAnsi="Arial" w:cs="Arial"/>
          <w:sz w:val="24"/>
          <w:szCs w:val="24"/>
        </w:rPr>
        <w:t>equipment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listed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on a </w:t>
      </w:r>
      <w:proofErr w:type="spellStart"/>
      <w:r w:rsidRPr="00AE098F">
        <w:rPr>
          <w:rFonts w:ascii="Arial" w:hAnsi="Arial" w:cs="Arial"/>
          <w:sz w:val="24"/>
          <w:szCs w:val="24"/>
        </w:rPr>
        <w:t>separate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attachment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no. 1 and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fee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9A4CD5" w:rsidRDefault="009A4CD5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lastRenderedPageBreak/>
        <w:t>II.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concluded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effect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from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Pr="00A8274C">
        <w:rPr>
          <w:rFonts w:ascii="Arial" w:hAnsi="Arial" w:cs="Arial"/>
          <w:b/>
          <w:sz w:val="24"/>
          <w:szCs w:val="24"/>
        </w:rPr>
        <w:t>1</w:t>
      </w:r>
      <w:r w:rsidR="00A8274C" w:rsidRPr="00A8274C">
        <w:rPr>
          <w:rFonts w:ascii="Arial" w:hAnsi="Arial" w:cs="Arial"/>
          <w:b/>
          <w:sz w:val="24"/>
          <w:szCs w:val="24"/>
        </w:rPr>
        <w:t>.12.</w:t>
      </w:r>
      <w:r w:rsidRPr="00A8274C">
        <w:rPr>
          <w:rFonts w:ascii="Arial" w:hAnsi="Arial" w:cs="Arial"/>
          <w:b/>
          <w:sz w:val="24"/>
          <w:szCs w:val="24"/>
        </w:rPr>
        <w:t xml:space="preserve"> 2021</w:t>
      </w:r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period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Pr="00A8274C">
        <w:rPr>
          <w:rFonts w:ascii="Arial" w:hAnsi="Arial" w:cs="Arial"/>
          <w:b/>
          <w:sz w:val="24"/>
          <w:szCs w:val="24"/>
        </w:rPr>
        <w:t>2</w:t>
      </w:r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years</w:t>
      </w:r>
      <w:proofErr w:type="spellEnd"/>
      <w:r w:rsidRPr="00AE098F">
        <w:rPr>
          <w:rFonts w:ascii="Arial" w:hAnsi="Arial" w:cs="Arial"/>
          <w:sz w:val="24"/>
          <w:szCs w:val="24"/>
        </w:rPr>
        <w:t>,</w:t>
      </w:r>
    </w:p>
    <w:p w:rsidR="00A8274C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proviso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extended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further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98F">
        <w:rPr>
          <w:rFonts w:ascii="Arial" w:hAnsi="Arial" w:cs="Arial"/>
          <w:sz w:val="24"/>
          <w:szCs w:val="24"/>
        </w:rPr>
        <w:t>2-year</w:t>
      </w:r>
      <w:proofErr w:type="gramEnd"/>
      <w:r w:rsidRPr="00AE098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E098F">
        <w:rPr>
          <w:rFonts w:ascii="Arial" w:hAnsi="Arial" w:cs="Arial"/>
          <w:sz w:val="24"/>
          <w:szCs w:val="24"/>
        </w:rPr>
        <w:t>if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parties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provided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rent and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related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duly </w:t>
      </w:r>
      <w:proofErr w:type="spellStart"/>
      <w:r w:rsidRPr="00AE098F">
        <w:rPr>
          <w:rFonts w:ascii="Arial" w:hAnsi="Arial" w:cs="Arial"/>
          <w:sz w:val="24"/>
          <w:szCs w:val="24"/>
        </w:rPr>
        <w:t>paid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A8274C" w:rsidRDefault="00A8274C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III. </w:t>
      </w:r>
      <w:r w:rsidR="00D232E7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Payment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rent, </w:t>
      </w:r>
      <w:proofErr w:type="spellStart"/>
      <w:r w:rsidRPr="00AE098F">
        <w:rPr>
          <w:rFonts w:ascii="Arial" w:hAnsi="Arial" w:cs="Arial"/>
          <w:sz w:val="24"/>
          <w:szCs w:val="24"/>
        </w:rPr>
        <w:t>equipment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connected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apartment:</w:t>
      </w:r>
    </w:p>
    <w:p w:rsidR="00A8274C" w:rsidRDefault="005661E8" w:rsidP="005661E8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1.</w:t>
      </w:r>
      <w:r w:rsidR="00D232E7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 xml:space="preserve"> Rent, </w:t>
      </w:r>
      <w:proofErr w:type="spellStart"/>
      <w:r w:rsidRPr="00AE098F">
        <w:rPr>
          <w:rFonts w:ascii="Arial" w:hAnsi="Arial" w:cs="Arial"/>
          <w:sz w:val="24"/>
          <w:szCs w:val="24"/>
        </w:rPr>
        <w:t>payable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monthly</w:t>
      </w:r>
      <w:proofErr w:type="spellEnd"/>
      <w:r w:rsidRPr="00AE098F">
        <w:rPr>
          <w:rFonts w:ascii="Arial" w:hAnsi="Arial" w:cs="Arial"/>
          <w:sz w:val="24"/>
          <w:szCs w:val="24"/>
        </w:rPr>
        <w:t>:</w:t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Pr="00A8274C">
        <w:rPr>
          <w:rFonts w:ascii="Arial" w:hAnsi="Arial" w:cs="Arial"/>
          <w:b/>
          <w:sz w:val="24"/>
          <w:szCs w:val="24"/>
        </w:rPr>
        <w:t>3604,-CZK</w:t>
      </w:r>
    </w:p>
    <w:p w:rsidR="005661E8" w:rsidRPr="00A8274C" w:rsidRDefault="005661E8" w:rsidP="005661E8">
      <w:pPr>
        <w:rPr>
          <w:rFonts w:ascii="Arial" w:hAnsi="Arial" w:cs="Arial"/>
          <w:b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2.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furnishing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are </w:t>
      </w:r>
      <w:proofErr w:type="spellStart"/>
      <w:r w:rsidRPr="00AE098F">
        <w:rPr>
          <w:rFonts w:ascii="Arial" w:hAnsi="Arial" w:cs="Arial"/>
          <w:sz w:val="24"/>
          <w:szCs w:val="24"/>
        </w:rPr>
        <w:t>listed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on a </w:t>
      </w:r>
      <w:proofErr w:type="spellStart"/>
      <w:r w:rsidRPr="00AE098F">
        <w:rPr>
          <w:rFonts w:ascii="Arial" w:hAnsi="Arial" w:cs="Arial"/>
          <w:sz w:val="24"/>
          <w:szCs w:val="24"/>
        </w:rPr>
        <w:t>separate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Annex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1 and are </w:t>
      </w:r>
      <w:proofErr w:type="spellStart"/>
      <w:r w:rsidRPr="00AE098F">
        <w:rPr>
          <w:rFonts w:ascii="Arial" w:hAnsi="Arial" w:cs="Arial"/>
          <w:sz w:val="24"/>
          <w:szCs w:val="24"/>
        </w:rPr>
        <w:t>payable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monthly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instalments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3.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E098F">
        <w:rPr>
          <w:rFonts w:ascii="Arial" w:hAnsi="Arial" w:cs="Arial"/>
          <w:sz w:val="24"/>
          <w:szCs w:val="24"/>
        </w:rPr>
        <w:t>listed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on a </w:t>
      </w:r>
      <w:proofErr w:type="spellStart"/>
      <w:r w:rsidRPr="00AE098F">
        <w:rPr>
          <w:rFonts w:ascii="Arial" w:hAnsi="Arial" w:cs="Arial"/>
          <w:sz w:val="24"/>
          <w:szCs w:val="24"/>
        </w:rPr>
        <w:t>separate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attachment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No. 2 and are </w:t>
      </w:r>
      <w:proofErr w:type="spellStart"/>
      <w:r w:rsidRPr="00AE098F">
        <w:rPr>
          <w:rFonts w:ascii="Arial" w:hAnsi="Arial" w:cs="Arial"/>
          <w:sz w:val="24"/>
          <w:szCs w:val="24"/>
        </w:rPr>
        <w:t>payable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monthly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installments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4.</w:t>
      </w:r>
      <w:r w:rsidRPr="00AE098F">
        <w:rPr>
          <w:rFonts w:ascii="Arial" w:hAnsi="Arial" w:cs="Arial"/>
          <w:sz w:val="24"/>
          <w:szCs w:val="24"/>
        </w:rPr>
        <w:tab/>
        <w:t xml:space="preserve">Rent, </w:t>
      </w:r>
      <w:proofErr w:type="spellStart"/>
      <w:r w:rsidRPr="00AE098F">
        <w:rPr>
          <w:rFonts w:ascii="Arial" w:hAnsi="Arial" w:cs="Arial"/>
          <w:sz w:val="24"/>
          <w:szCs w:val="24"/>
        </w:rPr>
        <w:t>furnishing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E098F">
        <w:rPr>
          <w:rFonts w:ascii="Arial" w:hAnsi="Arial" w:cs="Arial"/>
          <w:sz w:val="24"/>
          <w:szCs w:val="24"/>
        </w:rPr>
        <w:t>payable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separately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advance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5th </w:t>
      </w:r>
      <w:proofErr w:type="spellStart"/>
      <w:r w:rsidRPr="00AE098F">
        <w:rPr>
          <w:rFonts w:ascii="Arial" w:hAnsi="Arial" w:cs="Arial"/>
          <w:sz w:val="24"/>
          <w:szCs w:val="24"/>
        </w:rPr>
        <w:t>day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charged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5.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If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rent, </w:t>
      </w:r>
      <w:proofErr w:type="spellStart"/>
      <w:r w:rsidRPr="00AE098F">
        <w:rPr>
          <w:rFonts w:ascii="Arial" w:hAnsi="Arial" w:cs="Arial"/>
          <w:sz w:val="24"/>
          <w:szCs w:val="24"/>
        </w:rPr>
        <w:t>amenity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charges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E098F">
        <w:rPr>
          <w:rFonts w:ascii="Arial" w:hAnsi="Arial" w:cs="Arial"/>
          <w:sz w:val="24"/>
          <w:szCs w:val="24"/>
        </w:rPr>
        <w:t>paid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5th </w:t>
      </w:r>
      <w:proofErr w:type="spellStart"/>
      <w:r w:rsidRPr="00AE098F">
        <w:rPr>
          <w:rFonts w:ascii="Arial" w:hAnsi="Arial" w:cs="Arial"/>
          <w:sz w:val="24"/>
          <w:szCs w:val="24"/>
        </w:rPr>
        <w:t>day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after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due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fee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0,05 %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amount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due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each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delay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IV.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Other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provisions</w:t>
      </w:r>
      <w:proofErr w:type="spellEnd"/>
      <w:r w:rsidRPr="00AE098F">
        <w:rPr>
          <w:rFonts w:ascii="Arial" w:hAnsi="Arial" w:cs="Arial"/>
          <w:sz w:val="24"/>
          <w:szCs w:val="24"/>
        </w:rPr>
        <w:t>: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1.</w:t>
      </w:r>
      <w:r w:rsidR="00B721E0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amount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advances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determined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reference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force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time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conclusion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amended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accordance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changes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2.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Increases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rent and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amount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advance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possible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event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changes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price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regulations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increases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consumption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binding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1st </w:t>
      </w:r>
      <w:proofErr w:type="spellStart"/>
      <w:r w:rsidRPr="00AE098F">
        <w:rPr>
          <w:rFonts w:ascii="Arial" w:hAnsi="Arial" w:cs="Arial"/>
          <w:sz w:val="24"/>
          <w:szCs w:val="24"/>
        </w:rPr>
        <w:t>day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following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notification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change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advance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Such </w:t>
      </w:r>
      <w:proofErr w:type="spellStart"/>
      <w:r w:rsidRPr="00AE098F">
        <w:rPr>
          <w:rFonts w:ascii="Arial" w:hAnsi="Arial" w:cs="Arial"/>
          <w:sz w:val="24"/>
          <w:szCs w:val="24"/>
        </w:rPr>
        <w:t>changes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notified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writing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without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undue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delay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Any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objections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have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AE098F">
        <w:rPr>
          <w:rFonts w:ascii="Arial" w:hAnsi="Arial" w:cs="Arial"/>
          <w:sz w:val="24"/>
          <w:szCs w:val="24"/>
        </w:rPr>
        <w:t>suspensive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effect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3.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advance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invoiced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year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Arrears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overpayments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AE098F">
        <w:rPr>
          <w:rFonts w:ascii="Arial" w:hAnsi="Arial" w:cs="Arial"/>
          <w:sz w:val="24"/>
          <w:szCs w:val="24"/>
        </w:rPr>
        <w:t>due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within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E098F">
        <w:rPr>
          <w:rFonts w:ascii="Arial" w:hAnsi="Arial" w:cs="Arial"/>
          <w:sz w:val="24"/>
          <w:szCs w:val="24"/>
        </w:rPr>
        <w:t>days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receipt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bill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event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failure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comply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deadline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obliged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pay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late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E098F">
        <w:rPr>
          <w:rFonts w:ascii="Arial" w:hAnsi="Arial" w:cs="Arial"/>
          <w:sz w:val="24"/>
          <w:szCs w:val="24"/>
        </w:rPr>
        <w:t>specified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Article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III, point - 4.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4.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AE098F">
        <w:rPr>
          <w:rFonts w:ascii="Arial" w:hAnsi="Arial" w:cs="Arial"/>
          <w:sz w:val="24"/>
          <w:szCs w:val="24"/>
        </w:rPr>
        <w:t>entitled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extend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tenancy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persons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other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members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AE098F">
        <w:rPr>
          <w:rFonts w:ascii="Arial" w:hAnsi="Arial" w:cs="Arial"/>
          <w:sz w:val="24"/>
          <w:szCs w:val="24"/>
        </w:rPr>
        <w:t>family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registered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permanent residence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conclusion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5.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AE098F">
        <w:rPr>
          <w:rFonts w:ascii="Arial" w:hAnsi="Arial" w:cs="Arial"/>
          <w:sz w:val="24"/>
          <w:szCs w:val="24"/>
        </w:rPr>
        <w:t>entitled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rent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to a 3rd person </w:t>
      </w:r>
      <w:proofErr w:type="spellStart"/>
      <w:r w:rsidRPr="00AE098F">
        <w:rPr>
          <w:rFonts w:ascii="Arial" w:hAnsi="Arial" w:cs="Arial"/>
          <w:sz w:val="24"/>
          <w:szCs w:val="24"/>
        </w:rPr>
        <w:t>without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prior </w:t>
      </w:r>
      <w:proofErr w:type="spellStart"/>
      <w:r w:rsidRPr="00AE098F">
        <w:rPr>
          <w:rFonts w:ascii="Arial" w:hAnsi="Arial" w:cs="Arial"/>
          <w:sz w:val="24"/>
          <w:szCs w:val="24"/>
        </w:rPr>
        <w:t>written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consent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even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short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time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lastRenderedPageBreak/>
        <w:t>6.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aware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technical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condition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apartment. At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expiry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obliged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return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vacated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free </w:t>
      </w:r>
      <w:proofErr w:type="spellStart"/>
      <w:r w:rsidRPr="00AE098F">
        <w:rPr>
          <w:rFonts w:ascii="Arial" w:hAnsi="Arial" w:cs="Arial"/>
          <w:sz w:val="24"/>
          <w:szCs w:val="24"/>
        </w:rPr>
        <w:t>from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rights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3rd </w:t>
      </w:r>
      <w:proofErr w:type="spellStart"/>
      <w:r w:rsidRPr="00AE098F">
        <w:rPr>
          <w:rFonts w:ascii="Arial" w:hAnsi="Arial" w:cs="Arial"/>
          <w:sz w:val="24"/>
          <w:szCs w:val="24"/>
        </w:rPr>
        <w:t>parties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in a </w:t>
      </w:r>
      <w:proofErr w:type="spellStart"/>
      <w:r w:rsidRPr="00AE098F">
        <w:rPr>
          <w:rFonts w:ascii="Arial" w:hAnsi="Arial" w:cs="Arial"/>
          <w:sz w:val="24"/>
          <w:szCs w:val="24"/>
        </w:rPr>
        <w:t>condition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corresponding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time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use, </w:t>
      </w:r>
      <w:proofErr w:type="spellStart"/>
      <w:r w:rsidRPr="00AE098F">
        <w:rPr>
          <w:rFonts w:ascii="Arial" w:hAnsi="Arial" w:cs="Arial"/>
          <w:sz w:val="24"/>
          <w:szCs w:val="24"/>
        </w:rPr>
        <w:t>including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equipment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AE098F">
        <w:rPr>
          <w:rFonts w:ascii="Arial" w:hAnsi="Arial" w:cs="Arial"/>
          <w:sz w:val="24"/>
          <w:szCs w:val="24"/>
        </w:rPr>
        <w:t>record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drawn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up.</w:t>
      </w:r>
    </w:p>
    <w:p w:rsidR="006F3DC0" w:rsidRPr="00AE098F" w:rsidRDefault="005661E8" w:rsidP="006F3DC0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7.</w:t>
      </w:r>
      <w:r w:rsidRPr="00AE098F">
        <w:rPr>
          <w:rFonts w:ascii="Arial" w:hAnsi="Arial" w:cs="Arial"/>
          <w:sz w:val="24"/>
          <w:szCs w:val="24"/>
        </w:rPr>
        <w:tab/>
        <w:t xml:space="preserve">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event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AE098F">
        <w:rPr>
          <w:rFonts w:ascii="Arial" w:hAnsi="Arial" w:cs="Arial"/>
          <w:sz w:val="24"/>
          <w:szCs w:val="24"/>
        </w:rPr>
        <w:t>compliance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provisions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No. 6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article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entitled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compensation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costs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associated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fulfilment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condition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against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latter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obliged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pay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them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8.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obliged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notify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immediately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circumstances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related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relationship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provisions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9.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Routine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maintenance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repairs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carried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out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his/her </w:t>
      </w:r>
      <w:proofErr w:type="spellStart"/>
      <w:r w:rsidRPr="00AE098F">
        <w:rPr>
          <w:rFonts w:ascii="Arial" w:hAnsi="Arial" w:cs="Arial"/>
          <w:sz w:val="24"/>
          <w:szCs w:val="24"/>
        </w:rPr>
        <w:t>own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expense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10.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end on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expiry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E098F">
        <w:rPr>
          <w:rFonts w:ascii="Arial" w:hAnsi="Arial" w:cs="Arial"/>
          <w:sz w:val="24"/>
          <w:szCs w:val="24"/>
        </w:rPr>
        <w:t>agreed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Article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terminated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time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parties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notice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termination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terminate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time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without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giving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reason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AE098F">
        <w:rPr>
          <w:rFonts w:ascii="Arial" w:hAnsi="Arial" w:cs="Arial"/>
          <w:sz w:val="24"/>
          <w:szCs w:val="24"/>
        </w:rPr>
        <w:t>always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098F">
        <w:rPr>
          <w:rFonts w:ascii="Arial" w:hAnsi="Arial" w:cs="Arial"/>
          <w:sz w:val="24"/>
          <w:szCs w:val="24"/>
        </w:rPr>
        <w:t>writing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two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AE098F">
        <w:rPr>
          <w:rFonts w:ascii="Arial" w:hAnsi="Arial" w:cs="Arial"/>
          <w:sz w:val="24"/>
          <w:szCs w:val="24"/>
        </w:rPr>
        <w:t>notice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shorter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notice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notice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commence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first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calendar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following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receipt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notice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terminate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only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reasons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provided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law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V.</w:t>
      </w:r>
      <w:r w:rsidRPr="00AE098F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Final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Provisions</w:t>
      </w:r>
      <w:proofErr w:type="spellEnd"/>
      <w:r w:rsidRPr="00AE098F">
        <w:rPr>
          <w:rFonts w:ascii="Arial" w:hAnsi="Arial" w:cs="Arial"/>
          <w:sz w:val="24"/>
          <w:szCs w:val="24"/>
        </w:rPr>
        <w:t>: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Legal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relations not </w:t>
      </w:r>
      <w:proofErr w:type="spellStart"/>
      <w:r w:rsidRPr="00AE098F">
        <w:rPr>
          <w:rFonts w:ascii="Arial" w:hAnsi="Arial" w:cs="Arial"/>
          <w:sz w:val="24"/>
          <w:szCs w:val="24"/>
        </w:rPr>
        <w:t>affected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Agreement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shall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governed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applicable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AE098F">
        <w:rPr>
          <w:rFonts w:ascii="Arial" w:hAnsi="Arial" w:cs="Arial"/>
          <w:sz w:val="24"/>
          <w:szCs w:val="24"/>
        </w:rPr>
        <w:t>Code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parties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declare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have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entered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into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contract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freely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their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own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free </w:t>
      </w:r>
      <w:proofErr w:type="spellStart"/>
      <w:r w:rsidRPr="00AE098F">
        <w:rPr>
          <w:rFonts w:ascii="Arial" w:hAnsi="Arial" w:cs="Arial"/>
          <w:sz w:val="24"/>
          <w:szCs w:val="24"/>
        </w:rPr>
        <w:t>will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Annexes</w:t>
      </w:r>
      <w:proofErr w:type="spellEnd"/>
      <w:r w:rsidR="00A8274C">
        <w:rPr>
          <w:rFonts w:ascii="Arial" w:hAnsi="Arial" w:cs="Arial"/>
          <w:sz w:val="24"/>
          <w:szCs w:val="24"/>
        </w:rPr>
        <w:t>:</w:t>
      </w:r>
      <w:r w:rsidR="00A8274C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 xml:space="preserve">No. 1 - </w:t>
      </w:r>
      <w:proofErr w:type="spellStart"/>
      <w:r w:rsidRPr="00AE098F">
        <w:rPr>
          <w:rFonts w:ascii="Arial" w:hAnsi="Arial" w:cs="Arial"/>
          <w:sz w:val="24"/>
          <w:szCs w:val="24"/>
        </w:rPr>
        <w:t>furnishing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</w:t>
      </w:r>
    </w:p>
    <w:p w:rsidR="005661E8" w:rsidRPr="00AE098F" w:rsidRDefault="005661E8" w:rsidP="00A8274C">
      <w:pPr>
        <w:ind w:left="708" w:firstLine="708"/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No 2 - </w:t>
      </w:r>
      <w:proofErr w:type="spellStart"/>
      <w:r w:rsidRPr="00AE098F">
        <w:rPr>
          <w:rFonts w:ascii="Arial" w:hAnsi="Arial" w:cs="Arial"/>
          <w:sz w:val="24"/>
          <w:szCs w:val="24"/>
        </w:rPr>
        <w:t>price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  <w:t xml:space="preserve">No 3 - list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tenants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In Prague on </w:t>
      </w:r>
      <w:r w:rsidR="00175492">
        <w:rPr>
          <w:rFonts w:ascii="Arial" w:hAnsi="Arial" w:cs="Arial"/>
          <w:sz w:val="24"/>
          <w:szCs w:val="24"/>
        </w:rPr>
        <w:t>30.11.2021</w:t>
      </w:r>
    </w:p>
    <w:p w:rsidR="00A8274C" w:rsidRDefault="00A8274C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L</w:t>
      </w:r>
      <w:r w:rsidR="00F73834">
        <w:rPr>
          <w:rFonts w:ascii="Arial" w:hAnsi="Arial" w:cs="Arial"/>
          <w:sz w:val="24"/>
          <w:szCs w:val="24"/>
        </w:rPr>
        <w:t>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: </w:t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r w:rsidR="00A8274C">
        <w:rPr>
          <w:rFonts w:ascii="Arial" w:hAnsi="Arial" w:cs="Arial"/>
          <w:sz w:val="24"/>
          <w:szCs w:val="24"/>
        </w:rPr>
        <w:tab/>
      </w:r>
      <w:proofErr w:type="spellStart"/>
      <w:r w:rsidR="00F73834">
        <w:rPr>
          <w:rFonts w:ascii="Arial" w:hAnsi="Arial" w:cs="Arial"/>
          <w:sz w:val="24"/>
          <w:szCs w:val="24"/>
        </w:rPr>
        <w:t>Lesse</w:t>
      </w:r>
      <w:proofErr w:type="spellEnd"/>
      <w:r w:rsidRPr="00AE098F">
        <w:rPr>
          <w:rFonts w:ascii="Arial" w:hAnsi="Arial" w:cs="Arial"/>
          <w:sz w:val="24"/>
          <w:szCs w:val="24"/>
        </w:rPr>
        <w:t>: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Default="00A8274C" w:rsidP="00566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:rsidR="00603BEA" w:rsidRPr="00AE098F" w:rsidRDefault="00603BEA" w:rsidP="005661E8">
      <w:pPr>
        <w:rPr>
          <w:rFonts w:ascii="Arial" w:hAnsi="Arial" w:cs="Arial"/>
          <w:sz w:val="24"/>
          <w:szCs w:val="24"/>
        </w:rPr>
      </w:pPr>
    </w:p>
    <w:p w:rsidR="005661E8" w:rsidRPr="00FE1721" w:rsidRDefault="005661E8" w:rsidP="005661E8">
      <w:pPr>
        <w:rPr>
          <w:rFonts w:ascii="Arial" w:hAnsi="Arial" w:cs="Arial"/>
          <w:b/>
          <w:u w:val="single"/>
        </w:rPr>
      </w:pPr>
      <w:r w:rsidRPr="00FE1721">
        <w:rPr>
          <w:rFonts w:ascii="Arial" w:hAnsi="Arial" w:cs="Arial"/>
          <w:sz w:val="24"/>
          <w:szCs w:val="24"/>
          <w:u w:val="single"/>
        </w:rPr>
        <w:lastRenderedPageBreak/>
        <w:t xml:space="preserve">APPENDIX No. 1 to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apartment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lease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agreement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concluded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between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="00603BEA" w:rsidRPr="00FE1721">
        <w:rPr>
          <w:rFonts w:ascii="Arial" w:hAnsi="Arial" w:cs="Arial"/>
          <w:sz w:val="24"/>
          <w:szCs w:val="24"/>
          <w:u w:val="single"/>
        </w:rPr>
        <w:t xml:space="preserve"> I</w:t>
      </w:r>
      <w:r w:rsidR="00603BEA" w:rsidRPr="00FE1721">
        <w:rPr>
          <w:rFonts w:ascii="Arial" w:hAnsi="Arial" w:cs="Arial"/>
          <w:u w:val="single"/>
        </w:rPr>
        <w:t>NSTITUTE OF ROCK STRUCTURE AND MECHANICS OF MECHANICS, CAS, v. v. i.</w:t>
      </w:r>
      <w:r w:rsidR="00603BEA" w:rsidRPr="00FE1721">
        <w:rPr>
          <w:rFonts w:ascii="Arial" w:hAnsi="Arial" w:cs="Arial"/>
          <w:b/>
          <w:u w:val="single"/>
        </w:rPr>
        <w:t xml:space="preserve"> </w:t>
      </w:r>
      <w:r w:rsidRPr="00FE1721">
        <w:rPr>
          <w:rFonts w:ascii="Arial" w:hAnsi="Arial" w:cs="Arial"/>
          <w:sz w:val="24"/>
          <w:szCs w:val="24"/>
          <w:u w:val="single"/>
        </w:rPr>
        <w:t xml:space="preserve">as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lessor</w:t>
      </w:r>
      <w:proofErr w:type="spellEnd"/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6325A9">
      <w:pPr>
        <w:ind w:left="2832" w:firstLine="708"/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a</w:t>
      </w:r>
    </w:p>
    <w:p w:rsidR="005661E8" w:rsidRDefault="00A8274C" w:rsidP="006325A9">
      <w:pPr>
        <w:jc w:val="center"/>
        <w:rPr>
          <w:rFonts w:ascii="Arial" w:hAnsi="Arial" w:cs="Arial"/>
          <w:b/>
          <w:sz w:val="24"/>
          <w:szCs w:val="24"/>
        </w:rPr>
      </w:pPr>
      <w:r w:rsidRPr="00A8274C">
        <w:rPr>
          <w:rFonts w:ascii="Arial" w:hAnsi="Arial" w:cs="Arial"/>
          <w:b/>
          <w:sz w:val="24"/>
          <w:szCs w:val="24"/>
        </w:rPr>
        <w:t>Dr. Chandreyee Goswami, Ph.D.</w:t>
      </w:r>
    </w:p>
    <w:p w:rsidR="006325A9" w:rsidRPr="00A8274C" w:rsidRDefault="006325A9" w:rsidP="006325A9">
      <w:pPr>
        <w:jc w:val="center"/>
        <w:rPr>
          <w:rFonts w:ascii="Arial" w:hAnsi="Arial" w:cs="Arial"/>
          <w:b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</w:t>
      </w:r>
      <w:r w:rsidR="006325A9">
        <w:rPr>
          <w:rFonts w:ascii="Arial" w:hAnsi="Arial" w:cs="Arial"/>
          <w:b/>
          <w:sz w:val="24"/>
          <w:szCs w:val="24"/>
        </w:rPr>
        <w:t>N</w:t>
      </w:r>
      <w:r w:rsidRPr="006325A9">
        <w:rPr>
          <w:rFonts w:ascii="Arial" w:hAnsi="Arial" w:cs="Arial"/>
          <w:b/>
          <w:sz w:val="24"/>
          <w:szCs w:val="24"/>
        </w:rPr>
        <w:t>o.</w:t>
      </w:r>
      <w:r w:rsidR="006325A9" w:rsidRPr="006325A9">
        <w:rPr>
          <w:rFonts w:ascii="Arial" w:hAnsi="Arial" w:cs="Arial"/>
          <w:b/>
          <w:sz w:val="24"/>
          <w:szCs w:val="24"/>
        </w:rPr>
        <w:t xml:space="preserve"> 2</w:t>
      </w:r>
      <w:r w:rsidRPr="00AE098F">
        <w:rPr>
          <w:rFonts w:ascii="Arial" w:hAnsi="Arial" w:cs="Arial"/>
          <w:sz w:val="24"/>
          <w:szCs w:val="24"/>
        </w:rPr>
        <w:t xml:space="preserve"> in Prague 8, V Holešovičk</w:t>
      </w:r>
      <w:r w:rsidR="00973BD4">
        <w:rPr>
          <w:rFonts w:ascii="Arial" w:hAnsi="Arial" w:cs="Arial"/>
          <w:sz w:val="24"/>
          <w:szCs w:val="24"/>
        </w:rPr>
        <w:t>á</w:t>
      </w:r>
      <w:r w:rsidR="002F6933">
        <w:rPr>
          <w:rFonts w:ascii="Arial" w:hAnsi="Arial" w:cs="Arial"/>
          <w:sz w:val="24"/>
          <w:szCs w:val="24"/>
        </w:rPr>
        <w:t>ch</w:t>
      </w:r>
      <w:r w:rsidRPr="00AE098F">
        <w:rPr>
          <w:rFonts w:ascii="Arial" w:hAnsi="Arial" w:cs="Arial"/>
          <w:sz w:val="24"/>
          <w:szCs w:val="24"/>
        </w:rPr>
        <w:t xml:space="preserve"> 41/94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ED4F69" w:rsidRDefault="005661E8" w:rsidP="00A827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4F69">
        <w:rPr>
          <w:rFonts w:ascii="Arial" w:hAnsi="Arial" w:cs="Arial"/>
          <w:b/>
          <w:sz w:val="24"/>
          <w:szCs w:val="24"/>
          <w:u w:val="single"/>
        </w:rPr>
        <w:t>EQUIPMENT OF THE APARTMENT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</w:t>
      </w:r>
      <w:proofErr w:type="spellStart"/>
      <w:r w:rsidRPr="00AE098F">
        <w:rPr>
          <w:rFonts w:ascii="Arial" w:hAnsi="Arial" w:cs="Arial"/>
          <w:sz w:val="24"/>
          <w:szCs w:val="24"/>
        </w:rPr>
        <w:t>was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equipped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with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following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equipment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which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property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which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fee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payable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according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relevant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decree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tbl>
      <w:tblPr>
        <w:tblW w:w="7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559"/>
        <w:gridCol w:w="1418"/>
      </w:tblGrid>
      <w:tr w:rsidR="006D5971" w:rsidRPr="006D5971" w:rsidTr="006D5971">
        <w:trPr>
          <w:trHeight w:val="816"/>
        </w:trPr>
        <w:tc>
          <w:tcPr>
            <w:tcW w:w="3544" w:type="dxa"/>
          </w:tcPr>
          <w:p w:rsidR="006D5971" w:rsidRPr="006D5971" w:rsidRDefault="006D5971" w:rsidP="006D59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 w:rsidRPr="006D5971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N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ame</w:t>
            </w:r>
            <w:proofErr w:type="spellEnd"/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Typ</w:t>
            </w:r>
          </w:p>
        </w:tc>
        <w:tc>
          <w:tcPr>
            <w:tcW w:w="1559" w:type="dxa"/>
          </w:tcPr>
          <w:p w:rsidR="006D5971" w:rsidRPr="006D5971" w:rsidRDefault="006D5971" w:rsidP="006D59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AE09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AE09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construction</w:t>
            </w:r>
            <w:proofErr w:type="spellEnd"/>
            <w:r w:rsidRPr="00AE098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5971" w:rsidRPr="00AE098F" w:rsidRDefault="006D5971" w:rsidP="006D59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Price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8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8F">
              <w:rPr>
                <w:rFonts w:ascii="Arial" w:hAnsi="Arial" w:cs="Arial"/>
                <w:sz w:val="24"/>
                <w:szCs w:val="24"/>
              </w:rPr>
              <w:t>CZK/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month</w:t>
            </w:r>
            <w:proofErr w:type="spellEnd"/>
          </w:p>
          <w:p w:rsidR="006D5971" w:rsidRPr="006D5971" w:rsidRDefault="006D5971" w:rsidP="006D59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  <w:tr w:rsidR="006D5971" w:rsidRPr="006D5971" w:rsidTr="006D5971">
        <w:tc>
          <w:tcPr>
            <w:tcW w:w="3544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Gas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boiler</w:t>
            </w: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-turbo </w:t>
            </w: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VAILLANT </w:t>
            </w:r>
          </w:p>
        </w:tc>
        <w:tc>
          <w:tcPr>
            <w:tcW w:w="1559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2014</w:t>
            </w: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    677,-</w:t>
            </w:r>
          </w:p>
        </w:tc>
      </w:tr>
      <w:tr w:rsidR="006D5971" w:rsidRPr="006D5971" w:rsidTr="006D5971">
        <w:tc>
          <w:tcPr>
            <w:tcW w:w="3544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Gas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cooker</w:t>
            </w:r>
            <w:proofErr w:type="spellEnd"/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2006</w:t>
            </w: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      </w:t>
            </w: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29,-</w:t>
            </w:r>
          </w:p>
        </w:tc>
      </w:tr>
      <w:tr w:rsidR="006D5971" w:rsidRPr="006D5971" w:rsidTr="006D5971">
        <w:tc>
          <w:tcPr>
            <w:tcW w:w="3544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Equipment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of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the</w:t>
            </w:r>
            <w:proofErr w:type="spellEnd"/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apartment</w:t>
            </w: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6D5971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    </w:t>
            </w:r>
            <w:r w:rsidRPr="006D5971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552,-</w:t>
            </w:r>
          </w:p>
        </w:tc>
      </w:tr>
      <w:tr w:rsidR="006D5971" w:rsidRPr="006D5971" w:rsidTr="006D5971">
        <w:tc>
          <w:tcPr>
            <w:tcW w:w="3544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18" w:type="dxa"/>
          </w:tcPr>
          <w:p w:rsidR="006D5971" w:rsidRPr="006D5971" w:rsidRDefault="006D5971" w:rsidP="006D597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</w:tbl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In Prague on </w:t>
      </w:r>
      <w:r w:rsidR="00175492">
        <w:rPr>
          <w:rFonts w:ascii="Arial" w:hAnsi="Arial" w:cs="Arial"/>
          <w:sz w:val="24"/>
          <w:szCs w:val="24"/>
        </w:rPr>
        <w:t>30.11.2021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.................................... </w:t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>.................................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</w:t>
      </w:r>
      <w:r w:rsidR="00F73834">
        <w:rPr>
          <w:rFonts w:ascii="Arial" w:hAnsi="Arial" w:cs="Arial"/>
          <w:sz w:val="24"/>
          <w:szCs w:val="24"/>
        </w:rPr>
        <w:t>essor</w:t>
      </w:r>
      <w:proofErr w:type="spellEnd"/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6D5971">
        <w:rPr>
          <w:rFonts w:ascii="Arial" w:hAnsi="Arial" w:cs="Arial"/>
          <w:sz w:val="24"/>
          <w:szCs w:val="24"/>
        </w:rPr>
        <w:tab/>
      </w:r>
      <w:r w:rsidR="00F73834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834">
        <w:rPr>
          <w:rFonts w:ascii="Arial" w:hAnsi="Arial" w:cs="Arial"/>
          <w:sz w:val="24"/>
          <w:szCs w:val="24"/>
        </w:rPr>
        <w:t>lessee</w:t>
      </w:r>
      <w:proofErr w:type="spellEnd"/>
    </w:p>
    <w:p w:rsidR="00D27431" w:rsidRPr="00AE098F" w:rsidRDefault="00D27431" w:rsidP="006F3DC0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F44C70" w:rsidRDefault="00F44C70" w:rsidP="005661E8">
      <w:pPr>
        <w:rPr>
          <w:rFonts w:ascii="Arial" w:hAnsi="Arial" w:cs="Arial"/>
          <w:sz w:val="24"/>
          <w:szCs w:val="24"/>
        </w:rPr>
      </w:pPr>
    </w:p>
    <w:p w:rsidR="005661E8" w:rsidRPr="00FE1721" w:rsidRDefault="005661E8" w:rsidP="005661E8">
      <w:pPr>
        <w:rPr>
          <w:rFonts w:ascii="Arial" w:hAnsi="Arial" w:cs="Arial"/>
          <w:b/>
          <w:u w:val="single"/>
        </w:rPr>
      </w:pPr>
      <w:r w:rsidRPr="00FE1721">
        <w:rPr>
          <w:rFonts w:ascii="Arial" w:hAnsi="Arial" w:cs="Arial"/>
          <w:sz w:val="24"/>
          <w:szCs w:val="24"/>
          <w:u w:val="single"/>
        </w:rPr>
        <w:lastRenderedPageBreak/>
        <w:t xml:space="preserve">APPENDIX No. 2 to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apartment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lease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agreement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concluded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between</w:t>
      </w:r>
      <w:proofErr w:type="spellEnd"/>
      <w:r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="00603BEA" w:rsidRPr="00FE1721">
        <w:rPr>
          <w:rFonts w:ascii="Arial" w:hAnsi="Arial" w:cs="Arial"/>
          <w:sz w:val="24"/>
          <w:szCs w:val="24"/>
          <w:u w:val="single"/>
        </w:rPr>
        <w:t xml:space="preserve"> I</w:t>
      </w:r>
      <w:r w:rsidR="00603BEA" w:rsidRPr="00FE1721">
        <w:rPr>
          <w:rFonts w:ascii="Arial" w:hAnsi="Arial" w:cs="Arial"/>
          <w:u w:val="single"/>
        </w:rPr>
        <w:t>NSTITUTE OF ROCK STRUCTURE AND MECHANICS OF MECHANICS, CAS, v. v. i.</w:t>
      </w:r>
      <w:r w:rsidR="00603BEA" w:rsidRPr="00FE1721">
        <w:rPr>
          <w:rFonts w:ascii="Arial" w:hAnsi="Arial" w:cs="Arial"/>
          <w:b/>
          <w:u w:val="single"/>
        </w:rPr>
        <w:t xml:space="preserve"> </w:t>
      </w:r>
      <w:r w:rsidRPr="00FE1721">
        <w:rPr>
          <w:rFonts w:ascii="Arial" w:hAnsi="Arial" w:cs="Arial"/>
          <w:sz w:val="24"/>
          <w:szCs w:val="24"/>
          <w:u w:val="single"/>
        </w:rPr>
        <w:t xml:space="preserve">as </w:t>
      </w:r>
      <w:proofErr w:type="spellStart"/>
      <w:r w:rsidR="00A21402" w:rsidRPr="00FE1721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="00A21402" w:rsidRPr="00FE172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A21402" w:rsidRPr="00FE1721">
        <w:rPr>
          <w:rFonts w:ascii="Arial" w:hAnsi="Arial" w:cs="Arial"/>
          <w:sz w:val="24"/>
          <w:szCs w:val="24"/>
          <w:u w:val="single"/>
        </w:rPr>
        <w:t>lessor</w:t>
      </w:r>
      <w:proofErr w:type="spellEnd"/>
    </w:p>
    <w:p w:rsidR="005661E8" w:rsidRPr="00AE098F" w:rsidRDefault="008D2990" w:rsidP="00286C6E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F44C70" w:rsidRDefault="002F6933" w:rsidP="00286C6E">
      <w:pPr>
        <w:jc w:val="center"/>
        <w:rPr>
          <w:rFonts w:ascii="Arial" w:hAnsi="Arial" w:cs="Arial"/>
          <w:b/>
          <w:sz w:val="24"/>
          <w:szCs w:val="24"/>
        </w:rPr>
      </w:pPr>
      <w:r w:rsidRPr="00A8274C">
        <w:rPr>
          <w:rFonts w:ascii="Arial" w:hAnsi="Arial" w:cs="Arial"/>
          <w:b/>
          <w:sz w:val="24"/>
          <w:szCs w:val="24"/>
        </w:rPr>
        <w:t>Dr. Chandreyee Goswami, Ph.D</w:t>
      </w:r>
      <w:r>
        <w:rPr>
          <w:rFonts w:ascii="Arial" w:hAnsi="Arial" w:cs="Arial"/>
          <w:b/>
          <w:sz w:val="24"/>
          <w:szCs w:val="24"/>
        </w:rPr>
        <w:t>.</w:t>
      </w:r>
    </w:p>
    <w:p w:rsidR="00286C6E" w:rsidRDefault="00286C6E" w:rsidP="00286C6E">
      <w:pPr>
        <w:jc w:val="center"/>
        <w:rPr>
          <w:rFonts w:ascii="Arial" w:hAnsi="Arial" w:cs="Arial"/>
          <w:b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rent apartment </w:t>
      </w:r>
      <w:r w:rsidR="006325A9" w:rsidRPr="006325A9">
        <w:rPr>
          <w:rFonts w:ascii="Arial" w:hAnsi="Arial" w:cs="Arial"/>
          <w:b/>
          <w:sz w:val="24"/>
          <w:szCs w:val="24"/>
        </w:rPr>
        <w:t>No.2</w:t>
      </w:r>
      <w:r w:rsidRPr="006325A9">
        <w:rPr>
          <w:rFonts w:ascii="Arial" w:hAnsi="Arial" w:cs="Arial"/>
          <w:b/>
          <w:sz w:val="24"/>
          <w:szCs w:val="24"/>
        </w:rPr>
        <w:t xml:space="preserve"> </w:t>
      </w:r>
      <w:r w:rsidRPr="00AE098F">
        <w:rPr>
          <w:rFonts w:ascii="Arial" w:hAnsi="Arial" w:cs="Arial"/>
          <w:sz w:val="24"/>
          <w:szCs w:val="24"/>
        </w:rPr>
        <w:t>in Prague 8, V</w:t>
      </w:r>
      <w:r w:rsidR="008D2990">
        <w:rPr>
          <w:rFonts w:ascii="Arial" w:hAnsi="Arial" w:cs="Arial"/>
          <w:sz w:val="24"/>
          <w:szCs w:val="24"/>
        </w:rPr>
        <w:t> </w:t>
      </w:r>
      <w:r w:rsidRPr="00AE098F">
        <w:rPr>
          <w:rFonts w:ascii="Arial" w:hAnsi="Arial" w:cs="Arial"/>
          <w:sz w:val="24"/>
          <w:szCs w:val="24"/>
        </w:rPr>
        <w:t>Holešovičk</w:t>
      </w:r>
      <w:r w:rsidR="00CB0594">
        <w:rPr>
          <w:rFonts w:ascii="Arial" w:hAnsi="Arial" w:cs="Arial"/>
          <w:sz w:val="24"/>
          <w:szCs w:val="24"/>
        </w:rPr>
        <w:t>á</w:t>
      </w:r>
      <w:r w:rsidR="008D2990">
        <w:rPr>
          <w:rFonts w:ascii="Arial" w:hAnsi="Arial" w:cs="Arial"/>
          <w:sz w:val="24"/>
          <w:szCs w:val="24"/>
        </w:rPr>
        <w:t xml:space="preserve">ch </w:t>
      </w:r>
      <w:r w:rsidRPr="00AE098F">
        <w:rPr>
          <w:rFonts w:ascii="Arial" w:hAnsi="Arial" w:cs="Arial"/>
          <w:sz w:val="24"/>
          <w:szCs w:val="24"/>
        </w:rPr>
        <w:t>41/94.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ED4F69" w:rsidRDefault="005661E8" w:rsidP="00ED4F69">
      <w:pPr>
        <w:jc w:val="center"/>
        <w:rPr>
          <w:rFonts w:ascii="Arial" w:hAnsi="Arial" w:cs="Arial"/>
          <w:b/>
          <w:sz w:val="24"/>
          <w:szCs w:val="24"/>
        </w:rPr>
      </w:pPr>
      <w:r w:rsidRPr="00ED4F69">
        <w:rPr>
          <w:rFonts w:ascii="Arial" w:hAnsi="Arial" w:cs="Arial"/>
          <w:b/>
          <w:sz w:val="24"/>
          <w:szCs w:val="24"/>
        </w:rPr>
        <w:t>PRICE OF SERVICES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calculation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based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proportional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costs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individual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taking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into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account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number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persons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registered </w:t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permanent residence in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 unit and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current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energy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services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5661E8" w:rsidRPr="008D2990" w:rsidRDefault="005661E8" w:rsidP="008D299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8D2990">
        <w:rPr>
          <w:rFonts w:ascii="Arial" w:hAnsi="Arial" w:cs="Arial"/>
          <w:sz w:val="24"/>
          <w:szCs w:val="24"/>
          <w:u w:val="single"/>
        </w:rPr>
        <w:t>Services</w:t>
      </w:r>
      <w:proofErr w:type="spellEnd"/>
      <w:r w:rsidRPr="008D299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D2990">
        <w:rPr>
          <w:rFonts w:ascii="Arial" w:hAnsi="Arial" w:cs="Arial"/>
          <w:sz w:val="24"/>
          <w:szCs w:val="24"/>
          <w:u w:val="single"/>
        </w:rPr>
        <w:t>calculated</w:t>
      </w:r>
      <w:proofErr w:type="spellEnd"/>
    </w:p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477"/>
      </w:tblGrid>
      <w:tr w:rsidR="008D2990" w:rsidRPr="008D2990" w:rsidTr="00F44C70">
        <w:tc>
          <w:tcPr>
            <w:tcW w:w="425" w:type="dxa"/>
          </w:tcPr>
          <w:p w:rsidR="008D2990" w:rsidRPr="008D2990" w:rsidRDefault="008D2990" w:rsidP="008D29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č.</w:t>
            </w:r>
          </w:p>
        </w:tc>
        <w:tc>
          <w:tcPr>
            <w:tcW w:w="5529" w:type="dxa"/>
          </w:tcPr>
          <w:p w:rsidR="008D2990" w:rsidRPr="008D2990" w:rsidRDefault="008D2990" w:rsidP="008D299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r w:rsidRPr="00AE098F">
              <w:rPr>
                <w:rFonts w:ascii="Arial" w:hAnsi="Arial" w:cs="Arial"/>
                <w:sz w:val="24"/>
                <w:szCs w:val="24"/>
              </w:rPr>
              <w:t xml:space="preserve">Type 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AE09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2477" w:type="dxa"/>
          </w:tcPr>
          <w:p w:rsidR="008D2990" w:rsidRPr="008D2990" w:rsidRDefault="008D2990" w:rsidP="008D299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Price</w:t>
            </w:r>
            <w:proofErr w:type="spellEnd"/>
            <w:r w:rsidRPr="00AE098F">
              <w:rPr>
                <w:rFonts w:ascii="Arial" w:hAnsi="Arial" w:cs="Arial"/>
                <w:sz w:val="24"/>
                <w:szCs w:val="24"/>
              </w:rPr>
              <w:t xml:space="preserve"> in CZK/</w:t>
            </w:r>
            <w:proofErr w:type="spellStart"/>
            <w:r w:rsidRPr="00AE098F">
              <w:rPr>
                <w:rFonts w:ascii="Arial" w:hAnsi="Arial" w:cs="Arial"/>
                <w:sz w:val="24"/>
                <w:szCs w:val="24"/>
              </w:rPr>
              <w:t>month</w:t>
            </w:r>
            <w:proofErr w:type="spellEnd"/>
          </w:p>
        </w:tc>
      </w:tr>
      <w:tr w:rsidR="008D2990" w:rsidRPr="008D2990" w:rsidTr="00F44C70">
        <w:tc>
          <w:tcPr>
            <w:tcW w:w="425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.</w:t>
            </w:r>
          </w:p>
        </w:tc>
        <w:tc>
          <w:tcPr>
            <w:tcW w:w="5529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cleaning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of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common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areas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the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house</w:t>
            </w:r>
          </w:p>
        </w:tc>
        <w:tc>
          <w:tcPr>
            <w:tcW w:w="2477" w:type="dxa"/>
          </w:tcPr>
          <w:p w:rsidR="008D2990" w:rsidRPr="008D2990" w:rsidRDefault="008D2990" w:rsidP="0023637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100,-</w:t>
            </w:r>
          </w:p>
        </w:tc>
      </w:tr>
      <w:tr w:rsidR="008D2990" w:rsidRPr="008D2990" w:rsidTr="00F44C70">
        <w:tc>
          <w:tcPr>
            <w:tcW w:w="425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2.   </w:t>
            </w:r>
          </w:p>
        </w:tc>
        <w:tc>
          <w:tcPr>
            <w:tcW w:w="5529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lighting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of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common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areas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the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house</w:t>
            </w:r>
          </w:p>
        </w:tc>
        <w:tc>
          <w:tcPr>
            <w:tcW w:w="2477" w:type="dxa"/>
          </w:tcPr>
          <w:p w:rsidR="008D2990" w:rsidRPr="008D2990" w:rsidRDefault="0023637E" w:rsidP="0023637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   </w:t>
            </w:r>
            <w:r w:rsidR="008D2990"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9,-</w:t>
            </w:r>
          </w:p>
        </w:tc>
      </w:tr>
      <w:tr w:rsidR="008D2990" w:rsidRPr="008D2990" w:rsidTr="00F44C70">
        <w:tc>
          <w:tcPr>
            <w:tcW w:w="425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3.</w:t>
            </w:r>
          </w:p>
        </w:tc>
        <w:tc>
          <w:tcPr>
            <w:tcW w:w="5529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waste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removal</w:t>
            </w:r>
            <w:proofErr w:type="spellEnd"/>
          </w:p>
        </w:tc>
        <w:tc>
          <w:tcPr>
            <w:tcW w:w="2477" w:type="dxa"/>
          </w:tcPr>
          <w:p w:rsidR="008D2990" w:rsidRPr="008D2990" w:rsidRDefault="008D2990" w:rsidP="0023637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117,-</w:t>
            </w:r>
          </w:p>
        </w:tc>
      </w:tr>
      <w:tr w:rsidR="008D2990" w:rsidRPr="008D2990" w:rsidTr="00F44C70">
        <w:tc>
          <w:tcPr>
            <w:tcW w:w="425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9" w:type="dxa"/>
          </w:tcPr>
          <w:p w:rsidR="008D2990" w:rsidRPr="008D2990" w:rsidRDefault="008D2990" w:rsidP="008D29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proofErr w:type="spell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C70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proofErr w:type="spellEnd"/>
            <w:r w:rsidRPr="00F44C7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  </w:t>
            </w:r>
            <w:proofErr w:type="gramEnd"/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                                          </w:t>
            </w:r>
          </w:p>
        </w:tc>
        <w:tc>
          <w:tcPr>
            <w:tcW w:w="2477" w:type="dxa"/>
          </w:tcPr>
          <w:p w:rsidR="008D2990" w:rsidRPr="008D2990" w:rsidRDefault="008D2990" w:rsidP="0023637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8D2990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226,-</w:t>
            </w:r>
          </w:p>
        </w:tc>
      </w:tr>
    </w:tbl>
    <w:p w:rsidR="008D2990" w:rsidRPr="008D2990" w:rsidRDefault="008D2990" w:rsidP="008D2990"/>
    <w:p w:rsidR="005661E8" w:rsidRPr="008D2990" w:rsidRDefault="005661E8" w:rsidP="005661E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8D2990">
        <w:rPr>
          <w:rFonts w:ascii="Arial" w:hAnsi="Arial" w:cs="Arial"/>
          <w:sz w:val="24"/>
          <w:szCs w:val="24"/>
          <w:u w:val="single"/>
        </w:rPr>
        <w:t>Services</w:t>
      </w:r>
      <w:proofErr w:type="spellEnd"/>
      <w:r w:rsidRPr="008D299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D2990">
        <w:rPr>
          <w:rFonts w:ascii="Arial" w:hAnsi="Arial" w:cs="Arial"/>
          <w:sz w:val="24"/>
          <w:szCs w:val="24"/>
          <w:u w:val="single"/>
        </w:rPr>
        <w:t>measured</w:t>
      </w:r>
      <w:proofErr w:type="spellEnd"/>
    </w:p>
    <w:p w:rsidR="005661E8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Electricity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water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sewerage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heating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gas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are made on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basis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monthly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advances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totalling</w:t>
      </w:r>
      <w:proofErr w:type="spellEnd"/>
      <w:r w:rsidR="008D2990">
        <w:rPr>
          <w:rFonts w:ascii="Arial" w:hAnsi="Arial" w:cs="Arial"/>
          <w:sz w:val="24"/>
          <w:szCs w:val="24"/>
        </w:rPr>
        <w:t xml:space="preserve"> </w:t>
      </w:r>
      <w:r w:rsidR="008D2990" w:rsidRPr="00A2023C">
        <w:rPr>
          <w:rFonts w:ascii="Arial" w:hAnsi="Arial" w:cs="Arial"/>
          <w:b/>
          <w:sz w:val="24"/>
          <w:szCs w:val="24"/>
        </w:rPr>
        <w:t>2 100,-</w:t>
      </w:r>
      <w:r w:rsidRPr="00A2023C">
        <w:rPr>
          <w:rFonts w:ascii="Arial" w:hAnsi="Arial" w:cs="Arial"/>
          <w:b/>
          <w:sz w:val="24"/>
          <w:szCs w:val="24"/>
        </w:rPr>
        <w:t xml:space="preserve"> CZK </w:t>
      </w:r>
      <w:r w:rsidRPr="00AE098F">
        <w:rPr>
          <w:rFonts w:ascii="Arial" w:hAnsi="Arial" w:cs="Arial"/>
          <w:sz w:val="24"/>
          <w:szCs w:val="24"/>
        </w:rPr>
        <w:t xml:space="preserve">set </w:t>
      </w:r>
      <w:proofErr w:type="spellStart"/>
      <w:r w:rsidRPr="00AE098F">
        <w:rPr>
          <w:rFonts w:ascii="Arial" w:hAnsi="Arial" w:cs="Arial"/>
          <w:sz w:val="24"/>
          <w:szCs w:val="24"/>
        </w:rPr>
        <w:t>at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current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date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signing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Annex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amount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advances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may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varied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according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price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supplier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service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E098F">
        <w:rPr>
          <w:rFonts w:ascii="Arial" w:hAnsi="Arial" w:cs="Arial"/>
          <w:sz w:val="24"/>
          <w:szCs w:val="24"/>
        </w:rPr>
        <w:t>consumption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098F">
        <w:rPr>
          <w:rFonts w:ascii="Arial" w:hAnsi="Arial" w:cs="Arial"/>
          <w:sz w:val="24"/>
          <w:szCs w:val="24"/>
        </w:rPr>
        <w:t>Advance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payments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will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be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invoiced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once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098F">
        <w:rPr>
          <w:rFonts w:ascii="Arial" w:hAnsi="Arial" w:cs="Arial"/>
          <w:sz w:val="24"/>
          <w:szCs w:val="24"/>
        </w:rPr>
        <w:t>year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098F">
        <w:rPr>
          <w:rFonts w:ascii="Arial" w:hAnsi="Arial" w:cs="Arial"/>
          <w:sz w:val="24"/>
          <w:szCs w:val="24"/>
        </w:rPr>
        <w:t>according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supplier's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invoice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and no </w:t>
      </w:r>
      <w:proofErr w:type="spellStart"/>
      <w:r w:rsidRPr="00AE098F">
        <w:rPr>
          <w:rFonts w:ascii="Arial" w:hAnsi="Arial" w:cs="Arial"/>
          <w:sz w:val="24"/>
          <w:szCs w:val="24"/>
        </w:rPr>
        <w:t>later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than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30 6.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following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year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78"/>
        <w:gridCol w:w="3828"/>
      </w:tblGrid>
      <w:tr w:rsidR="00F44C70" w:rsidTr="00F44C70">
        <w:tc>
          <w:tcPr>
            <w:tcW w:w="425" w:type="dxa"/>
          </w:tcPr>
          <w:p w:rsidR="00F44C70" w:rsidRP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F44C70">
              <w:t>č.</w:t>
            </w:r>
          </w:p>
        </w:tc>
        <w:tc>
          <w:tcPr>
            <w:tcW w:w="4178" w:type="dxa"/>
          </w:tcPr>
          <w:p w:rsidR="00F44C70" w:rsidRPr="00F44C70" w:rsidRDefault="00F44C70" w:rsidP="00F44C70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44C70">
              <w:rPr>
                <w:rFonts w:cs="Arial"/>
                <w:szCs w:val="24"/>
              </w:rPr>
              <w:t xml:space="preserve">Type </w:t>
            </w:r>
            <w:proofErr w:type="spellStart"/>
            <w:r w:rsidRPr="00F44C70">
              <w:rPr>
                <w:rFonts w:cs="Arial"/>
                <w:szCs w:val="24"/>
              </w:rPr>
              <w:t>of</w:t>
            </w:r>
            <w:proofErr w:type="spellEnd"/>
            <w:r w:rsidRPr="00F44C70">
              <w:rPr>
                <w:rFonts w:cs="Arial"/>
                <w:szCs w:val="24"/>
              </w:rPr>
              <w:t xml:space="preserve"> </w:t>
            </w:r>
            <w:proofErr w:type="spellStart"/>
            <w:r w:rsidRPr="00F44C70">
              <w:rPr>
                <w:rFonts w:cs="Arial"/>
                <w:szCs w:val="24"/>
              </w:rPr>
              <w:t>service</w:t>
            </w:r>
            <w:proofErr w:type="spellEnd"/>
          </w:p>
        </w:tc>
        <w:tc>
          <w:tcPr>
            <w:tcW w:w="3828" w:type="dxa"/>
          </w:tcPr>
          <w:p w:rsidR="00F44C70" w:rsidRPr="00F44C70" w:rsidRDefault="00F44C70" w:rsidP="00F44C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4C70">
              <w:rPr>
                <w:rFonts w:ascii="Arial" w:hAnsi="Arial" w:cs="Arial"/>
                <w:sz w:val="24"/>
                <w:szCs w:val="24"/>
              </w:rPr>
              <w:t>Advance</w:t>
            </w:r>
            <w:proofErr w:type="spellEnd"/>
            <w:r w:rsidRPr="00F44C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Arial" w:hAnsi="Arial" w:cs="Arial"/>
                <w:sz w:val="24"/>
                <w:szCs w:val="24"/>
              </w:rPr>
              <w:t>payment</w:t>
            </w:r>
            <w:proofErr w:type="spellEnd"/>
            <w:r w:rsidRPr="00F44C70">
              <w:rPr>
                <w:rFonts w:ascii="Arial" w:hAnsi="Arial" w:cs="Arial"/>
                <w:sz w:val="24"/>
                <w:szCs w:val="24"/>
              </w:rPr>
              <w:t xml:space="preserve"> in CZK/</w:t>
            </w:r>
            <w:proofErr w:type="spellStart"/>
            <w:r w:rsidRPr="00F44C70">
              <w:rPr>
                <w:rFonts w:ascii="Arial" w:hAnsi="Arial" w:cs="Arial"/>
                <w:sz w:val="24"/>
                <w:szCs w:val="24"/>
              </w:rPr>
              <w:t>month</w:t>
            </w:r>
            <w:proofErr w:type="spellEnd"/>
          </w:p>
          <w:p w:rsidR="00F44C70" w:rsidRPr="00F44C70" w:rsidRDefault="00F44C70" w:rsidP="00F44C70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44C70" w:rsidTr="00F44C70">
        <w:tc>
          <w:tcPr>
            <w:tcW w:w="425" w:type="dxa"/>
          </w:tcPr>
          <w:p w:rsidR="00F44C70" w:rsidRPr="008C4677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78" w:type="dxa"/>
          </w:tcPr>
          <w:p w:rsidR="00F44C70" w:rsidRP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proofErr w:type="spellStart"/>
            <w:r w:rsidRPr="00F44C70">
              <w:rPr>
                <w:rFonts w:cs="Arial"/>
                <w:b/>
                <w:szCs w:val="24"/>
              </w:rPr>
              <w:t>electricity</w:t>
            </w:r>
            <w:proofErr w:type="spellEnd"/>
          </w:p>
        </w:tc>
        <w:tc>
          <w:tcPr>
            <w:tcW w:w="3828" w:type="dxa"/>
          </w:tcPr>
          <w:p w:rsidR="00F44C70" w:rsidRPr="008A24F2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8A24F2">
              <w:rPr>
                <w:b/>
              </w:rPr>
              <w:t>400,-</w:t>
            </w:r>
          </w:p>
        </w:tc>
      </w:tr>
      <w:tr w:rsidR="00F44C70" w:rsidTr="00F44C70">
        <w:tc>
          <w:tcPr>
            <w:tcW w:w="425" w:type="dxa"/>
          </w:tcPr>
          <w:p w:rsidR="00F44C70" w:rsidRPr="008C4677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78" w:type="dxa"/>
          </w:tcPr>
          <w:p w:rsidR="00F44C70" w:rsidRP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proofErr w:type="spellStart"/>
            <w:r w:rsidRPr="00F44C70">
              <w:rPr>
                <w:rFonts w:cs="Arial"/>
                <w:b/>
                <w:szCs w:val="24"/>
              </w:rPr>
              <w:t>water</w:t>
            </w:r>
            <w:proofErr w:type="spellEnd"/>
            <w:r w:rsidRPr="00F44C70">
              <w:rPr>
                <w:rFonts w:cs="Arial"/>
                <w:b/>
                <w:szCs w:val="24"/>
              </w:rPr>
              <w:t xml:space="preserve"> and </w:t>
            </w:r>
            <w:proofErr w:type="spellStart"/>
            <w:r w:rsidRPr="00F44C70">
              <w:rPr>
                <w:rFonts w:cs="Arial"/>
                <w:b/>
                <w:szCs w:val="24"/>
              </w:rPr>
              <w:t>sewerage</w:t>
            </w:r>
            <w:proofErr w:type="spellEnd"/>
          </w:p>
        </w:tc>
        <w:tc>
          <w:tcPr>
            <w:tcW w:w="3828" w:type="dxa"/>
          </w:tcPr>
          <w:p w:rsidR="00F44C70" w:rsidRPr="008A24F2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8A24F2">
              <w:rPr>
                <w:b/>
              </w:rPr>
              <w:t>200,-</w:t>
            </w:r>
          </w:p>
        </w:tc>
      </w:tr>
      <w:tr w:rsidR="00F44C70" w:rsidTr="00F44C70">
        <w:tc>
          <w:tcPr>
            <w:tcW w:w="425" w:type="dxa"/>
          </w:tcPr>
          <w:p w:rsidR="00F44C70" w:rsidRPr="008A24F2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8A24F2">
              <w:rPr>
                <w:b/>
              </w:rPr>
              <w:t>3.</w:t>
            </w:r>
          </w:p>
        </w:tc>
        <w:tc>
          <w:tcPr>
            <w:tcW w:w="4178" w:type="dxa"/>
          </w:tcPr>
          <w:p w:rsidR="00F44C70" w:rsidRP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proofErr w:type="spellStart"/>
            <w:r w:rsidRPr="00F44C70">
              <w:rPr>
                <w:b/>
              </w:rPr>
              <w:t>gas</w:t>
            </w:r>
            <w:proofErr w:type="spellEnd"/>
          </w:p>
        </w:tc>
        <w:tc>
          <w:tcPr>
            <w:tcW w:w="3828" w:type="dxa"/>
          </w:tcPr>
          <w:p w:rsidR="00F44C70" w:rsidRPr="008A24F2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8A24F2">
              <w:rPr>
                <w:b/>
              </w:rPr>
              <w:t>1 500,-</w:t>
            </w:r>
          </w:p>
        </w:tc>
      </w:tr>
      <w:tr w:rsidR="00F44C70" w:rsidTr="00F44C70">
        <w:tc>
          <w:tcPr>
            <w:tcW w:w="425" w:type="dxa"/>
          </w:tcPr>
          <w:p w:rsid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4178" w:type="dxa"/>
          </w:tcPr>
          <w:p w:rsidR="00F44C70" w:rsidRPr="00F44C70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amount</w:t>
            </w:r>
            <w:proofErr w:type="spellEnd"/>
            <w:r>
              <w:rPr>
                <w:b/>
              </w:rPr>
              <w:t>:</w:t>
            </w:r>
            <w:r w:rsidRPr="00F44C70">
              <w:rPr>
                <w:b/>
              </w:rPr>
              <w:t xml:space="preserve">   </w:t>
            </w:r>
            <w:proofErr w:type="gramEnd"/>
            <w:r w:rsidRPr="00F44C70">
              <w:rPr>
                <w:b/>
              </w:rPr>
              <w:t xml:space="preserve">                                               </w:t>
            </w:r>
          </w:p>
        </w:tc>
        <w:tc>
          <w:tcPr>
            <w:tcW w:w="3828" w:type="dxa"/>
          </w:tcPr>
          <w:p w:rsidR="00F44C70" w:rsidRPr="008A24F2" w:rsidRDefault="00F44C70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8A24F2">
              <w:rPr>
                <w:b/>
              </w:rPr>
              <w:t>2 100,-</w:t>
            </w:r>
          </w:p>
        </w:tc>
      </w:tr>
    </w:tbl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Electricity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is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taken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from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landlord's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transformer</w:t>
      </w:r>
      <w:proofErr w:type="spellEnd"/>
      <w:r w:rsidRPr="00AE098F">
        <w:rPr>
          <w:rFonts w:ascii="Arial" w:hAnsi="Arial" w:cs="Arial"/>
          <w:sz w:val="24"/>
          <w:szCs w:val="24"/>
        </w:rPr>
        <w:t>.</w:t>
      </w:r>
    </w:p>
    <w:p w:rsidR="00F44C70" w:rsidRDefault="00F44C70" w:rsidP="005661E8">
      <w:pPr>
        <w:rPr>
          <w:rFonts w:ascii="Arial" w:hAnsi="Arial" w:cs="Arial"/>
          <w:sz w:val="24"/>
          <w:szCs w:val="24"/>
        </w:rPr>
      </w:pPr>
    </w:p>
    <w:p w:rsidR="00F44C70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In Prague on </w:t>
      </w:r>
      <w:r w:rsidR="00175492">
        <w:rPr>
          <w:rFonts w:ascii="Arial" w:hAnsi="Arial" w:cs="Arial"/>
          <w:sz w:val="24"/>
          <w:szCs w:val="24"/>
        </w:rPr>
        <w:t>30.11.2021</w:t>
      </w:r>
    </w:p>
    <w:p w:rsidR="00F44C70" w:rsidRDefault="00F44C70" w:rsidP="005661E8">
      <w:pPr>
        <w:rPr>
          <w:rFonts w:ascii="Arial" w:hAnsi="Arial" w:cs="Arial"/>
          <w:sz w:val="24"/>
          <w:szCs w:val="24"/>
        </w:rPr>
      </w:pPr>
    </w:p>
    <w:p w:rsidR="00F44C70" w:rsidRDefault="00F44C70" w:rsidP="00566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AE098F">
        <w:rPr>
          <w:rFonts w:ascii="Arial" w:hAnsi="Arial" w:cs="Arial"/>
          <w:sz w:val="24"/>
          <w:szCs w:val="24"/>
        </w:rPr>
        <w:t>behalf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="00F44C70">
        <w:rPr>
          <w:rFonts w:ascii="Arial" w:hAnsi="Arial" w:cs="Arial"/>
          <w:sz w:val="24"/>
          <w:szCs w:val="24"/>
        </w:rPr>
        <w:tab/>
      </w:r>
      <w:r w:rsidR="00F44C70">
        <w:rPr>
          <w:rFonts w:ascii="Arial" w:hAnsi="Arial" w:cs="Arial"/>
          <w:sz w:val="24"/>
          <w:szCs w:val="24"/>
        </w:rPr>
        <w:tab/>
      </w:r>
      <w:r w:rsidR="00F44C70">
        <w:rPr>
          <w:rFonts w:ascii="Arial" w:hAnsi="Arial" w:cs="Arial"/>
          <w:sz w:val="24"/>
          <w:szCs w:val="24"/>
        </w:rPr>
        <w:tab/>
      </w:r>
      <w:r w:rsidR="00F44C70">
        <w:rPr>
          <w:rFonts w:ascii="Arial" w:hAnsi="Arial" w:cs="Arial"/>
          <w:sz w:val="24"/>
          <w:szCs w:val="24"/>
        </w:rPr>
        <w:tab/>
      </w:r>
      <w:r w:rsidR="00F44C70">
        <w:rPr>
          <w:rFonts w:ascii="Arial" w:hAnsi="Arial" w:cs="Arial"/>
          <w:sz w:val="24"/>
          <w:szCs w:val="24"/>
        </w:rPr>
        <w:tab/>
      </w:r>
      <w:r w:rsidR="00F44C70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AE098F">
        <w:rPr>
          <w:rFonts w:ascii="Arial" w:hAnsi="Arial" w:cs="Arial"/>
          <w:sz w:val="24"/>
          <w:szCs w:val="24"/>
        </w:rPr>
        <w:t>behalf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lessee</w:t>
      </w:r>
      <w:proofErr w:type="spellEnd"/>
    </w:p>
    <w:p w:rsidR="005661E8" w:rsidRPr="00A2023C" w:rsidRDefault="005661E8" w:rsidP="005661E8">
      <w:pPr>
        <w:rPr>
          <w:rFonts w:ascii="Arial" w:hAnsi="Arial" w:cs="Arial"/>
          <w:b/>
          <w:u w:val="single"/>
        </w:rPr>
      </w:pPr>
      <w:r w:rsidRPr="00A2023C">
        <w:rPr>
          <w:rFonts w:ascii="Arial" w:hAnsi="Arial" w:cs="Arial"/>
          <w:sz w:val="24"/>
          <w:szCs w:val="24"/>
          <w:u w:val="single"/>
        </w:rPr>
        <w:lastRenderedPageBreak/>
        <w:t xml:space="preserve">APPENDIX No. 3 to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apartment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lease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agreement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concluded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between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="00A21402" w:rsidRPr="00A2023C">
        <w:rPr>
          <w:rFonts w:ascii="Arial" w:hAnsi="Arial" w:cs="Arial"/>
          <w:b/>
          <w:u w:val="single"/>
        </w:rPr>
        <w:t xml:space="preserve"> </w:t>
      </w:r>
      <w:r w:rsidR="00A21402" w:rsidRPr="00A2023C">
        <w:rPr>
          <w:rFonts w:ascii="Arial" w:hAnsi="Arial" w:cs="Arial"/>
          <w:u w:val="single"/>
        </w:rPr>
        <w:t>INSTITUTE OF ROCK STRUCTURE AND MECHANICS OF MECHANICS, CAS, v. v. i.</w:t>
      </w:r>
      <w:r w:rsidRPr="00A2023C">
        <w:rPr>
          <w:rFonts w:ascii="Arial" w:hAnsi="Arial" w:cs="Arial"/>
          <w:sz w:val="24"/>
          <w:szCs w:val="24"/>
          <w:u w:val="single"/>
        </w:rPr>
        <w:t xml:space="preserve"> as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2023C">
        <w:rPr>
          <w:rFonts w:ascii="Arial" w:hAnsi="Arial" w:cs="Arial"/>
          <w:sz w:val="24"/>
          <w:szCs w:val="24"/>
          <w:u w:val="single"/>
        </w:rPr>
        <w:t>lessor</w:t>
      </w:r>
      <w:proofErr w:type="spellEnd"/>
      <w:r w:rsidRPr="00A2023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286C6E">
      <w:pPr>
        <w:ind w:left="2832" w:firstLine="708"/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>a</w:t>
      </w:r>
    </w:p>
    <w:p w:rsidR="005661E8" w:rsidRDefault="00286C6E" w:rsidP="00CB0594">
      <w:pPr>
        <w:jc w:val="center"/>
        <w:rPr>
          <w:rFonts w:ascii="Arial" w:hAnsi="Arial" w:cs="Arial"/>
          <w:b/>
          <w:sz w:val="24"/>
          <w:szCs w:val="24"/>
        </w:rPr>
      </w:pPr>
      <w:r w:rsidRPr="00A8274C">
        <w:rPr>
          <w:rFonts w:ascii="Arial" w:hAnsi="Arial" w:cs="Arial"/>
          <w:b/>
          <w:sz w:val="24"/>
          <w:szCs w:val="24"/>
        </w:rPr>
        <w:t>Dr. Chandreyee Goswami, Ph.D</w:t>
      </w:r>
      <w:r>
        <w:rPr>
          <w:rFonts w:ascii="Arial" w:hAnsi="Arial" w:cs="Arial"/>
          <w:b/>
          <w:sz w:val="24"/>
          <w:szCs w:val="24"/>
        </w:rPr>
        <w:t>.</w:t>
      </w:r>
    </w:p>
    <w:p w:rsidR="00CB0594" w:rsidRPr="00AE098F" w:rsidRDefault="00CB0594" w:rsidP="00CB0594">
      <w:pPr>
        <w:jc w:val="center"/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lease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of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apartment</w:t>
      </w:r>
      <w:r w:rsidR="006325A9">
        <w:rPr>
          <w:rFonts w:ascii="Arial" w:hAnsi="Arial" w:cs="Arial"/>
          <w:sz w:val="24"/>
          <w:szCs w:val="24"/>
        </w:rPr>
        <w:t xml:space="preserve"> </w:t>
      </w:r>
      <w:r w:rsidR="006325A9" w:rsidRPr="006325A9">
        <w:rPr>
          <w:rFonts w:ascii="Arial" w:hAnsi="Arial" w:cs="Arial"/>
          <w:b/>
          <w:sz w:val="24"/>
          <w:szCs w:val="24"/>
        </w:rPr>
        <w:t>No.2</w:t>
      </w:r>
      <w:r w:rsidRPr="006325A9">
        <w:rPr>
          <w:rFonts w:ascii="Arial" w:hAnsi="Arial" w:cs="Arial"/>
          <w:b/>
          <w:sz w:val="24"/>
          <w:szCs w:val="24"/>
        </w:rPr>
        <w:t xml:space="preserve"> </w:t>
      </w:r>
      <w:r w:rsidRPr="00AE098F">
        <w:rPr>
          <w:rFonts w:ascii="Arial" w:hAnsi="Arial" w:cs="Arial"/>
          <w:sz w:val="24"/>
          <w:szCs w:val="24"/>
        </w:rPr>
        <w:t>in Prague 8, V Holešovič</w:t>
      </w:r>
      <w:r w:rsidR="00CB0594">
        <w:rPr>
          <w:rFonts w:ascii="Arial" w:hAnsi="Arial" w:cs="Arial"/>
          <w:sz w:val="24"/>
          <w:szCs w:val="24"/>
        </w:rPr>
        <w:t>kách</w:t>
      </w:r>
      <w:r w:rsidRPr="00AE098F">
        <w:rPr>
          <w:rFonts w:ascii="Arial" w:hAnsi="Arial" w:cs="Arial"/>
          <w:sz w:val="24"/>
          <w:szCs w:val="24"/>
        </w:rPr>
        <w:t xml:space="preserve"> 41/94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Default="005661E8" w:rsidP="00FB0781">
      <w:pPr>
        <w:jc w:val="center"/>
        <w:rPr>
          <w:rFonts w:ascii="Arial" w:hAnsi="Arial" w:cs="Arial"/>
          <w:b/>
          <w:sz w:val="24"/>
          <w:szCs w:val="24"/>
        </w:rPr>
      </w:pPr>
      <w:r w:rsidRPr="00FB0781">
        <w:rPr>
          <w:rFonts w:ascii="Arial" w:hAnsi="Arial" w:cs="Arial"/>
          <w:b/>
          <w:sz w:val="24"/>
          <w:szCs w:val="24"/>
        </w:rPr>
        <w:t>LIST OF TENANTS OF THE APARTMENT</w:t>
      </w:r>
    </w:p>
    <w:p w:rsidR="00457D26" w:rsidRPr="00457D26" w:rsidRDefault="00724DB4" w:rsidP="00457D2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Lessee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2268"/>
      </w:tblGrid>
      <w:tr w:rsidR="00CB0594" w:rsidTr="00632C76">
        <w:tc>
          <w:tcPr>
            <w:tcW w:w="3686" w:type="dxa"/>
          </w:tcPr>
          <w:p w:rsidR="00CB0594" w:rsidRDefault="00FB0781" w:rsidP="00CB0594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t>Surname</w:t>
            </w:r>
            <w:proofErr w:type="spellEnd"/>
          </w:p>
        </w:tc>
        <w:tc>
          <w:tcPr>
            <w:tcW w:w="2551" w:type="dxa"/>
          </w:tcPr>
          <w:p w:rsidR="00CB0594" w:rsidRDefault="00FB0781" w:rsidP="00FB0781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t>Name</w:t>
            </w:r>
            <w:proofErr w:type="spellEnd"/>
          </w:p>
        </w:tc>
        <w:tc>
          <w:tcPr>
            <w:tcW w:w="2268" w:type="dxa"/>
          </w:tcPr>
          <w:p w:rsidR="00CB0594" w:rsidRDefault="00FB0781" w:rsidP="00FB0781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t>Passport</w:t>
            </w:r>
            <w:proofErr w:type="spellEnd"/>
            <w:r>
              <w:t xml:space="preserve"> No.</w:t>
            </w:r>
          </w:p>
        </w:tc>
      </w:tr>
      <w:tr w:rsidR="00CB0594" w:rsidTr="00632C76">
        <w:tc>
          <w:tcPr>
            <w:tcW w:w="3686" w:type="dxa"/>
          </w:tcPr>
          <w:p w:rsidR="00CB0594" w:rsidRPr="00EB7E3E" w:rsidRDefault="00CB0594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EB7E3E">
              <w:rPr>
                <w:b/>
              </w:rPr>
              <w:t>Goswami</w:t>
            </w:r>
          </w:p>
        </w:tc>
        <w:tc>
          <w:tcPr>
            <w:tcW w:w="2551" w:type="dxa"/>
          </w:tcPr>
          <w:p w:rsidR="00CB0594" w:rsidRPr="00F11FBF" w:rsidRDefault="00CB0594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>Chandreyee</w:t>
            </w:r>
          </w:p>
        </w:tc>
        <w:tc>
          <w:tcPr>
            <w:tcW w:w="2268" w:type="dxa"/>
          </w:tcPr>
          <w:p w:rsidR="00CB0594" w:rsidRPr="00175492" w:rsidRDefault="008A2BA9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highlight w:val="black"/>
              </w:rPr>
            </w:pPr>
            <w:r w:rsidRPr="00175492">
              <w:rPr>
                <w:b/>
                <w:highlight w:val="black"/>
              </w:rPr>
              <w:t>U4981990</w:t>
            </w:r>
          </w:p>
        </w:tc>
      </w:tr>
      <w:tr w:rsidR="00CB0594" w:rsidTr="00632C76">
        <w:tc>
          <w:tcPr>
            <w:tcW w:w="3686" w:type="dxa"/>
          </w:tcPr>
          <w:p w:rsidR="00CB0594" w:rsidRDefault="00CB0594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551" w:type="dxa"/>
          </w:tcPr>
          <w:p w:rsidR="00CB0594" w:rsidRDefault="00CB0594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2268" w:type="dxa"/>
          </w:tcPr>
          <w:p w:rsidR="00CB0594" w:rsidRDefault="00CB0594" w:rsidP="00632C7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ab/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457D26" w:rsidRDefault="005661E8" w:rsidP="00457D2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57D26">
        <w:rPr>
          <w:rFonts w:ascii="Arial" w:hAnsi="Arial" w:cs="Arial"/>
          <w:b/>
          <w:sz w:val="24"/>
          <w:szCs w:val="24"/>
        </w:rPr>
        <w:t>Family</w:t>
      </w:r>
      <w:proofErr w:type="spellEnd"/>
      <w:r w:rsidRPr="00457D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7D26">
        <w:rPr>
          <w:rFonts w:ascii="Arial" w:hAnsi="Arial" w:cs="Arial"/>
          <w:b/>
          <w:sz w:val="24"/>
          <w:szCs w:val="24"/>
        </w:rPr>
        <w:t>members</w:t>
      </w:r>
      <w:proofErr w:type="spellEnd"/>
    </w:p>
    <w:tbl>
      <w:tblPr>
        <w:tblW w:w="84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2194"/>
      </w:tblGrid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Surname</w:t>
            </w:r>
            <w:proofErr w:type="spellEnd"/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Name</w:t>
            </w:r>
            <w:proofErr w:type="spellEnd"/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Passport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No.</w:t>
            </w: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457D26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</w:t>
            </w:r>
            <w:r w:rsidR="00AF3CBC" w:rsidRPr="00AF3CBC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Goswam</w:t>
            </w:r>
            <w:r w:rsidR="00AF3CBC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>i</w:t>
            </w:r>
            <w:r w:rsidRPr="00457D26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 </w:t>
            </w:r>
            <w:r w:rsidRPr="00457D26"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457D26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="00AF3CBC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>Basudha</w:t>
            </w:r>
            <w:proofErr w:type="spellEnd"/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</w:pPr>
            <w:r w:rsidRPr="00457D26">
              <w:rPr>
                <w:rFonts w:ascii="Arial" w:eastAsia="Times New Roman" w:hAnsi="Arial" w:cs="Times New Roman"/>
                <w:b/>
                <w:sz w:val="24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AF3CBC" w:rsidRPr="00175492">
              <w:rPr>
                <w:rFonts w:ascii="Arial" w:eastAsia="Times New Roman" w:hAnsi="Arial" w:cs="Times New Roman"/>
                <w:b/>
                <w:sz w:val="24"/>
                <w:szCs w:val="20"/>
                <w:highlight w:val="black"/>
                <w:lang w:eastAsia="cs-CZ"/>
              </w:rPr>
              <w:t>U4866986</w:t>
            </w: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  <w:tr w:rsidR="00457D26" w:rsidRPr="00457D26" w:rsidTr="00457D26">
        <w:tc>
          <w:tcPr>
            <w:tcW w:w="3686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551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94" w:type="dxa"/>
          </w:tcPr>
          <w:p w:rsidR="00457D26" w:rsidRPr="00457D26" w:rsidRDefault="00457D26" w:rsidP="00457D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cs-CZ"/>
              </w:rPr>
            </w:pPr>
          </w:p>
        </w:tc>
      </w:tr>
    </w:tbl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ab/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In Prague on </w:t>
      </w:r>
      <w:r w:rsidR="00175492">
        <w:rPr>
          <w:rFonts w:ascii="Arial" w:hAnsi="Arial" w:cs="Arial"/>
          <w:sz w:val="24"/>
          <w:szCs w:val="24"/>
        </w:rPr>
        <w:t>30.11.2021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r w:rsidRPr="00AE098F">
        <w:rPr>
          <w:rFonts w:ascii="Arial" w:hAnsi="Arial" w:cs="Arial"/>
          <w:sz w:val="24"/>
          <w:szCs w:val="24"/>
        </w:rPr>
        <w:t xml:space="preserve">............................ </w:t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Pr="00AE098F">
        <w:rPr>
          <w:rFonts w:ascii="Arial" w:hAnsi="Arial" w:cs="Arial"/>
          <w:sz w:val="24"/>
          <w:szCs w:val="24"/>
        </w:rPr>
        <w:t>..................................</w:t>
      </w:r>
    </w:p>
    <w:p w:rsidR="005661E8" w:rsidRPr="00AE098F" w:rsidRDefault="005661E8" w:rsidP="005661E8">
      <w:pPr>
        <w:rPr>
          <w:rFonts w:ascii="Arial" w:hAnsi="Arial" w:cs="Arial"/>
          <w:sz w:val="24"/>
          <w:szCs w:val="24"/>
        </w:rPr>
      </w:pP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l</w:t>
      </w:r>
      <w:r w:rsidR="00F73834">
        <w:rPr>
          <w:rFonts w:ascii="Arial" w:hAnsi="Arial" w:cs="Arial"/>
          <w:sz w:val="24"/>
          <w:szCs w:val="24"/>
        </w:rPr>
        <w:t>essor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r w:rsidR="00457D26">
        <w:rPr>
          <w:rFonts w:ascii="Arial" w:hAnsi="Arial" w:cs="Arial"/>
          <w:sz w:val="24"/>
          <w:szCs w:val="24"/>
        </w:rPr>
        <w:tab/>
      </w:r>
      <w:proofErr w:type="spellStart"/>
      <w:r w:rsidRPr="00AE098F">
        <w:rPr>
          <w:rFonts w:ascii="Arial" w:hAnsi="Arial" w:cs="Arial"/>
          <w:sz w:val="24"/>
          <w:szCs w:val="24"/>
        </w:rPr>
        <w:t>for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8F">
        <w:rPr>
          <w:rFonts w:ascii="Arial" w:hAnsi="Arial" w:cs="Arial"/>
          <w:sz w:val="24"/>
          <w:szCs w:val="24"/>
        </w:rPr>
        <w:t>the</w:t>
      </w:r>
      <w:proofErr w:type="spellEnd"/>
      <w:r w:rsidRPr="00AE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834">
        <w:rPr>
          <w:rFonts w:ascii="Arial" w:hAnsi="Arial" w:cs="Arial"/>
          <w:sz w:val="24"/>
          <w:szCs w:val="24"/>
        </w:rPr>
        <w:t>lessee</w:t>
      </w:r>
      <w:proofErr w:type="spellEnd"/>
    </w:p>
    <w:sectPr w:rsidR="005661E8" w:rsidRPr="00AE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60D"/>
    <w:multiLevelType w:val="hybridMultilevel"/>
    <w:tmpl w:val="299A7DB8"/>
    <w:lvl w:ilvl="0" w:tplc="0160078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9153B"/>
    <w:multiLevelType w:val="hybridMultilevel"/>
    <w:tmpl w:val="F09C5980"/>
    <w:lvl w:ilvl="0" w:tplc="C6540EF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12E8"/>
    <w:multiLevelType w:val="hybridMultilevel"/>
    <w:tmpl w:val="D79AE666"/>
    <w:lvl w:ilvl="0" w:tplc="470AE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C0"/>
    <w:rsid w:val="0006196B"/>
    <w:rsid w:val="00175492"/>
    <w:rsid w:val="001A5701"/>
    <w:rsid w:val="0023637E"/>
    <w:rsid w:val="00286C6E"/>
    <w:rsid w:val="002F6933"/>
    <w:rsid w:val="00457D26"/>
    <w:rsid w:val="005661E8"/>
    <w:rsid w:val="00603BEA"/>
    <w:rsid w:val="006325A9"/>
    <w:rsid w:val="006D5971"/>
    <w:rsid w:val="006F3DC0"/>
    <w:rsid w:val="00724DB4"/>
    <w:rsid w:val="007C5564"/>
    <w:rsid w:val="008A2BA9"/>
    <w:rsid w:val="008D2990"/>
    <w:rsid w:val="009322BC"/>
    <w:rsid w:val="00973BD4"/>
    <w:rsid w:val="009A0DB0"/>
    <w:rsid w:val="009A4CD5"/>
    <w:rsid w:val="009D1CA7"/>
    <w:rsid w:val="00A2023C"/>
    <w:rsid w:val="00A21402"/>
    <w:rsid w:val="00A8274C"/>
    <w:rsid w:val="00AE098F"/>
    <w:rsid w:val="00AF3CBC"/>
    <w:rsid w:val="00B721E0"/>
    <w:rsid w:val="00C064B3"/>
    <w:rsid w:val="00CB0594"/>
    <w:rsid w:val="00D232E7"/>
    <w:rsid w:val="00D27431"/>
    <w:rsid w:val="00ED4F69"/>
    <w:rsid w:val="00F278C8"/>
    <w:rsid w:val="00F44C70"/>
    <w:rsid w:val="00F73834"/>
    <w:rsid w:val="00FB0781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9DB2"/>
  <w15:chartTrackingRefBased/>
  <w15:docId w15:val="{956F1A92-51AE-426E-8EC1-D3748BE4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098F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27" w:color="auto"/>
      </w:pBd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098F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Hessová</dc:creator>
  <cp:keywords/>
  <dc:description/>
  <cp:lastModifiedBy>Žaneta Hessová</cp:lastModifiedBy>
  <cp:revision>30</cp:revision>
  <dcterms:created xsi:type="dcterms:W3CDTF">2021-11-07T13:42:00Z</dcterms:created>
  <dcterms:modified xsi:type="dcterms:W3CDTF">2021-12-10T07:47:00Z</dcterms:modified>
</cp:coreProperties>
</file>