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01FFA" w14:textId="77777777" w:rsidR="0004156B" w:rsidRPr="004C682E" w:rsidRDefault="0004156B" w:rsidP="0004156B">
      <w:pPr>
        <w:tabs>
          <w:tab w:val="left" w:pos="765"/>
          <w:tab w:val="center" w:pos="4535"/>
        </w:tabs>
        <w:jc w:val="center"/>
        <w:rPr>
          <w:rFonts w:ascii="Sansa Pro Nor" w:hAnsi="Sansa Pro Nor" w:cs="Tahoma"/>
          <w:b/>
          <w:sz w:val="22"/>
          <w:u w:val="single"/>
        </w:rPr>
      </w:pPr>
      <w:r w:rsidRPr="004C682E">
        <w:rPr>
          <w:rFonts w:ascii="Sansa Pro Nor" w:hAnsi="Sansa Pro Nor" w:cs="Tahoma"/>
          <w:b/>
          <w:sz w:val="22"/>
          <w:u w:val="single"/>
        </w:rPr>
        <w:t xml:space="preserve">Smlouva o zprostředkování a spolupráci </w:t>
      </w:r>
    </w:p>
    <w:p w14:paraId="44E79C34" w14:textId="77777777" w:rsidR="0004156B" w:rsidRPr="004C682E" w:rsidRDefault="0004156B" w:rsidP="0004156B">
      <w:pPr>
        <w:rPr>
          <w:rFonts w:ascii="Sansa Pro Nor" w:hAnsi="Sansa Pro Nor" w:cs="Tahoma"/>
          <w:b/>
          <w:sz w:val="14"/>
          <w:szCs w:val="16"/>
        </w:rPr>
      </w:pPr>
    </w:p>
    <w:p w14:paraId="04603D54" w14:textId="77777777" w:rsidR="0004156B" w:rsidRPr="004C682E" w:rsidRDefault="0004156B" w:rsidP="0004156B">
      <w:pPr>
        <w:jc w:val="both"/>
        <w:rPr>
          <w:rStyle w:val="platne1"/>
          <w:rFonts w:ascii="Sansa Pro Nor" w:hAnsi="Sansa Pro Nor" w:cs="Tahoma"/>
          <w:b/>
          <w:sz w:val="14"/>
          <w:szCs w:val="16"/>
        </w:rPr>
      </w:pPr>
    </w:p>
    <w:p w14:paraId="7B1D6919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Style w:val="platne1"/>
          <w:rFonts w:ascii="Sansa Pro Nor" w:hAnsi="Sansa Pro Nor" w:cs="Tahoma"/>
          <w:b/>
          <w:sz w:val="16"/>
          <w:szCs w:val="18"/>
        </w:rPr>
        <w:t>Sodexo Pass Česká republika a.s.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,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se sídlem </w:t>
      </w:r>
      <w:r w:rsidRPr="004C682E">
        <w:rPr>
          <w:rStyle w:val="platne"/>
          <w:rFonts w:ascii="Sansa Pro Nor" w:hAnsi="Sansa Pro Nor" w:cs="Tahoma"/>
          <w:sz w:val="16"/>
          <w:szCs w:val="18"/>
        </w:rPr>
        <w:t>Praha 5, Radlická 2, PSČ 150 00</w:t>
      </w:r>
    </w:p>
    <w:p w14:paraId="3255DD04" w14:textId="77777777" w:rsidR="0004156B" w:rsidRPr="004C682E" w:rsidRDefault="0004156B" w:rsidP="0004156B">
      <w:pPr>
        <w:tabs>
          <w:tab w:val="left" w:pos="8370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IČ: 618 60 476, DIČ: CZ618 60 476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ab/>
      </w:r>
    </w:p>
    <w:p w14:paraId="230CC2E3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zapsaná v</w:t>
      </w:r>
      <w:r w:rsidRPr="004C682E">
        <w:rPr>
          <w:bCs/>
          <w:iCs/>
          <w:sz w:val="16"/>
          <w:szCs w:val="18"/>
        </w:rPr>
        <w:t> 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obchodn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rejst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ří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ku veden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é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M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ě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stsk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ý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soudem v</w:t>
      </w:r>
      <w:r w:rsidRPr="004C682E">
        <w:rPr>
          <w:bCs/>
          <w:iCs/>
          <w:sz w:val="16"/>
          <w:szCs w:val="18"/>
        </w:rPr>
        <w:t> 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Praze, odd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l B, vlo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ž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ka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2947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, </w:t>
      </w:r>
    </w:p>
    <w:p w14:paraId="3B9D4F8A" w14:textId="20DA6C99" w:rsidR="0004156B" w:rsidRPr="004C682E" w:rsidRDefault="0004156B" w:rsidP="0004156B">
      <w:pPr>
        <w:jc w:val="both"/>
        <w:rPr>
          <w:rFonts w:ascii="Sansa Pro Nor" w:hAnsi="Sansa Pro Nor" w:cs="Tahoma"/>
          <w:b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zastoupená (jméno, pracovní pozice):   </w:t>
      </w:r>
      <w:permStart w:id="1607427487" w:edGrp="everyone"/>
      <w:proofErr w:type="spellStart"/>
      <w:r w:rsidR="001B324D">
        <w:rPr>
          <w:rFonts w:ascii="Sansa Pro Nor" w:hAnsi="Sansa Pro Nor" w:cs="Tahoma"/>
          <w:bCs/>
          <w:iCs/>
          <w:sz w:val="16"/>
          <w:szCs w:val="18"/>
        </w:rPr>
        <w:t>xxxxxxxxxxxxx</w:t>
      </w:r>
      <w:proofErr w:type="spellEnd"/>
      <w:r w:rsidR="00BB4974">
        <w:rPr>
          <w:rFonts w:ascii="Sansa Pro Nor" w:hAnsi="Sansa Pro Nor" w:cs="Tahoma"/>
          <w:bCs/>
          <w:iCs/>
          <w:sz w:val="16"/>
          <w:szCs w:val="18"/>
        </w:rPr>
        <w:t xml:space="preserve"> – konzultant pro partnerskou síť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</w:t>
      </w:r>
      <w:permEnd w:id="1607427487"/>
    </w:p>
    <w:p w14:paraId="1D012924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Sodexo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509412E8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</w:t>
      </w:r>
    </w:p>
    <w:p w14:paraId="5BA63D66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a</w:t>
      </w:r>
    </w:p>
    <w:p w14:paraId="138E5A35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"/>
        <w:gridCol w:w="426"/>
        <w:gridCol w:w="708"/>
        <w:gridCol w:w="1843"/>
        <w:gridCol w:w="1418"/>
        <w:gridCol w:w="708"/>
        <w:gridCol w:w="851"/>
        <w:gridCol w:w="1843"/>
      </w:tblGrid>
      <w:tr w:rsidR="0004156B" w:rsidRPr="004C682E" w14:paraId="22EE75CE" w14:textId="77777777" w:rsidTr="006415AD">
        <w:tc>
          <w:tcPr>
            <w:tcW w:w="4077" w:type="dxa"/>
            <w:gridSpan w:val="5"/>
            <w:tcBorders>
              <w:top w:val="single" w:sz="8" w:space="0" w:color="auto"/>
            </w:tcBorders>
          </w:tcPr>
          <w:p w14:paraId="57276929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>Název subjektu / jméno a příjmení podnikatele: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</w:tcBorders>
          </w:tcPr>
          <w:p w14:paraId="1DFA35CB" w14:textId="4F805ED0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2139314558" w:edGrp="everyone"/>
            <w:r w:rsid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Janáčkova filharmonie Ostrava, příspěvková organizace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13931455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</w:t>
            </w:r>
          </w:p>
        </w:tc>
      </w:tr>
      <w:tr w:rsidR="0004156B" w:rsidRPr="004C682E" w14:paraId="70D6DF1C" w14:textId="77777777" w:rsidTr="006415AD">
        <w:trPr>
          <w:trHeight w:val="211"/>
        </w:trPr>
        <w:tc>
          <w:tcPr>
            <w:tcW w:w="2660" w:type="dxa"/>
            <w:gridSpan w:val="2"/>
          </w:tcPr>
          <w:p w14:paraId="312A1722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se sídlem / místem podnikání:</w:t>
            </w:r>
          </w:p>
        </w:tc>
        <w:tc>
          <w:tcPr>
            <w:tcW w:w="8080" w:type="dxa"/>
            <w:gridSpan w:val="8"/>
          </w:tcPr>
          <w:p w14:paraId="36C64F24" w14:textId="596C253E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2043545199" w:edGrp="everyone"/>
            <w:r w:rsid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28. října 2556/124, 702 00, Ostrava - Moravská Ostrava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4354519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04156B" w:rsidRPr="004C682E" w14:paraId="3F621943" w14:textId="77777777" w:rsidTr="006415AD">
        <w:tc>
          <w:tcPr>
            <w:tcW w:w="534" w:type="dxa"/>
          </w:tcPr>
          <w:p w14:paraId="7E3A1680" w14:textId="77777777" w:rsidR="0004156B" w:rsidRPr="004C682E" w:rsidRDefault="0004156B" w:rsidP="006415AD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IČ:  </w:t>
            </w:r>
          </w:p>
        </w:tc>
        <w:tc>
          <w:tcPr>
            <w:tcW w:w="2126" w:type="dxa"/>
          </w:tcPr>
          <w:p w14:paraId="157E2AE8" w14:textId="62465EA4" w:rsidR="0004156B" w:rsidRPr="004C682E" w:rsidRDefault="0004156B" w:rsidP="006415AD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</w:t>
            </w:r>
            <w:permStart w:id="905127839" w:edGrp="everyone"/>
            <w:r w:rsid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00373222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90512783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gridSpan w:val="2"/>
          </w:tcPr>
          <w:p w14:paraId="2440CA3E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DIČ:</w:t>
            </w:r>
          </w:p>
        </w:tc>
        <w:tc>
          <w:tcPr>
            <w:tcW w:w="2551" w:type="dxa"/>
            <w:gridSpan w:val="2"/>
          </w:tcPr>
          <w:p w14:paraId="649B7CB2" w14:textId="4D4AB36D" w:rsidR="0004156B" w:rsidRPr="004C682E" w:rsidRDefault="00AC523F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permStart w:id="867201319" w:edGrp="everyone"/>
            <w:r>
              <w:rPr>
                <w:rFonts w:ascii="Sansa Pro Nor" w:hAnsi="Sansa Pro Nor" w:cs="Tahoma"/>
                <w:sz w:val="16"/>
                <w:szCs w:val="18"/>
              </w:rPr>
              <w:t>CZ</w:t>
            </w:r>
            <w: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00373222</w:t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867201319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</w:t>
            </w:r>
          </w:p>
        </w:tc>
        <w:tc>
          <w:tcPr>
            <w:tcW w:w="1418" w:type="dxa"/>
          </w:tcPr>
          <w:p w14:paraId="3C0BA024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bankovní účet:</w:t>
            </w:r>
          </w:p>
        </w:tc>
        <w:tc>
          <w:tcPr>
            <w:tcW w:w="3402" w:type="dxa"/>
            <w:gridSpan w:val="3"/>
          </w:tcPr>
          <w:p w14:paraId="250B5900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2090672649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9067264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</w:t>
            </w:r>
          </w:p>
        </w:tc>
      </w:tr>
      <w:tr w:rsidR="0004156B" w:rsidRPr="004C682E" w14:paraId="410AE367" w14:textId="77777777" w:rsidTr="006415AD">
        <w:tc>
          <w:tcPr>
            <w:tcW w:w="3369" w:type="dxa"/>
            <w:gridSpan w:val="4"/>
          </w:tcPr>
          <w:p w14:paraId="316FE506" w14:textId="77777777" w:rsidR="0004156B" w:rsidRPr="004C682E" w:rsidRDefault="0004156B" w:rsidP="006415AD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Style w:val="platne1"/>
                <w:rFonts w:ascii="Sansa Pro Nor" w:hAnsi="Sansa Pro Nor" w:cs="Tahoma"/>
                <w:sz w:val="16"/>
                <w:szCs w:val="18"/>
              </w:rPr>
              <w:t>zapsaný v OR / ŽR / jiné evidenci:</w:t>
            </w:r>
          </w:p>
        </w:tc>
        <w:tc>
          <w:tcPr>
            <w:tcW w:w="7371" w:type="dxa"/>
            <w:gridSpan w:val="6"/>
          </w:tcPr>
          <w:p w14:paraId="2CB1EE2C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permStart w:id="268201944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6820194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04156B" w:rsidRPr="004C682E" w14:paraId="0B8C1BDE" w14:textId="77777777" w:rsidTr="006415AD">
        <w:tc>
          <w:tcPr>
            <w:tcW w:w="2943" w:type="dxa"/>
            <w:gridSpan w:val="3"/>
            <w:tcBorders>
              <w:bottom w:val="single" w:sz="8" w:space="0" w:color="auto"/>
            </w:tcBorders>
          </w:tcPr>
          <w:p w14:paraId="59C2C2F4" w14:textId="77777777" w:rsidR="0004156B" w:rsidRPr="004C682E" w:rsidRDefault="0004156B" w:rsidP="006415AD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zastoupený (jméno, prac.pozice):</w:t>
            </w:r>
          </w:p>
        </w:tc>
        <w:tc>
          <w:tcPr>
            <w:tcW w:w="5103" w:type="dxa"/>
            <w:gridSpan w:val="5"/>
            <w:tcBorders>
              <w:bottom w:val="single" w:sz="8" w:space="0" w:color="auto"/>
            </w:tcBorders>
          </w:tcPr>
          <w:p w14:paraId="1FBDF0FF" w14:textId="4E818510" w:rsidR="0004156B" w:rsidRPr="004C682E" w:rsidRDefault="0004156B" w:rsidP="006415AD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</w:t>
            </w:r>
            <w:permStart w:id="595744824" w:edGrp="everyone"/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Mgr. Jan Žemla</w:t>
            </w:r>
            <w:r w:rsid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 – ředitel 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59574482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                 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4D31EC2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telefon: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24FD430" w14:textId="77777777" w:rsidR="0004156B" w:rsidRPr="004C682E" w:rsidRDefault="0004156B" w:rsidP="006415AD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113931818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</w:t>
            </w:r>
            <w:permEnd w:id="11393181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</w:t>
            </w:r>
          </w:p>
        </w:tc>
      </w:tr>
    </w:tbl>
    <w:p w14:paraId="1915D2BE" w14:textId="77777777" w:rsidR="0004156B" w:rsidRPr="004C682E" w:rsidRDefault="0004156B" w:rsidP="0004156B">
      <w:pPr>
        <w:tabs>
          <w:tab w:val="left" w:pos="2160"/>
          <w:tab w:val="left" w:pos="3969"/>
        </w:tabs>
        <w:spacing w:before="120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Kontaktní osoby:</w:t>
      </w: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835"/>
        <w:gridCol w:w="1843"/>
      </w:tblGrid>
      <w:tr w:rsidR="0004156B" w:rsidRPr="004C682E" w14:paraId="626B5047" w14:textId="77777777" w:rsidTr="006415AD">
        <w:tc>
          <w:tcPr>
            <w:tcW w:w="2802" w:type="dxa"/>
            <w:tcBorders>
              <w:top w:val="single" w:sz="8" w:space="0" w:color="auto"/>
            </w:tcBorders>
          </w:tcPr>
          <w:p w14:paraId="75427440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jméno a příjmení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14:paraId="1172A20E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pracovní pozice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75BFAEA7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e-mail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59C2604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telefon / fax</w:t>
            </w:r>
          </w:p>
        </w:tc>
      </w:tr>
      <w:tr w:rsidR="0004156B" w:rsidRPr="004C682E" w14:paraId="3A78C0CD" w14:textId="77777777" w:rsidTr="006415AD">
        <w:trPr>
          <w:trHeight w:val="350"/>
        </w:trPr>
        <w:tc>
          <w:tcPr>
            <w:tcW w:w="2802" w:type="dxa"/>
          </w:tcPr>
          <w:p w14:paraId="6C66A166" w14:textId="77777777" w:rsidR="00AC523F" w:rsidRDefault="0004156B" w:rsidP="00AC523F">
            <w:pPr>
              <w:divId w:val="1650867837"/>
              <w:rPr>
                <w:b/>
                <w:bCs/>
                <w:color w:val="1F497D"/>
                <w:sz w:val="22"/>
                <w:szCs w:val="22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1653415159" w:edGrp="everyone"/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Ing. Markéta Dudková</w:t>
            </w:r>
            <w:r w:rsidR="00AC523F">
              <w:rPr>
                <w:b/>
                <w:bCs/>
                <w:color w:val="1F497D"/>
              </w:rPr>
              <w:t xml:space="preserve"> </w:t>
            </w:r>
          </w:p>
          <w:p w14:paraId="49F3920D" w14:textId="384ABCF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65341515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</w:t>
            </w:r>
          </w:p>
        </w:tc>
        <w:tc>
          <w:tcPr>
            <w:tcW w:w="3260" w:type="dxa"/>
          </w:tcPr>
          <w:p w14:paraId="12230800" w14:textId="77777777" w:rsidR="00AC523F" w:rsidRPr="00AC523F" w:rsidRDefault="00AC523F" w:rsidP="00AC523F">
            <w:pPr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</w:pPr>
            <w:permStart w:id="1978337716" w:edGrp="everyone"/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vedoucí ekonom. oddělení</w:t>
            </w:r>
          </w:p>
          <w:p w14:paraId="2036E9E5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978337716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</w:t>
            </w:r>
          </w:p>
        </w:tc>
        <w:permStart w:id="1547009705" w:edGrp="everyone"/>
        <w:tc>
          <w:tcPr>
            <w:tcW w:w="2835" w:type="dxa"/>
          </w:tcPr>
          <w:p w14:paraId="75B7C29E" w14:textId="37D2225A" w:rsidR="0004156B" w:rsidRPr="004C682E" w:rsidRDefault="00AC523F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begin"/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instrText xml:space="preserve"> HYPERLINK "mailto:dudkova@jfo.cz" </w:instrText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separate"/>
            </w:r>
            <w:proofErr w:type="spellStart"/>
            <w:r w:rsidR="001B324D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xxxxxxxxxxxxx</w:t>
            </w:r>
            <w:proofErr w:type="spellEnd"/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end"/>
            </w:r>
            <w:r w:rsidR="0004156B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ab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     </w:t>
            </w:r>
            <w:permEnd w:id="1547009705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04156B"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</w:t>
            </w:r>
          </w:p>
        </w:tc>
        <w:tc>
          <w:tcPr>
            <w:tcW w:w="1843" w:type="dxa"/>
          </w:tcPr>
          <w:p w14:paraId="25B20BBB" w14:textId="62E1F174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139217997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</w:t>
            </w:r>
            <w:proofErr w:type="spellStart"/>
            <w:r w:rsidR="001B324D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xxxxxxxxxx</w:t>
            </w:r>
            <w:proofErr w:type="spellEnd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</w:t>
            </w:r>
            <w:permEnd w:id="113921799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</w:t>
            </w:r>
          </w:p>
        </w:tc>
      </w:tr>
      <w:tr w:rsidR="0004156B" w:rsidRPr="004C682E" w14:paraId="53A70FBB" w14:textId="77777777" w:rsidTr="006415AD">
        <w:trPr>
          <w:trHeight w:val="300"/>
        </w:trPr>
        <w:tc>
          <w:tcPr>
            <w:tcW w:w="2802" w:type="dxa"/>
            <w:tcBorders>
              <w:bottom w:val="single" w:sz="8" w:space="0" w:color="auto"/>
            </w:tcBorders>
          </w:tcPr>
          <w:p w14:paraId="45895755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2030911127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3091112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40E83012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73092359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7309235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688F45D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111123562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111123562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6F1354BF" w14:textId="77777777" w:rsidR="0004156B" w:rsidRPr="004C682E" w:rsidRDefault="0004156B" w:rsidP="006415AD">
            <w:pPr>
              <w:tabs>
                <w:tab w:val="left" w:pos="1455"/>
                <w:tab w:val="left" w:pos="1650"/>
                <w:tab w:val="left" w:pos="1830"/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201829543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</w:t>
            </w:r>
            <w:permEnd w:id="1201829543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</w:t>
            </w:r>
          </w:p>
        </w:tc>
      </w:tr>
    </w:tbl>
    <w:p w14:paraId="4B136BF3" w14:textId="77777777" w:rsidR="0004156B" w:rsidRPr="004C682E" w:rsidRDefault="0004156B" w:rsidP="0004156B">
      <w:pPr>
        <w:tabs>
          <w:tab w:val="left" w:pos="2160"/>
          <w:tab w:val="left" w:pos="3969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4156B" w:rsidRPr="004C682E" w14:paraId="30433855" w14:textId="77777777" w:rsidTr="006415AD">
        <w:tc>
          <w:tcPr>
            <w:tcW w:w="3580" w:type="dxa"/>
            <w:tcBorders>
              <w:top w:val="single" w:sz="8" w:space="0" w:color="auto"/>
            </w:tcBorders>
          </w:tcPr>
          <w:p w14:paraId="43211C26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e-mail pro fakturaci:</w:t>
            </w:r>
          </w:p>
        </w:tc>
        <w:tc>
          <w:tcPr>
            <w:tcW w:w="3580" w:type="dxa"/>
            <w:tcBorders>
              <w:top w:val="single" w:sz="8" w:space="0" w:color="auto"/>
            </w:tcBorders>
          </w:tcPr>
          <w:p w14:paraId="6841B398" w14:textId="089F6D6F" w:rsidR="0004156B" w:rsidRPr="004C682E" w:rsidRDefault="00FD53DF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>
              <w:rPr>
                <w:rFonts w:ascii="Sansa Pro Nor" w:hAnsi="Sansa Pro Nor" w:cs="Tahoma"/>
                <w:bCs/>
                <w:iCs/>
                <w:sz w:val="16"/>
                <w:szCs w:val="18"/>
              </w:rPr>
              <w:t>r</w:t>
            </w:r>
            <w:r w:rsidR="00A9781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egistrační e-mail pro Sodexo-účet</w:t>
            </w:r>
            <w:r w:rsidR="0004156B"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:</w:t>
            </w:r>
          </w:p>
        </w:tc>
        <w:tc>
          <w:tcPr>
            <w:tcW w:w="3580" w:type="dxa"/>
            <w:tcBorders>
              <w:top w:val="single" w:sz="8" w:space="0" w:color="auto"/>
            </w:tcBorders>
          </w:tcPr>
          <w:p w14:paraId="3B93CD99" w14:textId="77777777" w:rsidR="0004156B" w:rsidRPr="004C682E" w:rsidRDefault="0004156B" w:rsidP="006415AD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adresa www stránek:</w:t>
            </w:r>
          </w:p>
        </w:tc>
      </w:tr>
      <w:permStart w:id="2116833982" w:edGrp="everyone"/>
      <w:tr w:rsidR="0004156B" w:rsidRPr="004C682E" w14:paraId="2DCC7F05" w14:textId="77777777" w:rsidTr="006415AD">
        <w:trPr>
          <w:trHeight w:val="356"/>
        </w:trPr>
        <w:tc>
          <w:tcPr>
            <w:tcW w:w="3580" w:type="dxa"/>
            <w:tcBorders>
              <w:bottom w:val="single" w:sz="8" w:space="0" w:color="auto"/>
            </w:tcBorders>
          </w:tcPr>
          <w:p w14:paraId="1DD4CEE0" w14:textId="4C9E16EE" w:rsidR="0004156B" w:rsidRPr="004C682E" w:rsidRDefault="00AC523F" w:rsidP="006415AD">
            <w:pPr>
              <w:tabs>
                <w:tab w:val="left" w:pos="2160"/>
                <w:tab w:val="left" w:pos="315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begin"/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instrText xml:space="preserve"> HYPERLINK "mailto:office@jfo.cz" </w:instrText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separate"/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office@jfo.cz</w:t>
            </w:r>
            <w:r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end"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116833982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04156B"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3580" w:type="dxa"/>
            <w:tcBorders>
              <w:bottom w:val="single" w:sz="8" w:space="0" w:color="auto"/>
            </w:tcBorders>
          </w:tcPr>
          <w:p w14:paraId="0811317C" w14:textId="2DF572D4" w:rsidR="0004156B" w:rsidRPr="004C682E" w:rsidRDefault="0004156B" w:rsidP="006415AD">
            <w:pPr>
              <w:tabs>
                <w:tab w:val="left" w:pos="2160"/>
                <w:tab w:val="left" w:pos="333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1075523771" w:edGrp="everyone"/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begin"/>
            </w:r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instrText xml:space="preserve"> HYPERLINK "mailto:dudkova@jfo.cz" </w:instrText>
            </w:r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separate"/>
            </w:r>
            <w:proofErr w:type="spellStart"/>
            <w:r w:rsidR="001B324D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xxxxxxxxxxx</w:t>
            </w:r>
            <w:proofErr w:type="spellEnd"/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075523771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  </w:t>
            </w:r>
          </w:p>
        </w:tc>
        <w:tc>
          <w:tcPr>
            <w:tcW w:w="3580" w:type="dxa"/>
            <w:tcBorders>
              <w:bottom w:val="single" w:sz="8" w:space="0" w:color="auto"/>
            </w:tcBorders>
          </w:tcPr>
          <w:p w14:paraId="16A407D0" w14:textId="759E235B" w:rsidR="0004156B" w:rsidRPr="004C682E" w:rsidRDefault="0004156B" w:rsidP="006415AD">
            <w:pPr>
              <w:tabs>
                <w:tab w:val="left" w:pos="2160"/>
                <w:tab w:val="left" w:pos="3225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2085096778" w:edGrp="everyone"/>
            <w:r w:rsidR="00AC523F" w:rsidRPr="00AC523F">
              <w:rPr>
                <w:rFonts w:ascii="Verdana" w:hAnsi="Verdana"/>
                <w:b/>
                <w:bCs/>
                <w:color w:val="333333"/>
                <w:sz w:val="17"/>
                <w:szCs w:val="17"/>
                <w:shd w:val="clear" w:color="auto" w:fill="FFFFFF"/>
              </w:rPr>
              <w:t>www.jfo.cz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8509677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</w:t>
            </w:r>
          </w:p>
        </w:tc>
      </w:tr>
    </w:tbl>
    <w:p w14:paraId="1931AF19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Partner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2217021D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(Sodexo a Partner společně též 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Strany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67B8D691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390C762E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uzavírají tuto smlouvu o zprostředkování a spolupráci („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Smlouva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“):</w:t>
      </w:r>
    </w:p>
    <w:p w14:paraId="68D5AE78" w14:textId="77777777" w:rsidR="0004156B" w:rsidRPr="004C682E" w:rsidRDefault="0004156B" w:rsidP="0004156B">
      <w:pPr>
        <w:spacing w:before="120" w:after="60"/>
        <w:jc w:val="center"/>
        <w:rPr>
          <w:rFonts w:ascii="Sansa Pro Nor" w:hAnsi="Sansa Pro Nor" w:cs="Tahoma"/>
          <w:b/>
          <w:sz w:val="16"/>
          <w:szCs w:val="18"/>
        </w:rPr>
      </w:pPr>
      <w:r w:rsidRPr="004C682E">
        <w:rPr>
          <w:rFonts w:ascii="Sansa Pro Nor" w:hAnsi="Sansa Pro Nor" w:cs="Tahoma"/>
          <w:b/>
          <w:sz w:val="16"/>
          <w:szCs w:val="18"/>
        </w:rPr>
        <w:t>I. Předmět Smlouvy</w:t>
      </w:r>
    </w:p>
    <w:p w14:paraId="689318B1" w14:textId="04BAF7B6" w:rsidR="0004156B" w:rsidRPr="004C682E" w:rsidRDefault="0004156B" w:rsidP="0004156B">
      <w:pPr>
        <w:numPr>
          <w:ilvl w:val="0"/>
          <w:numId w:val="21"/>
        </w:numPr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Předmětem této Smlouvy je 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povinnost Sodexo Partnerovi </w:t>
      </w:r>
      <w:r w:rsidRPr="004C682E">
        <w:rPr>
          <w:rFonts w:ascii="Sansa Pro Nor" w:hAnsi="Sansa Pro Nor" w:cs="Tahoma"/>
          <w:sz w:val="16"/>
          <w:szCs w:val="18"/>
        </w:rPr>
        <w:t>zprostředkovat příležitosti prodeje nebo poskytování Benefitů Beneficientům, a to za podmínek stanovených ve všeobecných obchodních podmínkách, které tvoří přílohu č. 1 této Smlouvy („</w:t>
      </w:r>
      <w:r w:rsidRPr="004C682E">
        <w:rPr>
          <w:rFonts w:ascii="Sansa Pro Nor" w:hAnsi="Sansa Pro Nor" w:cs="Tahoma"/>
          <w:b/>
          <w:sz w:val="16"/>
          <w:szCs w:val="18"/>
        </w:rPr>
        <w:t>VOP</w:t>
      </w:r>
      <w:r w:rsidRPr="004C682E">
        <w:rPr>
          <w:rFonts w:ascii="Sansa Pro Nor" w:hAnsi="Sansa Pro Nor" w:cs="Tahoma"/>
          <w:sz w:val="16"/>
          <w:szCs w:val="18"/>
        </w:rPr>
        <w:t>“), a povinnost Partnera hradit za poskytování těchto Služeb Poplatky, které jsou blíže specifikovány v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Cen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>ku, kter</w:t>
      </w:r>
      <w:r w:rsidRPr="004C682E">
        <w:rPr>
          <w:rFonts w:ascii="Sansa Pro Nor" w:hAnsi="Sansa Pro Nor" w:cs="Sansa Pro Nor"/>
          <w:sz w:val="16"/>
          <w:szCs w:val="18"/>
        </w:rPr>
        <w:t>ý</w:t>
      </w:r>
      <w:r w:rsidRPr="004C682E">
        <w:rPr>
          <w:rFonts w:ascii="Sansa Pro Nor" w:hAnsi="Sansa Pro Nor" w:cs="Tahoma"/>
          <w:sz w:val="16"/>
          <w:szCs w:val="18"/>
        </w:rPr>
        <w:t xml:space="preserve"> tvo</w:t>
      </w:r>
      <w:r w:rsidRPr="004C682E">
        <w:rPr>
          <w:rFonts w:ascii="Sansa Pro Nor" w:hAnsi="Sansa Pro Nor" w:cs="Sansa Pro Nor"/>
          <w:sz w:val="16"/>
          <w:szCs w:val="18"/>
        </w:rPr>
        <w:t>ří</w:t>
      </w:r>
      <w:r w:rsidRPr="004C682E">
        <w:rPr>
          <w:rFonts w:ascii="Sansa Pro Nor" w:hAnsi="Sansa Pro Nor" w:cs="Tahoma"/>
          <w:sz w:val="16"/>
          <w:szCs w:val="18"/>
        </w:rPr>
        <w:t xml:space="preserve"> p</w:t>
      </w:r>
      <w:r w:rsidRPr="004C682E">
        <w:rPr>
          <w:rFonts w:ascii="Sansa Pro Nor" w:hAnsi="Sansa Pro Nor" w:cs="Sansa Pro Nor"/>
          <w:sz w:val="16"/>
          <w:szCs w:val="18"/>
        </w:rPr>
        <w:t>ří</w:t>
      </w:r>
      <w:r w:rsidRPr="004C682E">
        <w:rPr>
          <w:rFonts w:ascii="Sansa Pro Nor" w:hAnsi="Sansa Pro Nor" w:cs="Tahoma"/>
          <w:sz w:val="16"/>
          <w:szCs w:val="18"/>
        </w:rPr>
        <w:t>lohu č. 1 VOP</w:t>
      </w:r>
      <w:r w:rsidR="00186B58" w:rsidRPr="004C682E">
        <w:rPr>
          <w:rFonts w:ascii="Sansa Pro Nor" w:hAnsi="Sansa Pro Nor" w:cs="Tahoma"/>
          <w:sz w:val="16"/>
          <w:szCs w:val="18"/>
        </w:rPr>
        <w:t xml:space="preserve">. </w:t>
      </w:r>
      <w:r w:rsidRPr="004C682E">
        <w:rPr>
          <w:rFonts w:ascii="Sansa Pro Nor" w:hAnsi="Sansa Pro Nor" w:cs="Tahoma"/>
          <w:sz w:val="16"/>
          <w:szCs w:val="18"/>
        </w:rPr>
        <w:t xml:space="preserve">Strany jsou povinny při své spolupráci dodržovat veškerou Smluvní dokumentaci. Pojmy, které zde nejsou přímo definovány, mají stejný význam jako ve VOP. </w:t>
      </w:r>
    </w:p>
    <w:p w14:paraId="6E273C1A" w14:textId="77777777" w:rsidR="0004156B" w:rsidRPr="004C682E" w:rsidRDefault="0004156B" w:rsidP="0004156B">
      <w:pPr>
        <w:ind w:left="360"/>
        <w:jc w:val="both"/>
        <w:rPr>
          <w:rFonts w:ascii="Sansa Pro Nor" w:hAnsi="Sansa Pro Nor" w:cs="Tahoma"/>
          <w:sz w:val="16"/>
          <w:szCs w:val="18"/>
        </w:rPr>
      </w:pPr>
    </w:p>
    <w:p w14:paraId="7239B0AC" w14:textId="77777777" w:rsidR="0004156B" w:rsidRPr="004C682E" w:rsidRDefault="0004156B" w:rsidP="0004156B">
      <w:pPr>
        <w:numPr>
          <w:ilvl w:val="0"/>
          <w:numId w:val="21"/>
        </w:numPr>
        <w:spacing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Partner je oprávněn Beneficientům nabízet a poskytovat následující kategorie Benefitů: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957"/>
      </w:tblGrid>
      <w:tr w:rsidR="0004156B" w:rsidRPr="004C682E" w14:paraId="099904DD" w14:textId="77777777" w:rsidTr="006415AD">
        <w:trPr>
          <w:trHeight w:hRule="exact" w:val="284"/>
        </w:trPr>
        <w:tc>
          <w:tcPr>
            <w:tcW w:w="5103" w:type="dxa"/>
          </w:tcPr>
          <w:permStart w:id="1685202324" w:edGrp="everyone"/>
          <w:p w14:paraId="2A3BA0CF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68520232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 závodního stravování zaměstnanců </w:t>
            </w:r>
          </w:p>
        </w:tc>
        <w:permStart w:id="1021323017" w:edGrp="everyone"/>
        <w:tc>
          <w:tcPr>
            <w:tcW w:w="3957" w:type="dxa"/>
          </w:tcPr>
          <w:p w14:paraId="4C94F572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021323017"/>
            <w:r w:rsidRPr="004C682E">
              <w:rPr>
                <w:rFonts w:ascii="Sansa Pro Nor" w:hAnsi="Sansa Pro Nor" w:cs="Tahoma"/>
                <w:sz w:val="16"/>
                <w:szCs w:val="18"/>
              </w:rPr>
              <w:t>služby v</w:t>
            </w:r>
            <w:r w:rsidRPr="004C682E">
              <w:rPr>
                <w:sz w:val="16"/>
                <w:szCs w:val="18"/>
              </w:rPr>
              <w:t> 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>oblasti rekreace</w:t>
            </w:r>
          </w:p>
        </w:tc>
      </w:tr>
      <w:permStart w:id="132721713" w:edGrp="everyone"/>
      <w:tr w:rsidR="0004156B" w:rsidRPr="004C682E" w14:paraId="1E69DCA2" w14:textId="77777777" w:rsidTr="006415AD">
        <w:trPr>
          <w:trHeight w:hRule="exact" w:val="570"/>
        </w:trPr>
        <w:tc>
          <w:tcPr>
            <w:tcW w:w="5103" w:type="dxa"/>
          </w:tcPr>
          <w:p w14:paraId="4E5C3BB8" w14:textId="77777777" w:rsidR="0004156B" w:rsidRPr="004C682E" w:rsidRDefault="0004156B" w:rsidP="006415AD">
            <w:pPr>
              <w:spacing w:before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permEnd w:id="132721713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služby/zboží hrazené Dárkovým Passem / Bonus Passem</w:t>
            </w:r>
          </w:p>
        </w:tc>
        <w:permStart w:id="47391422" w:edGrp="everyone"/>
        <w:tc>
          <w:tcPr>
            <w:tcW w:w="3957" w:type="dxa"/>
          </w:tcPr>
          <w:p w14:paraId="436BECD7" w14:textId="77777777" w:rsidR="0004156B" w:rsidRPr="004C682E" w:rsidRDefault="0004156B" w:rsidP="006415AD">
            <w:pPr>
              <w:spacing w:before="60" w:after="60"/>
              <w:ind w:left="357" w:hanging="357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47391422"/>
            <w:r w:rsidRPr="004C682E">
              <w:rPr>
                <w:rFonts w:ascii="Sansa Pro Nor" w:hAnsi="Sansa Pro Nor" w:cs="Tahoma"/>
                <w:sz w:val="16"/>
                <w:szCs w:val="18"/>
              </w:rPr>
              <w:t>služby zdravotnických zařízení</w:t>
            </w:r>
          </w:p>
        </w:tc>
      </w:tr>
      <w:permStart w:id="1911847833" w:edGrp="everyone"/>
      <w:tr w:rsidR="0004156B" w:rsidRPr="004C682E" w14:paraId="3406B912" w14:textId="77777777" w:rsidTr="006415AD">
        <w:trPr>
          <w:trHeight w:hRule="exact" w:val="284"/>
        </w:trPr>
        <w:tc>
          <w:tcPr>
            <w:tcW w:w="5103" w:type="dxa"/>
          </w:tcPr>
          <w:p w14:paraId="5E41F53D" w14:textId="131F0CBE" w:rsidR="0004156B" w:rsidRPr="004C682E" w:rsidRDefault="00AC523F" w:rsidP="006415AD">
            <w:pPr>
              <w:spacing w:before="100" w:beforeAutospacing="1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911847833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služby sportovních, kulturních a tělovýchovných zařízení  </w:t>
            </w:r>
          </w:p>
        </w:tc>
        <w:permStart w:id="249586671" w:edGrp="everyone"/>
        <w:tc>
          <w:tcPr>
            <w:tcW w:w="3957" w:type="dxa"/>
          </w:tcPr>
          <w:p w14:paraId="2369FC74" w14:textId="77777777" w:rsidR="0004156B" w:rsidRPr="004C682E" w:rsidRDefault="0004156B" w:rsidP="006415AD">
            <w:pPr>
              <w:spacing w:after="60"/>
              <w:ind w:left="357" w:hanging="357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permEnd w:id="249586671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 vzdělávacích a předškolních zařízení</w:t>
            </w:r>
          </w:p>
        </w:tc>
      </w:tr>
    </w:tbl>
    <w:p w14:paraId="00F6B398" w14:textId="77777777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  <w:sectPr w:rsidR="0004156B" w:rsidRPr="004C682E" w:rsidSect="005875A9">
          <w:headerReference w:type="default" r:id="rId13"/>
          <w:footerReference w:type="default" r:id="rId14"/>
          <w:pgSz w:w="11906" w:h="16838"/>
          <w:pgMar w:top="720" w:right="720" w:bottom="720" w:left="720" w:header="709" w:footer="227" w:gutter="0"/>
          <w:cols w:space="708"/>
          <w:docGrid w:linePitch="360"/>
        </w:sectPr>
      </w:pPr>
    </w:p>
    <w:p w14:paraId="13548FB6" w14:textId="77777777" w:rsidR="0004156B" w:rsidRPr="004C682E" w:rsidRDefault="0004156B" w:rsidP="0004156B">
      <w:pPr>
        <w:numPr>
          <w:ilvl w:val="0"/>
          <w:numId w:val="21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Partner se zavazuje přijímat na úhradu ceny Benefitů následující postupy upravené ve VOP: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9"/>
        <w:gridCol w:w="2433"/>
        <w:gridCol w:w="2366"/>
        <w:gridCol w:w="2670"/>
      </w:tblGrid>
      <w:tr w:rsidR="0004156B" w:rsidRPr="004C682E" w14:paraId="47C7B563" w14:textId="77777777" w:rsidTr="006415AD">
        <w:trPr>
          <w:trHeight w:hRule="exact" w:val="284"/>
        </w:trPr>
        <w:tc>
          <w:tcPr>
            <w:tcW w:w="2889" w:type="dxa"/>
          </w:tcPr>
          <w:permStart w:id="121264647" w:edGrp="everyone"/>
          <w:p w14:paraId="2E19E328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2126464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Gastro Pass </w:t>
            </w:r>
          </w:p>
        </w:tc>
        <w:permStart w:id="1580039261" w:edGrp="everyone"/>
        <w:tc>
          <w:tcPr>
            <w:tcW w:w="2433" w:type="dxa"/>
          </w:tcPr>
          <w:p w14:paraId="322C30B0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580039261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Holiday Pass</w:t>
            </w:r>
          </w:p>
        </w:tc>
        <w:permStart w:id="1239823531" w:edGrp="everyone"/>
        <w:tc>
          <w:tcPr>
            <w:tcW w:w="2366" w:type="dxa"/>
          </w:tcPr>
          <w:p w14:paraId="6454A624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239823531"/>
            <w:r w:rsidRPr="004C682E">
              <w:rPr>
                <w:rFonts w:ascii="Sansa Pro Nor" w:hAnsi="Sansa Pro Nor" w:cs="Tahoma"/>
                <w:sz w:val="16"/>
                <w:szCs w:val="18"/>
              </w:rPr>
              <w:t>Dárkový Pass</w:t>
            </w:r>
          </w:p>
        </w:tc>
        <w:permStart w:id="1545031427" w:edGrp="everyone"/>
        <w:tc>
          <w:tcPr>
            <w:tcW w:w="2670" w:type="dxa"/>
          </w:tcPr>
          <w:p w14:paraId="1E769F3D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permEnd w:id="154503142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Cafeteria platební metody</w:t>
            </w:r>
          </w:p>
        </w:tc>
      </w:tr>
      <w:permStart w:id="590897385" w:edGrp="everyone"/>
      <w:tr w:rsidR="0004156B" w:rsidRPr="004C682E" w14:paraId="6F644F52" w14:textId="77777777" w:rsidTr="006415AD">
        <w:trPr>
          <w:trHeight w:hRule="exact" w:val="284"/>
        </w:trPr>
        <w:tc>
          <w:tcPr>
            <w:tcW w:w="2889" w:type="dxa"/>
          </w:tcPr>
          <w:p w14:paraId="538662B7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590897385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Gastro Pass CARD *</w:t>
            </w:r>
          </w:p>
        </w:tc>
        <w:permStart w:id="213280394" w:edGrp="everyone"/>
        <w:tc>
          <w:tcPr>
            <w:tcW w:w="2433" w:type="dxa"/>
          </w:tcPr>
          <w:p w14:paraId="6585F8D2" w14:textId="2466D377" w:rsidR="0004156B" w:rsidRPr="004C682E" w:rsidRDefault="00AC523F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213280394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Relax Pass</w:t>
            </w:r>
            <w:r w:rsidR="0004156B" w:rsidRPr="004C682E" w:rsidDel="00833A3C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</w:p>
        </w:tc>
        <w:permStart w:id="510286931" w:edGrp="everyone"/>
        <w:tc>
          <w:tcPr>
            <w:tcW w:w="2366" w:type="dxa"/>
          </w:tcPr>
          <w:p w14:paraId="5FA7712B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510286931"/>
            <w:r w:rsidRPr="004C682E">
              <w:rPr>
                <w:rFonts w:ascii="Sansa Pro Nor" w:hAnsi="Sansa Pro Nor" w:cs="Tahoma"/>
                <w:sz w:val="16"/>
                <w:szCs w:val="18"/>
              </w:rPr>
              <w:t>Bonus Pass</w:t>
            </w:r>
          </w:p>
          <w:p w14:paraId="35AD7981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894073098" w:edGrp="everyone"/>
        <w:tc>
          <w:tcPr>
            <w:tcW w:w="2670" w:type="dxa"/>
            <w:vAlign w:val="center"/>
          </w:tcPr>
          <w:p w14:paraId="5B1B1F81" w14:textId="77777777" w:rsidR="0004156B" w:rsidRPr="004C682E" w:rsidRDefault="0004156B" w:rsidP="006415AD">
            <w:pPr>
              <w:spacing w:before="60" w:after="60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894073098"/>
            <w:r w:rsidRPr="004C682E">
              <w:rPr>
                <w:rFonts w:ascii="Sansa Pro Nor" w:hAnsi="Sansa Pro Nor" w:cs="Tahoma"/>
                <w:sz w:val="16"/>
                <w:szCs w:val="18"/>
              </w:rPr>
              <w:t>Active Pass Plus**</w:t>
            </w:r>
          </w:p>
          <w:p w14:paraId="3A94894E" w14:textId="77777777" w:rsidR="0004156B" w:rsidRPr="004C682E" w:rsidRDefault="0004156B" w:rsidP="006415AD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</w:tr>
      <w:tr w:rsidR="001D5AD5" w:rsidRPr="004C682E" w14:paraId="04CA2428" w14:textId="77777777" w:rsidTr="006415AD">
        <w:trPr>
          <w:trHeight w:hRule="exact" w:val="284"/>
        </w:trPr>
        <w:tc>
          <w:tcPr>
            <w:tcW w:w="2889" w:type="dxa"/>
          </w:tcPr>
          <w:p w14:paraId="764402C2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1571622687" w:edGrp="everyone"/>
        <w:tc>
          <w:tcPr>
            <w:tcW w:w="2433" w:type="dxa"/>
          </w:tcPr>
          <w:p w14:paraId="2A2AC3FD" w14:textId="11C9663B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57162268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Fokus Pass</w:t>
            </w:r>
          </w:p>
        </w:tc>
        <w:tc>
          <w:tcPr>
            <w:tcW w:w="2366" w:type="dxa"/>
          </w:tcPr>
          <w:p w14:paraId="45AD8FF6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1988300613" w:edGrp="everyone"/>
        <w:tc>
          <w:tcPr>
            <w:tcW w:w="2670" w:type="dxa"/>
          </w:tcPr>
          <w:p w14:paraId="2E789C0C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988300613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Flexi Pass </w:t>
            </w:r>
          </w:p>
          <w:p w14:paraId="64073D5E" w14:textId="77777777" w:rsidR="001D5AD5" w:rsidRPr="004C682E" w:rsidRDefault="001D5AD5" w:rsidP="001D5AD5">
            <w:pPr>
              <w:spacing w:before="60" w:after="60"/>
              <w:rPr>
                <w:rFonts w:ascii="Sansa Pro Nor" w:hAnsi="Sansa Pro Nor" w:cs="Tahoma"/>
                <w:sz w:val="16"/>
                <w:szCs w:val="18"/>
              </w:rPr>
            </w:pPr>
          </w:p>
        </w:tc>
      </w:tr>
      <w:tr w:rsidR="001D5AD5" w:rsidRPr="004C682E" w14:paraId="1349D44A" w14:textId="77777777" w:rsidTr="006415AD">
        <w:trPr>
          <w:trHeight w:hRule="exact" w:val="284"/>
        </w:trPr>
        <w:tc>
          <w:tcPr>
            <w:tcW w:w="2889" w:type="dxa"/>
          </w:tcPr>
          <w:p w14:paraId="59D9C050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1753904738" w:edGrp="everyone"/>
        <w:tc>
          <w:tcPr>
            <w:tcW w:w="2433" w:type="dxa"/>
          </w:tcPr>
          <w:p w14:paraId="11B3963B" w14:textId="52D9016A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75390473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Vital Pass</w:t>
            </w:r>
          </w:p>
        </w:tc>
        <w:tc>
          <w:tcPr>
            <w:tcW w:w="2366" w:type="dxa"/>
          </w:tcPr>
          <w:p w14:paraId="31970EC1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1777874089" w:edGrp="everyone"/>
        <w:tc>
          <w:tcPr>
            <w:tcW w:w="2670" w:type="dxa"/>
          </w:tcPr>
          <w:p w14:paraId="0B1DDA3C" w14:textId="27E34B66" w:rsidR="001D5AD5" w:rsidRPr="004C682E" w:rsidRDefault="00AC523F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1D5AD5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777874089"/>
            <w:r w:rsidR="001D5AD5" w:rsidRPr="004C682E">
              <w:rPr>
                <w:rFonts w:ascii="Sansa Pro Nor" w:hAnsi="Sansa Pro Nor" w:cs="Tahoma"/>
                <w:sz w:val="16"/>
                <w:szCs w:val="18"/>
              </w:rPr>
              <w:t>Flexi Pass CARD *</w:t>
            </w:r>
          </w:p>
        </w:tc>
      </w:tr>
      <w:tr w:rsidR="001D5AD5" w:rsidRPr="004C682E" w14:paraId="0C85AE3B" w14:textId="77777777" w:rsidTr="006415AD">
        <w:trPr>
          <w:trHeight w:hRule="exact" w:val="284"/>
        </w:trPr>
        <w:tc>
          <w:tcPr>
            <w:tcW w:w="2889" w:type="dxa"/>
          </w:tcPr>
          <w:p w14:paraId="1261DFF8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4FD9F2B4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7740B369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082FC30D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2B5A7F99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49DDDB0F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980642327" w:edGrp="everyone"/>
        <w:tc>
          <w:tcPr>
            <w:tcW w:w="2433" w:type="dxa"/>
          </w:tcPr>
          <w:p w14:paraId="1B98D61E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6D1F60">
              <w:rPr>
                <w:rFonts w:ascii="Sansa Pro Nor" w:hAnsi="Sansa Pro Nor" w:cs="Tahoma"/>
                <w:sz w:val="16"/>
                <w:szCs w:val="18"/>
              </w:rPr>
            </w:r>
            <w:r w:rsidR="006D1F60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98064232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Asistence Pass</w:t>
            </w:r>
          </w:p>
          <w:p w14:paraId="515B025B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2B764583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73556E01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5F29BD6B" w14:textId="125D0B9F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tc>
          <w:tcPr>
            <w:tcW w:w="2366" w:type="dxa"/>
          </w:tcPr>
          <w:p w14:paraId="5F548C15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tc>
          <w:tcPr>
            <w:tcW w:w="2670" w:type="dxa"/>
          </w:tcPr>
          <w:p w14:paraId="498EF624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</w:tr>
      <w:tr w:rsidR="001D5AD5" w:rsidRPr="004C682E" w14:paraId="059C403A" w14:textId="77777777" w:rsidTr="006415AD">
        <w:trPr>
          <w:trHeight w:hRule="exact" w:val="318"/>
        </w:trPr>
        <w:tc>
          <w:tcPr>
            <w:tcW w:w="2889" w:type="dxa"/>
          </w:tcPr>
          <w:p w14:paraId="7F79B72A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tc>
          <w:tcPr>
            <w:tcW w:w="2433" w:type="dxa"/>
          </w:tcPr>
          <w:p w14:paraId="3C7518C4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tc>
          <w:tcPr>
            <w:tcW w:w="2366" w:type="dxa"/>
          </w:tcPr>
          <w:p w14:paraId="7343EB1F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tc>
          <w:tcPr>
            <w:tcW w:w="2670" w:type="dxa"/>
          </w:tcPr>
          <w:p w14:paraId="0F9FEEE3" w14:textId="77777777" w:rsidR="001D5AD5" w:rsidRPr="004C682E" w:rsidRDefault="001D5AD5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</w:tr>
    </w:tbl>
    <w:p w14:paraId="57637A78" w14:textId="77777777" w:rsidR="0004156B" w:rsidRPr="004C682E" w:rsidRDefault="0004156B" w:rsidP="0004156B">
      <w:pPr>
        <w:spacing w:before="60" w:after="60"/>
        <w:jc w:val="both"/>
        <w:rPr>
          <w:rFonts w:ascii="Sansa Pro Nor" w:hAnsi="Sansa Pro Nor" w:cs="Tahoma"/>
          <w:sz w:val="16"/>
          <w:szCs w:val="18"/>
        </w:rPr>
        <w:sectPr w:rsidR="0004156B" w:rsidRPr="004C682E" w:rsidSect="00B61A1D">
          <w:type w:val="continuous"/>
          <w:pgSz w:w="11906" w:h="16838"/>
          <w:pgMar w:top="720" w:right="720" w:bottom="720" w:left="720" w:header="709" w:footer="392" w:gutter="0"/>
          <w:cols w:space="708"/>
          <w:docGrid w:linePitch="360"/>
        </w:sectPr>
      </w:pPr>
    </w:p>
    <w:p w14:paraId="241FD901" w14:textId="77777777" w:rsidR="00FC2202" w:rsidRPr="004C682E" w:rsidRDefault="0004156B" w:rsidP="00FC2202">
      <w:pPr>
        <w:spacing w:before="120" w:after="60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* Tyto produkty jsou také součástí nosiče MultiPassCARD.</w:t>
      </w:r>
    </w:p>
    <w:p w14:paraId="1C5B07AA" w14:textId="74D4CBFC" w:rsidR="0004156B" w:rsidRPr="004C682E" w:rsidRDefault="0004156B" w:rsidP="00FC2202">
      <w:pPr>
        <w:spacing w:before="120" w:after="60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** V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t</w:t>
      </w:r>
      <w:r w:rsidRPr="004C682E">
        <w:rPr>
          <w:rFonts w:ascii="Sansa Pro Nor" w:hAnsi="Sansa Pro Nor" w:cs="Sansa Pro Nor"/>
          <w:sz w:val="16"/>
          <w:szCs w:val="18"/>
        </w:rPr>
        <w:t>ě</w:t>
      </w:r>
      <w:r w:rsidRPr="004C682E">
        <w:rPr>
          <w:rFonts w:ascii="Sansa Pro Nor" w:hAnsi="Sansa Pro Nor" w:cs="Tahoma"/>
          <w:sz w:val="16"/>
          <w:szCs w:val="18"/>
        </w:rPr>
        <w:t>chto p</w:t>
      </w:r>
      <w:r w:rsidRPr="004C682E">
        <w:rPr>
          <w:rFonts w:ascii="Sansa Pro Nor" w:hAnsi="Sansa Pro Nor" w:cs="Sansa Pro Nor"/>
          <w:sz w:val="16"/>
          <w:szCs w:val="18"/>
        </w:rPr>
        <w:t>ří</w:t>
      </w:r>
      <w:r w:rsidRPr="004C682E">
        <w:rPr>
          <w:rFonts w:ascii="Sansa Pro Nor" w:hAnsi="Sansa Pro Nor" w:cs="Tahoma"/>
          <w:sz w:val="16"/>
          <w:szCs w:val="18"/>
        </w:rPr>
        <w:t>padech se Partner zavazuje, že pro Sodexo poskytne příslušné služby, a Sodexo se zavazuje uhradit jejich cenu.</w:t>
      </w:r>
    </w:p>
    <w:p w14:paraId="6B41BF59" w14:textId="77777777" w:rsidR="0004156B" w:rsidRPr="004C682E" w:rsidRDefault="0004156B" w:rsidP="0004156B">
      <w:pPr>
        <w:spacing w:before="240" w:after="60"/>
        <w:jc w:val="center"/>
        <w:rPr>
          <w:rFonts w:ascii="Sansa Pro Nor" w:hAnsi="Sansa Pro Nor" w:cs="Tahoma"/>
          <w:b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II. Společná a závěrečná ujednání</w:t>
      </w:r>
    </w:p>
    <w:p w14:paraId="5456BB2F" w14:textId="4403A0C9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Tato Smlouva může být uzavřena pouze v písemné formě či </w:t>
      </w:r>
      <w:r w:rsidRPr="00AF64EF">
        <w:rPr>
          <w:rFonts w:ascii="Sansa Pro Nor" w:hAnsi="Sansa Pro Nor" w:cs="Tahoma"/>
          <w:sz w:val="16"/>
          <w:szCs w:val="18"/>
        </w:rPr>
        <w:t>elektronicky v</w:t>
      </w:r>
      <w:r w:rsidR="00AF64EF" w:rsidRPr="00AF64EF">
        <w:rPr>
          <w:sz w:val="16"/>
          <w:szCs w:val="18"/>
        </w:rPr>
        <w:t> </w:t>
      </w:r>
      <w:r w:rsidR="00AF64EF" w:rsidRPr="00AF64EF">
        <w:rPr>
          <w:rFonts w:ascii="Sansa Pro Nor" w:hAnsi="Sansa Pro Nor"/>
          <w:sz w:val="16"/>
          <w:szCs w:val="18"/>
        </w:rPr>
        <w:t xml:space="preserve">partnerském </w:t>
      </w:r>
      <w:r w:rsidRPr="00AF64EF">
        <w:rPr>
          <w:rFonts w:ascii="Sansa Pro Nor" w:hAnsi="Sansa Pro Nor" w:cs="Tahoma"/>
          <w:sz w:val="16"/>
          <w:szCs w:val="18"/>
        </w:rPr>
        <w:t>port</w:t>
      </w:r>
      <w:r w:rsidRPr="00AF64EF">
        <w:rPr>
          <w:rFonts w:ascii="Sansa Pro Nor" w:hAnsi="Sansa Pro Nor" w:cs="Sansa Pro Nor"/>
          <w:sz w:val="16"/>
          <w:szCs w:val="18"/>
        </w:rPr>
        <w:t>á</w:t>
      </w:r>
      <w:r w:rsidRPr="00AF64EF">
        <w:rPr>
          <w:rFonts w:ascii="Sansa Pro Nor" w:hAnsi="Sansa Pro Nor" w:cs="Tahoma"/>
          <w:sz w:val="16"/>
          <w:szCs w:val="18"/>
        </w:rPr>
        <w:t>lu</w:t>
      </w:r>
      <w:r w:rsidRPr="004C682E">
        <w:rPr>
          <w:rFonts w:ascii="Sansa Pro Nor" w:hAnsi="Sansa Pro Nor" w:cs="Tahoma"/>
          <w:sz w:val="16"/>
          <w:szCs w:val="18"/>
        </w:rPr>
        <w:t>, a to teprve v okamžiku, kdy bude dosaženo shody na celém jejím obsahu odpovídajícím této nabídce. Nabídku na uzavření této Smlouvy nelze přijmout s žádným dodatkem, odchylkou nebo odkazem na jakékoli jiné obchodní podmínky než VOP, a to ani i kdyby tyto podstatně neměnily podmínky této Smlouvy.</w:t>
      </w:r>
    </w:p>
    <w:p w14:paraId="1E57CBAC" w14:textId="1DF4BBEA" w:rsidR="00AC523F" w:rsidRPr="004C682E" w:rsidRDefault="0004156B">
      <w:pPr>
        <w:keepNext/>
        <w:spacing w:before="120" w:after="120"/>
        <w:ind w:left="357"/>
        <w:jc w:val="both"/>
        <w:rPr>
          <w:rFonts w:ascii="Sansa Pro Nor" w:hAnsi="Sansa Pro Nor"/>
          <w:sz w:val="22"/>
        </w:rPr>
      </w:pPr>
      <w:permStart w:id="843973966" w:edGrp="everyone"/>
      <w:r w:rsidRPr="004C682E">
        <w:rPr>
          <w:rFonts w:ascii="Sansa Pro Nor" w:hAnsi="Sansa Pro Nor" w:cs="Tahoma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Partner tímto činí Sodexo nabídku na uzavření Smlouvy v tomto znění. Partner tímto současně bere na vědomí a souhlasí s dalšími podmínkami pro uzavření smlouvy, tedy že: (i) Sodexo je za účelem posouzení této nabídky oprávněno kdykoli požadovat dodatečnou identifikaci Partnera, případně jeho zástupců, za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účelem ověření jejich oprávnění uzavřít tuto Smlouvu; (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ii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)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Sodexo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má právo tuto nabídku kdykoli ve lhůtě 15 dnů akceptovat či ji odmítnout; (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iii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) bude-li </w:t>
      </w:r>
      <w:r w:rsidRPr="004C682E">
        <w:rPr>
          <w:rFonts w:ascii="Sansa Pro Nor" w:hAnsi="Sansa Pro Nor" w:cs="Tahoma"/>
          <w:color w:val="000000"/>
          <w:sz w:val="16"/>
          <w:szCs w:val="18"/>
        </w:rPr>
        <w:lastRenderedPageBreak/>
        <w:t>tato nabídka odmítnuta či neakceptována z důvodu nedostatečné identifikace, je Sodexo oprávněno dle svého uvážení požadovat náhradu škody způsobené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souvislosti s touto nabídkou, případně využít údaje uvedené v této nabídce pro účely dalšího vyjednávání o případném uzavření smlouvy s Partnerem</w:t>
      </w:r>
      <w:r w:rsidRPr="004C682E">
        <w:rPr>
          <w:rFonts w:ascii="Sansa Pro Nor" w:hAnsi="Sansa Pro Nor" w:cs="Tahoma"/>
          <w:sz w:val="16"/>
          <w:szCs w:val="18"/>
        </w:rPr>
        <w:t xml:space="preserve">.   </w:t>
      </w:r>
      <w:permEnd w:id="843973966"/>
    </w:p>
    <w:p w14:paraId="4286B8DE" w14:textId="1958D276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Jakékoliv změny této Smlouvy mohou být učiněny pouze v písemné formě či elektronicky v portálu </w:t>
      </w:r>
      <w:r w:rsidR="000D2EBF">
        <w:rPr>
          <w:rFonts w:ascii="Sansa Pro Nor" w:hAnsi="Sansa Pro Nor" w:cs="Tahoma"/>
          <w:color w:val="000000"/>
          <w:sz w:val="16"/>
          <w:szCs w:val="18"/>
        </w:rPr>
        <w:t>Sodexo-</w:t>
      </w:r>
      <w:r w:rsidR="004D576D">
        <w:rPr>
          <w:rFonts w:ascii="Sansa Pro Nor" w:hAnsi="Sansa Pro Nor" w:cs="Tahoma"/>
          <w:color w:val="000000"/>
          <w:sz w:val="16"/>
          <w:szCs w:val="18"/>
        </w:rPr>
        <w:t>ucet</w:t>
      </w:r>
      <w:r w:rsidRPr="004C682E">
        <w:rPr>
          <w:rFonts w:ascii="Sansa Pro Nor" w:hAnsi="Sansa Pro Nor" w:cs="Tahoma"/>
          <w:color w:val="000000"/>
          <w:sz w:val="16"/>
          <w:szCs w:val="18"/>
        </w:rPr>
        <w:t>, a to se souhlasem všech Stran. Tím není dotčeno právo Sodexo změnit Smluvní dokumentaci způsobem uvedeným ve VOP.</w:t>
      </w:r>
    </w:p>
    <w:p w14:paraId="456EEC26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>Partner na základě této Smlouvy předává Sodexo osobní údaje Kontaktních osob za účelem a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rozsahu pot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pro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to Smlouvy. Partner 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mto prohla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uje,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ž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osobn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ú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daje Kontaktn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osob spole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nosti Sodexo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jejich 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dom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m. Sodexo postupuje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vazk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to Smlouvy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souladu se zásadami a pravidly ochrany osobních údajů fyzických osob stanovenými zejména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na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zen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Evropsk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ho parlamentu a Rady (EU) 2016/679 ze dne 27. dubna 2016 o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ochraně fyzických osob v souvislosti se zpracováním osobních údajů a o volném pohybu těchto údajů a o zrušení směrnice 95/46/ES (obecné nařízení o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ochraně osobních údajů) (dále jen „Nařízení“). Sodexo nakládá s veškerými osobními údaji předanými na základě této Smlouvy nebo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souvislosti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jej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jako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mi. </w:t>
      </w:r>
    </w:p>
    <w:p w14:paraId="4B663CEE" w14:textId="77777777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>Sodexo zpracovává osobní údaje předané Partnerem na základě této Smlouvy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rozsahu: jm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no,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jmen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, e-mail, telefonn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slo, faxov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slo pro Kontaktn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osobu, a 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le e-mail pro fakturaci, kontaktn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e-mail, jak je uvedeno 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 (d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le jen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„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Osobn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ú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daje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“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). </w:t>
      </w:r>
    </w:p>
    <w:p w14:paraId="2C3C491C" w14:textId="77777777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Sodexo zpracovává Osobní údaje za účelem plnění Smlouvy, a dále pro marketingové účely Sodexo, tj. nabízení výrobků a služeb, včetně zasílání informací o pořádaných akcích, výrobcích a jiných aktivitách, zasílání dotazníků spokojenosti Partnera, jakož i zasílání obchodních sdělení prostřednictvím elektronických prostředků dle obecně závazných předpisů upravujících služby informační povinnosti a elektronickou komunikaci, a to na základě oprávněného zájmu Sodexo. </w:t>
      </w:r>
    </w:p>
    <w:p w14:paraId="1FCD7810" w14:textId="77777777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>Poskytnutí Osobních údajů je nezbytné pro plnění Smlouvy a hájení oprávněných zájmů Sodexo. Pokud Partner Osobní údaje neposkytne, společnost Sodexo nebude schopna řádně plnit závazky vyplývající ze Smlouvy. Sodexo bude zpracovávat Osobní údaje po dobu trvání Smlouvy, a dále po jejím ukončení po dobu vyžadovanou příslušnými platnými právními předpisy za účely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chto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edpisech uveden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mi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 po dobu nezbytnou pro h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padn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rok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Sodexo. Sodexo neposkytne Osobn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údaje třetí osobě. </w:t>
      </w:r>
    </w:p>
    <w:p w14:paraId="2883BCD4" w14:textId="67552239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>Fyzické osoby, jejichž Osobní údaje Sodexo zpracovává, mají právo na přístup k Osobním údajům, na jejich opravu nebo výmaz, na omezení zpracování osobních údajů, právo na přenositelnost osobních údajů, právo vznést námitku, jsou-li Osobní údaje zpracovávány na základě oprávněného zájmu Sodexo, a právo podat stížnost u dozorového orgánu. Tato práva může subjekt údajů uplatnit na e-mailové adrese:</w:t>
      </w:r>
      <w:r w:rsidR="00DD6254" w:rsidRPr="004C682E">
        <w:rPr>
          <w:rFonts w:ascii="Sansa Pro Nor" w:hAnsi="Sansa Pro Nor"/>
        </w:rPr>
        <w:t xml:space="preserve"> </w:t>
      </w:r>
      <w:hyperlink r:id="rId15" w:history="1">
        <w:r w:rsidRPr="004C682E">
          <w:rPr>
            <w:rFonts w:ascii="Sansa Pro Nor" w:hAnsi="Sansa Pro Nor"/>
            <w:color w:val="000000"/>
            <w:sz w:val="16"/>
          </w:rPr>
          <w:t>info.cz@sodexo.com</w:t>
        </w:r>
      </w:hyperlink>
      <w:r w:rsidRPr="004C682E">
        <w:rPr>
          <w:rFonts w:ascii="Sansa Pro Nor" w:hAnsi="Sansa Pro Nor" w:cs="Tahoma"/>
          <w:color w:val="000000"/>
          <w:sz w:val="16"/>
          <w:szCs w:val="18"/>
        </w:rPr>
        <w:t>. Podrobnější informace o právech při zpracování osobních údajů jsou k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dispozici na webov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str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Sodexo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>Prohlášení Sodexo k</w:t>
      </w:r>
      <w:r w:rsidRPr="004C682E">
        <w:rPr>
          <w:b/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>GDPR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na </w:t>
      </w:r>
      <w:hyperlink r:id="rId16" w:history="1">
        <w:r w:rsidRPr="004C682E">
          <w:rPr>
            <w:rStyle w:val="Hypertextovodkaz"/>
            <w:rFonts w:ascii="Sansa Pro Nor" w:hAnsi="Sansa Pro Nor" w:cs="Tahoma"/>
            <w:sz w:val="16"/>
            <w:szCs w:val="18"/>
          </w:rPr>
          <w:t>www.sodexo.cz</w:t>
        </w:r>
      </w:hyperlink>
      <w:r w:rsidRPr="004C682E">
        <w:rPr>
          <w:rFonts w:ascii="Sansa Pro Nor" w:hAnsi="Sansa Pro Nor" w:cs="Tahoma"/>
          <w:color w:val="000000"/>
          <w:sz w:val="16"/>
          <w:szCs w:val="18"/>
        </w:rPr>
        <w:t>: [</w:t>
      </w:r>
      <w:hyperlink r:id="rId17" w:history="1">
        <w:r w:rsidRPr="004C682E">
          <w:rPr>
            <w:rStyle w:val="Hypertextovodkaz"/>
            <w:rFonts w:ascii="Sansa Pro Nor" w:hAnsi="Sansa Pro Nor" w:cs="Tahoma"/>
            <w:sz w:val="16"/>
            <w:szCs w:val="18"/>
          </w:rPr>
          <w:t>https://cz.sodexo.com/home/prohlaseni-sodexo-gdpr/contentcol1-area/prohlaseni-spolecnosti-gdpr/zasady-ochrany-osobnich-udaju.html</w:t>
        </w:r>
      </w:hyperlink>
      <w:r w:rsidRPr="004C682E">
        <w:rPr>
          <w:rFonts w:ascii="Sansa Pro Nor" w:hAnsi="Sansa Pro Nor" w:cs="Tahoma"/>
          <w:color w:val="000000"/>
          <w:sz w:val="16"/>
          <w:szCs w:val="18"/>
        </w:rPr>
        <w:t>]</w:t>
      </w:r>
    </w:p>
    <w:p w14:paraId="60EFE1A3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color w:val="000000"/>
          <w:sz w:val="16"/>
          <w:szCs w:val="18"/>
        </w:rPr>
      </w:pPr>
      <w:permStart w:id="1853825285" w:edGrp="everyone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Strany se dohodly na následujících zvláštních ujednáních: </w:t>
      </w:r>
    </w:p>
    <w:p w14:paraId="6B366166" w14:textId="77777777" w:rsidR="0004156B" w:rsidRPr="004C682E" w:rsidRDefault="0004156B" w:rsidP="0004156B">
      <w:pPr>
        <w:numPr>
          <w:ilvl w:val="1"/>
          <w:numId w:val="22"/>
        </w:numPr>
        <w:spacing w:before="12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Týkající se Flexi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Pass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CARD (FPC)</w:t>
      </w:r>
    </w:p>
    <w:p w14:paraId="204376E6" w14:textId="77777777" w:rsidR="0004156B" w:rsidRPr="004C682E" w:rsidRDefault="0004156B" w:rsidP="0004156B">
      <w:pPr>
        <w:numPr>
          <w:ilvl w:val="2"/>
          <w:numId w:val="22"/>
        </w:numPr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>Zúčtovací období pro účely FPC je 1 měsíc</w:t>
      </w:r>
    </w:p>
    <w:p w14:paraId="57351E4F" w14:textId="77777777" w:rsidR="0004156B" w:rsidRPr="004C682E" w:rsidRDefault="0004156B" w:rsidP="0004156B">
      <w:pPr>
        <w:numPr>
          <w:ilvl w:val="2"/>
          <w:numId w:val="22"/>
        </w:numPr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Platební metody Flexi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Pass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Card</w:t>
      </w:r>
      <w:proofErr w:type="spellEnd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(FPC) budou:</w:t>
      </w:r>
    </w:p>
    <w:p w14:paraId="2BD8A4DA" w14:textId="0BD3A7B9" w:rsidR="0004156B" w:rsidRPr="004C682E" w:rsidRDefault="00354591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6D1F60">
        <w:rPr>
          <w:rFonts w:ascii="Sansa Pro Nor" w:hAnsi="Sansa Pro Nor" w:cs="Tahoma"/>
          <w:sz w:val="22"/>
          <w:szCs w:val="18"/>
        </w:rPr>
      </w:r>
      <w:r w:rsidR="006D1F60">
        <w:rPr>
          <w:rFonts w:ascii="Sansa Pro Nor" w:hAnsi="Sansa Pro Nor" w:cs="Tahoma"/>
          <w:sz w:val="22"/>
          <w:szCs w:val="18"/>
        </w:rPr>
        <w:fldChar w:fldCharType="separate"/>
      </w:r>
      <w:r>
        <w:rPr>
          <w:rFonts w:ascii="Sansa Pro Nor" w:hAnsi="Sansa Pro Nor" w:cs="Tahoma"/>
          <w:sz w:val="22"/>
          <w:szCs w:val="18"/>
        </w:rPr>
        <w:fldChar w:fldCharType="end"/>
      </w:r>
      <w:r w:rsidR="0004156B" w:rsidRPr="004C682E">
        <w:rPr>
          <w:rFonts w:ascii="Sansa Pro Nor" w:hAnsi="Sansa Pro Nor" w:cs="Tahoma"/>
          <w:sz w:val="22"/>
          <w:szCs w:val="18"/>
        </w:rPr>
        <w:t xml:space="preserve"> 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 Platební terminál  </w:t>
      </w:r>
    </w:p>
    <w:p w14:paraId="3139051B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6D1F60">
        <w:rPr>
          <w:rFonts w:ascii="Sansa Pro Nor" w:hAnsi="Sansa Pro Nor" w:cs="Tahoma"/>
          <w:sz w:val="22"/>
          <w:szCs w:val="18"/>
        </w:rPr>
      </w:r>
      <w:r w:rsidR="006D1F60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</w:t>
      </w:r>
      <w:r w:rsidRPr="004C682E">
        <w:rPr>
          <w:rFonts w:ascii="Sansa Pro Nor" w:hAnsi="Sansa Pro Nor" w:cs="Tahoma"/>
          <w:sz w:val="16"/>
          <w:szCs w:val="18"/>
        </w:rPr>
        <w:t xml:space="preserve"> 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Online platby</w:t>
      </w:r>
    </w:p>
    <w:p w14:paraId="7385A257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6D1F60">
        <w:rPr>
          <w:rFonts w:ascii="Sansa Pro Nor" w:hAnsi="Sansa Pro Nor" w:cs="Tahoma"/>
          <w:sz w:val="22"/>
          <w:szCs w:val="18"/>
        </w:rPr>
      </w:r>
      <w:r w:rsidR="006D1F60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 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eVoucher</w:t>
      </w:r>
      <w:proofErr w:type="spellEnd"/>
    </w:p>
    <w:p w14:paraId="68B1D306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6D1F60">
        <w:rPr>
          <w:rFonts w:ascii="Sansa Pro Nor" w:hAnsi="Sansa Pro Nor" w:cs="Tahoma"/>
          <w:sz w:val="22"/>
          <w:szCs w:val="18"/>
        </w:rPr>
      </w:r>
      <w:r w:rsidR="006D1F60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 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Internetový obchod/platební brána</w:t>
      </w:r>
    </w:p>
    <w:p w14:paraId="29960DB7" w14:textId="7E1058DF" w:rsidR="0004156B" w:rsidRPr="004C682E" w:rsidRDefault="0004156B" w:rsidP="0004156B">
      <w:pPr>
        <w:pStyle w:val="Odstavecseseznamem"/>
        <w:numPr>
          <w:ilvl w:val="1"/>
          <w:numId w:val="22"/>
        </w:numPr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6D1F60">
        <w:rPr>
          <w:rFonts w:ascii="Sansa Pro Nor" w:hAnsi="Sansa Pro Nor" w:cs="Tahoma"/>
          <w:sz w:val="22"/>
          <w:szCs w:val="18"/>
        </w:rPr>
      </w:r>
      <w:r w:rsidR="006D1F60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Elektronická fakturace dle čl. V.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odst. 6 VOP se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pad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za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krtnut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neuplatní. </w:t>
      </w:r>
      <w:r w:rsidRPr="004C682E">
        <w:rPr>
          <w:rFonts w:ascii="Sansa Pro Nor" w:hAnsi="Sansa Pro Nor" w:cs="Tahoma"/>
          <w:b/>
          <w:color w:val="000000"/>
          <w:sz w:val="16"/>
          <w:szCs w:val="18"/>
          <w:u w:val="single"/>
        </w:rPr>
        <w:t>V</w:t>
      </w:r>
      <w:r w:rsidRPr="004C682E">
        <w:rPr>
          <w:b/>
          <w:color w:val="000000"/>
          <w:sz w:val="16"/>
          <w:szCs w:val="18"/>
          <w:u w:val="single"/>
        </w:rPr>
        <w:t> </w:t>
      </w:r>
      <w:r w:rsidRPr="004C682E">
        <w:rPr>
          <w:rFonts w:ascii="Sansa Pro Nor" w:hAnsi="Sansa Pro Nor" w:cs="Tahoma"/>
          <w:b/>
          <w:color w:val="000000"/>
          <w:sz w:val="16"/>
          <w:szCs w:val="18"/>
          <w:u w:val="single"/>
        </w:rPr>
        <w:t>případě elektronických produktů – karty -  je elektronická fakturace jediná možná.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To neplatí pro </w:t>
      </w:r>
      <w:proofErr w:type="spellStart"/>
      <w:r w:rsidRPr="004C682E">
        <w:rPr>
          <w:rFonts w:ascii="Sansa Pro Nor" w:hAnsi="Sansa Pro Nor" w:cs="Tahoma"/>
          <w:bCs/>
          <w:color w:val="000000"/>
          <w:sz w:val="16"/>
          <w:szCs w:val="18"/>
        </w:rPr>
        <w:t>Active</w:t>
      </w:r>
      <w:proofErr w:type="spellEnd"/>
      <w:r w:rsidRPr="004C682E">
        <w:rPr>
          <w:rFonts w:ascii="Sansa Pro Nor" w:hAnsi="Sansa Pro Nor" w:cs="Tahoma"/>
          <w:bCs/>
          <w:color w:val="000000"/>
          <w:sz w:val="16"/>
          <w:szCs w:val="18"/>
        </w:rPr>
        <w:t xml:space="preserve"> </w:t>
      </w:r>
      <w:proofErr w:type="spellStart"/>
      <w:r w:rsidRPr="004C682E">
        <w:rPr>
          <w:rFonts w:ascii="Sansa Pro Nor" w:hAnsi="Sansa Pro Nor" w:cs="Tahoma"/>
          <w:bCs/>
          <w:color w:val="000000"/>
          <w:sz w:val="16"/>
          <w:szCs w:val="18"/>
        </w:rPr>
        <w:t>Pass</w:t>
      </w:r>
      <w:proofErr w:type="spellEnd"/>
      <w:r w:rsidRPr="004C682E">
        <w:rPr>
          <w:rFonts w:ascii="Sansa Pro Nor" w:hAnsi="Sansa Pro Nor" w:cs="Tahoma"/>
          <w:bCs/>
          <w:color w:val="000000"/>
          <w:sz w:val="16"/>
          <w:szCs w:val="18"/>
        </w:rPr>
        <w:t xml:space="preserve">.    </w:t>
      </w:r>
    </w:p>
    <w:permEnd w:id="1853825285"/>
    <w:p w14:paraId="755A8623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Partner stvrzuje, že obdržel VOP a ostatní přílohy Smlouvy, seznámil se s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nimi, rozum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jim, souhlas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s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nimi a nepova</w:t>
      </w:r>
      <w:r w:rsidRPr="004C682E">
        <w:rPr>
          <w:rFonts w:ascii="Sansa Pro Nor" w:hAnsi="Sansa Pro Nor" w:cs="Sansa Pro Nor"/>
          <w:sz w:val="16"/>
          <w:szCs w:val="18"/>
        </w:rPr>
        <w:t>ž</w:t>
      </w:r>
      <w:r w:rsidRPr="004C682E">
        <w:rPr>
          <w:rFonts w:ascii="Sansa Pro Nor" w:hAnsi="Sansa Pro Nor" w:cs="Tahoma"/>
          <w:sz w:val="16"/>
          <w:szCs w:val="18"/>
        </w:rPr>
        <w:t xml:space="preserve">uje obsah </w:t>
      </w:r>
      <w:r w:rsidRPr="004C682E">
        <w:rPr>
          <w:rFonts w:ascii="Sansa Pro Nor" w:hAnsi="Sansa Pro Nor" w:cs="Sansa Pro Nor"/>
          <w:sz w:val="16"/>
          <w:szCs w:val="18"/>
        </w:rPr>
        <w:t>žá</w:t>
      </w:r>
      <w:r w:rsidRPr="004C682E">
        <w:rPr>
          <w:rFonts w:ascii="Sansa Pro Nor" w:hAnsi="Sansa Pro Nor" w:cs="Tahoma"/>
          <w:sz w:val="16"/>
          <w:szCs w:val="18"/>
        </w:rPr>
        <w:t>dn</w:t>
      </w:r>
      <w:r w:rsidRPr="004C682E">
        <w:rPr>
          <w:rFonts w:ascii="Sansa Pro Nor" w:hAnsi="Sansa Pro Nor" w:cs="Sansa Pro Nor"/>
          <w:sz w:val="16"/>
          <w:szCs w:val="18"/>
        </w:rPr>
        <w:t>é</w:t>
      </w:r>
      <w:r w:rsidRPr="004C682E">
        <w:rPr>
          <w:rFonts w:ascii="Sansa Pro Nor" w:hAnsi="Sansa Pro Nor" w:cs="Tahoma"/>
          <w:sz w:val="16"/>
          <w:szCs w:val="18"/>
        </w:rPr>
        <w:t>ho ustanoven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VOP za pro sebe zvl</w:t>
      </w:r>
      <w:r w:rsidRPr="004C682E">
        <w:rPr>
          <w:rFonts w:ascii="Sansa Pro Nor" w:hAnsi="Sansa Pro Nor" w:cs="Sansa Pro Nor"/>
          <w:sz w:val="16"/>
          <w:szCs w:val="18"/>
        </w:rPr>
        <w:t>áš</w:t>
      </w:r>
      <w:r w:rsidRPr="004C682E">
        <w:rPr>
          <w:rFonts w:ascii="Sansa Pro Nor" w:hAnsi="Sansa Pro Nor" w:cs="Tahoma"/>
          <w:sz w:val="16"/>
          <w:szCs w:val="18"/>
        </w:rPr>
        <w:t>t</w:t>
      </w:r>
      <w:r w:rsidRPr="004C682E">
        <w:rPr>
          <w:rFonts w:ascii="Sansa Pro Nor" w:hAnsi="Sansa Pro Nor" w:cs="Sansa Pro Nor"/>
          <w:sz w:val="16"/>
          <w:szCs w:val="18"/>
        </w:rPr>
        <w:t>ě</w:t>
      </w:r>
      <w:r w:rsidRPr="004C682E">
        <w:rPr>
          <w:rFonts w:ascii="Sansa Pro Nor" w:hAnsi="Sansa Pro Nor" w:cs="Tahoma"/>
          <w:sz w:val="16"/>
          <w:szCs w:val="18"/>
        </w:rPr>
        <w:t xml:space="preserve"> nev</w:t>
      </w:r>
      <w:r w:rsidRPr="004C682E">
        <w:rPr>
          <w:rFonts w:ascii="Sansa Pro Nor" w:hAnsi="Sansa Pro Nor" w:cs="Sansa Pro Nor"/>
          <w:sz w:val="16"/>
          <w:szCs w:val="18"/>
        </w:rPr>
        <w:t>ý</w:t>
      </w:r>
      <w:r w:rsidRPr="004C682E">
        <w:rPr>
          <w:rFonts w:ascii="Sansa Pro Nor" w:hAnsi="Sansa Pro Nor" w:cs="Tahoma"/>
          <w:sz w:val="16"/>
          <w:szCs w:val="18"/>
        </w:rPr>
        <w:t>hodn</w:t>
      </w:r>
      <w:r w:rsidRPr="004C682E">
        <w:rPr>
          <w:rFonts w:ascii="Sansa Pro Nor" w:hAnsi="Sansa Pro Nor" w:cs="Sansa Pro Nor"/>
          <w:sz w:val="16"/>
          <w:szCs w:val="18"/>
        </w:rPr>
        <w:t>ý</w:t>
      </w:r>
      <w:r w:rsidRPr="004C682E">
        <w:rPr>
          <w:rFonts w:ascii="Sansa Pro Nor" w:hAnsi="Sansa Pro Nor" w:cs="Tahoma"/>
          <w:sz w:val="16"/>
          <w:szCs w:val="18"/>
        </w:rPr>
        <w:t>. Strany pro pr</w:t>
      </w:r>
      <w:r w:rsidRPr="004C682E">
        <w:rPr>
          <w:rFonts w:ascii="Sansa Pro Nor" w:hAnsi="Sansa Pro Nor" w:cs="Sansa Pro Nor"/>
          <w:sz w:val="16"/>
          <w:szCs w:val="18"/>
        </w:rPr>
        <w:t>á</w:t>
      </w:r>
      <w:r w:rsidRPr="004C682E">
        <w:rPr>
          <w:rFonts w:ascii="Sansa Pro Nor" w:hAnsi="Sansa Pro Nor" w:cs="Tahoma"/>
          <w:sz w:val="16"/>
          <w:szCs w:val="18"/>
        </w:rPr>
        <w:t>vn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vztahy vypl</w:t>
      </w:r>
      <w:r w:rsidRPr="004C682E">
        <w:rPr>
          <w:rFonts w:ascii="Sansa Pro Nor" w:hAnsi="Sansa Pro Nor" w:cs="Sansa Pro Nor"/>
          <w:sz w:val="16"/>
          <w:szCs w:val="18"/>
        </w:rPr>
        <w:t>ý</w:t>
      </w:r>
      <w:r w:rsidRPr="004C682E">
        <w:rPr>
          <w:rFonts w:ascii="Sansa Pro Nor" w:hAnsi="Sansa Pro Nor" w:cs="Tahoma"/>
          <w:sz w:val="16"/>
          <w:szCs w:val="18"/>
        </w:rPr>
        <w:t>vaj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>c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z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t</w:t>
      </w:r>
      <w:r w:rsidRPr="004C682E">
        <w:rPr>
          <w:rFonts w:ascii="Sansa Pro Nor" w:hAnsi="Sansa Pro Nor" w:cs="Sansa Pro Nor"/>
          <w:sz w:val="16"/>
          <w:szCs w:val="18"/>
        </w:rPr>
        <w:t>é</w:t>
      </w:r>
      <w:r w:rsidRPr="004C682E">
        <w:rPr>
          <w:rFonts w:ascii="Sansa Pro Nor" w:hAnsi="Sansa Pro Nor" w:cs="Tahoma"/>
          <w:sz w:val="16"/>
          <w:szCs w:val="18"/>
        </w:rPr>
        <w:t>to Smlouvy vylu</w:t>
      </w:r>
      <w:r w:rsidRPr="004C682E">
        <w:rPr>
          <w:rFonts w:ascii="Sansa Pro Nor" w:hAnsi="Sansa Pro Nor" w:cs="Sansa Pro Nor"/>
          <w:sz w:val="16"/>
          <w:szCs w:val="18"/>
        </w:rPr>
        <w:t>č</w:t>
      </w:r>
      <w:r w:rsidRPr="004C682E">
        <w:rPr>
          <w:rFonts w:ascii="Sansa Pro Nor" w:hAnsi="Sansa Pro Nor" w:cs="Tahoma"/>
          <w:sz w:val="16"/>
          <w:szCs w:val="18"/>
        </w:rPr>
        <w:t>uj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aplikaci ustanoven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sz w:val="16"/>
          <w:szCs w:val="18"/>
        </w:rPr>
        <w:t>§</w:t>
      </w:r>
      <w:r w:rsidRPr="004C682E">
        <w:rPr>
          <w:rFonts w:ascii="Sansa Pro Nor" w:hAnsi="Sansa Pro Nor" w:cs="Tahoma"/>
          <w:sz w:val="16"/>
          <w:szCs w:val="18"/>
        </w:rPr>
        <w:t xml:space="preserve"> 1799 a 1800 OZ, pokud jde o dodate</w:t>
      </w:r>
      <w:r w:rsidRPr="004C682E">
        <w:rPr>
          <w:rFonts w:ascii="Sansa Pro Nor" w:hAnsi="Sansa Pro Nor" w:cs="Sansa Pro Nor"/>
          <w:sz w:val="16"/>
          <w:szCs w:val="18"/>
        </w:rPr>
        <w:t>č</w:t>
      </w:r>
      <w:r w:rsidRPr="004C682E">
        <w:rPr>
          <w:rFonts w:ascii="Sansa Pro Nor" w:hAnsi="Sansa Pro Nor" w:cs="Tahoma"/>
          <w:sz w:val="16"/>
          <w:szCs w:val="18"/>
        </w:rPr>
        <w:t>n</w:t>
      </w:r>
      <w:r w:rsidRPr="004C682E">
        <w:rPr>
          <w:rFonts w:ascii="Sansa Pro Nor" w:hAnsi="Sansa Pro Nor" w:cs="Sansa Pro Nor"/>
          <w:sz w:val="16"/>
          <w:szCs w:val="18"/>
        </w:rPr>
        <w:t>á</w:t>
      </w:r>
      <w:r w:rsidRPr="004C682E">
        <w:rPr>
          <w:rFonts w:ascii="Sansa Pro Nor" w:hAnsi="Sansa Pro Nor" w:cs="Tahoma"/>
          <w:sz w:val="16"/>
          <w:szCs w:val="18"/>
        </w:rPr>
        <w:t xml:space="preserve"> pr</w:t>
      </w:r>
      <w:r w:rsidRPr="004C682E">
        <w:rPr>
          <w:rFonts w:ascii="Sansa Pro Nor" w:hAnsi="Sansa Pro Nor" w:cs="Sansa Pro Nor"/>
          <w:sz w:val="16"/>
          <w:szCs w:val="18"/>
        </w:rPr>
        <w:t>á</w:t>
      </w:r>
      <w:r w:rsidRPr="004C682E">
        <w:rPr>
          <w:rFonts w:ascii="Sansa Pro Nor" w:hAnsi="Sansa Pro Nor" w:cs="Tahoma"/>
          <w:sz w:val="16"/>
          <w:szCs w:val="18"/>
        </w:rPr>
        <w:t>va související s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 xml:space="preserve">odkazem na VOP. </w:t>
      </w:r>
    </w:p>
    <w:p w14:paraId="2CD8D17F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Pokud se jakékoli ustanovení této Smlouvy stane neplatným, či nevymahatelným či zdánlivým, nebude to mít vliv na platnost a vymahatelnost ostatních ustanovení této Smlouvy. </w:t>
      </w:r>
    </w:p>
    <w:p w14:paraId="14E9B474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Tato Smlouva je vyhotovena ve dvou stejnopisech, z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nich</w:t>
      </w:r>
      <w:r w:rsidRPr="004C682E">
        <w:rPr>
          <w:rFonts w:ascii="Sansa Pro Nor" w:hAnsi="Sansa Pro Nor" w:cs="Sansa Pro Nor"/>
          <w:sz w:val="16"/>
          <w:szCs w:val="18"/>
        </w:rPr>
        <w:t>ž</w:t>
      </w:r>
      <w:r w:rsidRPr="004C682E">
        <w:rPr>
          <w:rFonts w:ascii="Sansa Pro Nor" w:hAnsi="Sansa Pro Nor" w:cs="Tahoma"/>
          <w:sz w:val="16"/>
          <w:szCs w:val="18"/>
        </w:rPr>
        <w:t xml:space="preserve"> každá ze Stran obdrží po jednom.</w:t>
      </w:r>
    </w:p>
    <w:p w14:paraId="64BC8C46" w14:textId="6CC7AE56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Tato Smlouva nabývá platnosti dnem jejího podpisu všemi Stranami a účinnosti dnem  </w:t>
      </w:r>
      <w:permStart w:id="9784588" w:edGrp="everyone"/>
      <w:r w:rsidR="00954CFE">
        <w:rPr>
          <w:rFonts w:ascii="Sansa Pro Nor" w:hAnsi="Sansa Pro Nor" w:cs="Tahoma"/>
          <w:sz w:val="16"/>
          <w:szCs w:val="18"/>
        </w:rPr>
        <w:t xml:space="preserve">podpisem smlouvy </w:t>
      </w:r>
      <w:r w:rsidRPr="004C682E">
        <w:rPr>
          <w:rFonts w:ascii="Sansa Pro Nor" w:hAnsi="Sansa Pro Nor" w:cs="Tahoma"/>
          <w:sz w:val="16"/>
          <w:szCs w:val="18"/>
        </w:rPr>
        <w:t xml:space="preserve"> </w:t>
      </w:r>
      <w:permEnd w:id="9784588"/>
      <w:r w:rsidRPr="004C682E">
        <w:rPr>
          <w:rFonts w:ascii="Sansa Pro Nor" w:hAnsi="Sansa Pro Nor" w:cs="Tahoma"/>
          <w:sz w:val="16"/>
          <w:szCs w:val="18"/>
        </w:rPr>
        <w:t xml:space="preserve"> </w:t>
      </w:r>
    </w:p>
    <w:p w14:paraId="305E33DF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Práva a povinnosti Stran vyplývající z této Smlouvy se řídí 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českým právním řádem, zejména pak OZ. </w:t>
      </w:r>
    </w:p>
    <w:p w14:paraId="67530E2C" w14:textId="4B0FAA3A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</w:pPr>
      <w:permStart w:id="2077519795" w:edGrp="everyone"/>
      <w:r w:rsidRPr="004C682E">
        <w:rPr>
          <w:rFonts w:ascii="Sansa Pro Nor" w:hAnsi="Sansa Pro Nor" w:cs="Tahoma"/>
          <w:sz w:val="16"/>
          <w:szCs w:val="18"/>
        </w:rPr>
        <w:t xml:space="preserve">V </w:t>
      </w:r>
      <w:r w:rsidR="00954CFE">
        <w:rPr>
          <w:rFonts w:ascii="Sansa Pro Nor" w:hAnsi="Sansa Pro Nor" w:cs="Tahoma"/>
          <w:sz w:val="16"/>
          <w:szCs w:val="18"/>
        </w:rPr>
        <w:t>Olomouci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 </w:t>
      </w:r>
      <w:proofErr w:type="gramStart"/>
      <w:r w:rsidRPr="004C682E">
        <w:rPr>
          <w:rFonts w:ascii="Sansa Pro Nor" w:hAnsi="Sansa Pro Nor" w:cs="Tahoma"/>
          <w:sz w:val="16"/>
          <w:szCs w:val="18"/>
        </w:rPr>
        <w:t xml:space="preserve">dne   </w:t>
      </w:r>
      <w:r w:rsidR="00954CFE">
        <w:rPr>
          <w:rFonts w:ascii="Sansa Pro Nor" w:hAnsi="Sansa Pro Nor" w:cs="Tahoma"/>
          <w:sz w:val="16"/>
          <w:szCs w:val="18"/>
        </w:rPr>
        <w:t>6. 12</w:t>
      </w:r>
      <w:proofErr w:type="gramEnd"/>
      <w:r w:rsidR="00954CFE">
        <w:rPr>
          <w:rFonts w:ascii="Sansa Pro Nor" w:hAnsi="Sansa Pro Nor" w:cs="Tahoma"/>
          <w:sz w:val="16"/>
          <w:szCs w:val="18"/>
        </w:rPr>
        <w:t>. 2021</w:t>
      </w:r>
      <w:r w:rsidRPr="004C682E">
        <w:rPr>
          <w:rFonts w:ascii="Sansa Pro Nor" w:hAnsi="Sansa Pro Nor" w:cs="Tahoma"/>
          <w:sz w:val="16"/>
          <w:szCs w:val="18"/>
        </w:rPr>
        <w:t xml:space="preserve">  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      V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dne   </w:t>
      </w:r>
      <w:r w:rsidRPr="004C682E">
        <w:rPr>
          <w:rFonts w:ascii="Sansa Pro Nor" w:hAnsi="Sansa Pro Nor" w:cs="Tahoma"/>
          <w:sz w:val="16"/>
          <w:szCs w:val="18"/>
        </w:rPr>
        <w:tab/>
      </w:r>
    </w:p>
    <w:p w14:paraId="7853A591" w14:textId="3C42F06E" w:rsidR="0004156B" w:rsidRDefault="0004156B" w:rsidP="0004156B">
      <w:pPr>
        <w:jc w:val="both"/>
        <w:rPr>
          <w:noProof/>
        </w:rPr>
      </w:pPr>
    </w:p>
    <w:p w14:paraId="6F0E7563" w14:textId="77777777" w:rsidR="001B324D" w:rsidRDefault="001B324D" w:rsidP="0004156B">
      <w:pPr>
        <w:jc w:val="both"/>
        <w:rPr>
          <w:noProof/>
        </w:rPr>
      </w:pPr>
    </w:p>
    <w:p w14:paraId="6BAF4411" w14:textId="77777777" w:rsidR="001B324D" w:rsidRPr="004C682E" w:rsidRDefault="001B324D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59C07E7D" w14:textId="47919E5F" w:rsidR="0004156B" w:rsidRPr="004C682E" w:rsidRDefault="0004156B" w:rsidP="0004156B">
      <w:pPr>
        <w:rPr>
          <w:rFonts w:ascii="Sansa Pro Nor" w:hAnsi="Sansa Pro Nor" w:cs="Arial"/>
          <w:sz w:val="18"/>
          <w:szCs w:val="20"/>
          <w:lang w:val="en-US"/>
        </w:rPr>
      </w:pPr>
      <w:r w:rsidRPr="004C682E">
        <w:rPr>
          <w:rFonts w:ascii="Sansa Pro Nor" w:hAnsi="Sansa Pro Nor" w:cs="Arial"/>
          <w:sz w:val="18"/>
          <w:szCs w:val="20"/>
          <w:lang w:val="en-US"/>
        </w:rPr>
        <w:t xml:space="preserve">…………………………………………………..……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  <w:t xml:space="preserve">      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  <w:t xml:space="preserve">    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</w:r>
      <w:r w:rsidR="00686342">
        <w:tab/>
      </w:r>
      <w:r w:rsidRPr="004C682E">
        <w:rPr>
          <w:rFonts w:ascii="Sansa Pro Nor" w:hAnsi="Sansa Pro Nor" w:cs="Arial"/>
          <w:sz w:val="18"/>
          <w:szCs w:val="20"/>
          <w:lang w:val="en-US"/>
        </w:rPr>
        <w:t xml:space="preserve">……………………………..……………….                                                                     </w:t>
      </w:r>
    </w:p>
    <w:p w14:paraId="48C17925" w14:textId="77777777" w:rsidR="0004156B" w:rsidRPr="004C682E" w:rsidRDefault="0004156B" w:rsidP="0004156B">
      <w:pPr>
        <w:rPr>
          <w:rFonts w:ascii="Sansa Pro Nor" w:hAnsi="Sansa Pro Nor" w:cs="Tahoma"/>
          <w:b/>
          <w:bCs/>
          <w:sz w:val="16"/>
          <w:szCs w:val="18"/>
        </w:rPr>
      </w:pPr>
      <w:r w:rsidRPr="004C682E">
        <w:rPr>
          <w:rFonts w:ascii="Sansa Pro Nor" w:hAnsi="Sansa Pro Nor" w:cs="Tahoma"/>
          <w:b/>
          <w:bCs/>
          <w:sz w:val="16"/>
          <w:szCs w:val="18"/>
        </w:rPr>
        <w:t>Sodexo Pass Česká republika a.s.</w:t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Pr="004C682E">
        <w:rPr>
          <w:rFonts w:ascii="Sansa Pro Nor" w:hAnsi="Sansa Pro Nor" w:cs="Tahoma"/>
          <w:b/>
          <w:bCs/>
          <w:sz w:val="16"/>
          <w:szCs w:val="18"/>
        </w:rPr>
        <w:tab/>
        <w:t>Partner</w:t>
      </w:r>
    </w:p>
    <w:p w14:paraId="41516452" w14:textId="6A37738E" w:rsidR="0004156B" w:rsidRPr="004C682E" w:rsidRDefault="0004156B" w:rsidP="000415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245"/>
        </w:tabs>
        <w:rPr>
          <w:rFonts w:ascii="Sansa Pro Nor" w:hAnsi="Sansa Pro Nor" w:cs="Tahoma"/>
          <w:sz w:val="16"/>
          <w:szCs w:val="18"/>
          <w:lang w:val="en-US"/>
        </w:rPr>
      </w:pPr>
      <w:proofErr w:type="spellStart"/>
      <w:proofErr w:type="gramStart"/>
      <w:r w:rsidRPr="004C682E">
        <w:rPr>
          <w:rFonts w:ascii="Sansa Pro Nor" w:hAnsi="Sansa Pro Nor" w:cs="Tahoma"/>
          <w:sz w:val="16"/>
          <w:szCs w:val="18"/>
          <w:lang w:val="en-US"/>
        </w:rPr>
        <w:t>zastoupeno</w:t>
      </w:r>
      <w:proofErr w:type="spellEnd"/>
      <w:proofErr w:type="gramEnd"/>
      <w:r w:rsidRPr="004C682E">
        <w:rPr>
          <w:rFonts w:ascii="Sansa Pro Nor" w:hAnsi="Sansa Pro Nor" w:cs="Tahoma"/>
          <w:sz w:val="16"/>
          <w:szCs w:val="18"/>
          <w:lang w:val="en-US"/>
        </w:rPr>
        <w:t xml:space="preserve">:  </w:t>
      </w:r>
      <w:proofErr w:type="spellStart"/>
      <w:r w:rsidR="001B324D">
        <w:rPr>
          <w:rFonts w:ascii="Sansa Pro Nor" w:hAnsi="Sansa Pro Nor" w:cs="Tahoma"/>
          <w:sz w:val="16"/>
          <w:szCs w:val="18"/>
          <w:lang w:val="en-US"/>
        </w:rPr>
        <w:t>xxxxxxxxxxxxx</w:t>
      </w:r>
      <w:bookmarkStart w:id="0" w:name="_GoBack"/>
      <w:bookmarkEnd w:id="0"/>
      <w:proofErr w:type="spellEnd"/>
      <w:r w:rsidR="00954CFE">
        <w:rPr>
          <w:rFonts w:ascii="Sansa Pro Nor" w:hAnsi="Sansa Pro Nor" w:cs="Tahoma"/>
          <w:sz w:val="16"/>
          <w:szCs w:val="18"/>
          <w:lang w:val="en-US"/>
        </w:rPr>
        <w:t xml:space="preserve"> – </w:t>
      </w:r>
      <w:proofErr w:type="spellStart"/>
      <w:r w:rsidR="00954CFE">
        <w:rPr>
          <w:rFonts w:ascii="Sansa Pro Nor" w:hAnsi="Sansa Pro Nor" w:cs="Tahoma"/>
          <w:sz w:val="16"/>
          <w:szCs w:val="18"/>
          <w:lang w:val="en-US"/>
        </w:rPr>
        <w:t>konzultant</w:t>
      </w:r>
      <w:proofErr w:type="spellEnd"/>
      <w:r w:rsidR="00954CFE">
        <w:rPr>
          <w:rFonts w:ascii="Sansa Pro Nor" w:hAnsi="Sansa Pro Nor" w:cs="Tahoma"/>
          <w:sz w:val="16"/>
          <w:szCs w:val="18"/>
          <w:lang w:val="en-US"/>
        </w:rPr>
        <w:t xml:space="preserve"> pro part. </w:t>
      </w:r>
      <w:proofErr w:type="spellStart"/>
      <w:r w:rsidR="00954CFE">
        <w:rPr>
          <w:rFonts w:ascii="Sansa Pro Nor" w:hAnsi="Sansa Pro Nor" w:cs="Tahoma"/>
          <w:sz w:val="16"/>
          <w:szCs w:val="18"/>
          <w:lang w:val="en-US"/>
        </w:rPr>
        <w:t>síť</w:t>
      </w:r>
      <w:proofErr w:type="spellEnd"/>
      <w:r w:rsidRPr="004C682E">
        <w:rPr>
          <w:rFonts w:ascii="Sansa Pro Nor" w:hAnsi="Sansa Pro Nor" w:cs="Tahoma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             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</w:r>
      <w:proofErr w:type="spellStart"/>
      <w:r w:rsidRPr="004C682E">
        <w:rPr>
          <w:rFonts w:ascii="Sansa Pro Nor" w:hAnsi="Sansa Pro Nor" w:cs="Tahoma"/>
          <w:sz w:val="16"/>
          <w:szCs w:val="18"/>
          <w:lang w:val="en-US"/>
        </w:rPr>
        <w:t>zastoupeno</w:t>
      </w:r>
      <w:proofErr w:type="spellEnd"/>
      <w:r w:rsidRPr="004C682E">
        <w:rPr>
          <w:rFonts w:ascii="Sansa Pro Nor" w:hAnsi="Sansa Pro Nor" w:cs="Tahoma"/>
          <w:sz w:val="16"/>
          <w:szCs w:val="18"/>
          <w:lang w:val="en-US"/>
        </w:rPr>
        <w:t xml:space="preserve">:  </w:t>
      </w:r>
      <w:r w:rsidR="00954CFE" w:rsidRPr="00954CFE">
        <w:rPr>
          <w:rFonts w:ascii="Sansa Pro Nor" w:hAnsi="Sansa Pro Nor" w:cs="Tahoma"/>
          <w:sz w:val="16"/>
          <w:szCs w:val="18"/>
          <w:lang w:val="en-US"/>
        </w:rPr>
        <w:t>Mgr. Jan Žemla – ředitel</w:t>
      </w:r>
    </w:p>
    <w:p w14:paraId="6A827C7F" w14:textId="77777777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</w:pPr>
    </w:p>
    <w:permEnd w:id="2077519795"/>
    <w:p w14:paraId="2AEF04C1" w14:textId="77777777" w:rsidR="0004156B" w:rsidRPr="004C682E" w:rsidRDefault="0004156B" w:rsidP="0004156B">
      <w:pPr>
        <w:tabs>
          <w:tab w:val="left" w:pos="3060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24A39E92" w14:textId="59AFF53A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Příloha č. 1 – Všeobecné obchodní podmínky</w:t>
      </w:r>
    </w:p>
    <w:p w14:paraId="538613BC" w14:textId="184B5691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Příloha č. 2 – Seznam provozoven</w:t>
      </w:r>
    </w:p>
    <w:p w14:paraId="2E963A2E" w14:textId="1EAB7970" w:rsidR="0004156B" w:rsidRPr="00954CFE" w:rsidRDefault="00954CFE" w:rsidP="00954CFE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permStart w:id="1635934173" w:edGrp="everyone"/>
      <w:r>
        <w:rPr>
          <w:rFonts w:ascii="Sansa Pro Nor" w:hAnsi="Sansa Pro Nor" w:cs="Tahoma"/>
          <w:bCs/>
          <w:iCs/>
          <w:sz w:val="16"/>
          <w:szCs w:val="18"/>
        </w:rPr>
        <w:t>P</w:t>
      </w:r>
      <w:r w:rsidR="00DE0202" w:rsidRPr="004C682E">
        <w:rPr>
          <w:rFonts w:ascii="Sansa Pro Nor" w:hAnsi="Sansa Pro Nor" w:cs="Tahoma"/>
          <w:bCs/>
          <w:iCs/>
          <w:sz w:val="16"/>
          <w:szCs w:val="18"/>
        </w:rPr>
        <w:t>říloha č.5 – Individuální ceník</w:t>
      </w:r>
      <w:r>
        <w:rPr>
          <w:rFonts w:ascii="Sansa Pro Nor" w:hAnsi="Sansa Pro Nor" w:cs="Tahoma"/>
          <w:bCs/>
          <w:iCs/>
          <w:sz w:val="16"/>
          <w:szCs w:val="18"/>
        </w:rPr>
        <w:t xml:space="preserve"> </w:t>
      </w:r>
      <w:permEnd w:id="1635934173"/>
    </w:p>
    <w:sectPr w:rsidR="0004156B" w:rsidRPr="00954CFE" w:rsidSect="00A42F5C">
      <w:headerReference w:type="default" r:id="rId18"/>
      <w:footerReference w:type="default" r:id="rId19"/>
      <w:type w:val="continuous"/>
      <w:pgSz w:w="11906" w:h="16838"/>
      <w:pgMar w:top="1418" w:right="849" w:bottom="1418" w:left="567" w:header="51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2EE2A" w14:textId="77777777" w:rsidR="006D1F60" w:rsidRDefault="006D1F60">
      <w:r>
        <w:separator/>
      </w:r>
    </w:p>
  </w:endnote>
  <w:endnote w:type="continuationSeparator" w:id="0">
    <w:p w14:paraId="29A6F378" w14:textId="77777777" w:rsidR="006D1F60" w:rsidRDefault="006D1F60">
      <w:r>
        <w:continuationSeparator/>
      </w:r>
    </w:p>
  </w:endnote>
  <w:endnote w:type="continuationNotice" w:id="1">
    <w:p w14:paraId="4A2E6E39" w14:textId="77777777" w:rsidR="006D1F60" w:rsidRDefault="006D1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a Pro L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CA08" w14:textId="44D73BE0" w:rsidR="0004156B" w:rsidRPr="00B4171A" w:rsidRDefault="00EE37A3">
    <w:pPr>
      <w:pStyle w:val="Zpat"/>
      <w:jc w:val="right"/>
      <w:rPr>
        <w:rFonts w:ascii="Sansa Pro Lt" w:hAnsi="Sansa Pro Lt"/>
        <w:sz w:val="12"/>
      </w:rPr>
    </w:pPr>
    <w:r>
      <w:rPr>
        <w:rFonts w:ascii="Sansa Pro Lt" w:hAnsi="Sansa Pro Lt"/>
        <w:sz w:val="12"/>
      </w:rPr>
      <w:t>S</w:t>
    </w:r>
    <w:r w:rsidR="0004156B" w:rsidRPr="00B4171A">
      <w:rPr>
        <w:rFonts w:ascii="Sansa Pro Lt" w:hAnsi="Sansa Pro Lt"/>
        <w:sz w:val="12"/>
      </w:rPr>
      <w:t xml:space="preserve">tránka </w:t>
    </w:r>
    <w:r w:rsidR="0004156B" w:rsidRPr="00B4171A">
      <w:rPr>
        <w:rFonts w:ascii="Sansa Pro Lt" w:hAnsi="Sansa Pro Lt"/>
        <w:b/>
        <w:bCs/>
        <w:sz w:val="12"/>
      </w:rPr>
      <w:fldChar w:fldCharType="begin"/>
    </w:r>
    <w:r w:rsidR="0004156B" w:rsidRPr="00B4171A">
      <w:rPr>
        <w:rFonts w:ascii="Sansa Pro Lt" w:hAnsi="Sansa Pro Lt"/>
        <w:b/>
        <w:bCs/>
        <w:sz w:val="12"/>
      </w:rPr>
      <w:instrText>PAGE</w:instrText>
    </w:r>
    <w:r w:rsidR="0004156B" w:rsidRPr="00B4171A">
      <w:rPr>
        <w:rFonts w:ascii="Sansa Pro Lt" w:hAnsi="Sansa Pro Lt"/>
        <w:b/>
        <w:bCs/>
        <w:sz w:val="12"/>
      </w:rPr>
      <w:fldChar w:fldCharType="separate"/>
    </w:r>
    <w:r w:rsidR="001B324D">
      <w:rPr>
        <w:rFonts w:ascii="Sansa Pro Lt" w:hAnsi="Sansa Pro Lt"/>
        <w:b/>
        <w:bCs/>
        <w:noProof/>
        <w:sz w:val="12"/>
      </w:rPr>
      <w:t>1</w:t>
    </w:r>
    <w:r w:rsidR="0004156B" w:rsidRPr="00B4171A">
      <w:rPr>
        <w:rFonts w:ascii="Sansa Pro Lt" w:hAnsi="Sansa Pro Lt"/>
        <w:b/>
        <w:bCs/>
        <w:sz w:val="12"/>
      </w:rPr>
      <w:fldChar w:fldCharType="end"/>
    </w:r>
    <w:r w:rsidR="0004156B" w:rsidRPr="00B4171A">
      <w:rPr>
        <w:rFonts w:ascii="Sansa Pro Lt" w:hAnsi="Sansa Pro Lt"/>
        <w:sz w:val="12"/>
      </w:rPr>
      <w:t xml:space="preserve"> z </w:t>
    </w:r>
    <w:r w:rsidR="0004156B" w:rsidRPr="00B4171A">
      <w:rPr>
        <w:rFonts w:ascii="Sansa Pro Lt" w:hAnsi="Sansa Pro Lt"/>
        <w:b/>
        <w:bCs/>
        <w:sz w:val="12"/>
      </w:rPr>
      <w:fldChar w:fldCharType="begin"/>
    </w:r>
    <w:r w:rsidR="0004156B" w:rsidRPr="00B4171A">
      <w:rPr>
        <w:rFonts w:ascii="Sansa Pro Lt" w:hAnsi="Sansa Pro Lt"/>
        <w:b/>
        <w:bCs/>
        <w:sz w:val="12"/>
      </w:rPr>
      <w:instrText>NUMPAGES</w:instrText>
    </w:r>
    <w:r w:rsidR="0004156B" w:rsidRPr="00B4171A">
      <w:rPr>
        <w:rFonts w:ascii="Sansa Pro Lt" w:hAnsi="Sansa Pro Lt"/>
        <w:b/>
        <w:bCs/>
        <w:sz w:val="12"/>
      </w:rPr>
      <w:fldChar w:fldCharType="separate"/>
    </w:r>
    <w:r w:rsidR="001B324D">
      <w:rPr>
        <w:rFonts w:ascii="Sansa Pro Lt" w:hAnsi="Sansa Pro Lt"/>
        <w:b/>
        <w:bCs/>
        <w:noProof/>
        <w:sz w:val="12"/>
      </w:rPr>
      <w:t>2</w:t>
    </w:r>
    <w:r w:rsidR="0004156B" w:rsidRPr="00B4171A">
      <w:rPr>
        <w:rFonts w:ascii="Sansa Pro Lt" w:hAnsi="Sansa Pro Lt"/>
        <w:b/>
        <w:bCs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27420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0027E5A" w14:textId="3083671A" w:rsidR="00BF282B" w:rsidRPr="003E2479" w:rsidRDefault="00BF282B" w:rsidP="003B218C">
        <w:pPr>
          <w:pStyle w:val="Zpat"/>
          <w:ind w:firstLine="4536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ab/>
        </w:r>
      </w:p>
    </w:sdtContent>
  </w:sdt>
  <w:p w14:paraId="0971912F" w14:textId="6CFBC542" w:rsidR="004C682E" w:rsidRPr="00B4171A" w:rsidRDefault="00EE37A3" w:rsidP="004C682E">
    <w:pPr>
      <w:pStyle w:val="Zpat"/>
      <w:jc w:val="right"/>
      <w:rPr>
        <w:rFonts w:ascii="Sansa Pro Lt" w:hAnsi="Sansa Pro Lt"/>
        <w:sz w:val="12"/>
      </w:rPr>
    </w:pPr>
    <w:r>
      <w:rPr>
        <w:rFonts w:ascii="Sansa Pro Lt" w:hAnsi="Sansa Pro Lt"/>
        <w:sz w:val="12"/>
      </w:rPr>
      <w:t>S</w:t>
    </w:r>
    <w:r w:rsidR="004C682E" w:rsidRPr="00B4171A">
      <w:rPr>
        <w:rFonts w:ascii="Sansa Pro Lt" w:hAnsi="Sansa Pro Lt"/>
        <w:sz w:val="12"/>
      </w:rPr>
      <w:t xml:space="preserve">tránka </w:t>
    </w:r>
    <w:r w:rsidR="004C682E" w:rsidRPr="00B4171A">
      <w:rPr>
        <w:rFonts w:ascii="Sansa Pro Lt" w:hAnsi="Sansa Pro Lt"/>
        <w:b/>
        <w:bCs/>
        <w:sz w:val="12"/>
      </w:rPr>
      <w:fldChar w:fldCharType="begin"/>
    </w:r>
    <w:r w:rsidR="004C682E" w:rsidRPr="00B4171A">
      <w:rPr>
        <w:rFonts w:ascii="Sansa Pro Lt" w:hAnsi="Sansa Pro Lt"/>
        <w:b/>
        <w:bCs/>
        <w:sz w:val="12"/>
      </w:rPr>
      <w:instrText>PAGE</w:instrText>
    </w:r>
    <w:r w:rsidR="004C682E" w:rsidRPr="00B4171A">
      <w:rPr>
        <w:rFonts w:ascii="Sansa Pro Lt" w:hAnsi="Sansa Pro Lt"/>
        <w:b/>
        <w:bCs/>
        <w:sz w:val="12"/>
      </w:rPr>
      <w:fldChar w:fldCharType="separate"/>
    </w:r>
    <w:r w:rsidR="001B324D">
      <w:rPr>
        <w:rFonts w:ascii="Sansa Pro Lt" w:hAnsi="Sansa Pro Lt"/>
        <w:b/>
        <w:bCs/>
        <w:noProof/>
        <w:sz w:val="12"/>
      </w:rPr>
      <w:t>2</w:t>
    </w:r>
    <w:r w:rsidR="004C682E" w:rsidRPr="00B4171A">
      <w:rPr>
        <w:rFonts w:ascii="Sansa Pro Lt" w:hAnsi="Sansa Pro Lt"/>
        <w:b/>
        <w:bCs/>
        <w:sz w:val="12"/>
      </w:rPr>
      <w:fldChar w:fldCharType="end"/>
    </w:r>
    <w:r w:rsidR="004C682E" w:rsidRPr="00B4171A">
      <w:rPr>
        <w:rFonts w:ascii="Sansa Pro Lt" w:hAnsi="Sansa Pro Lt"/>
        <w:sz w:val="12"/>
      </w:rPr>
      <w:t xml:space="preserve"> z </w:t>
    </w:r>
    <w:r w:rsidR="004C682E" w:rsidRPr="00B4171A">
      <w:rPr>
        <w:rFonts w:ascii="Sansa Pro Lt" w:hAnsi="Sansa Pro Lt"/>
        <w:b/>
        <w:bCs/>
        <w:sz w:val="12"/>
      </w:rPr>
      <w:fldChar w:fldCharType="begin"/>
    </w:r>
    <w:r w:rsidR="004C682E" w:rsidRPr="00B4171A">
      <w:rPr>
        <w:rFonts w:ascii="Sansa Pro Lt" w:hAnsi="Sansa Pro Lt"/>
        <w:b/>
        <w:bCs/>
        <w:sz w:val="12"/>
      </w:rPr>
      <w:instrText>NUMPAGES</w:instrText>
    </w:r>
    <w:r w:rsidR="004C682E" w:rsidRPr="00B4171A">
      <w:rPr>
        <w:rFonts w:ascii="Sansa Pro Lt" w:hAnsi="Sansa Pro Lt"/>
        <w:b/>
        <w:bCs/>
        <w:sz w:val="12"/>
      </w:rPr>
      <w:fldChar w:fldCharType="separate"/>
    </w:r>
    <w:r w:rsidR="001B324D">
      <w:rPr>
        <w:rFonts w:ascii="Sansa Pro Lt" w:hAnsi="Sansa Pro Lt"/>
        <w:b/>
        <w:bCs/>
        <w:noProof/>
        <w:sz w:val="12"/>
      </w:rPr>
      <w:t>2</w:t>
    </w:r>
    <w:r w:rsidR="004C682E" w:rsidRPr="00B4171A">
      <w:rPr>
        <w:rFonts w:ascii="Sansa Pro Lt" w:hAnsi="Sansa Pro Lt"/>
        <w:b/>
        <w:bCs/>
        <w:sz w:val="12"/>
      </w:rPr>
      <w:fldChar w:fldCharType="end"/>
    </w:r>
  </w:p>
  <w:p w14:paraId="4EA6D5AF" w14:textId="77777777" w:rsidR="00A71F08" w:rsidRDefault="00A71F08" w:rsidP="004C682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1F013" w14:textId="77777777" w:rsidR="006D1F60" w:rsidRDefault="006D1F60">
      <w:r>
        <w:separator/>
      </w:r>
    </w:p>
  </w:footnote>
  <w:footnote w:type="continuationSeparator" w:id="0">
    <w:p w14:paraId="4763FD2E" w14:textId="77777777" w:rsidR="006D1F60" w:rsidRDefault="006D1F60">
      <w:r>
        <w:continuationSeparator/>
      </w:r>
    </w:p>
  </w:footnote>
  <w:footnote w:type="continuationNotice" w:id="1">
    <w:p w14:paraId="7F685970" w14:textId="77777777" w:rsidR="006D1F60" w:rsidRDefault="006D1F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687DA" w14:textId="30FD2536" w:rsidR="0004156B" w:rsidRPr="00F52D82" w:rsidRDefault="0004156B" w:rsidP="00B4171A">
    <w:pPr>
      <w:pStyle w:val="Zhlav"/>
      <w:spacing w:after="120"/>
      <w:jc w:val="right"/>
      <w:rPr>
        <w:rFonts w:ascii="Sansa Pro Nor" w:hAnsi="Sansa Pro Nor" w:cs="Tahoma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9FDFB5" wp14:editId="49C94BB1">
          <wp:simplePos x="0" y="0"/>
          <wp:positionH relativeFrom="column">
            <wp:posOffset>-71755</wp:posOffset>
          </wp:positionH>
          <wp:positionV relativeFrom="paragraph">
            <wp:posOffset>-111760</wp:posOffset>
          </wp:positionV>
          <wp:extent cx="1633855" cy="521970"/>
          <wp:effectExtent l="0" t="0" r="4445" b="0"/>
          <wp:wrapNone/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09"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B58">
      <w:rPr>
        <w:rFonts w:ascii="Sansa Pro Nor" w:hAnsi="Sansa Pro Nor" w:cs="Tahoma"/>
        <w:sz w:val="16"/>
      </w:rPr>
      <w:tab/>
    </w:r>
    <w:r w:rsidR="00186B58">
      <w:rPr>
        <w:rFonts w:ascii="Sansa Pro Nor" w:hAnsi="Sansa Pro Nor" w:cs="Tahoma"/>
        <w:sz w:val="16"/>
      </w:rPr>
      <w:tab/>
      <w:t>A/01/1</w:t>
    </w:r>
    <w:r w:rsidR="00697CF0">
      <w:rPr>
        <w:rFonts w:ascii="Sansa Pro Nor" w:hAnsi="Sansa Pro Nor" w:cs="Tahoma"/>
        <w:sz w:val="16"/>
      </w:rPr>
      <w:t>9</w:t>
    </w:r>
  </w:p>
  <w:p w14:paraId="4EB6A696" w14:textId="3ECDAD4A" w:rsidR="0004156B" w:rsidRPr="00B4171A" w:rsidRDefault="0004156B" w:rsidP="00186B58">
    <w:pPr>
      <w:pStyle w:val="Zhlav"/>
      <w:tabs>
        <w:tab w:val="left" w:pos="6663"/>
      </w:tabs>
      <w:spacing w:after="120"/>
      <w:jc w:val="right"/>
      <w:rPr>
        <w:rFonts w:ascii="Sansa Pro Nor" w:hAnsi="Sansa Pro Nor" w:cs="Tahoma"/>
      </w:rPr>
    </w:pPr>
    <w:r>
      <w:rPr>
        <w:rFonts w:ascii="Sansa Pro Nor" w:hAnsi="Sansa Pro Nor" w:cs="Tahoma"/>
      </w:rPr>
      <w:tab/>
    </w:r>
    <w:r>
      <w:rPr>
        <w:rFonts w:ascii="Sansa Pro Nor" w:hAnsi="Sansa Pro Nor" w:cs="Tahoma"/>
      </w:rPr>
      <w:tab/>
    </w:r>
    <w:r w:rsidR="00186B58" w:rsidRPr="00B4171A">
      <w:rPr>
        <w:rFonts w:ascii="Sansa Pro Nor" w:hAnsi="Sansa Pro Nor" w:cs="Tahoma"/>
        <w:sz w:val="20"/>
        <w:szCs w:val="20"/>
      </w:rPr>
      <w:t>smlouvy:</w:t>
    </w:r>
    <w:r w:rsidR="00186B58" w:rsidRPr="00B4171A">
      <w:rPr>
        <w:rFonts w:ascii="Sansa Pro Nor" w:hAnsi="Sansa Pro Nor" w:cs="Tahoma"/>
      </w:rPr>
      <w:t xml:space="preserve"> </w:t>
    </w:r>
    <w:permStart w:id="458516080" w:edGrp="everyone"/>
    <w:r w:rsidR="00186B58" w:rsidRPr="00B4171A">
      <w:rPr>
        <w:rFonts w:ascii="Sansa Pro Nor" w:hAnsi="Sansa Pro Nor" w:cs="Tahoma"/>
      </w:rPr>
      <w:t xml:space="preserve"> </w:t>
    </w:r>
    <w:r w:rsidR="00186B58" w:rsidRPr="00B4171A">
      <w:rPr>
        <w:rFonts w:ascii="Sansa Pro Nor" w:hAnsi="Sansa Pro Nor" w:cs="Tahoma"/>
        <w:sz w:val="20"/>
        <w:szCs w:val="20"/>
      </w:rPr>
      <w:t>A</w:t>
    </w:r>
    <w:r w:rsidR="00186B58" w:rsidRPr="00054038">
      <w:rPr>
        <w:rFonts w:ascii="Sansa Pro Nor" w:hAnsi="Sansa Pro Nor" w:cs="Tahoma"/>
      </w:rPr>
      <w:t>______________</w:t>
    </w:r>
    <w:permEnd w:id="45851608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1DB2" w14:textId="7E601CB8" w:rsidR="00A71F08" w:rsidRPr="00FC2202" w:rsidRDefault="00A71F08" w:rsidP="00FC22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F603CF"/>
    <w:multiLevelType w:val="hybridMultilevel"/>
    <w:tmpl w:val="78EC8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9B62EC"/>
    <w:multiLevelType w:val="hybridMultilevel"/>
    <w:tmpl w:val="94C03130"/>
    <w:lvl w:ilvl="0" w:tplc="5596F34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077E03"/>
    <w:multiLevelType w:val="hybridMultilevel"/>
    <w:tmpl w:val="32623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99A3A71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1E7A81"/>
    <w:multiLevelType w:val="multilevel"/>
    <w:tmpl w:val="0A5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1B4C2E"/>
    <w:multiLevelType w:val="hybridMultilevel"/>
    <w:tmpl w:val="E13069A0"/>
    <w:lvl w:ilvl="0" w:tplc="7FFED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4E113C"/>
    <w:multiLevelType w:val="hybridMultilevel"/>
    <w:tmpl w:val="3064B75A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3" w15:restartNumberingAfterBreak="0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7E2014"/>
    <w:multiLevelType w:val="hybridMultilevel"/>
    <w:tmpl w:val="9968A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852141"/>
    <w:multiLevelType w:val="hybridMultilevel"/>
    <w:tmpl w:val="E6C23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22"/>
  </w:num>
  <w:num w:numId="9">
    <w:abstractNumId w:val="23"/>
  </w:num>
  <w:num w:numId="10">
    <w:abstractNumId w:val="5"/>
  </w:num>
  <w:num w:numId="11">
    <w:abstractNumId w:val="13"/>
  </w:num>
  <w:num w:numId="12">
    <w:abstractNumId w:val="26"/>
  </w:num>
  <w:num w:numId="13">
    <w:abstractNumId w:val="20"/>
  </w:num>
  <w:num w:numId="14">
    <w:abstractNumId w:val="2"/>
  </w:num>
  <w:num w:numId="15">
    <w:abstractNumId w:val="0"/>
  </w:num>
  <w:num w:numId="16">
    <w:abstractNumId w:val="17"/>
  </w:num>
  <w:num w:numId="17">
    <w:abstractNumId w:val="21"/>
  </w:num>
  <w:num w:numId="18">
    <w:abstractNumId w:val="7"/>
  </w:num>
  <w:num w:numId="19">
    <w:abstractNumId w:val="15"/>
  </w:num>
  <w:num w:numId="20">
    <w:abstractNumId w:val="1"/>
  </w:num>
  <w:num w:numId="21">
    <w:abstractNumId w:val="16"/>
  </w:num>
  <w:num w:numId="22">
    <w:abstractNumId w:val="18"/>
  </w:num>
  <w:num w:numId="23">
    <w:abstractNumId w:val="10"/>
  </w:num>
  <w:num w:numId="24">
    <w:abstractNumId w:val="25"/>
  </w:num>
  <w:num w:numId="25">
    <w:abstractNumId w:val="4"/>
  </w:num>
  <w:num w:numId="26">
    <w:abstractNumId w:val="8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aXHNMXzUsBvTS7Q4QK5JguJrQSQEQCjC1y8JykynOCHNA42FG14hunKN71NCWW9/pKLve8E6oQarR6ArZyCXOw==" w:salt="qycfR7DQfbgU06p2JtUy3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F"/>
    <w:rsid w:val="00000AB8"/>
    <w:rsid w:val="000021F2"/>
    <w:rsid w:val="000075D6"/>
    <w:rsid w:val="000079D3"/>
    <w:rsid w:val="0001091F"/>
    <w:rsid w:val="00011C2B"/>
    <w:rsid w:val="00012C96"/>
    <w:rsid w:val="000137AB"/>
    <w:rsid w:val="000141D5"/>
    <w:rsid w:val="00015C4C"/>
    <w:rsid w:val="00016B65"/>
    <w:rsid w:val="0001713C"/>
    <w:rsid w:val="000200FD"/>
    <w:rsid w:val="00022402"/>
    <w:rsid w:val="00023F21"/>
    <w:rsid w:val="00025194"/>
    <w:rsid w:val="00027C8C"/>
    <w:rsid w:val="00030DA6"/>
    <w:rsid w:val="00035BFB"/>
    <w:rsid w:val="00037950"/>
    <w:rsid w:val="00037F75"/>
    <w:rsid w:val="0004156B"/>
    <w:rsid w:val="00042C16"/>
    <w:rsid w:val="00043020"/>
    <w:rsid w:val="00043B6D"/>
    <w:rsid w:val="00043E98"/>
    <w:rsid w:val="00053E95"/>
    <w:rsid w:val="00063050"/>
    <w:rsid w:val="000630E7"/>
    <w:rsid w:val="00064943"/>
    <w:rsid w:val="00070B7E"/>
    <w:rsid w:val="0007132F"/>
    <w:rsid w:val="00071C64"/>
    <w:rsid w:val="000722DF"/>
    <w:rsid w:val="000722EF"/>
    <w:rsid w:val="00077B58"/>
    <w:rsid w:val="00080148"/>
    <w:rsid w:val="000817A6"/>
    <w:rsid w:val="0009143D"/>
    <w:rsid w:val="000A2B77"/>
    <w:rsid w:val="000A5C60"/>
    <w:rsid w:val="000A76E9"/>
    <w:rsid w:val="000B0A4A"/>
    <w:rsid w:val="000B1EBC"/>
    <w:rsid w:val="000B2581"/>
    <w:rsid w:val="000B7F1D"/>
    <w:rsid w:val="000C04EB"/>
    <w:rsid w:val="000C0ACE"/>
    <w:rsid w:val="000C0BC3"/>
    <w:rsid w:val="000C45D8"/>
    <w:rsid w:val="000C4D4D"/>
    <w:rsid w:val="000C771F"/>
    <w:rsid w:val="000D11DC"/>
    <w:rsid w:val="000D2EBF"/>
    <w:rsid w:val="000D3013"/>
    <w:rsid w:val="000D35EA"/>
    <w:rsid w:val="000D4FC6"/>
    <w:rsid w:val="000D5AAE"/>
    <w:rsid w:val="000D6159"/>
    <w:rsid w:val="000D6B34"/>
    <w:rsid w:val="000E4F56"/>
    <w:rsid w:val="000E57BE"/>
    <w:rsid w:val="000E5E4B"/>
    <w:rsid w:val="000F0B54"/>
    <w:rsid w:val="000F17CB"/>
    <w:rsid w:val="000F2989"/>
    <w:rsid w:val="000F33D6"/>
    <w:rsid w:val="000F51B9"/>
    <w:rsid w:val="000F6957"/>
    <w:rsid w:val="000F7492"/>
    <w:rsid w:val="001030E4"/>
    <w:rsid w:val="00112FBC"/>
    <w:rsid w:val="001138CC"/>
    <w:rsid w:val="00114746"/>
    <w:rsid w:val="001149D0"/>
    <w:rsid w:val="00116B92"/>
    <w:rsid w:val="001206BE"/>
    <w:rsid w:val="00131690"/>
    <w:rsid w:val="00134A09"/>
    <w:rsid w:val="0013605E"/>
    <w:rsid w:val="00137982"/>
    <w:rsid w:val="00140889"/>
    <w:rsid w:val="001413A4"/>
    <w:rsid w:val="00141F92"/>
    <w:rsid w:val="00144DB8"/>
    <w:rsid w:val="00146854"/>
    <w:rsid w:val="00146D4A"/>
    <w:rsid w:val="00151355"/>
    <w:rsid w:val="00151C22"/>
    <w:rsid w:val="00151F63"/>
    <w:rsid w:val="001526CC"/>
    <w:rsid w:val="00157FB4"/>
    <w:rsid w:val="00164DEC"/>
    <w:rsid w:val="0016598F"/>
    <w:rsid w:val="00167244"/>
    <w:rsid w:val="001702A9"/>
    <w:rsid w:val="001713A8"/>
    <w:rsid w:val="00175F60"/>
    <w:rsid w:val="0017644C"/>
    <w:rsid w:val="00176E65"/>
    <w:rsid w:val="00180177"/>
    <w:rsid w:val="00183439"/>
    <w:rsid w:val="00185311"/>
    <w:rsid w:val="0018535A"/>
    <w:rsid w:val="00186B58"/>
    <w:rsid w:val="0018729F"/>
    <w:rsid w:val="001902C1"/>
    <w:rsid w:val="00194520"/>
    <w:rsid w:val="0019688F"/>
    <w:rsid w:val="001973F5"/>
    <w:rsid w:val="001A053B"/>
    <w:rsid w:val="001A0C3A"/>
    <w:rsid w:val="001A301E"/>
    <w:rsid w:val="001A40CA"/>
    <w:rsid w:val="001A5A64"/>
    <w:rsid w:val="001B0158"/>
    <w:rsid w:val="001B27E2"/>
    <w:rsid w:val="001B324D"/>
    <w:rsid w:val="001B6C5C"/>
    <w:rsid w:val="001C1350"/>
    <w:rsid w:val="001C2265"/>
    <w:rsid w:val="001C3A7E"/>
    <w:rsid w:val="001C48E0"/>
    <w:rsid w:val="001C600C"/>
    <w:rsid w:val="001C613A"/>
    <w:rsid w:val="001D0462"/>
    <w:rsid w:val="001D27BE"/>
    <w:rsid w:val="001D2909"/>
    <w:rsid w:val="001D3EE8"/>
    <w:rsid w:val="001D4F3E"/>
    <w:rsid w:val="001D5AD5"/>
    <w:rsid w:val="001D7518"/>
    <w:rsid w:val="001E215F"/>
    <w:rsid w:val="001E295D"/>
    <w:rsid w:val="001E3265"/>
    <w:rsid w:val="001F0AAC"/>
    <w:rsid w:val="001F1696"/>
    <w:rsid w:val="001F1759"/>
    <w:rsid w:val="001F2EE7"/>
    <w:rsid w:val="00200355"/>
    <w:rsid w:val="002006CE"/>
    <w:rsid w:val="00200E28"/>
    <w:rsid w:val="00200EC1"/>
    <w:rsid w:val="002036CF"/>
    <w:rsid w:val="00210417"/>
    <w:rsid w:val="002140B3"/>
    <w:rsid w:val="00214EA8"/>
    <w:rsid w:val="00220D18"/>
    <w:rsid w:val="00221D50"/>
    <w:rsid w:val="002237D5"/>
    <w:rsid w:val="00223AF4"/>
    <w:rsid w:val="00223D9D"/>
    <w:rsid w:val="0022788C"/>
    <w:rsid w:val="00232CD3"/>
    <w:rsid w:val="00234D6C"/>
    <w:rsid w:val="00242477"/>
    <w:rsid w:val="00245EF3"/>
    <w:rsid w:val="00245F3A"/>
    <w:rsid w:val="00251FB6"/>
    <w:rsid w:val="00260F22"/>
    <w:rsid w:val="0026218B"/>
    <w:rsid w:val="002636BE"/>
    <w:rsid w:val="00264031"/>
    <w:rsid w:val="002642B3"/>
    <w:rsid w:val="0026642F"/>
    <w:rsid w:val="00270168"/>
    <w:rsid w:val="00271865"/>
    <w:rsid w:val="002718EB"/>
    <w:rsid w:val="00271AF0"/>
    <w:rsid w:val="0027379F"/>
    <w:rsid w:val="002806B7"/>
    <w:rsid w:val="002814EA"/>
    <w:rsid w:val="00283FB5"/>
    <w:rsid w:val="0028412A"/>
    <w:rsid w:val="0028461C"/>
    <w:rsid w:val="00284859"/>
    <w:rsid w:val="00285877"/>
    <w:rsid w:val="00291CD7"/>
    <w:rsid w:val="0029303E"/>
    <w:rsid w:val="00297FE4"/>
    <w:rsid w:val="002A166A"/>
    <w:rsid w:val="002A1BD6"/>
    <w:rsid w:val="002A1E83"/>
    <w:rsid w:val="002A342C"/>
    <w:rsid w:val="002A41FF"/>
    <w:rsid w:val="002B1AD4"/>
    <w:rsid w:val="002B5070"/>
    <w:rsid w:val="002C1086"/>
    <w:rsid w:val="002C3C10"/>
    <w:rsid w:val="002C4CBB"/>
    <w:rsid w:val="002D2AC7"/>
    <w:rsid w:val="002D312E"/>
    <w:rsid w:val="002E5DC6"/>
    <w:rsid w:val="002F0E5D"/>
    <w:rsid w:val="002F7B3D"/>
    <w:rsid w:val="003008B3"/>
    <w:rsid w:val="00302842"/>
    <w:rsid w:val="003032EA"/>
    <w:rsid w:val="00303899"/>
    <w:rsid w:val="003052A4"/>
    <w:rsid w:val="003067CC"/>
    <w:rsid w:val="00307678"/>
    <w:rsid w:val="0031096E"/>
    <w:rsid w:val="00310DAB"/>
    <w:rsid w:val="003116A6"/>
    <w:rsid w:val="00311CE8"/>
    <w:rsid w:val="00313D82"/>
    <w:rsid w:val="00317C9C"/>
    <w:rsid w:val="00321C8F"/>
    <w:rsid w:val="00336FE2"/>
    <w:rsid w:val="00337711"/>
    <w:rsid w:val="003424BE"/>
    <w:rsid w:val="00343144"/>
    <w:rsid w:val="00344ED5"/>
    <w:rsid w:val="00346D5E"/>
    <w:rsid w:val="00347EF5"/>
    <w:rsid w:val="00350235"/>
    <w:rsid w:val="00352201"/>
    <w:rsid w:val="00353085"/>
    <w:rsid w:val="00353C8A"/>
    <w:rsid w:val="00354591"/>
    <w:rsid w:val="003600BE"/>
    <w:rsid w:val="00361362"/>
    <w:rsid w:val="0036370F"/>
    <w:rsid w:val="00365F89"/>
    <w:rsid w:val="00366DBF"/>
    <w:rsid w:val="003747ED"/>
    <w:rsid w:val="003769CD"/>
    <w:rsid w:val="003776A6"/>
    <w:rsid w:val="003804D2"/>
    <w:rsid w:val="003817F1"/>
    <w:rsid w:val="003844C8"/>
    <w:rsid w:val="00385B49"/>
    <w:rsid w:val="0039013B"/>
    <w:rsid w:val="003944D7"/>
    <w:rsid w:val="00396190"/>
    <w:rsid w:val="00397D07"/>
    <w:rsid w:val="003A0300"/>
    <w:rsid w:val="003A0619"/>
    <w:rsid w:val="003A72D6"/>
    <w:rsid w:val="003B218C"/>
    <w:rsid w:val="003B51F1"/>
    <w:rsid w:val="003B63D9"/>
    <w:rsid w:val="003C1D3F"/>
    <w:rsid w:val="003C210B"/>
    <w:rsid w:val="003C2BDF"/>
    <w:rsid w:val="003C3EC3"/>
    <w:rsid w:val="003C4D65"/>
    <w:rsid w:val="003C689C"/>
    <w:rsid w:val="003D054C"/>
    <w:rsid w:val="003D07D3"/>
    <w:rsid w:val="003D4B78"/>
    <w:rsid w:val="003E2479"/>
    <w:rsid w:val="003F34EB"/>
    <w:rsid w:val="004010A7"/>
    <w:rsid w:val="004023CB"/>
    <w:rsid w:val="00404682"/>
    <w:rsid w:val="0040537D"/>
    <w:rsid w:val="0041665C"/>
    <w:rsid w:val="004209B5"/>
    <w:rsid w:val="00421E80"/>
    <w:rsid w:val="0042450C"/>
    <w:rsid w:val="00426BF6"/>
    <w:rsid w:val="00430270"/>
    <w:rsid w:val="00431F9B"/>
    <w:rsid w:val="004355B1"/>
    <w:rsid w:val="0043701C"/>
    <w:rsid w:val="00440552"/>
    <w:rsid w:val="0044473D"/>
    <w:rsid w:val="0044758C"/>
    <w:rsid w:val="004479C8"/>
    <w:rsid w:val="00452570"/>
    <w:rsid w:val="00453173"/>
    <w:rsid w:val="00453C3E"/>
    <w:rsid w:val="0045434E"/>
    <w:rsid w:val="00454C90"/>
    <w:rsid w:val="00455EFE"/>
    <w:rsid w:val="00457853"/>
    <w:rsid w:val="00461515"/>
    <w:rsid w:val="004615A8"/>
    <w:rsid w:val="00462A9F"/>
    <w:rsid w:val="004638E0"/>
    <w:rsid w:val="00464CA9"/>
    <w:rsid w:val="0046704C"/>
    <w:rsid w:val="0047048B"/>
    <w:rsid w:val="0047252C"/>
    <w:rsid w:val="004778BE"/>
    <w:rsid w:val="004803AC"/>
    <w:rsid w:val="0048205F"/>
    <w:rsid w:val="0048348A"/>
    <w:rsid w:val="00483B60"/>
    <w:rsid w:val="004852E2"/>
    <w:rsid w:val="004859B5"/>
    <w:rsid w:val="00486635"/>
    <w:rsid w:val="004960FE"/>
    <w:rsid w:val="00496A52"/>
    <w:rsid w:val="00496C98"/>
    <w:rsid w:val="004A14F5"/>
    <w:rsid w:val="004A22FA"/>
    <w:rsid w:val="004A32AE"/>
    <w:rsid w:val="004A49CC"/>
    <w:rsid w:val="004A546C"/>
    <w:rsid w:val="004B06E3"/>
    <w:rsid w:val="004B3440"/>
    <w:rsid w:val="004B4195"/>
    <w:rsid w:val="004B6433"/>
    <w:rsid w:val="004B7C43"/>
    <w:rsid w:val="004C22D6"/>
    <w:rsid w:val="004C549E"/>
    <w:rsid w:val="004C682E"/>
    <w:rsid w:val="004D0D0B"/>
    <w:rsid w:val="004D0D1D"/>
    <w:rsid w:val="004D0EEF"/>
    <w:rsid w:val="004D15E1"/>
    <w:rsid w:val="004D3EC4"/>
    <w:rsid w:val="004D4514"/>
    <w:rsid w:val="004D576D"/>
    <w:rsid w:val="004D6670"/>
    <w:rsid w:val="004D68C4"/>
    <w:rsid w:val="004E054F"/>
    <w:rsid w:val="004E1F27"/>
    <w:rsid w:val="004E31F6"/>
    <w:rsid w:val="004E3402"/>
    <w:rsid w:val="004E3D2F"/>
    <w:rsid w:val="004E40FB"/>
    <w:rsid w:val="004E4FCC"/>
    <w:rsid w:val="004E5A27"/>
    <w:rsid w:val="004E6919"/>
    <w:rsid w:val="004F0576"/>
    <w:rsid w:val="004F0F7F"/>
    <w:rsid w:val="004F42E2"/>
    <w:rsid w:val="004F527B"/>
    <w:rsid w:val="00502F5E"/>
    <w:rsid w:val="00503FDF"/>
    <w:rsid w:val="00505FA9"/>
    <w:rsid w:val="00507633"/>
    <w:rsid w:val="005236B5"/>
    <w:rsid w:val="00531C9B"/>
    <w:rsid w:val="00532AE8"/>
    <w:rsid w:val="00533839"/>
    <w:rsid w:val="0053562E"/>
    <w:rsid w:val="005407F8"/>
    <w:rsid w:val="00540987"/>
    <w:rsid w:val="00544838"/>
    <w:rsid w:val="00545084"/>
    <w:rsid w:val="005474AC"/>
    <w:rsid w:val="00550201"/>
    <w:rsid w:val="0055460F"/>
    <w:rsid w:val="00555ECF"/>
    <w:rsid w:val="005608BF"/>
    <w:rsid w:val="00560B61"/>
    <w:rsid w:val="0056142F"/>
    <w:rsid w:val="005629FB"/>
    <w:rsid w:val="0056344D"/>
    <w:rsid w:val="00565C70"/>
    <w:rsid w:val="00570BBF"/>
    <w:rsid w:val="00573C94"/>
    <w:rsid w:val="005752B1"/>
    <w:rsid w:val="0058001C"/>
    <w:rsid w:val="005809A2"/>
    <w:rsid w:val="0058273C"/>
    <w:rsid w:val="005870C2"/>
    <w:rsid w:val="00587A71"/>
    <w:rsid w:val="005901B5"/>
    <w:rsid w:val="00590C84"/>
    <w:rsid w:val="00593D63"/>
    <w:rsid w:val="005A241D"/>
    <w:rsid w:val="005A6A9C"/>
    <w:rsid w:val="005A7650"/>
    <w:rsid w:val="005B0792"/>
    <w:rsid w:val="005B11B0"/>
    <w:rsid w:val="005B236E"/>
    <w:rsid w:val="005B334F"/>
    <w:rsid w:val="005B5009"/>
    <w:rsid w:val="005B63B9"/>
    <w:rsid w:val="005B6E22"/>
    <w:rsid w:val="005C38B8"/>
    <w:rsid w:val="005D0373"/>
    <w:rsid w:val="005D0D4F"/>
    <w:rsid w:val="005D2850"/>
    <w:rsid w:val="005D3B49"/>
    <w:rsid w:val="005D66B0"/>
    <w:rsid w:val="005E310E"/>
    <w:rsid w:val="005E5311"/>
    <w:rsid w:val="005E5544"/>
    <w:rsid w:val="005F0840"/>
    <w:rsid w:val="005F2C07"/>
    <w:rsid w:val="005F32CE"/>
    <w:rsid w:val="005F7BBA"/>
    <w:rsid w:val="00602897"/>
    <w:rsid w:val="00602B5C"/>
    <w:rsid w:val="00602EB6"/>
    <w:rsid w:val="00604A9C"/>
    <w:rsid w:val="00604AC5"/>
    <w:rsid w:val="00604E68"/>
    <w:rsid w:val="00607356"/>
    <w:rsid w:val="00613571"/>
    <w:rsid w:val="00613B60"/>
    <w:rsid w:val="00613D2B"/>
    <w:rsid w:val="006140F7"/>
    <w:rsid w:val="00614A4A"/>
    <w:rsid w:val="006220F8"/>
    <w:rsid w:val="006232CE"/>
    <w:rsid w:val="00631CD1"/>
    <w:rsid w:val="00635808"/>
    <w:rsid w:val="00637B42"/>
    <w:rsid w:val="00642B84"/>
    <w:rsid w:val="006437FE"/>
    <w:rsid w:val="00644D6B"/>
    <w:rsid w:val="00645770"/>
    <w:rsid w:val="00652BF6"/>
    <w:rsid w:val="006654AD"/>
    <w:rsid w:val="006658BF"/>
    <w:rsid w:val="006707B0"/>
    <w:rsid w:val="00672679"/>
    <w:rsid w:val="00674B61"/>
    <w:rsid w:val="00676C9A"/>
    <w:rsid w:val="00677FEE"/>
    <w:rsid w:val="00680E87"/>
    <w:rsid w:val="00682CB0"/>
    <w:rsid w:val="00685B60"/>
    <w:rsid w:val="00686342"/>
    <w:rsid w:val="0069152A"/>
    <w:rsid w:val="006926AD"/>
    <w:rsid w:val="00694766"/>
    <w:rsid w:val="00697CF0"/>
    <w:rsid w:val="006A221D"/>
    <w:rsid w:val="006A4F11"/>
    <w:rsid w:val="006A7279"/>
    <w:rsid w:val="006A7D41"/>
    <w:rsid w:val="006A7EF5"/>
    <w:rsid w:val="006B2798"/>
    <w:rsid w:val="006B4FDC"/>
    <w:rsid w:val="006C0CAE"/>
    <w:rsid w:val="006C2CFD"/>
    <w:rsid w:val="006D13CF"/>
    <w:rsid w:val="006D1F60"/>
    <w:rsid w:val="006D30F5"/>
    <w:rsid w:val="006D5680"/>
    <w:rsid w:val="006D7738"/>
    <w:rsid w:val="006E0882"/>
    <w:rsid w:val="006E0B18"/>
    <w:rsid w:val="006E1A7F"/>
    <w:rsid w:val="006E263E"/>
    <w:rsid w:val="006E42A4"/>
    <w:rsid w:val="006E4FE8"/>
    <w:rsid w:val="006E7549"/>
    <w:rsid w:val="006E7B04"/>
    <w:rsid w:val="006F0858"/>
    <w:rsid w:val="006F681A"/>
    <w:rsid w:val="007016AF"/>
    <w:rsid w:val="00702679"/>
    <w:rsid w:val="00702CEE"/>
    <w:rsid w:val="00704362"/>
    <w:rsid w:val="007052FF"/>
    <w:rsid w:val="0070641E"/>
    <w:rsid w:val="00713EAC"/>
    <w:rsid w:val="007202D5"/>
    <w:rsid w:val="0072254F"/>
    <w:rsid w:val="00726A59"/>
    <w:rsid w:val="007323C7"/>
    <w:rsid w:val="00732450"/>
    <w:rsid w:val="00733265"/>
    <w:rsid w:val="00744B5D"/>
    <w:rsid w:val="007617A0"/>
    <w:rsid w:val="00765D6D"/>
    <w:rsid w:val="0076627C"/>
    <w:rsid w:val="00767EC1"/>
    <w:rsid w:val="0077516F"/>
    <w:rsid w:val="00776892"/>
    <w:rsid w:val="0078370C"/>
    <w:rsid w:val="00784D9D"/>
    <w:rsid w:val="00786B4D"/>
    <w:rsid w:val="00791332"/>
    <w:rsid w:val="00791B74"/>
    <w:rsid w:val="007947FA"/>
    <w:rsid w:val="007A03AB"/>
    <w:rsid w:val="007A2490"/>
    <w:rsid w:val="007A3492"/>
    <w:rsid w:val="007A4B40"/>
    <w:rsid w:val="007A514B"/>
    <w:rsid w:val="007A52BF"/>
    <w:rsid w:val="007A7335"/>
    <w:rsid w:val="007B09B4"/>
    <w:rsid w:val="007B288E"/>
    <w:rsid w:val="007B2A62"/>
    <w:rsid w:val="007B4026"/>
    <w:rsid w:val="007B4826"/>
    <w:rsid w:val="007B4AE9"/>
    <w:rsid w:val="007B5DA0"/>
    <w:rsid w:val="007B67F6"/>
    <w:rsid w:val="007B6CEA"/>
    <w:rsid w:val="007C0D11"/>
    <w:rsid w:val="007C1245"/>
    <w:rsid w:val="007C2FE5"/>
    <w:rsid w:val="007C4696"/>
    <w:rsid w:val="007C5ED0"/>
    <w:rsid w:val="007C65DD"/>
    <w:rsid w:val="007D0C9A"/>
    <w:rsid w:val="007D1D47"/>
    <w:rsid w:val="007D23CD"/>
    <w:rsid w:val="007D5685"/>
    <w:rsid w:val="007D6841"/>
    <w:rsid w:val="007D7A2F"/>
    <w:rsid w:val="007E38D2"/>
    <w:rsid w:val="007E473D"/>
    <w:rsid w:val="007E4872"/>
    <w:rsid w:val="007E5CCC"/>
    <w:rsid w:val="007F2B48"/>
    <w:rsid w:val="007F3B1C"/>
    <w:rsid w:val="007F4D89"/>
    <w:rsid w:val="007F6CB9"/>
    <w:rsid w:val="00804302"/>
    <w:rsid w:val="00804BBB"/>
    <w:rsid w:val="00807B7A"/>
    <w:rsid w:val="00813298"/>
    <w:rsid w:val="00815559"/>
    <w:rsid w:val="0081620A"/>
    <w:rsid w:val="00817A16"/>
    <w:rsid w:val="00817CC6"/>
    <w:rsid w:val="0082189E"/>
    <w:rsid w:val="00821EA6"/>
    <w:rsid w:val="008239AB"/>
    <w:rsid w:val="00824510"/>
    <w:rsid w:val="00826821"/>
    <w:rsid w:val="00833A3C"/>
    <w:rsid w:val="00835479"/>
    <w:rsid w:val="0083621F"/>
    <w:rsid w:val="00840C11"/>
    <w:rsid w:val="00841D69"/>
    <w:rsid w:val="00841FF8"/>
    <w:rsid w:val="008500BB"/>
    <w:rsid w:val="00850C26"/>
    <w:rsid w:val="00851DC2"/>
    <w:rsid w:val="008522E3"/>
    <w:rsid w:val="00852804"/>
    <w:rsid w:val="00855903"/>
    <w:rsid w:val="00857BDD"/>
    <w:rsid w:val="00861E43"/>
    <w:rsid w:val="00862A61"/>
    <w:rsid w:val="008640A6"/>
    <w:rsid w:val="0087351A"/>
    <w:rsid w:val="00873676"/>
    <w:rsid w:val="00876C57"/>
    <w:rsid w:val="00880C88"/>
    <w:rsid w:val="0088319D"/>
    <w:rsid w:val="00885B88"/>
    <w:rsid w:val="00885EAC"/>
    <w:rsid w:val="0088641A"/>
    <w:rsid w:val="00895A06"/>
    <w:rsid w:val="008960D1"/>
    <w:rsid w:val="008A18FA"/>
    <w:rsid w:val="008A63BB"/>
    <w:rsid w:val="008B0982"/>
    <w:rsid w:val="008B2EBB"/>
    <w:rsid w:val="008B305B"/>
    <w:rsid w:val="008B435A"/>
    <w:rsid w:val="008B4761"/>
    <w:rsid w:val="008B6689"/>
    <w:rsid w:val="008B6C44"/>
    <w:rsid w:val="008C167A"/>
    <w:rsid w:val="008C6B9E"/>
    <w:rsid w:val="008D153C"/>
    <w:rsid w:val="008D6FC0"/>
    <w:rsid w:val="008E327A"/>
    <w:rsid w:val="008E4070"/>
    <w:rsid w:val="008F077E"/>
    <w:rsid w:val="008F7730"/>
    <w:rsid w:val="009001A2"/>
    <w:rsid w:val="009066CA"/>
    <w:rsid w:val="00906D05"/>
    <w:rsid w:val="00910E2C"/>
    <w:rsid w:val="00920BE4"/>
    <w:rsid w:val="00923034"/>
    <w:rsid w:val="009241B6"/>
    <w:rsid w:val="009248C9"/>
    <w:rsid w:val="00924EA8"/>
    <w:rsid w:val="00925538"/>
    <w:rsid w:val="00933602"/>
    <w:rsid w:val="00936A8F"/>
    <w:rsid w:val="00937661"/>
    <w:rsid w:val="0094167C"/>
    <w:rsid w:val="00941700"/>
    <w:rsid w:val="009430D9"/>
    <w:rsid w:val="00945445"/>
    <w:rsid w:val="0094657E"/>
    <w:rsid w:val="009506CE"/>
    <w:rsid w:val="00951A83"/>
    <w:rsid w:val="0095322D"/>
    <w:rsid w:val="00954CFE"/>
    <w:rsid w:val="009556BC"/>
    <w:rsid w:val="009603C5"/>
    <w:rsid w:val="00966370"/>
    <w:rsid w:val="0096648B"/>
    <w:rsid w:val="0097291F"/>
    <w:rsid w:val="00974F6B"/>
    <w:rsid w:val="00975CB1"/>
    <w:rsid w:val="00975CE3"/>
    <w:rsid w:val="00976B6F"/>
    <w:rsid w:val="0097769F"/>
    <w:rsid w:val="00977EBF"/>
    <w:rsid w:val="009826CA"/>
    <w:rsid w:val="00985614"/>
    <w:rsid w:val="00985E84"/>
    <w:rsid w:val="0098719B"/>
    <w:rsid w:val="00993D83"/>
    <w:rsid w:val="00994F4D"/>
    <w:rsid w:val="00997F41"/>
    <w:rsid w:val="009A0056"/>
    <w:rsid w:val="009A0A78"/>
    <w:rsid w:val="009A3F5F"/>
    <w:rsid w:val="009A5608"/>
    <w:rsid w:val="009B2143"/>
    <w:rsid w:val="009B47DD"/>
    <w:rsid w:val="009C3AD8"/>
    <w:rsid w:val="009C535E"/>
    <w:rsid w:val="009C7A43"/>
    <w:rsid w:val="009D1317"/>
    <w:rsid w:val="009D31D4"/>
    <w:rsid w:val="009D4A0A"/>
    <w:rsid w:val="009E0240"/>
    <w:rsid w:val="009E2A5C"/>
    <w:rsid w:val="009E3988"/>
    <w:rsid w:val="009E5BB5"/>
    <w:rsid w:val="009E6A47"/>
    <w:rsid w:val="009E7061"/>
    <w:rsid w:val="009E77F0"/>
    <w:rsid w:val="009F12AB"/>
    <w:rsid w:val="009F2214"/>
    <w:rsid w:val="009F7288"/>
    <w:rsid w:val="00A026CA"/>
    <w:rsid w:val="00A0278F"/>
    <w:rsid w:val="00A06DD0"/>
    <w:rsid w:val="00A10215"/>
    <w:rsid w:val="00A10420"/>
    <w:rsid w:val="00A111B6"/>
    <w:rsid w:val="00A1616C"/>
    <w:rsid w:val="00A16381"/>
    <w:rsid w:val="00A22215"/>
    <w:rsid w:val="00A32714"/>
    <w:rsid w:val="00A35DCB"/>
    <w:rsid w:val="00A360AE"/>
    <w:rsid w:val="00A4148A"/>
    <w:rsid w:val="00A42F5C"/>
    <w:rsid w:val="00A45379"/>
    <w:rsid w:val="00A461EE"/>
    <w:rsid w:val="00A464EF"/>
    <w:rsid w:val="00A46CEE"/>
    <w:rsid w:val="00A4759E"/>
    <w:rsid w:val="00A5126A"/>
    <w:rsid w:val="00A52FC2"/>
    <w:rsid w:val="00A545FE"/>
    <w:rsid w:val="00A551C8"/>
    <w:rsid w:val="00A57E49"/>
    <w:rsid w:val="00A63F0E"/>
    <w:rsid w:val="00A655B7"/>
    <w:rsid w:val="00A676AF"/>
    <w:rsid w:val="00A709DE"/>
    <w:rsid w:val="00A70EE8"/>
    <w:rsid w:val="00A71F08"/>
    <w:rsid w:val="00A74C50"/>
    <w:rsid w:val="00A7566D"/>
    <w:rsid w:val="00A756C4"/>
    <w:rsid w:val="00A775C5"/>
    <w:rsid w:val="00A81FDB"/>
    <w:rsid w:val="00A84933"/>
    <w:rsid w:val="00A8792F"/>
    <w:rsid w:val="00A904AE"/>
    <w:rsid w:val="00A9259B"/>
    <w:rsid w:val="00A92F00"/>
    <w:rsid w:val="00A9686E"/>
    <w:rsid w:val="00A9781E"/>
    <w:rsid w:val="00AA1860"/>
    <w:rsid w:val="00AA18E1"/>
    <w:rsid w:val="00AA2186"/>
    <w:rsid w:val="00AB0DA7"/>
    <w:rsid w:val="00AB2CE3"/>
    <w:rsid w:val="00AB640A"/>
    <w:rsid w:val="00AC03EF"/>
    <w:rsid w:val="00AC119A"/>
    <w:rsid w:val="00AC4B61"/>
    <w:rsid w:val="00AC4F60"/>
    <w:rsid w:val="00AC5137"/>
    <w:rsid w:val="00AC523F"/>
    <w:rsid w:val="00AC5461"/>
    <w:rsid w:val="00AC61BC"/>
    <w:rsid w:val="00AC78FA"/>
    <w:rsid w:val="00AD005B"/>
    <w:rsid w:val="00AD39DC"/>
    <w:rsid w:val="00AD5273"/>
    <w:rsid w:val="00AE01F6"/>
    <w:rsid w:val="00AE3F92"/>
    <w:rsid w:val="00AE5593"/>
    <w:rsid w:val="00AE679E"/>
    <w:rsid w:val="00AF14AF"/>
    <w:rsid w:val="00AF1F73"/>
    <w:rsid w:val="00AF3804"/>
    <w:rsid w:val="00AF5919"/>
    <w:rsid w:val="00AF64EF"/>
    <w:rsid w:val="00B01EEC"/>
    <w:rsid w:val="00B14BD1"/>
    <w:rsid w:val="00B156A0"/>
    <w:rsid w:val="00B15DE5"/>
    <w:rsid w:val="00B16284"/>
    <w:rsid w:val="00B21E4D"/>
    <w:rsid w:val="00B226D3"/>
    <w:rsid w:val="00B24659"/>
    <w:rsid w:val="00B2556D"/>
    <w:rsid w:val="00B27384"/>
    <w:rsid w:val="00B314D3"/>
    <w:rsid w:val="00B346F3"/>
    <w:rsid w:val="00B400BB"/>
    <w:rsid w:val="00B43CC4"/>
    <w:rsid w:val="00B44DBB"/>
    <w:rsid w:val="00B5005A"/>
    <w:rsid w:val="00B557B7"/>
    <w:rsid w:val="00B5627B"/>
    <w:rsid w:val="00B60B84"/>
    <w:rsid w:val="00B60DA0"/>
    <w:rsid w:val="00B61A1D"/>
    <w:rsid w:val="00B620A9"/>
    <w:rsid w:val="00B6268B"/>
    <w:rsid w:val="00B6419F"/>
    <w:rsid w:val="00B64409"/>
    <w:rsid w:val="00B65D1D"/>
    <w:rsid w:val="00B721B2"/>
    <w:rsid w:val="00B72394"/>
    <w:rsid w:val="00B725A2"/>
    <w:rsid w:val="00B82834"/>
    <w:rsid w:val="00B82B3C"/>
    <w:rsid w:val="00B83948"/>
    <w:rsid w:val="00B856C1"/>
    <w:rsid w:val="00B859A2"/>
    <w:rsid w:val="00B8649E"/>
    <w:rsid w:val="00B90F38"/>
    <w:rsid w:val="00B964F3"/>
    <w:rsid w:val="00B97511"/>
    <w:rsid w:val="00BA224E"/>
    <w:rsid w:val="00BA55D0"/>
    <w:rsid w:val="00BB05B6"/>
    <w:rsid w:val="00BB0971"/>
    <w:rsid w:val="00BB281F"/>
    <w:rsid w:val="00BB4974"/>
    <w:rsid w:val="00BB4DB3"/>
    <w:rsid w:val="00BB6E04"/>
    <w:rsid w:val="00BC0539"/>
    <w:rsid w:val="00BC2072"/>
    <w:rsid w:val="00BC7EED"/>
    <w:rsid w:val="00BD0093"/>
    <w:rsid w:val="00BD0AC3"/>
    <w:rsid w:val="00BD485D"/>
    <w:rsid w:val="00BE0A64"/>
    <w:rsid w:val="00BF282B"/>
    <w:rsid w:val="00BF2F0F"/>
    <w:rsid w:val="00BF494A"/>
    <w:rsid w:val="00BF52B5"/>
    <w:rsid w:val="00BF5313"/>
    <w:rsid w:val="00C01AF2"/>
    <w:rsid w:val="00C030BE"/>
    <w:rsid w:val="00C064CC"/>
    <w:rsid w:val="00C1209D"/>
    <w:rsid w:val="00C17BA3"/>
    <w:rsid w:val="00C33F25"/>
    <w:rsid w:val="00C34BA4"/>
    <w:rsid w:val="00C35A05"/>
    <w:rsid w:val="00C378D2"/>
    <w:rsid w:val="00C41A4F"/>
    <w:rsid w:val="00C50064"/>
    <w:rsid w:val="00C509E9"/>
    <w:rsid w:val="00C5215A"/>
    <w:rsid w:val="00C524F2"/>
    <w:rsid w:val="00C5486A"/>
    <w:rsid w:val="00C54B8C"/>
    <w:rsid w:val="00C609AB"/>
    <w:rsid w:val="00C61AEF"/>
    <w:rsid w:val="00C67B1C"/>
    <w:rsid w:val="00C833AE"/>
    <w:rsid w:val="00C83A90"/>
    <w:rsid w:val="00C84EB2"/>
    <w:rsid w:val="00C85E59"/>
    <w:rsid w:val="00C92F2B"/>
    <w:rsid w:val="00C95D55"/>
    <w:rsid w:val="00CA03B9"/>
    <w:rsid w:val="00CA078B"/>
    <w:rsid w:val="00CA0A4F"/>
    <w:rsid w:val="00CA16F5"/>
    <w:rsid w:val="00CA34C3"/>
    <w:rsid w:val="00CA3D57"/>
    <w:rsid w:val="00CA5496"/>
    <w:rsid w:val="00CB00B0"/>
    <w:rsid w:val="00CB0E13"/>
    <w:rsid w:val="00CB109C"/>
    <w:rsid w:val="00CB45B8"/>
    <w:rsid w:val="00CC2DDB"/>
    <w:rsid w:val="00CC4DB2"/>
    <w:rsid w:val="00CC7468"/>
    <w:rsid w:val="00CD2168"/>
    <w:rsid w:val="00CD24C8"/>
    <w:rsid w:val="00CD2E7E"/>
    <w:rsid w:val="00CD3705"/>
    <w:rsid w:val="00CD397C"/>
    <w:rsid w:val="00CD4C23"/>
    <w:rsid w:val="00CD5F2C"/>
    <w:rsid w:val="00CE1B73"/>
    <w:rsid w:val="00CE424C"/>
    <w:rsid w:val="00CE7455"/>
    <w:rsid w:val="00CE7AA1"/>
    <w:rsid w:val="00D01EA3"/>
    <w:rsid w:val="00D02015"/>
    <w:rsid w:val="00D06777"/>
    <w:rsid w:val="00D10810"/>
    <w:rsid w:val="00D226CF"/>
    <w:rsid w:val="00D24374"/>
    <w:rsid w:val="00D250E8"/>
    <w:rsid w:val="00D32B99"/>
    <w:rsid w:val="00D36AB7"/>
    <w:rsid w:val="00D45305"/>
    <w:rsid w:val="00D502C8"/>
    <w:rsid w:val="00D531CD"/>
    <w:rsid w:val="00D5442E"/>
    <w:rsid w:val="00D54685"/>
    <w:rsid w:val="00D5595B"/>
    <w:rsid w:val="00D5669C"/>
    <w:rsid w:val="00D6042F"/>
    <w:rsid w:val="00D71A2F"/>
    <w:rsid w:val="00D724C4"/>
    <w:rsid w:val="00D73A1F"/>
    <w:rsid w:val="00D80830"/>
    <w:rsid w:val="00D81164"/>
    <w:rsid w:val="00D82444"/>
    <w:rsid w:val="00D83EF2"/>
    <w:rsid w:val="00D865BB"/>
    <w:rsid w:val="00D920B9"/>
    <w:rsid w:val="00D95275"/>
    <w:rsid w:val="00D962D9"/>
    <w:rsid w:val="00DA2C7C"/>
    <w:rsid w:val="00DA4A8C"/>
    <w:rsid w:val="00DA569B"/>
    <w:rsid w:val="00DA6124"/>
    <w:rsid w:val="00DB578A"/>
    <w:rsid w:val="00DC0238"/>
    <w:rsid w:val="00DC0A99"/>
    <w:rsid w:val="00DD1532"/>
    <w:rsid w:val="00DD2F13"/>
    <w:rsid w:val="00DD4E34"/>
    <w:rsid w:val="00DD578B"/>
    <w:rsid w:val="00DD6254"/>
    <w:rsid w:val="00DD7046"/>
    <w:rsid w:val="00DE0202"/>
    <w:rsid w:val="00DE3A5D"/>
    <w:rsid w:val="00DE3C58"/>
    <w:rsid w:val="00DE3C79"/>
    <w:rsid w:val="00DE4D03"/>
    <w:rsid w:val="00DE6CA9"/>
    <w:rsid w:val="00DF0DF7"/>
    <w:rsid w:val="00DF4CF8"/>
    <w:rsid w:val="00DF5CB1"/>
    <w:rsid w:val="00DF6596"/>
    <w:rsid w:val="00E00742"/>
    <w:rsid w:val="00E024D3"/>
    <w:rsid w:val="00E06A1B"/>
    <w:rsid w:val="00E137B4"/>
    <w:rsid w:val="00E147FC"/>
    <w:rsid w:val="00E15354"/>
    <w:rsid w:val="00E2766D"/>
    <w:rsid w:val="00E41434"/>
    <w:rsid w:val="00E41DC9"/>
    <w:rsid w:val="00E451CF"/>
    <w:rsid w:val="00E45333"/>
    <w:rsid w:val="00E46BEA"/>
    <w:rsid w:val="00E50D04"/>
    <w:rsid w:val="00E516CC"/>
    <w:rsid w:val="00E51EF0"/>
    <w:rsid w:val="00E563AE"/>
    <w:rsid w:val="00E6014A"/>
    <w:rsid w:val="00E6152E"/>
    <w:rsid w:val="00E64935"/>
    <w:rsid w:val="00E66F77"/>
    <w:rsid w:val="00E6758E"/>
    <w:rsid w:val="00E701D6"/>
    <w:rsid w:val="00E733D2"/>
    <w:rsid w:val="00E7364D"/>
    <w:rsid w:val="00E73FE2"/>
    <w:rsid w:val="00E76B9D"/>
    <w:rsid w:val="00E85DBB"/>
    <w:rsid w:val="00E86D67"/>
    <w:rsid w:val="00E906C4"/>
    <w:rsid w:val="00E919C3"/>
    <w:rsid w:val="00E94C48"/>
    <w:rsid w:val="00E95204"/>
    <w:rsid w:val="00E9582E"/>
    <w:rsid w:val="00E9593F"/>
    <w:rsid w:val="00E95F1A"/>
    <w:rsid w:val="00E96D19"/>
    <w:rsid w:val="00EA46C1"/>
    <w:rsid w:val="00EA5D84"/>
    <w:rsid w:val="00EB0F64"/>
    <w:rsid w:val="00EB186B"/>
    <w:rsid w:val="00EB453B"/>
    <w:rsid w:val="00EB4E81"/>
    <w:rsid w:val="00EB55AC"/>
    <w:rsid w:val="00EB5BF2"/>
    <w:rsid w:val="00EB686E"/>
    <w:rsid w:val="00EC3405"/>
    <w:rsid w:val="00EC401D"/>
    <w:rsid w:val="00ED21BA"/>
    <w:rsid w:val="00ED2BC1"/>
    <w:rsid w:val="00ED2BE8"/>
    <w:rsid w:val="00ED49CE"/>
    <w:rsid w:val="00ED54F2"/>
    <w:rsid w:val="00EE0738"/>
    <w:rsid w:val="00EE12D1"/>
    <w:rsid w:val="00EE37A3"/>
    <w:rsid w:val="00EF3F2F"/>
    <w:rsid w:val="00EF49CC"/>
    <w:rsid w:val="00F000AB"/>
    <w:rsid w:val="00F02E4F"/>
    <w:rsid w:val="00F05445"/>
    <w:rsid w:val="00F0680E"/>
    <w:rsid w:val="00F07027"/>
    <w:rsid w:val="00F14555"/>
    <w:rsid w:val="00F17229"/>
    <w:rsid w:val="00F173FB"/>
    <w:rsid w:val="00F22149"/>
    <w:rsid w:val="00F22B61"/>
    <w:rsid w:val="00F246DB"/>
    <w:rsid w:val="00F312C1"/>
    <w:rsid w:val="00F31DB9"/>
    <w:rsid w:val="00F3461A"/>
    <w:rsid w:val="00F36C3E"/>
    <w:rsid w:val="00F40A87"/>
    <w:rsid w:val="00F46B7B"/>
    <w:rsid w:val="00F57C8E"/>
    <w:rsid w:val="00F57E6A"/>
    <w:rsid w:val="00F64037"/>
    <w:rsid w:val="00F67D73"/>
    <w:rsid w:val="00F71234"/>
    <w:rsid w:val="00F7369C"/>
    <w:rsid w:val="00F8120C"/>
    <w:rsid w:val="00F86B0A"/>
    <w:rsid w:val="00F878A3"/>
    <w:rsid w:val="00F935D2"/>
    <w:rsid w:val="00F94699"/>
    <w:rsid w:val="00F95204"/>
    <w:rsid w:val="00F95AC6"/>
    <w:rsid w:val="00FA2580"/>
    <w:rsid w:val="00FA531E"/>
    <w:rsid w:val="00FA5E08"/>
    <w:rsid w:val="00FB2486"/>
    <w:rsid w:val="00FB2BBA"/>
    <w:rsid w:val="00FB3A06"/>
    <w:rsid w:val="00FC2202"/>
    <w:rsid w:val="00FC7CAC"/>
    <w:rsid w:val="00FD23C9"/>
    <w:rsid w:val="00FD3E0C"/>
    <w:rsid w:val="00FD4D0B"/>
    <w:rsid w:val="00FD53DF"/>
    <w:rsid w:val="00FD5492"/>
    <w:rsid w:val="00FD70AE"/>
    <w:rsid w:val="00FE085D"/>
    <w:rsid w:val="00FE2A0B"/>
    <w:rsid w:val="00FE4C5B"/>
    <w:rsid w:val="00FE5B4E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27D86"/>
  <w15:docId w15:val="{6F4A30D3-1F8B-448C-80E1-533B8008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  <w:style w:type="character" w:customStyle="1" w:styleId="gmail-s2">
    <w:name w:val="gmail-s2"/>
    <w:basedOn w:val="Standardnpsmoodstavce"/>
    <w:rsid w:val="002F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z.sodexo.com/home/prohlaseni-sodexo-gdpr/contentcol1-area/prohlaseni-spolecnosti-gdpr/zasady-ochrany-osobnich-udaju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dexo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.cz@sodexo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E05A77308F6449D83FEA8916786A9" ma:contentTypeVersion="27" ma:contentTypeDescription="Create a new document." ma:contentTypeScope="" ma:versionID="db4948bafcbd1fa09d14798db34badec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4d8f643bf9125e4392f681e1a5abbb65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6FDE-3017-4268-ACFA-55E7E4D9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1653-34DB-4705-8C6C-CF1D1AAC7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20047-20B5-4085-B809-EEDD736ECD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99972A-40EF-4161-8BC4-142A06EF9810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5.xml><?xml version="1.0" encoding="utf-8"?>
<ds:datastoreItem xmlns:ds="http://schemas.openxmlformats.org/officeDocument/2006/customXml" ds:itemID="{0673B48C-161F-4E1B-9AD3-A228E7D9A9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76569F0-D12E-4FB4-B31B-CFAFA62C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1435</Words>
  <Characters>8472</Characters>
  <Application>Microsoft Office Word</Application>
  <DocSecurity>8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A/01/18</vt:lpstr>
      <vt:lpstr>A/01/14</vt:lpstr>
    </vt:vector>
  </TitlesOfParts>
  <Company>SodexoPass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A/01/18</dc:title>
  <dc:creator>Tlustos Jan</dc:creator>
  <cp:lastModifiedBy>Markéta Dudková</cp:lastModifiedBy>
  <cp:revision>6</cp:revision>
  <cp:lastPrinted>2008-07-25T09:06:00Z</cp:lastPrinted>
  <dcterms:created xsi:type="dcterms:W3CDTF">2021-12-06T14:58:00Z</dcterms:created>
  <dcterms:modified xsi:type="dcterms:W3CDTF">2021-12-10T07:04:00Z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0x010100C79E05A77308F6449D83FEA8916786A9</vt:lpwstr>
  </property>
  <property fmtid="{D5CDD505-2E9C-101B-9397-08002B2CF9AE}" pid="8" name="_dlc_DocIdItemGuid">
    <vt:lpwstr>6f4a9ba9-fa06-4495-9759-8489029b6669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SDXCZ-11-9408</vt:lpwstr>
  </property>
  <property fmtid="{D5CDD505-2E9C-101B-9397-08002B2CF9AE}" pid="12" name="_dlc_DocIdUrl">
    <vt:lpwstr>http://intranet/_layouts/DocIdRedir.aspx?ID=SDXCZ-11-9408, SDXCZ-11-9408</vt:lpwstr>
  </property>
  <property fmtid="{D5CDD505-2E9C-101B-9397-08002B2CF9AE}" pid="13" name="Úseky">
    <vt:lpwstr>1;#ALL|a9f6dcaf-cc51-4308-bd6e-9494d6fba753</vt:lpwstr>
  </property>
  <property fmtid="{D5CDD505-2E9C-101B-9397-08002B2CF9AE}" pid="14" name="Proces">
    <vt:lpwstr/>
  </property>
</Properties>
</file>