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3111" w14:textId="77777777" w:rsidR="00EF32A0" w:rsidRDefault="00AF7687">
      <w:pPr>
        <w:pStyle w:val="Heading10"/>
        <w:framePr w:w="9082" w:h="389" w:hRule="exact" w:wrap="none" w:vAnchor="page" w:hAnchor="page" w:x="1395" w:y="2173"/>
        <w:shd w:val="clear" w:color="auto" w:fill="auto"/>
        <w:spacing w:after="0"/>
        <w:ind w:right="20"/>
      </w:pPr>
      <w:bookmarkStart w:id="0" w:name="bookmark0"/>
      <w:r>
        <w:rPr>
          <w:rStyle w:val="Heading115pt"/>
          <w:b/>
          <w:bCs/>
        </w:rPr>
        <w:t>Smlouva o dílo</w:t>
      </w:r>
      <w:bookmarkEnd w:id="0"/>
    </w:p>
    <w:p w14:paraId="5B451172" w14:textId="77777777" w:rsidR="00EF32A0" w:rsidRDefault="00AF7687">
      <w:pPr>
        <w:pStyle w:val="Heading10"/>
        <w:framePr w:w="9082" w:h="706" w:hRule="exact" w:wrap="none" w:vAnchor="page" w:hAnchor="page" w:x="1395" w:y="2773"/>
        <w:shd w:val="clear" w:color="auto" w:fill="auto"/>
        <w:spacing w:after="0"/>
        <w:ind w:right="20"/>
      </w:pPr>
      <w:r>
        <w:rPr>
          <w:rStyle w:val="Heading11"/>
          <w:b/>
          <w:bCs/>
        </w:rPr>
        <w:t>na vytvoření a integraci 3D modelu do 3D světa</w:t>
      </w:r>
      <w:r>
        <w:rPr>
          <w:rStyle w:val="Heading11"/>
          <w:b/>
          <w:bCs/>
        </w:rPr>
        <w:br/>
        <w:t>a realizaci virtuálních eventů</w:t>
      </w:r>
    </w:p>
    <w:p w14:paraId="03BB2C11" w14:textId="77777777" w:rsidR="00EF32A0" w:rsidRDefault="00AF7687">
      <w:pPr>
        <w:pStyle w:val="Bodytext30"/>
        <w:framePr w:w="2755" w:h="7534" w:hRule="exact" w:wrap="none" w:vAnchor="page" w:hAnchor="page" w:x="1405" w:y="5070"/>
        <w:shd w:val="clear" w:color="auto" w:fill="auto"/>
      </w:pPr>
      <w:r>
        <w:t>Objednatel</w:t>
      </w:r>
    </w:p>
    <w:p w14:paraId="3E963FFF" w14:textId="77777777" w:rsidR="00EF32A0" w:rsidRDefault="00AF7687">
      <w:pPr>
        <w:pStyle w:val="Bodytext20"/>
        <w:framePr w:w="2755" w:h="7534" w:hRule="exact" w:wrap="none" w:vAnchor="page" w:hAnchor="page" w:x="1405" w:y="5070"/>
        <w:shd w:val="clear" w:color="auto" w:fill="auto"/>
        <w:spacing w:before="0" w:line="288" w:lineRule="exact"/>
      </w:pPr>
      <w:r>
        <w:t>se sídlem:</w:t>
      </w:r>
    </w:p>
    <w:p w14:paraId="2521FFD7" w14:textId="77777777" w:rsidR="00EF32A0" w:rsidRDefault="00AF7687">
      <w:pPr>
        <w:pStyle w:val="Bodytext20"/>
        <w:framePr w:w="2755" w:h="7534" w:hRule="exact" w:wrap="none" w:vAnchor="page" w:hAnchor="page" w:x="1405" w:y="5070"/>
        <w:shd w:val="clear" w:color="auto" w:fill="auto"/>
        <w:spacing w:before="0" w:line="288" w:lineRule="exact"/>
      </w:pPr>
      <w:r>
        <w:t>zapsaný v obchodním rejstříku Zastoupena:</w:t>
      </w:r>
    </w:p>
    <w:p w14:paraId="2460ABA8" w14:textId="77777777" w:rsidR="00EF32A0" w:rsidRDefault="00AF7687">
      <w:pPr>
        <w:pStyle w:val="Bodytext40"/>
        <w:framePr w:w="2755" w:h="7534" w:hRule="exact" w:wrap="none" w:vAnchor="page" w:hAnchor="page" w:x="1405" w:y="5070"/>
        <w:shd w:val="clear" w:color="auto" w:fill="auto"/>
      </w:pPr>
      <w:r>
        <w:t>IČ:</w:t>
      </w:r>
    </w:p>
    <w:p w14:paraId="2BA609A0" w14:textId="77777777" w:rsidR="00EF32A0" w:rsidRDefault="00AF7687">
      <w:pPr>
        <w:pStyle w:val="Bodytext20"/>
        <w:framePr w:w="2755" w:h="7534" w:hRule="exact" w:wrap="none" w:vAnchor="page" w:hAnchor="page" w:x="1405" w:y="5070"/>
        <w:shd w:val="clear" w:color="auto" w:fill="auto"/>
        <w:spacing w:before="0" w:line="293" w:lineRule="exact"/>
      </w:pPr>
      <w:r>
        <w:t>DIČ:</w:t>
      </w:r>
    </w:p>
    <w:p w14:paraId="1BCBFE71" w14:textId="77777777" w:rsidR="00EF32A0" w:rsidRDefault="00AF7687">
      <w:pPr>
        <w:pStyle w:val="Bodytext20"/>
        <w:framePr w:w="2755" w:h="7534" w:hRule="exact" w:wrap="none" w:vAnchor="page" w:hAnchor="page" w:x="1405" w:y="5070"/>
        <w:shd w:val="clear" w:color="auto" w:fill="auto"/>
        <w:spacing w:before="0" w:line="293" w:lineRule="exact"/>
      </w:pPr>
      <w:r>
        <w:t>Bankovní spojení:</w:t>
      </w:r>
    </w:p>
    <w:p w14:paraId="7BECFB2E" w14:textId="77777777" w:rsidR="00EF32A0" w:rsidRDefault="00AF7687">
      <w:pPr>
        <w:pStyle w:val="Bodytext20"/>
        <w:framePr w:w="2755" w:h="7534" w:hRule="exact" w:wrap="none" w:vAnchor="page" w:hAnchor="page" w:x="1405" w:y="5070"/>
        <w:shd w:val="clear" w:color="auto" w:fill="auto"/>
        <w:spacing w:before="0" w:line="293" w:lineRule="exact"/>
      </w:pPr>
      <w:r>
        <w:t>Číslo účtu:</w:t>
      </w:r>
    </w:p>
    <w:p w14:paraId="4D6D1483" w14:textId="77777777" w:rsidR="00EF32A0" w:rsidRDefault="00AF7687">
      <w:pPr>
        <w:pStyle w:val="Bodytext20"/>
        <w:framePr w:w="2755" w:h="7534" w:hRule="exact" w:wrap="none" w:vAnchor="page" w:hAnchor="page" w:x="1405" w:y="5070"/>
        <w:shd w:val="clear" w:color="auto" w:fill="auto"/>
        <w:spacing w:before="0" w:after="169" w:line="293" w:lineRule="exact"/>
      </w:pPr>
      <w:r>
        <w:t>ID datové schránky: e-mail:</w:t>
      </w:r>
    </w:p>
    <w:p w14:paraId="6CB8C8B8" w14:textId="77777777" w:rsidR="00EF32A0" w:rsidRDefault="00AF7687">
      <w:pPr>
        <w:pStyle w:val="Bodytext50"/>
        <w:framePr w:w="2755" w:h="7534" w:hRule="exact" w:wrap="none" w:vAnchor="page" w:hAnchor="page" w:x="1405" w:y="5070"/>
        <w:shd w:val="clear" w:color="auto" w:fill="auto"/>
        <w:spacing w:before="0"/>
      </w:pPr>
      <w:r>
        <w:t>(</w:t>
      </w:r>
      <w:proofErr w:type="spellStart"/>
      <w:r>
        <w:t>dálejen</w:t>
      </w:r>
      <w:proofErr w:type="spellEnd"/>
      <w:r>
        <w:t xml:space="preserve"> </w:t>
      </w:r>
      <w:r>
        <w:t>„Objednatel“)</w:t>
      </w:r>
    </w:p>
    <w:p w14:paraId="07F9209A" w14:textId="77777777" w:rsidR="00EF32A0" w:rsidRDefault="00AF7687">
      <w:pPr>
        <w:pStyle w:val="Bodytext60"/>
        <w:framePr w:w="2755" w:h="7534" w:hRule="exact" w:wrap="none" w:vAnchor="page" w:hAnchor="page" w:x="1405" w:y="5070"/>
        <w:shd w:val="clear" w:color="auto" w:fill="auto"/>
        <w:spacing w:before="0" w:after="299"/>
      </w:pPr>
      <w:r>
        <w:rPr>
          <w:rStyle w:val="Bodytext61"/>
          <w:b/>
          <w:bCs/>
        </w:rPr>
        <w:t>2</w:t>
      </w:r>
      <w:r>
        <w:t>.</w:t>
      </w:r>
    </w:p>
    <w:p w14:paraId="7B645AD4" w14:textId="77777777" w:rsidR="00EF32A0" w:rsidRDefault="00AF7687">
      <w:pPr>
        <w:pStyle w:val="Bodytext30"/>
        <w:framePr w:w="2755" w:h="7534" w:hRule="exact" w:wrap="none" w:vAnchor="page" w:hAnchor="page" w:x="1405" w:y="5070"/>
        <w:shd w:val="clear" w:color="auto" w:fill="auto"/>
        <w:spacing w:line="283" w:lineRule="exact"/>
      </w:pPr>
      <w:r>
        <w:t>Dodavatel</w:t>
      </w:r>
    </w:p>
    <w:p w14:paraId="53FD81A2" w14:textId="77777777" w:rsidR="00EF32A0" w:rsidRDefault="00AF7687">
      <w:pPr>
        <w:pStyle w:val="Bodytext20"/>
        <w:framePr w:w="2755" w:h="7534" w:hRule="exact" w:wrap="none" w:vAnchor="page" w:hAnchor="page" w:x="1405" w:y="5070"/>
        <w:shd w:val="clear" w:color="auto" w:fill="auto"/>
        <w:spacing w:before="0" w:line="283" w:lineRule="exact"/>
      </w:pPr>
      <w:r>
        <w:t>se sídlem</w:t>
      </w:r>
    </w:p>
    <w:p w14:paraId="3F62FF31" w14:textId="77777777" w:rsidR="00EF32A0" w:rsidRDefault="00AF7687">
      <w:pPr>
        <w:pStyle w:val="Bodytext20"/>
        <w:framePr w:w="2755" w:h="7534" w:hRule="exact" w:wrap="none" w:vAnchor="page" w:hAnchor="page" w:x="1405" w:y="5070"/>
        <w:shd w:val="clear" w:color="auto" w:fill="auto"/>
        <w:spacing w:before="0" w:line="283" w:lineRule="exact"/>
      </w:pPr>
      <w:r>
        <w:t>zapsaný v obchodním rejstříku zastoupený</w:t>
      </w:r>
    </w:p>
    <w:p w14:paraId="53E4BE63" w14:textId="77777777" w:rsidR="00EF32A0" w:rsidRDefault="00AF7687">
      <w:pPr>
        <w:pStyle w:val="Bodytext70"/>
        <w:framePr w:w="2755" w:h="7534" w:hRule="exact" w:wrap="none" w:vAnchor="page" w:hAnchor="page" w:x="1405" w:y="5070"/>
        <w:shd w:val="clear" w:color="auto" w:fill="auto"/>
      </w:pPr>
      <w:r>
        <w:t>1Č :</w:t>
      </w:r>
    </w:p>
    <w:p w14:paraId="0968AFAA" w14:textId="77777777" w:rsidR="00EF32A0" w:rsidRDefault="00AF7687">
      <w:pPr>
        <w:pStyle w:val="Bodytext20"/>
        <w:framePr w:w="2755" w:h="7534" w:hRule="exact" w:wrap="none" w:vAnchor="page" w:hAnchor="page" w:x="1405" w:y="5070"/>
        <w:shd w:val="clear" w:color="auto" w:fill="auto"/>
        <w:spacing w:before="0" w:line="288" w:lineRule="exact"/>
      </w:pPr>
      <w:r>
        <w:t>DIČ :</w:t>
      </w:r>
    </w:p>
    <w:p w14:paraId="1027BC1E" w14:textId="77777777" w:rsidR="00EF32A0" w:rsidRDefault="00AF7687">
      <w:pPr>
        <w:pStyle w:val="Bodytext20"/>
        <w:framePr w:w="2755" w:h="7534" w:hRule="exact" w:wrap="none" w:vAnchor="page" w:hAnchor="page" w:x="1405" w:y="5070"/>
        <w:shd w:val="clear" w:color="auto" w:fill="auto"/>
        <w:spacing w:before="0" w:line="288" w:lineRule="exact"/>
      </w:pPr>
      <w:r>
        <w:t>Bankovní spojení:</w:t>
      </w:r>
    </w:p>
    <w:p w14:paraId="5F687694" w14:textId="77777777" w:rsidR="00EF32A0" w:rsidRDefault="00AF7687">
      <w:pPr>
        <w:pStyle w:val="Bodytext20"/>
        <w:framePr w:w="2755" w:h="7534" w:hRule="exact" w:wrap="none" w:vAnchor="page" w:hAnchor="page" w:x="1405" w:y="5070"/>
        <w:shd w:val="clear" w:color="auto" w:fill="auto"/>
        <w:spacing w:before="0" w:line="288" w:lineRule="exact"/>
      </w:pPr>
      <w:r>
        <w:t>Číslo účtu:</w:t>
      </w:r>
    </w:p>
    <w:p w14:paraId="459A07FF" w14:textId="77777777" w:rsidR="00EF32A0" w:rsidRDefault="00AF7687">
      <w:pPr>
        <w:pStyle w:val="Bodytext20"/>
        <w:framePr w:w="2755" w:h="7534" w:hRule="exact" w:wrap="none" w:vAnchor="page" w:hAnchor="page" w:x="1405" w:y="5070"/>
        <w:shd w:val="clear" w:color="auto" w:fill="auto"/>
        <w:spacing w:before="0" w:after="165" w:line="288" w:lineRule="exact"/>
      </w:pPr>
      <w:r>
        <w:t>ID datové schránky: e-mail:</w:t>
      </w:r>
    </w:p>
    <w:p w14:paraId="4131A19F" w14:textId="77777777" w:rsidR="00EF32A0" w:rsidRDefault="00AF7687">
      <w:pPr>
        <w:pStyle w:val="Bodytext50"/>
        <w:framePr w:w="2755" w:h="7534" w:hRule="exact" w:wrap="none" w:vAnchor="page" w:hAnchor="page" w:x="1405" w:y="5070"/>
        <w:shd w:val="clear" w:color="auto" w:fill="auto"/>
        <w:spacing w:before="0" w:after="0"/>
      </w:pPr>
      <w:r>
        <w:t>(dále jen „ Zhotovitel“)</w:t>
      </w:r>
    </w:p>
    <w:p w14:paraId="28121E64" w14:textId="77777777" w:rsidR="00EF32A0" w:rsidRDefault="00AF7687">
      <w:pPr>
        <w:pStyle w:val="Bodytext20"/>
        <w:framePr w:w="9082" w:h="3829" w:hRule="exact" w:wrap="none" w:vAnchor="page" w:hAnchor="page" w:x="1395" w:y="4197"/>
        <w:shd w:val="clear" w:color="auto" w:fill="auto"/>
        <w:spacing w:before="0"/>
        <w:ind w:left="3604"/>
      </w:pPr>
      <w:r>
        <w:t>1.</w:t>
      </w:r>
    </w:p>
    <w:p w14:paraId="5A249CB2" w14:textId="77777777" w:rsidR="00EF32A0" w:rsidRDefault="00AF7687">
      <w:pPr>
        <w:pStyle w:val="Heading30"/>
        <w:framePr w:w="9082" w:h="3829" w:hRule="exact" w:wrap="none" w:vAnchor="page" w:hAnchor="page" w:x="1395" w:y="4197"/>
        <w:shd w:val="clear" w:color="auto" w:fill="auto"/>
        <w:ind w:left="3604"/>
      </w:pPr>
      <w:bookmarkStart w:id="1" w:name="bookmark1"/>
      <w:r>
        <w:t>Smluvní strany</w:t>
      </w:r>
      <w:bookmarkEnd w:id="1"/>
    </w:p>
    <w:p w14:paraId="499C459C" w14:textId="77777777" w:rsidR="00EF32A0" w:rsidRDefault="00AF7687">
      <w:pPr>
        <w:pStyle w:val="Bodytext20"/>
        <w:framePr w:w="9082" w:h="3829" w:hRule="exact" w:wrap="none" w:vAnchor="page" w:hAnchor="page" w:x="1395" w:y="4197"/>
        <w:shd w:val="clear" w:color="auto" w:fill="auto"/>
        <w:spacing w:before="0"/>
        <w:ind w:left="3604" w:right="1113"/>
        <w:jc w:val="both"/>
      </w:pPr>
      <w:r>
        <w:t>Moravskoslezské inovační centrum Ostrava, a.s.</w:t>
      </w:r>
    </w:p>
    <w:p w14:paraId="0B274F90"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t xml:space="preserve">Technologická 372/2, </w:t>
      </w:r>
      <w:proofErr w:type="spellStart"/>
      <w:r>
        <w:t>Pustkovec</w:t>
      </w:r>
      <w:proofErr w:type="spellEnd"/>
      <w:r>
        <w:t>, 708 00 Ostrava</w:t>
      </w:r>
    </w:p>
    <w:p w14:paraId="7E23EB46"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t>B 1686 vedená u Krajského soudu v Ostravě</w:t>
      </w:r>
    </w:p>
    <w:p w14:paraId="4305E3D3"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t xml:space="preserve">Mgr. Pavlem </w:t>
      </w:r>
      <w:proofErr w:type="spellStart"/>
      <w:r>
        <w:t>Csankem</w:t>
      </w:r>
      <w:proofErr w:type="spellEnd"/>
      <w:r>
        <w:t>, jednatelem</w:t>
      </w:r>
    </w:p>
    <w:p w14:paraId="5401F82F"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t>25379631</w:t>
      </w:r>
    </w:p>
    <w:p w14:paraId="6A9AF771"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t>CZ25379631</w:t>
      </w:r>
    </w:p>
    <w:p w14:paraId="5613981F"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rPr>
          <w:lang w:val="de-DE" w:eastAsia="de-DE" w:bidi="de-DE"/>
        </w:rPr>
        <w:t>Raiffeisenbank</w:t>
      </w:r>
    </w:p>
    <w:p w14:paraId="48BFB095" w14:textId="3F41A68C" w:rsidR="00EF32A0" w:rsidRDefault="00E250F5">
      <w:pPr>
        <w:pStyle w:val="Bodytext20"/>
        <w:framePr w:w="9082" w:h="3829" w:hRule="exact" w:wrap="none" w:vAnchor="page" w:hAnchor="page" w:x="1395" w:y="4197"/>
        <w:shd w:val="clear" w:color="auto" w:fill="auto"/>
        <w:spacing w:before="0" w:line="288" w:lineRule="exact"/>
        <w:ind w:left="3604" w:right="1113"/>
        <w:jc w:val="both"/>
      </w:pPr>
      <w:proofErr w:type="spellStart"/>
      <w:r>
        <w:t>xxxxxxxxx</w:t>
      </w:r>
      <w:proofErr w:type="spellEnd"/>
    </w:p>
    <w:p w14:paraId="7CE61D5D" w14:textId="77777777" w:rsidR="00EF32A0" w:rsidRDefault="00AF7687">
      <w:pPr>
        <w:pStyle w:val="Bodytext20"/>
        <w:framePr w:w="9082" w:h="3829" w:hRule="exact" w:wrap="none" w:vAnchor="page" w:hAnchor="page" w:x="1395" w:y="4197"/>
        <w:shd w:val="clear" w:color="auto" w:fill="auto"/>
        <w:spacing w:before="0" w:line="288" w:lineRule="exact"/>
        <w:ind w:left="3604" w:right="1113"/>
        <w:jc w:val="both"/>
      </w:pPr>
      <w:r>
        <w:t>2aagu8p</w:t>
      </w:r>
    </w:p>
    <w:p w14:paraId="230185CD" w14:textId="7D64CD01" w:rsidR="00EF32A0" w:rsidRDefault="00E250F5">
      <w:pPr>
        <w:pStyle w:val="Bodytext20"/>
        <w:framePr w:w="9082" w:h="3829" w:hRule="exact" w:wrap="none" w:vAnchor="page" w:hAnchor="page" w:x="1395" w:y="4197"/>
        <w:shd w:val="clear" w:color="auto" w:fill="auto"/>
        <w:spacing w:before="0" w:line="288" w:lineRule="exact"/>
        <w:ind w:left="3604" w:right="1113"/>
        <w:jc w:val="both"/>
      </w:pPr>
      <w:proofErr w:type="spellStart"/>
      <w:r>
        <w:t>xxxxxxx</w:t>
      </w:r>
      <w:proofErr w:type="spellEnd"/>
      <w:r w:rsidR="00AF7687">
        <w:t xml:space="preserve"> @m s-i c. </w:t>
      </w:r>
      <w:proofErr w:type="spellStart"/>
      <w:r w:rsidR="00AF7687">
        <w:t>cz</w:t>
      </w:r>
      <w:proofErr w:type="spellEnd"/>
    </w:p>
    <w:p w14:paraId="0C76DD9F" w14:textId="77777777" w:rsidR="00EF32A0" w:rsidRDefault="00AF7687">
      <w:pPr>
        <w:pStyle w:val="Heading30"/>
        <w:framePr w:w="9082" w:h="2903" w:hRule="exact" w:wrap="none" w:vAnchor="page" w:hAnchor="page" w:x="1395" w:y="9303"/>
        <w:shd w:val="clear" w:color="auto" w:fill="auto"/>
        <w:spacing w:after="0"/>
        <w:ind w:left="3595" w:right="1459"/>
        <w:jc w:val="both"/>
      </w:pPr>
      <w:bookmarkStart w:id="2" w:name="bookmark2"/>
      <w:r>
        <w:t>Confer-O-Matic s.r.o.</w:t>
      </w:r>
      <w:bookmarkEnd w:id="2"/>
    </w:p>
    <w:p w14:paraId="4720CF90"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r>
        <w:t xml:space="preserve">Na </w:t>
      </w:r>
      <w:r>
        <w:rPr>
          <w:lang w:val="de-DE" w:eastAsia="de-DE" w:bidi="de-DE"/>
        </w:rPr>
        <w:t xml:space="preserve">Harfe </w:t>
      </w:r>
      <w:r>
        <w:t>916/9a, Vysočany, 1</w:t>
      </w:r>
      <w:r>
        <w:t>90 00 Praha 9</w:t>
      </w:r>
    </w:p>
    <w:p w14:paraId="50C7A6FF"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r>
        <w:t>C 340477 vedená u Městského soudu v Praze</w:t>
      </w:r>
    </w:p>
    <w:p w14:paraId="165E5CC1"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r>
        <w:t xml:space="preserve">Ing. Lukášem </w:t>
      </w:r>
      <w:proofErr w:type="spellStart"/>
      <w:r>
        <w:t>Cyprou</w:t>
      </w:r>
      <w:proofErr w:type="spellEnd"/>
      <w:r>
        <w:t>, jednatelem</w:t>
      </w:r>
    </w:p>
    <w:p w14:paraId="3D1922F8"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r>
        <w:t>09688552</w:t>
      </w:r>
    </w:p>
    <w:p w14:paraId="085F492E"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r>
        <w:t>CZ09688552</w:t>
      </w:r>
    </w:p>
    <w:p w14:paraId="4A872F52"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proofErr w:type="spellStart"/>
      <w:r>
        <w:t>FlO</w:t>
      </w:r>
      <w:proofErr w:type="spellEnd"/>
      <w:r>
        <w:t xml:space="preserve"> Banka, a.s.</w:t>
      </w:r>
    </w:p>
    <w:p w14:paraId="3F2F2CD0" w14:textId="6A0CB462" w:rsidR="00EF32A0" w:rsidRDefault="00E250F5">
      <w:pPr>
        <w:pStyle w:val="Bodytext20"/>
        <w:framePr w:w="9082" w:h="2903" w:hRule="exact" w:wrap="none" w:vAnchor="page" w:hAnchor="page" w:x="1395" w:y="9303"/>
        <w:shd w:val="clear" w:color="auto" w:fill="auto"/>
        <w:spacing w:before="0" w:line="288" w:lineRule="exact"/>
        <w:ind w:left="3595" w:right="1459"/>
        <w:jc w:val="both"/>
      </w:pPr>
      <w:proofErr w:type="spellStart"/>
      <w:r>
        <w:t>xxxxxxxxx</w:t>
      </w:r>
      <w:proofErr w:type="spellEnd"/>
    </w:p>
    <w:p w14:paraId="0FD7011B" w14:textId="77777777" w:rsidR="00EF32A0" w:rsidRDefault="00AF7687">
      <w:pPr>
        <w:pStyle w:val="Bodytext20"/>
        <w:framePr w:w="9082" w:h="2903" w:hRule="exact" w:wrap="none" w:vAnchor="page" w:hAnchor="page" w:x="1395" w:y="9303"/>
        <w:shd w:val="clear" w:color="auto" w:fill="auto"/>
        <w:spacing w:before="0" w:line="288" w:lineRule="exact"/>
        <w:ind w:left="3595" w:right="1459"/>
        <w:jc w:val="both"/>
      </w:pPr>
      <w:r>
        <w:t>x8csrxt</w:t>
      </w:r>
    </w:p>
    <w:p w14:paraId="46521E9B" w14:textId="5936FDC6" w:rsidR="00EF32A0" w:rsidRDefault="00AF7687">
      <w:pPr>
        <w:pStyle w:val="Bodytext20"/>
        <w:framePr w:w="9082" w:h="2903" w:hRule="exact" w:wrap="none" w:vAnchor="page" w:hAnchor="page" w:x="1395" w:y="9303"/>
        <w:shd w:val="clear" w:color="auto" w:fill="auto"/>
        <w:spacing w:before="0" w:line="288" w:lineRule="exact"/>
        <w:ind w:left="3595" w:right="1459"/>
        <w:jc w:val="both"/>
      </w:pPr>
      <w:hyperlink r:id="rId7" w:history="1">
        <w:r w:rsidR="00E250F5">
          <w:rPr>
            <w:lang w:val="en-US" w:eastAsia="en-US" w:bidi="en-US"/>
          </w:rPr>
          <w:t>xxxxxx</w:t>
        </w:r>
        <w:r>
          <w:rPr>
            <w:lang w:val="en-US" w:eastAsia="en-US" w:bidi="en-US"/>
          </w:rPr>
          <w:t>@conferomatic.com</w:t>
        </w:r>
      </w:hyperlink>
    </w:p>
    <w:p w14:paraId="576D0A2E" w14:textId="77777777" w:rsidR="00EF32A0" w:rsidRDefault="00AF7687">
      <w:pPr>
        <w:pStyle w:val="Heading320"/>
        <w:framePr w:w="9082" w:h="1698" w:hRule="exact" w:wrap="none" w:vAnchor="page" w:hAnchor="page" w:x="1395" w:y="13182"/>
        <w:shd w:val="clear" w:color="auto" w:fill="auto"/>
        <w:spacing w:before="0"/>
        <w:ind w:right="20"/>
      </w:pPr>
      <w:bookmarkStart w:id="3" w:name="bookmark3"/>
      <w:r>
        <w:t>II.</w:t>
      </w:r>
      <w:bookmarkEnd w:id="3"/>
    </w:p>
    <w:p w14:paraId="0D2C79CE" w14:textId="77777777" w:rsidR="00EF32A0" w:rsidRDefault="00AF7687">
      <w:pPr>
        <w:pStyle w:val="Heading30"/>
        <w:framePr w:w="9082" w:h="1698" w:hRule="exact" w:wrap="none" w:vAnchor="page" w:hAnchor="page" w:x="1395" w:y="13182"/>
        <w:shd w:val="clear" w:color="auto" w:fill="auto"/>
        <w:spacing w:after="135"/>
        <w:ind w:right="20"/>
        <w:jc w:val="center"/>
      </w:pPr>
      <w:bookmarkStart w:id="4" w:name="bookmark4"/>
      <w:r>
        <w:t>Základní ustanovení</w:t>
      </w:r>
      <w:bookmarkEnd w:id="4"/>
    </w:p>
    <w:p w14:paraId="7E49874F" w14:textId="77777777" w:rsidR="00EF32A0" w:rsidRDefault="00AF7687">
      <w:pPr>
        <w:pStyle w:val="Bodytext20"/>
        <w:framePr w:w="9082" w:h="1698" w:hRule="exact" w:wrap="none" w:vAnchor="page" w:hAnchor="page" w:x="1395" w:y="13182"/>
        <w:numPr>
          <w:ilvl w:val="0"/>
          <w:numId w:val="1"/>
        </w:numPr>
        <w:shd w:val="clear" w:color="auto" w:fill="auto"/>
        <w:tabs>
          <w:tab w:val="left" w:pos="432"/>
        </w:tabs>
        <w:spacing w:before="0" w:line="288" w:lineRule="exact"/>
        <w:jc w:val="both"/>
      </w:pPr>
      <w:r>
        <w:t xml:space="preserve">Smluvní strany se dohodly, že rozsah a obsah vzájemných práv a povinností z této smlouvy vyplývajících se bude řídit v souladu s ustanovením § 2358 a násl., zák. č. 89/2012 Sb., občanského zákoníku, ve znění pozdějších předpisů (dále jen </w:t>
      </w:r>
      <w:r>
        <w:rPr>
          <w:rStyle w:val="Bodytext2Bold"/>
        </w:rPr>
        <w:t xml:space="preserve">,.OZ“) </w:t>
      </w:r>
      <w:r>
        <w:t xml:space="preserve">a § 2586 a </w:t>
      </w:r>
      <w:r>
        <w:t>násl. OZ.</w:t>
      </w:r>
    </w:p>
    <w:p w14:paraId="65D8D9BB"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4B25DAD6" w14:textId="77777777" w:rsidR="00EF32A0" w:rsidRDefault="00AF7687">
      <w:pPr>
        <w:pStyle w:val="Bodytext20"/>
        <w:framePr w:w="9110" w:h="4474" w:hRule="exact" w:wrap="none" w:vAnchor="page" w:hAnchor="page" w:x="1381" w:y="874"/>
        <w:numPr>
          <w:ilvl w:val="0"/>
          <w:numId w:val="1"/>
        </w:numPr>
        <w:shd w:val="clear" w:color="auto" w:fill="auto"/>
        <w:tabs>
          <w:tab w:val="left" w:pos="427"/>
        </w:tabs>
        <w:spacing w:before="0" w:after="120" w:line="288" w:lineRule="exact"/>
        <w:jc w:val="both"/>
      </w:pPr>
      <w:r>
        <w:lastRenderedPageBreak/>
        <w:t>Smluvní strany prohlašují, že údaje uvedené v čl. 1. smlouvy a taktéž oprávnění k podnikání jsou v souladu s právní skutečností v době uzavření smlouvy. Smluvní strany se zavazují, že změny dotčených údajů oznámí neprodlen</w:t>
      </w:r>
      <w:r>
        <w:t>ě druhé smluvní straně. Strany prohlašují, že osoby podepisující tuto smlouvu jsou k tomuto úkonu oprávněny.</w:t>
      </w:r>
    </w:p>
    <w:p w14:paraId="06491FE8" w14:textId="77777777" w:rsidR="00EF32A0" w:rsidRDefault="00AF7687">
      <w:pPr>
        <w:pStyle w:val="Bodytext20"/>
        <w:framePr w:w="9110" w:h="4474" w:hRule="exact" w:wrap="none" w:vAnchor="page" w:hAnchor="page" w:x="1381" w:y="874"/>
        <w:numPr>
          <w:ilvl w:val="0"/>
          <w:numId w:val="1"/>
        </w:numPr>
        <w:shd w:val="clear" w:color="auto" w:fill="auto"/>
        <w:tabs>
          <w:tab w:val="left" w:pos="427"/>
        </w:tabs>
        <w:spacing w:before="0" w:after="120" w:line="288" w:lineRule="exact"/>
        <w:jc w:val="both"/>
      </w:pPr>
      <w:r>
        <w:t>Zhotovitel prohlašuje, že je způsobilý k řádnému a včasnému provedení díla dle této smlouvy a že disponuje takovými kapacitami a odbornými znalostm</w:t>
      </w:r>
      <w:r>
        <w:t>i, které jsou třeba k řádnému zhotovení díla. Smluvní strany se dále dohodly, že dílo bude provedeno osobně Zhotovitelem, který odpovídá za kvalitu prací a odborné provedení díla.</w:t>
      </w:r>
    </w:p>
    <w:p w14:paraId="3E59CACB" w14:textId="77777777" w:rsidR="00EF32A0" w:rsidRDefault="00AF7687">
      <w:pPr>
        <w:pStyle w:val="Bodytext20"/>
        <w:framePr w:w="9110" w:h="4474" w:hRule="exact" w:wrap="none" w:vAnchor="page" w:hAnchor="page" w:x="1381" w:y="874"/>
        <w:numPr>
          <w:ilvl w:val="0"/>
          <w:numId w:val="1"/>
        </w:numPr>
        <w:shd w:val="clear" w:color="auto" w:fill="auto"/>
        <w:tabs>
          <w:tab w:val="left" w:pos="427"/>
        </w:tabs>
        <w:spacing w:before="0" w:after="120" w:line="288" w:lineRule="exact"/>
        <w:jc w:val="both"/>
      </w:pPr>
      <w:r>
        <w:t>Zhotovitel prohlašuje, že ke dni podpisu této smlouvy není předlužen a že ne</w:t>
      </w:r>
      <w:r>
        <w:t>ní v platební neschopnosti ve smyslu ustanovení § 3 zákona č. 182/2006 Sb., insolvenčního zákona a není mu známo, že by bylo vůči němu zahájeno insolvenční řízení. V případě, že vyjde najevo nepravdivost tohoto prohlášení, má Objednatel právo od této smlou</w:t>
      </w:r>
      <w:r>
        <w:t>vy písemně odstoupit.</w:t>
      </w:r>
    </w:p>
    <w:p w14:paraId="15C59A7A" w14:textId="77777777" w:rsidR="00EF32A0" w:rsidRDefault="00AF7687">
      <w:pPr>
        <w:pStyle w:val="Bodytext20"/>
        <w:framePr w:w="9110" w:h="4474" w:hRule="exact" w:wrap="none" w:vAnchor="page" w:hAnchor="page" w:x="1381" w:y="874"/>
        <w:numPr>
          <w:ilvl w:val="0"/>
          <w:numId w:val="1"/>
        </w:numPr>
        <w:shd w:val="clear" w:color="auto" w:fill="auto"/>
        <w:tabs>
          <w:tab w:val="left" w:pos="427"/>
        </w:tabs>
        <w:spacing w:before="0" w:line="288" w:lineRule="exact"/>
        <w:jc w:val="both"/>
      </w:pPr>
      <w:r>
        <w:t>Zhotovitel je dále povinen v rámci plněni dle této smlouvy provést veškeré práce a provést jiné činnosti, kterých je třeba řádnému a včasnému provedení díla.</w:t>
      </w:r>
    </w:p>
    <w:p w14:paraId="58C3EDCB" w14:textId="77777777" w:rsidR="00EF32A0" w:rsidRDefault="00AF7687">
      <w:pPr>
        <w:pStyle w:val="Heading220"/>
        <w:framePr w:w="9110" w:h="9139" w:hRule="exact" w:wrap="none" w:vAnchor="page" w:hAnchor="page" w:x="1381" w:y="5925"/>
        <w:shd w:val="clear" w:color="auto" w:fill="auto"/>
        <w:spacing w:before="0"/>
      </w:pPr>
      <w:bookmarkStart w:id="5" w:name="bookmark5"/>
      <w:r>
        <w:t>111.</w:t>
      </w:r>
      <w:bookmarkEnd w:id="5"/>
    </w:p>
    <w:p w14:paraId="6F867CC7" w14:textId="77777777" w:rsidR="00EF32A0" w:rsidRDefault="00AF7687">
      <w:pPr>
        <w:pStyle w:val="Heading30"/>
        <w:framePr w:w="9110" w:h="9139" w:hRule="exact" w:wrap="none" w:vAnchor="page" w:hAnchor="page" w:x="1381" w:y="5925"/>
        <w:shd w:val="clear" w:color="auto" w:fill="auto"/>
        <w:spacing w:after="75"/>
        <w:jc w:val="center"/>
      </w:pPr>
      <w:bookmarkStart w:id="6" w:name="bookmark6"/>
      <w:r>
        <w:t>Předmět smlouvy</w:t>
      </w:r>
      <w:bookmarkEnd w:id="6"/>
    </w:p>
    <w:p w14:paraId="156DDE0C" w14:textId="77777777" w:rsidR="00EF32A0" w:rsidRDefault="00AF7687">
      <w:pPr>
        <w:pStyle w:val="Bodytext20"/>
        <w:framePr w:w="9110" w:h="9139" w:hRule="exact" w:wrap="none" w:vAnchor="page" w:hAnchor="page" w:x="1381" w:y="5925"/>
        <w:numPr>
          <w:ilvl w:val="0"/>
          <w:numId w:val="2"/>
        </w:numPr>
        <w:shd w:val="clear" w:color="auto" w:fill="auto"/>
        <w:tabs>
          <w:tab w:val="left" w:pos="427"/>
        </w:tabs>
        <w:spacing w:before="0" w:after="120" w:line="288" w:lineRule="exact"/>
        <w:jc w:val="both"/>
      </w:pPr>
      <w:r>
        <w:t xml:space="preserve">Předmětem této smlouvy je úprava 3D modelu, jeho integrace do 3D světa a realizace dvou virtuálních eventů specifikovaných v čl. 111. bodu 3. a bodu 4. této smlouvy (dále jen </w:t>
      </w:r>
      <w:r>
        <w:rPr>
          <w:rStyle w:val="Bodytext2Bold"/>
        </w:rPr>
        <w:t>„Dílo“).</w:t>
      </w:r>
    </w:p>
    <w:p w14:paraId="32EC40A9" w14:textId="77777777" w:rsidR="00EF32A0" w:rsidRDefault="00AF7687">
      <w:pPr>
        <w:pStyle w:val="Bodytext20"/>
        <w:framePr w:w="9110" w:h="9139" w:hRule="exact" w:wrap="none" w:vAnchor="page" w:hAnchor="page" w:x="1381" w:y="5925"/>
        <w:numPr>
          <w:ilvl w:val="0"/>
          <w:numId w:val="2"/>
        </w:numPr>
        <w:shd w:val="clear" w:color="auto" w:fill="auto"/>
        <w:tabs>
          <w:tab w:val="left" w:pos="427"/>
        </w:tabs>
        <w:spacing w:before="0" w:after="120" w:line="288" w:lineRule="exact"/>
        <w:jc w:val="both"/>
      </w:pPr>
      <w:r>
        <w:t>Smluvili strany prohlašují, že Dílem dle této smlouvy se rozumí zejména,</w:t>
      </w:r>
      <w:r>
        <w:t xml:space="preserve"> nikoliv však výlučně, tvorba 3D modelů (</w:t>
      </w:r>
      <w:proofErr w:type="spellStart"/>
      <w:r>
        <w:t>World</w:t>
      </w:r>
      <w:proofErr w:type="spellEnd"/>
      <w:r>
        <w:t xml:space="preserve"> 3D design), vytvoření samostatného prostředí 3D světa (</w:t>
      </w:r>
      <w:proofErr w:type="spellStart"/>
      <w:r>
        <w:t>World</w:t>
      </w:r>
      <w:proofErr w:type="spellEnd"/>
      <w:r>
        <w:t xml:space="preserve"> </w:t>
      </w:r>
      <w:r>
        <w:rPr>
          <w:lang w:val="en-US" w:eastAsia="en-US" w:bidi="en-US"/>
        </w:rPr>
        <w:t xml:space="preserve">Level </w:t>
      </w:r>
      <w:r>
        <w:t xml:space="preserve">Design), zajištění otestování a funkčnosti všech částí 3D světa </w:t>
      </w:r>
      <w:r>
        <w:rPr>
          <w:lang w:val="en-US" w:eastAsia="en-US" w:bidi="en-US"/>
        </w:rPr>
        <w:t xml:space="preserve">(Quality Assurance), </w:t>
      </w:r>
      <w:r>
        <w:t>koordinace požadavků Objednatele (Projekt Manager) a konf</w:t>
      </w:r>
      <w:r>
        <w:t xml:space="preserve">igurace konečné podoby 3D světa, včetně zobrazování prvků, vkládáni grafických podkladů a další </w:t>
      </w:r>
      <w:r>
        <w:rPr>
          <w:lang w:val="en-US" w:eastAsia="en-US" w:bidi="en-US"/>
        </w:rPr>
        <w:t xml:space="preserve">(Configuration Engineer). </w:t>
      </w:r>
      <w:r>
        <w:rPr>
          <w:rStyle w:val="Bodytext2Bold"/>
        </w:rPr>
        <w:t>Bližší specifikace Díla, jeho funkčnosti a požadavky Objednatele jsou uvedeny v příloze č. 1 této smlouvy.</w:t>
      </w:r>
    </w:p>
    <w:p w14:paraId="2C79661E" w14:textId="77777777" w:rsidR="00EF32A0" w:rsidRDefault="00AF7687">
      <w:pPr>
        <w:pStyle w:val="Bodytext20"/>
        <w:framePr w:w="9110" w:h="9139" w:hRule="exact" w:wrap="none" w:vAnchor="page" w:hAnchor="page" w:x="1381" w:y="5925"/>
        <w:numPr>
          <w:ilvl w:val="0"/>
          <w:numId w:val="2"/>
        </w:numPr>
        <w:shd w:val="clear" w:color="auto" w:fill="auto"/>
        <w:tabs>
          <w:tab w:val="left" w:pos="427"/>
        </w:tabs>
        <w:spacing w:before="0" w:after="120" w:line="288" w:lineRule="exact"/>
        <w:jc w:val="both"/>
      </w:pPr>
      <w:r>
        <w:t xml:space="preserve">První </w:t>
      </w:r>
      <w:r>
        <w:rPr>
          <w:lang w:val="en-US" w:eastAsia="en-US" w:bidi="en-US"/>
        </w:rPr>
        <w:t xml:space="preserve">event </w:t>
      </w:r>
      <w:r>
        <w:t>bude realizován</w:t>
      </w:r>
      <w:r>
        <w:t xml:space="preserve"> pro cca. 30 účastníků, když jeho podstata bude spočívat v setkání pracovní skupiny Talent </w:t>
      </w:r>
      <w:r>
        <w:rPr>
          <w:lang w:val="en-US" w:eastAsia="en-US" w:bidi="en-US"/>
        </w:rPr>
        <w:t xml:space="preserve">Attraction </w:t>
      </w:r>
      <w:r>
        <w:t>Management. Jedná se o setkání s prezentacemi, sdílením zkušenosti a s hostem usazený k jednomu stolu. Cílem aktivit členů pracovní skupiny je zvrátit neg</w:t>
      </w:r>
      <w:r>
        <w:t>ativní migrační saldo Ostravska, a to zejména prostřednictvím představeni plánovaných eventů, propojování, sdělení dobré praxe z realizovaných eventů či jiných obdobných skutečností.</w:t>
      </w:r>
    </w:p>
    <w:p w14:paraId="484F54C1" w14:textId="333BD720" w:rsidR="00EF32A0" w:rsidRDefault="00AF7687">
      <w:pPr>
        <w:pStyle w:val="Bodytext20"/>
        <w:framePr w:w="9110" w:h="9139" w:hRule="exact" w:wrap="none" w:vAnchor="page" w:hAnchor="page" w:x="1381" w:y="5925"/>
        <w:numPr>
          <w:ilvl w:val="0"/>
          <w:numId w:val="2"/>
        </w:numPr>
        <w:shd w:val="clear" w:color="auto" w:fill="auto"/>
        <w:tabs>
          <w:tab w:val="left" w:pos="427"/>
        </w:tabs>
        <w:spacing w:before="0" w:after="120" w:line="288" w:lineRule="exact"/>
        <w:jc w:val="both"/>
      </w:pPr>
      <w:r>
        <w:t xml:space="preserve">Druhý </w:t>
      </w:r>
      <w:r>
        <w:rPr>
          <w:lang w:val="en-US" w:eastAsia="en-US" w:bidi="en-US"/>
        </w:rPr>
        <w:t xml:space="preserve">event </w:t>
      </w:r>
      <w:r>
        <w:t>bude realizován cca. 200 účastníků, když jeho podstata bude s</w:t>
      </w:r>
      <w:r>
        <w:t>počívat v setkání MŠIC komunity. Program uvedeného setkání bude uvozen novinkami z organizace společnosti MŠIC a představení jeho č</w:t>
      </w:r>
      <w:r>
        <w:rPr>
          <w:rStyle w:val="Bodytext21"/>
        </w:rPr>
        <w:t>inn</w:t>
      </w:r>
      <w:r>
        <w:t>osti a plánovaných záměrů, jakož i služeb jedné organizace z komunity, která je vybrána zejména s ohledem na svůj potenciá</w:t>
      </w:r>
      <w:r>
        <w:t xml:space="preserve">l využití služeb ostatními z komunity. Následující program představuje </w:t>
      </w:r>
      <w:r>
        <w:rPr>
          <w:lang w:val="en-US" w:eastAsia="en-US" w:bidi="en-US"/>
        </w:rPr>
        <w:t xml:space="preserve">networking, </w:t>
      </w:r>
      <w:r>
        <w:t xml:space="preserve">zábava a další společně neformálně strávený čas. </w:t>
      </w:r>
      <w:proofErr w:type="spellStart"/>
      <w:r>
        <w:t>Hlavn</w:t>
      </w:r>
      <w:r w:rsidR="00E250F5">
        <w:t>í</w:t>
      </w:r>
      <w:r>
        <w:t>n</w:t>
      </w:r>
      <w:proofErr w:type="spellEnd"/>
      <w:r>
        <w:t xml:space="preserve"> cílem uvedeného setkáni je budováni MŠIC komunity (vzájemná znalost členů, vzájemné využíváni produktů a služeb, </w:t>
      </w:r>
      <w:r>
        <w:rPr>
          <w:lang w:val="en-US" w:eastAsia="en-US" w:bidi="en-US"/>
        </w:rPr>
        <w:t>sha</w:t>
      </w:r>
      <w:r>
        <w:rPr>
          <w:lang w:val="en-US" w:eastAsia="en-US" w:bidi="en-US"/>
        </w:rPr>
        <w:t xml:space="preserve">ring </w:t>
      </w:r>
      <w:r>
        <w:t>infrastruktury, zkušeností, znalostí).</w:t>
      </w:r>
    </w:p>
    <w:p w14:paraId="2673515F" w14:textId="77777777" w:rsidR="00EF32A0" w:rsidRDefault="00AF7687">
      <w:pPr>
        <w:pStyle w:val="Bodytext20"/>
        <w:framePr w:w="9110" w:h="9139" w:hRule="exact" w:wrap="none" w:vAnchor="page" w:hAnchor="page" w:x="1381" w:y="5925"/>
        <w:numPr>
          <w:ilvl w:val="0"/>
          <w:numId w:val="2"/>
        </w:numPr>
        <w:shd w:val="clear" w:color="auto" w:fill="auto"/>
        <w:tabs>
          <w:tab w:val="left" w:pos="427"/>
        </w:tabs>
        <w:spacing w:before="0" w:line="288" w:lineRule="exact"/>
        <w:jc w:val="both"/>
      </w:pPr>
      <w:r>
        <w:t xml:space="preserve">Smluvní strany se dále dohodly, že Zhotovitel poskytne Objednateli tzv. spotřební služby spočívající ve využití </w:t>
      </w:r>
      <w:proofErr w:type="spellStart"/>
      <w:r>
        <w:t>streamingu</w:t>
      </w:r>
      <w:proofErr w:type="spellEnd"/>
      <w:r>
        <w:t xml:space="preserve"> na </w:t>
      </w:r>
      <w:proofErr w:type="spellStart"/>
      <w:r>
        <w:t>stagi</w:t>
      </w:r>
      <w:proofErr w:type="spellEnd"/>
      <w:r>
        <w:t xml:space="preserve"> a využití audio/video chatu (dále jen </w:t>
      </w:r>
      <w:r>
        <w:rPr>
          <w:rStyle w:val="Bodytext2Bold"/>
        </w:rPr>
        <w:t xml:space="preserve">„Spotřební služby“), </w:t>
      </w:r>
      <w:r>
        <w:t>a to výlučně na zákla</w:t>
      </w:r>
      <w:r>
        <w:t xml:space="preserve">dě písemného požadavku Objednatele. Spotřební služby tedy nejsou automatickou součástí </w:t>
      </w:r>
      <w:proofErr w:type="spellStart"/>
      <w:r>
        <w:t>Dila</w:t>
      </w:r>
      <w:proofErr w:type="spellEnd"/>
      <w:r>
        <w:t xml:space="preserve"> a budou Zhotovitelem poskytnuty a Objednatelem uhrazeny pouze v případě předchozí písemné objednávky Spotřebních služeb ze strany Objednatele. </w:t>
      </w:r>
      <w:proofErr w:type="spellStart"/>
      <w:r>
        <w:t>Učini-li</w:t>
      </w:r>
      <w:proofErr w:type="spellEnd"/>
      <w:r>
        <w:t xml:space="preserve"> Objednatel p</w:t>
      </w:r>
      <w:r>
        <w:t>ísemný požadavek na poskytnutí Spotřebních služeb či jejich jednotlivých částí, stávají se tyto objednané služby součástí Díla a Zhotovitel je povinen je řádně poskytnout spolu s Dílem.</w:t>
      </w:r>
    </w:p>
    <w:p w14:paraId="31057A83"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3A39B4A1" w14:textId="77777777" w:rsidR="00EF32A0" w:rsidRDefault="00AF7687">
      <w:pPr>
        <w:pStyle w:val="Bodytext20"/>
        <w:framePr w:w="9134" w:h="8386" w:hRule="exact" w:wrap="none" w:vAnchor="page" w:hAnchor="page" w:x="1369" w:y="864"/>
        <w:numPr>
          <w:ilvl w:val="0"/>
          <w:numId w:val="2"/>
        </w:numPr>
        <w:shd w:val="clear" w:color="auto" w:fill="auto"/>
        <w:tabs>
          <w:tab w:val="left" w:pos="434"/>
        </w:tabs>
        <w:spacing w:before="0" w:after="140" w:line="288" w:lineRule="exact"/>
        <w:jc w:val="both"/>
      </w:pPr>
      <w:r>
        <w:lastRenderedPageBreak/>
        <w:t xml:space="preserve">Při plnění Díla se Zhotovitel zavazuje </w:t>
      </w:r>
      <w:r>
        <w:t xml:space="preserve">postupovat podle vlastní úvahy, při využití všech svých odborných znalosti a zkušeností a při zachování potřebné odborné péče, přičemž při výkonu této činnosti bude přihlížet k oprávněným zájmům Objednatele a bude respektovat jeho oprávněné pokyny, kterým </w:t>
      </w:r>
      <w:r>
        <w:t>se zavazuje plně vyhovět a provádět Dílo v souladu s n</w:t>
      </w:r>
      <w:r>
        <w:rPr>
          <w:rStyle w:val="Bodytext21"/>
        </w:rPr>
        <w:t>im</w:t>
      </w:r>
      <w:r>
        <w:t>i.</w:t>
      </w:r>
    </w:p>
    <w:p w14:paraId="52D35170" w14:textId="77777777" w:rsidR="00EF32A0" w:rsidRDefault="00AF7687">
      <w:pPr>
        <w:pStyle w:val="Bodytext20"/>
        <w:framePr w:w="9134" w:h="8386" w:hRule="exact" w:wrap="none" w:vAnchor="page" w:hAnchor="page" w:x="1369" w:y="864"/>
        <w:numPr>
          <w:ilvl w:val="0"/>
          <w:numId w:val="2"/>
        </w:numPr>
        <w:shd w:val="clear" w:color="auto" w:fill="auto"/>
        <w:tabs>
          <w:tab w:val="left" w:pos="434"/>
        </w:tabs>
        <w:spacing w:before="0" w:after="325" w:line="288" w:lineRule="exact"/>
        <w:jc w:val="both"/>
      </w:pPr>
      <w:r>
        <w:t>Objednatel se zavazuje Dílo převzít a uhradit Zhotoviteli odměnu za Dílo ve výši a za podmínek sjednaných v čl. IV. této smlouvy. Objednatel se dále zavazuje poskytnout Zhotoviteli veškerou potřebn</w:t>
      </w:r>
      <w:r>
        <w:t>ou součinnost nutnou ke splnění povinností vyplývajících z této smlouvy.</w:t>
      </w:r>
    </w:p>
    <w:p w14:paraId="0FE8246F" w14:textId="77777777" w:rsidR="00EF32A0" w:rsidRDefault="00AF7687">
      <w:pPr>
        <w:pStyle w:val="Heading30"/>
        <w:framePr w:w="9134" w:h="8386" w:hRule="exact" w:wrap="none" w:vAnchor="page" w:hAnchor="page" w:x="1369" w:y="864"/>
        <w:shd w:val="clear" w:color="auto" w:fill="auto"/>
        <w:spacing w:after="140"/>
        <w:ind w:left="4440"/>
      </w:pPr>
      <w:bookmarkStart w:id="7" w:name="bookmark7"/>
      <w:r>
        <w:t>IV.</w:t>
      </w:r>
      <w:bookmarkEnd w:id="7"/>
    </w:p>
    <w:p w14:paraId="57CA7BA2" w14:textId="77777777" w:rsidR="00EF32A0" w:rsidRDefault="00AF7687">
      <w:pPr>
        <w:pStyle w:val="Heading30"/>
        <w:framePr w:w="9134" w:h="8386" w:hRule="exact" w:wrap="none" w:vAnchor="page" w:hAnchor="page" w:x="1369" w:y="864"/>
        <w:shd w:val="clear" w:color="auto" w:fill="auto"/>
        <w:spacing w:after="95"/>
        <w:jc w:val="center"/>
      </w:pPr>
      <w:bookmarkStart w:id="8" w:name="bookmark8"/>
      <w:r>
        <w:t>Odměna za dílo</w:t>
      </w:r>
      <w:bookmarkEnd w:id="8"/>
    </w:p>
    <w:p w14:paraId="0DF5D05E" w14:textId="77777777" w:rsidR="00EF32A0" w:rsidRDefault="00AF7687">
      <w:pPr>
        <w:pStyle w:val="Bodytext20"/>
        <w:framePr w:w="9134" w:h="8386" w:hRule="exact" w:wrap="none" w:vAnchor="page" w:hAnchor="page" w:x="1369" w:y="864"/>
        <w:numPr>
          <w:ilvl w:val="0"/>
          <w:numId w:val="3"/>
        </w:numPr>
        <w:shd w:val="clear" w:color="auto" w:fill="auto"/>
        <w:tabs>
          <w:tab w:val="left" w:pos="434"/>
        </w:tabs>
        <w:spacing w:before="0" w:after="140" w:line="288" w:lineRule="exact"/>
        <w:jc w:val="both"/>
      </w:pPr>
      <w:r>
        <w:t xml:space="preserve">Cena za Dílo definované </w:t>
      </w:r>
      <w:proofErr w:type="spellStart"/>
      <w:r>
        <w:t>včl</w:t>
      </w:r>
      <w:proofErr w:type="spellEnd"/>
      <w:r>
        <w:t xml:space="preserve">. III této smlouvy je stanovena dohodou smluvních stran ve výši 401.000,- Kč bez DPH (dále jen </w:t>
      </w:r>
      <w:r>
        <w:rPr>
          <w:rStyle w:val="Bodytext2Bold"/>
        </w:rPr>
        <w:t xml:space="preserve">„Cena díla“). </w:t>
      </w:r>
      <w:r>
        <w:t>Smluvní strany prohlašují, ž</w:t>
      </w:r>
      <w:r>
        <w:t>e ujednaná Cena díla je konečná a nepřekročitelná. V ceně jsou zahrnuty veškeré náklady nutné pro řádné splnění sjednaného Díla.</w:t>
      </w:r>
    </w:p>
    <w:p w14:paraId="2A4769CF" w14:textId="77777777" w:rsidR="00EF32A0" w:rsidRDefault="00AF7687">
      <w:pPr>
        <w:pStyle w:val="Bodytext20"/>
        <w:framePr w:w="9134" w:h="8386" w:hRule="exact" w:wrap="none" w:vAnchor="page" w:hAnchor="page" w:x="1369" w:y="864"/>
        <w:numPr>
          <w:ilvl w:val="0"/>
          <w:numId w:val="3"/>
        </w:numPr>
        <w:shd w:val="clear" w:color="auto" w:fill="auto"/>
        <w:tabs>
          <w:tab w:val="left" w:pos="434"/>
        </w:tabs>
        <w:spacing w:before="0" w:after="185" w:line="288" w:lineRule="exact"/>
        <w:jc w:val="both"/>
      </w:pPr>
      <w:r>
        <w:t xml:space="preserve">Smluvní strany se dále dohodly, že v případě, kdy dojde k objednání Spotřebních služeb či jejich jednotlivých části </w:t>
      </w:r>
      <w:r>
        <w:t>(uvedených rovněž níže pod písmenem „a“ nebo písmenem „b“) ze strany Objednatele v souladu s čl. 111. bodem 5 této smlouvy, uhradí Objednatel nad rámec Ceny díla cenu za objednané Spotřební služby, když tato cena je stanovena následovně:</w:t>
      </w:r>
    </w:p>
    <w:p w14:paraId="10B304DE" w14:textId="77777777" w:rsidR="00EF32A0" w:rsidRDefault="00AF7687">
      <w:pPr>
        <w:pStyle w:val="Bodytext20"/>
        <w:framePr w:w="9134" w:h="8386" w:hRule="exact" w:wrap="none" w:vAnchor="page" w:hAnchor="page" w:x="1369" w:y="864"/>
        <w:numPr>
          <w:ilvl w:val="0"/>
          <w:numId w:val="4"/>
        </w:numPr>
        <w:shd w:val="clear" w:color="auto" w:fill="auto"/>
        <w:tabs>
          <w:tab w:val="left" w:pos="434"/>
        </w:tabs>
        <w:spacing w:before="0"/>
        <w:jc w:val="both"/>
      </w:pPr>
      <w:r>
        <w:t xml:space="preserve">Využití </w:t>
      </w:r>
      <w:proofErr w:type="spellStart"/>
      <w:r>
        <w:t>steamingu</w:t>
      </w:r>
      <w:proofErr w:type="spellEnd"/>
      <w:r>
        <w:t xml:space="preserve"> </w:t>
      </w:r>
      <w:r>
        <w:t xml:space="preserve">na </w:t>
      </w:r>
      <w:proofErr w:type="spellStart"/>
      <w:r>
        <w:t>stagi</w:t>
      </w:r>
      <w:proofErr w:type="spellEnd"/>
      <w:r>
        <w:t xml:space="preserve"> - 3,30 Kč za člověka za jednu hodinu trvání </w:t>
      </w:r>
      <w:proofErr w:type="spellStart"/>
      <w:r>
        <w:t>streamingu</w:t>
      </w:r>
      <w:proofErr w:type="spellEnd"/>
      <w:r>
        <w:t>;</w:t>
      </w:r>
    </w:p>
    <w:p w14:paraId="3ECE63E2" w14:textId="77777777" w:rsidR="00EF32A0" w:rsidRDefault="00AF7687">
      <w:pPr>
        <w:pStyle w:val="Bodytext20"/>
        <w:framePr w:w="9134" w:h="8386" w:hRule="exact" w:wrap="none" w:vAnchor="page" w:hAnchor="page" w:x="1369" w:y="864"/>
        <w:numPr>
          <w:ilvl w:val="0"/>
          <w:numId w:val="4"/>
        </w:numPr>
        <w:shd w:val="clear" w:color="auto" w:fill="auto"/>
        <w:tabs>
          <w:tab w:val="left" w:pos="434"/>
        </w:tabs>
        <w:spacing w:before="0" w:line="408" w:lineRule="exact"/>
        <w:jc w:val="both"/>
      </w:pPr>
      <w:r>
        <w:t>Využití audio/video chatu - 0,61 Kč za chat za jednu hodinu trvání chatu;</w:t>
      </w:r>
    </w:p>
    <w:p w14:paraId="0EDAA787" w14:textId="77777777" w:rsidR="00EF32A0" w:rsidRDefault="00AF7687">
      <w:pPr>
        <w:pStyle w:val="Heading30"/>
        <w:framePr w:w="9134" w:h="8386" w:hRule="exact" w:wrap="none" w:vAnchor="page" w:hAnchor="page" w:x="1369" w:y="864"/>
        <w:shd w:val="clear" w:color="auto" w:fill="auto"/>
        <w:spacing w:after="0" w:line="408" w:lineRule="exact"/>
        <w:jc w:val="both"/>
      </w:pPr>
      <w:bookmarkStart w:id="9" w:name="bookmark9"/>
      <w:r>
        <w:rPr>
          <w:rStyle w:val="Heading3NotBold"/>
        </w:rPr>
        <w:t xml:space="preserve">(dále jen </w:t>
      </w:r>
      <w:r>
        <w:t>„Cena spotřebních služeb“)</w:t>
      </w:r>
      <w:bookmarkEnd w:id="9"/>
    </w:p>
    <w:p w14:paraId="75599206" w14:textId="77777777" w:rsidR="00EF32A0" w:rsidRDefault="00AF7687">
      <w:pPr>
        <w:pStyle w:val="Bodytext20"/>
        <w:framePr w:w="9134" w:h="8386" w:hRule="exact" w:wrap="none" w:vAnchor="page" w:hAnchor="page" w:x="1369" w:y="864"/>
        <w:numPr>
          <w:ilvl w:val="0"/>
          <w:numId w:val="3"/>
        </w:numPr>
        <w:shd w:val="clear" w:color="auto" w:fill="auto"/>
        <w:tabs>
          <w:tab w:val="left" w:pos="434"/>
        </w:tabs>
        <w:spacing w:before="0" w:after="144" w:line="293" w:lineRule="exact"/>
        <w:jc w:val="both"/>
      </w:pPr>
      <w:r>
        <w:t>Cena spotřebních služeb bude vypočtena způsobem uvedeným v č. IV. bodu 2 této sm</w:t>
      </w:r>
      <w:r>
        <w:t xml:space="preserve">louvy, a to dle skutečného využití těchto služeb (Cena díla a Cena spotřebních služeb společně také jako </w:t>
      </w:r>
      <w:r>
        <w:rPr>
          <w:rStyle w:val="Bodytext2Bold"/>
        </w:rPr>
        <w:t>„Cena“).</w:t>
      </w:r>
    </w:p>
    <w:p w14:paraId="0843E1ED" w14:textId="77777777" w:rsidR="00EF32A0" w:rsidRDefault="00AF7687">
      <w:pPr>
        <w:pStyle w:val="Bodytext20"/>
        <w:framePr w:w="9134" w:h="8386" w:hRule="exact" w:wrap="none" w:vAnchor="page" w:hAnchor="page" w:x="1369" w:y="864"/>
        <w:numPr>
          <w:ilvl w:val="0"/>
          <w:numId w:val="3"/>
        </w:numPr>
        <w:shd w:val="clear" w:color="auto" w:fill="auto"/>
        <w:tabs>
          <w:tab w:val="left" w:pos="434"/>
        </w:tabs>
        <w:spacing w:before="0" w:line="288" w:lineRule="exact"/>
        <w:jc w:val="both"/>
      </w:pPr>
      <w:r>
        <w:t xml:space="preserve">Cena za Dílo obsahuje též cenu za poskytnutí výhradní licence Objednateli a veškerých prací prováděných za účelem odstranění vad </w:t>
      </w:r>
      <w:r>
        <w:t>zjištěných.</w:t>
      </w:r>
    </w:p>
    <w:p w14:paraId="2F3EEA62" w14:textId="77777777" w:rsidR="00EF32A0" w:rsidRDefault="00AF7687">
      <w:pPr>
        <w:pStyle w:val="Bodytext30"/>
        <w:framePr w:w="9134" w:h="5792" w:hRule="exact" w:wrap="none" w:vAnchor="page" w:hAnchor="page" w:x="1369" w:y="9539"/>
        <w:shd w:val="clear" w:color="auto" w:fill="auto"/>
        <w:spacing w:after="140" w:line="232" w:lineRule="exact"/>
        <w:ind w:left="4440"/>
      </w:pPr>
      <w:r>
        <w:t>V.</w:t>
      </w:r>
    </w:p>
    <w:p w14:paraId="1BB28EAA" w14:textId="77777777" w:rsidR="00EF32A0" w:rsidRDefault="00AF7687">
      <w:pPr>
        <w:pStyle w:val="Heading30"/>
        <w:framePr w:w="9134" w:h="5792" w:hRule="exact" w:wrap="none" w:vAnchor="page" w:hAnchor="page" w:x="1369" w:y="9539"/>
        <w:shd w:val="clear" w:color="auto" w:fill="auto"/>
        <w:spacing w:after="95"/>
        <w:jc w:val="center"/>
      </w:pPr>
      <w:bookmarkStart w:id="10" w:name="bookmark10"/>
      <w:r>
        <w:t>Termín a místo plnění</w:t>
      </w:r>
      <w:bookmarkEnd w:id="10"/>
    </w:p>
    <w:p w14:paraId="2C17DA2A" w14:textId="77777777" w:rsidR="00EF32A0" w:rsidRDefault="00AF7687">
      <w:pPr>
        <w:pStyle w:val="Bodytext20"/>
        <w:framePr w:w="9134" w:h="5792" w:hRule="exact" w:wrap="none" w:vAnchor="page" w:hAnchor="page" w:x="1369" w:y="9539"/>
        <w:numPr>
          <w:ilvl w:val="0"/>
          <w:numId w:val="5"/>
        </w:numPr>
        <w:shd w:val="clear" w:color="auto" w:fill="auto"/>
        <w:tabs>
          <w:tab w:val="left" w:pos="434"/>
        </w:tabs>
        <w:spacing w:before="0" w:after="140" w:line="288" w:lineRule="exact"/>
        <w:jc w:val="both"/>
      </w:pPr>
      <w:r>
        <w:t xml:space="preserve">Dílo bude splněno předáním a zpřístupněním Díla Objednateli, a to nejpozději v termínu do </w:t>
      </w:r>
      <w:r>
        <w:rPr>
          <w:rStyle w:val="Bodytext2Bold"/>
        </w:rPr>
        <w:t xml:space="preserve">31.12.2021. </w:t>
      </w:r>
      <w:r>
        <w:t xml:space="preserve">Předáním Díla pro účely této smlouvy se rozumí zpřístupnění Díla Objednateli, a to na základě písemného akceptačního </w:t>
      </w:r>
      <w:r>
        <w:t xml:space="preserve">protokolu. Místem předání Díla, jakož i jeho jednotlivých částí je sídlo Objednatele na adrese Technologická 372/2, </w:t>
      </w:r>
      <w:proofErr w:type="spellStart"/>
      <w:r>
        <w:t>Pustkovec</w:t>
      </w:r>
      <w:proofErr w:type="spellEnd"/>
      <w:r>
        <w:t xml:space="preserve">, 708 00 Ostrava. Předání Díla je potvrzeno podpisem akceptačního protokolu oběma stranami a pro vyloučení všech pochybností se za </w:t>
      </w:r>
      <w:r>
        <w:t>den předání díla považuje den předání uvedený v akceptačním protokolu.</w:t>
      </w:r>
    </w:p>
    <w:p w14:paraId="2A193EE6" w14:textId="77777777" w:rsidR="00EF32A0" w:rsidRDefault="00AF7687">
      <w:pPr>
        <w:pStyle w:val="Bodytext20"/>
        <w:framePr w:w="9134" w:h="5792" w:hRule="exact" w:wrap="none" w:vAnchor="page" w:hAnchor="page" w:x="1369" w:y="9539"/>
        <w:numPr>
          <w:ilvl w:val="0"/>
          <w:numId w:val="5"/>
        </w:numPr>
        <w:shd w:val="clear" w:color="auto" w:fill="auto"/>
        <w:tabs>
          <w:tab w:val="left" w:pos="434"/>
        </w:tabs>
        <w:spacing w:before="0" w:after="325" w:line="288" w:lineRule="exact"/>
        <w:jc w:val="both"/>
      </w:pPr>
      <w:r>
        <w:t>Stanovení místa plnění dle předchozího odstavce nevylučuje, aby Zhotovitel jednotlivé práce a úkony při realizaci plnění dle této smlouvy prováděl na libovolném místě, pokud povaha těch</w:t>
      </w:r>
      <w:r>
        <w:t xml:space="preserve">to prací a úkonů nevyžaduje jejich provádění v místě plnění, a aby dílo bylo Objednateli předáno elektronicky distanční formou vhodnou s ohledem na povahu díla. Uvedené však neplatí, bude-li Objednatel požadovat provedení určitých prací v místě plnění dle </w:t>
      </w:r>
      <w:r>
        <w:t>předchozího odstavce tohoto článku.</w:t>
      </w:r>
    </w:p>
    <w:p w14:paraId="258EB587" w14:textId="77777777" w:rsidR="00EF32A0" w:rsidRDefault="00AF7687">
      <w:pPr>
        <w:pStyle w:val="Heading30"/>
        <w:framePr w:w="9134" w:h="5792" w:hRule="exact" w:wrap="none" w:vAnchor="page" w:hAnchor="page" w:x="1369" w:y="9539"/>
        <w:shd w:val="clear" w:color="auto" w:fill="auto"/>
        <w:spacing w:after="140"/>
        <w:ind w:left="4440"/>
      </w:pPr>
      <w:bookmarkStart w:id="11" w:name="bookmark11"/>
      <w:r>
        <w:t>VI.</w:t>
      </w:r>
      <w:bookmarkEnd w:id="11"/>
    </w:p>
    <w:p w14:paraId="6ED6C9D1" w14:textId="77777777" w:rsidR="00EF32A0" w:rsidRDefault="00AF7687">
      <w:pPr>
        <w:pStyle w:val="Heading30"/>
        <w:framePr w:w="9134" w:h="5792" w:hRule="exact" w:wrap="none" w:vAnchor="page" w:hAnchor="page" w:x="1369" w:y="9539"/>
        <w:shd w:val="clear" w:color="auto" w:fill="auto"/>
        <w:spacing w:after="91"/>
        <w:jc w:val="center"/>
      </w:pPr>
      <w:bookmarkStart w:id="12" w:name="bookmark12"/>
      <w:r>
        <w:t>Způsob plnění díla</w:t>
      </w:r>
      <w:bookmarkEnd w:id="12"/>
    </w:p>
    <w:p w14:paraId="41094598" w14:textId="77777777" w:rsidR="00EF32A0" w:rsidRDefault="00AF7687">
      <w:pPr>
        <w:pStyle w:val="Bodytext20"/>
        <w:framePr w:w="9134" w:h="5792" w:hRule="exact" w:wrap="none" w:vAnchor="page" w:hAnchor="page" w:x="1369" w:y="9539"/>
        <w:numPr>
          <w:ilvl w:val="0"/>
          <w:numId w:val="6"/>
        </w:numPr>
        <w:shd w:val="clear" w:color="auto" w:fill="auto"/>
        <w:tabs>
          <w:tab w:val="left" w:pos="434"/>
        </w:tabs>
        <w:spacing w:before="0" w:line="293" w:lineRule="exact"/>
        <w:jc w:val="both"/>
      </w:pPr>
      <w:r>
        <w:t xml:space="preserve">Zhotovitel je při své činnosti povinen postupovat s odbornou péčí, když současně je vázán obecně závaznými právními předpisy a v jejich mezích pokyny Objednatele. Jsou-li pokyny </w:t>
      </w:r>
      <w:r>
        <w:t>Objednatele</w:t>
      </w:r>
    </w:p>
    <w:p w14:paraId="1BBFBD00"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25C2683E" w14:textId="77777777" w:rsidR="00EF32A0" w:rsidRDefault="00AF7687">
      <w:pPr>
        <w:pStyle w:val="Bodytext20"/>
        <w:framePr w:w="9130" w:h="608" w:hRule="exact" w:wrap="none" w:vAnchor="page" w:hAnchor="page" w:x="1371" w:y="875"/>
        <w:shd w:val="clear" w:color="auto" w:fill="auto"/>
        <w:tabs>
          <w:tab w:val="left" w:pos="434"/>
        </w:tabs>
        <w:spacing w:before="0" w:line="293" w:lineRule="exact"/>
        <w:jc w:val="both"/>
      </w:pPr>
      <w:r>
        <w:lastRenderedPageBreak/>
        <w:t>nevhodné, je Zhotoviteli povinen na toto Objednatele upozornit, stejně jako na nesprávnost či neúplnost předaných podkladů, jestli mohl tuto nevhodnost zjistit při vynaložení odborné péče.</w:t>
      </w:r>
    </w:p>
    <w:p w14:paraId="2E25D1B0" w14:textId="77777777" w:rsidR="00EF32A0" w:rsidRDefault="00AF7687">
      <w:pPr>
        <w:pStyle w:val="Tablecaption0"/>
        <w:framePr w:w="9082" w:h="262" w:hRule="exact" w:wrap="none" w:vAnchor="page" w:hAnchor="page" w:x="1419" w:y="1658"/>
        <w:shd w:val="clear" w:color="auto" w:fill="auto"/>
      </w:pPr>
      <w:r>
        <w:t>2. Zhotovitel a Objednatel urči</w:t>
      </w:r>
      <w:r>
        <w:t>li osoby odpovědné za komunikaci dle této smlouvy, jedná se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10"/>
        <w:gridCol w:w="2266"/>
        <w:gridCol w:w="4051"/>
      </w:tblGrid>
      <w:tr w:rsidR="00EF32A0" w14:paraId="4054C68B" w14:textId="77777777">
        <w:tblPrEx>
          <w:tblCellMar>
            <w:top w:w="0" w:type="dxa"/>
            <w:bottom w:w="0" w:type="dxa"/>
          </w:tblCellMar>
        </w:tblPrEx>
        <w:trPr>
          <w:trHeight w:hRule="exact" w:val="1219"/>
        </w:trPr>
        <w:tc>
          <w:tcPr>
            <w:tcW w:w="2510" w:type="dxa"/>
            <w:shd w:val="clear" w:color="auto" w:fill="FFFFFF"/>
          </w:tcPr>
          <w:p w14:paraId="7BEA2B7E" w14:textId="77777777" w:rsidR="00EF32A0" w:rsidRDefault="00AF7687">
            <w:pPr>
              <w:pStyle w:val="Bodytext20"/>
              <w:framePr w:w="8827" w:h="3202" w:wrap="none" w:vAnchor="page" w:hAnchor="page" w:x="1376" w:y="1858"/>
              <w:shd w:val="clear" w:color="auto" w:fill="auto"/>
              <w:spacing w:before="0" w:after="180"/>
            </w:pPr>
            <w:r>
              <w:rPr>
                <w:rStyle w:val="Bodytext22"/>
              </w:rPr>
              <w:t>konkrétně o tyto osoby:</w:t>
            </w:r>
          </w:p>
          <w:p w14:paraId="619389D1" w14:textId="77777777" w:rsidR="00EF32A0" w:rsidRDefault="00AF7687">
            <w:pPr>
              <w:pStyle w:val="Bodytext20"/>
              <w:framePr w:w="8827" w:h="3202" w:wrap="none" w:vAnchor="page" w:hAnchor="page" w:x="1376" w:y="1858"/>
              <w:shd w:val="clear" w:color="auto" w:fill="auto"/>
              <w:spacing w:before="180" w:line="408" w:lineRule="exact"/>
            </w:pPr>
            <w:r>
              <w:rPr>
                <w:rStyle w:val="Bodytext2Bold0"/>
              </w:rPr>
              <w:t>a) za Objednatele</w:t>
            </w:r>
          </w:p>
          <w:p w14:paraId="741AF94E" w14:textId="77777777" w:rsidR="00EF32A0" w:rsidRDefault="00AF7687">
            <w:pPr>
              <w:pStyle w:val="Bodytext20"/>
              <w:framePr w:w="8827" w:h="3202" w:wrap="none" w:vAnchor="page" w:hAnchor="page" w:x="1376" w:y="1858"/>
              <w:shd w:val="clear" w:color="auto" w:fill="auto"/>
              <w:spacing w:before="0" w:line="408" w:lineRule="exact"/>
            </w:pPr>
            <w:r>
              <w:rPr>
                <w:rStyle w:val="Bodytext22"/>
              </w:rPr>
              <w:t>jméno a příjmení</w:t>
            </w:r>
          </w:p>
        </w:tc>
        <w:tc>
          <w:tcPr>
            <w:tcW w:w="2266" w:type="dxa"/>
            <w:shd w:val="clear" w:color="auto" w:fill="FFFFFF"/>
            <w:vAlign w:val="bottom"/>
          </w:tcPr>
          <w:p w14:paraId="49DB1222" w14:textId="77777777" w:rsidR="00EF32A0" w:rsidRDefault="00AF7687">
            <w:pPr>
              <w:pStyle w:val="Bodytext20"/>
              <w:framePr w:w="8827" w:h="3202" w:wrap="none" w:vAnchor="page" w:hAnchor="page" w:x="1376" w:y="1858"/>
              <w:shd w:val="clear" w:color="auto" w:fill="auto"/>
              <w:spacing w:before="0"/>
              <w:ind w:left="400"/>
            </w:pPr>
            <w:r>
              <w:rPr>
                <w:rStyle w:val="Bodytext22"/>
              </w:rPr>
              <w:t>tel. kontakt</w:t>
            </w:r>
          </w:p>
        </w:tc>
        <w:tc>
          <w:tcPr>
            <w:tcW w:w="4051" w:type="dxa"/>
            <w:shd w:val="clear" w:color="auto" w:fill="FFFFFF"/>
            <w:vAlign w:val="bottom"/>
          </w:tcPr>
          <w:p w14:paraId="7453724C" w14:textId="77777777" w:rsidR="00EF32A0" w:rsidRDefault="00AF7687">
            <w:pPr>
              <w:pStyle w:val="Bodytext20"/>
              <w:framePr w:w="8827" w:h="3202" w:wrap="none" w:vAnchor="page" w:hAnchor="page" w:x="1376" w:y="1858"/>
              <w:shd w:val="clear" w:color="auto" w:fill="auto"/>
              <w:spacing w:before="0"/>
              <w:ind w:left="300"/>
            </w:pPr>
            <w:r>
              <w:rPr>
                <w:rStyle w:val="Bodytext22"/>
              </w:rPr>
              <w:t>email</w:t>
            </w:r>
          </w:p>
        </w:tc>
      </w:tr>
      <w:tr w:rsidR="00EF32A0" w14:paraId="6A060B1F" w14:textId="77777777">
        <w:tblPrEx>
          <w:tblCellMar>
            <w:top w:w="0" w:type="dxa"/>
            <w:bottom w:w="0" w:type="dxa"/>
          </w:tblCellMar>
        </w:tblPrEx>
        <w:trPr>
          <w:trHeight w:hRule="exact" w:val="614"/>
        </w:trPr>
        <w:tc>
          <w:tcPr>
            <w:tcW w:w="2510" w:type="dxa"/>
            <w:shd w:val="clear" w:color="auto" w:fill="FFFFFF"/>
          </w:tcPr>
          <w:p w14:paraId="0F51A2EF" w14:textId="30A0EBF0" w:rsidR="00EF32A0" w:rsidRDefault="00805B95">
            <w:pPr>
              <w:pStyle w:val="Bodytext20"/>
              <w:framePr w:w="8827" w:h="3202" w:wrap="none" w:vAnchor="page" w:hAnchor="page" w:x="1376" w:y="1858"/>
              <w:shd w:val="clear" w:color="auto" w:fill="auto"/>
              <w:spacing w:before="0"/>
            </w:pPr>
            <w:proofErr w:type="spellStart"/>
            <w:r>
              <w:rPr>
                <w:rStyle w:val="Bodytext22"/>
              </w:rPr>
              <w:t>xxxxxxxxx</w:t>
            </w:r>
            <w:proofErr w:type="spellEnd"/>
          </w:p>
        </w:tc>
        <w:tc>
          <w:tcPr>
            <w:tcW w:w="2266" w:type="dxa"/>
            <w:shd w:val="clear" w:color="auto" w:fill="FFFFFF"/>
          </w:tcPr>
          <w:p w14:paraId="49E45588" w14:textId="78A24352" w:rsidR="00EF32A0" w:rsidRDefault="00805B95">
            <w:pPr>
              <w:pStyle w:val="Bodytext20"/>
              <w:framePr w:w="8827" w:h="3202" w:wrap="none" w:vAnchor="page" w:hAnchor="page" w:x="1376" w:y="1858"/>
              <w:shd w:val="clear" w:color="auto" w:fill="auto"/>
              <w:spacing w:before="0"/>
              <w:ind w:left="400"/>
            </w:pPr>
            <w:proofErr w:type="spellStart"/>
            <w:r>
              <w:rPr>
                <w:rStyle w:val="Bodytext22"/>
              </w:rPr>
              <w:t>xxxxxxxxx</w:t>
            </w:r>
            <w:proofErr w:type="spellEnd"/>
          </w:p>
        </w:tc>
        <w:tc>
          <w:tcPr>
            <w:tcW w:w="4051" w:type="dxa"/>
            <w:shd w:val="clear" w:color="auto" w:fill="FFFFFF"/>
          </w:tcPr>
          <w:p w14:paraId="57B230C6" w14:textId="7280BBE3" w:rsidR="00EF32A0" w:rsidRDefault="00805B95">
            <w:pPr>
              <w:pStyle w:val="Bodytext20"/>
              <w:framePr w:w="8827" w:h="3202" w:wrap="none" w:vAnchor="page" w:hAnchor="page" w:x="1376" w:y="1858"/>
              <w:shd w:val="clear" w:color="auto" w:fill="auto"/>
              <w:spacing w:before="0"/>
              <w:ind w:left="300"/>
            </w:pPr>
            <w:proofErr w:type="spellStart"/>
            <w:r>
              <w:rPr>
                <w:rStyle w:val="Bodytext22"/>
              </w:rPr>
              <w:t>xxxxxxxxxx</w:t>
            </w:r>
            <w:proofErr w:type="spellEnd"/>
          </w:p>
        </w:tc>
      </w:tr>
      <w:tr w:rsidR="00EF32A0" w14:paraId="7653D863" w14:textId="77777777">
        <w:tblPrEx>
          <w:tblCellMar>
            <w:top w:w="0" w:type="dxa"/>
            <w:bottom w:w="0" w:type="dxa"/>
          </w:tblCellMar>
        </w:tblPrEx>
        <w:trPr>
          <w:trHeight w:hRule="exact" w:val="610"/>
        </w:trPr>
        <w:tc>
          <w:tcPr>
            <w:tcW w:w="8827" w:type="dxa"/>
            <w:gridSpan w:val="3"/>
            <w:shd w:val="clear" w:color="auto" w:fill="FFFFFF"/>
            <w:vAlign w:val="center"/>
          </w:tcPr>
          <w:p w14:paraId="04E59362" w14:textId="77777777" w:rsidR="00EF32A0" w:rsidRDefault="00AF7687">
            <w:pPr>
              <w:pStyle w:val="Bodytext20"/>
              <w:framePr w:w="8827" w:h="3202" w:wrap="none" w:vAnchor="page" w:hAnchor="page" w:x="1376" w:y="1858"/>
              <w:shd w:val="clear" w:color="auto" w:fill="auto"/>
              <w:spacing w:before="0"/>
            </w:pPr>
            <w:r>
              <w:rPr>
                <w:rStyle w:val="Bodytext2Bold0"/>
              </w:rPr>
              <w:t>b) za Zhotovitele</w:t>
            </w:r>
          </w:p>
        </w:tc>
      </w:tr>
      <w:tr w:rsidR="00EF32A0" w14:paraId="7DD16E64" w14:textId="77777777">
        <w:tblPrEx>
          <w:tblCellMar>
            <w:top w:w="0" w:type="dxa"/>
            <w:bottom w:w="0" w:type="dxa"/>
          </w:tblCellMar>
        </w:tblPrEx>
        <w:trPr>
          <w:trHeight w:hRule="exact" w:val="422"/>
        </w:trPr>
        <w:tc>
          <w:tcPr>
            <w:tcW w:w="2510" w:type="dxa"/>
            <w:shd w:val="clear" w:color="auto" w:fill="FFFFFF"/>
            <w:vAlign w:val="center"/>
          </w:tcPr>
          <w:p w14:paraId="09A13A3D" w14:textId="77777777" w:rsidR="00EF32A0" w:rsidRDefault="00AF7687">
            <w:pPr>
              <w:pStyle w:val="Bodytext20"/>
              <w:framePr w:w="8827" w:h="3202" w:wrap="none" w:vAnchor="page" w:hAnchor="page" w:x="1376" w:y="1858"/>
              <w:shd w:val="clear" w:color="auto" w:fill="auto"/>
              <w:spacing w:before="0"/>
            </w:pPr>
            <w:r>
              <w:rPr>
                <w:rStyle w:val="Bodytext22"/>
              </w:rPr>
              <w:t>jméno a příjmení</w:t>
            </w:r>
          </w:p>
        </w:tc>
        <w:tc>
          <w:tcPr>
            <w:tcW w:w="2266" w:type="dxa"/>
            <w:shd w:val="clear" w:color="auto" w:fill="FFFFFF"/>
            <w:vAlign w:val="center"/>
          </w:tcPr>
          <w:p w14:paraId="0943FBC6" w14:textId="77777777" w:rsidR="00EF32A0" w:rsidRDefault="00AF7687">
            <w:pPr>
              <w:pStyle w:val="Bodytext20"/>
              <w:framePr w:w="8827" w:h="3202" w:wrap="none" w:vAnchor="page" w:hAnchor="page" w:x="1376" w:y="1858"/>
              <w:shd w:val="clear" w:color="auto" w:fill="auto"/>
              <w:spacing w:before="0"/>
              <w:ind w:left="400"/>
            </w:pPr>
            <w:r>
              <w:rPr>
                <w:rStyle w:val="Bodytext22"/>
              </w:rPr>
              <w:t xml:space="preserve">tel. </w:t>
            </w:r>
            <w:r>
              <w:rPr>
                <w:rStyle w:val="Bodytext22"/>
              </w:rPr>
              <w:t>kontakt</w:t>
            </w:r>
          </w:p>
        </w:tc>
        <w:tc>
          <w:tcPr>
            <w:tcW w:w="4051" w:type="dxa"/>
            <w:shd w:val="clear" w:color="auto" w:fill="FFFFFF"/>
            <w:vAlign w:val="center"/>
          </w:tcPr>
          <w:p w14:paraId="101E8498" w14:textId="77777777" w:rsidR="00EF32A0" w:rsidRDefault="00AF7687">
            <w:pPr>
              <w:pStyle w:val="Bodytext20"/>
              <w:framePr w:w="8827" w:h="3202" w:wrap="none" w:vAnchor="page" w:hAnchor="page" w:x="1376" w:y="1858"/>
              <w:shd w:val="clear" w:color="auto" w:fill="auto"/>
              <w:spacing w:before="0"/>
              <w:ind w:left="300"/>
            </w:pPr>
            <w:r>
              <w:rPr>
                <w:rStyle w:val="Bodytext22"/>
              </w:rPr>
              <w:t>email</w:t>
            </w:r>
          </w:p>
        </w:tc>
      </w:tr>
      <w:tr w:rsidR="00EF32A0" w14:paraId="3D22C253" w14:textId="77777777">
        <w:tblPrEx>
          <w:tblCellMar>
            <w:top w:w="0" w:type="dxa"/>
            <w:bottom w:w="0" w:type="dxa"/>
          </w:tblCellMar>
        </w:tblPrEx>
        <w:trPr>
          <w:trHeight w:hRule="exact" w:val="336"/>
        </w:trPr>
        <w:tc>
          <w:tcPr>
            <w:tcW w:w="2510" w:type="dxa"/>
            <w:shd w:val="clear" w:color="auto" w:fill="FFFFFF"/>
            <w:vAlign w:val="bottom"/>
          </w:tcPr>
          <w:p w14:paraId="6684F4DA" w14:textId="2615FE5C" w:rsidR="00EF32A0" w:rsidRDefault="00805B95">
            <w:pPr>
              <w:pStyle w:val="Bodytext20"/>
              <w:framePr w:w="8827" w:h="3202" w:wrap="none" w:vAnchor="page" w:hAnchor="page" w:x="1376" w:y="1858"/>
              <w:shd w:val="clear" w:color="auto" w:fill="auto"/>
              <w:spacing w:before="0"/>
            </w:pPr>
            <w:proofErr w:type="spellStart"/>
            <w:r>
              <w:rPr>
                <w:rStyle w:val="Bodytext22"/>
              </w:rPr>
              <w:t>xxxxxxxx</w:t>
            </w:r>
            <w:proofErr w:type="spellEnd"/>
          </w:p>
        </w:tc>
        <w:tc>
          <w:tcPr>
            <w:tcW w:w="2266" w:type="dxa"/>
            <w:shd w:val="clear" w:color="auto" w:fill="FFFFFF"/>
            <w:vAlign w:val="bottom"/>
          </w:tcPr>
          <w:p w14:paraId="15B23939" w14:textId="7761EFF9" w:rsidR="00EF32A0" w:rsidRDefault="00805B95">
            <w:pPr>
              <w:pStyle w:val="Bodytext20"/>
              <w:framePr w:w="8827" w:h="3202" w:wrap="none" w:vAnchor="page" w:hAnchor="page" w:x="1376" w:y="1858"/>
              <w:shd w:val="clear" w:color="auto" w:fill="auto"/>
              <w:spacing w:before="0"/>
              <w:ind w:left="400"/>
            </w:pPr>
            <w:proofErr w:type="spellStart"/>
            <w:r>
              <w:rPr>
                <w:rStyle w:val="Bodytext22"/>
              </w:rPr>
              <w:t>xxxxxxxxx</w:t>
            </w:r>
            <w:proofErr w:type="spellEnd"/>
          </w:p>
        </w:tc>
        <w:tc>
          <w:tcPr>
            <w:tcW w:w="4051" w:type="dxa"/>
            <w:tcBorders>
              <w:bottom w:val="single" w:sz="4" w:space="0" w:color="auto"/>
            </w:tcBorders>
            <w:shd w:val="clear" w:color="auto" w:fill="FFFFFF"/>
            <w:vAlign w:val="bottom"/>
          </w:tcPr>
          <w:p w14:paraId="7149F401" w14:textId="1CBC7DEC" w:rsidR="00EF32A0" w:rsidRDefault="00805B95">
            <w:pPr>
              <w:pStyle w:val="Bodytext20"/>
              <w:framePr w:w="8827" w:h="3202" w:wrap="none" w:vAnchor="page" w:hAnchor="page" w:x="1376" w:y="1858"/>
              <w:shd w:val="clear" w:color="auto" w:fill="auto"/>
              <w:spacing w:before="0"/>
              <w:ind w:left="300"/>
            </w:pPr>
            <w:proofErr w:type="spellStart"/>
            <w:r>
              <w:rPr>
                <w:rStyle w:val="Bodytext22"/>
              </w:rPr>
              <w:t>xxxxxxxxxxx</w:t>
            </w:r>
            <w:proofErr w:type="spellEnd"/>
          </w:p>
        </w:tc>
      </w:tr>
    </w:tbl>
    <w:p w14:paraId="7985BCA5" w14:textId="77777777" w:rsidR="00EF32A0" w:rsidRDefault="00AF7687">
      <w:pPr>
        <w:pStyle w:val="Bodytext20"/>
        <w:framePr w:w="9130" w:h="9936" w:hRule="exact" w:wrap="none" w:vAnchor="page" w:hAnchor="page" w:x="1371" w:y="5141"/>
        <w:numPr>
          <w:ilvl w:val="0"/>
          <w:numId w:val="5"/>
        </w:numPr>
        <w:shd w:val="clear" w:color="auto" w:fill="auto"/>
        <w:tabs>
          <w:tab w:val="left" w:pos="430"/>
        </w:tabs>
        <w:spacing w:before="0" w:after="156" w:line="288" w:lineRule="exact"/>
        <w:jc w:val="both"/>
      </w:pPr>
      <w:r>
        <w:t xml:space="preserve">Zástupci jsou oprávněny vzájemně komunikovat, specifikovat chyby, definovat a vyjadřovat se k požadavkům a podepisovat protokoly podle této smlouvy, provádět zápisy a také se </w:t>
      </w:r>
      <w:r>
        <w:t>podílet na realizaci Díla, koordinovat průběh vývoje s ohledem na metodické a technické požadavky a podmínky, posuzovat připomínky stran. Zástupce Objednatele je oprávněn zejména protokolárně přebírat Dílo. Smluvní strany se zavazuji v průběhu realizace Dí</w:t>
      </w:r>
      <w:r>
        <w:t xml:space="preserve">la nezměnit Zástupce bez závažných důvodů. V případě změny Zástupce je strana, která Zástupce změnila, povinna jmenovat bez zbytečného prodlení nového Zástupce a informovat neprodleně o této skutečnosti druhou smluvní stranu. Zástupci uvedeni v tomto bodě </w:t>
      </w:r>
      <w:r>
        <w:t>této smlouvy nejsou oprávněny k zastupování stran ve věcech smluvních a nejsou tak zejména oprávněny k uzavření dohody o změně nebo zrušení této smlouvy.</w:t>
      </w:r>
    </w:p>
    <w:p w14:paraId="1AA3059F" w14:textId="77777777" w:rsidR="00EF32A0" w:rsidRDefault="00AF7687">
      <w:pPr>
        <w:pStyle w:val="Bodytext20"/>
        <w:framePr w:w="9130" w:h="9936" w:hRule="exact" w:wrap="none" w:vAnchor="page" w:hAnchor="page" w:x="1371" w:y="5141"/>
        <w:numPr>
          <w:ilvl w:val="0"/>
          <w:numId w:val="5"/>
        </w:numPr>
        <w:shd w:val="clear" w:color="auto" w:fill="auto"/>
        <w:tabs>
          <w:tab w:val="left" w:pos="430"/>
        </w:tabs>
        <w:spacing w:before="0" w:after="349" w:line="293" w:lineRule="exact"/>
        <w:jc w:val="both"/>
      </w:pPr>
      <w:r>
        <w:t>Zhotovitel se zavazuje informovat průběžně Objednatele o plnění předmětu této smlouvy a předávat mu vš</w:t>
      </w:r>
      <w:r>
        <w:t>echny zpracované návrhy či jiné odborné nebo právní dokumenty.</w:t>
      </w:r>
    </w:p>
    <w:p w14:paraId="7B1B6C04" w14:textId="77777777" w:rsidR="00EF32A0" w:rsidRDefault="00AF7687">
      <w:pPr>
        <w:pStyle w:val="Heading30"/>
        <w:framePr w:w="9130" w:h="9936" w:hRule="exact" w:wrap="none" w:vAnchor="page" w:hAnchor="page" w:x="1371" w:y="5141"/>
        <w:shd w:val="clear" w:color="auto" w:fill="auto"/>
        <w:spacing w:after="160"/>
        <w:ind w:left="20"/>
        <w:jc w:val="center"/>
      </w:pPr>
      <w:bookmarkStart w:id="13" w:name="bookmark13"/>
      <w:r>
        <w:t>VIL</w:t>
      </w:r>
      <w:bookmarkEnd w:id="13"/>
    </w:p>
    <w:p w14:paraId="660BCBB0" w14:textId="77777777" w:rsidR="00EF32A0" w:rsidRDefault="00AF7687">
      <w:pPr>
        <w:pStyle w:val="Heading30"/>
        <w:framePr w:w="9130" w:h="9936" w:hRule="exact" w:wrap="none" w:vAnchor="page" w:hAnchor="page" w:x="1371" w:y="5141"/>
        <w:shd w:val="clear" w:color="auto" w:fill="auto"/>
        <w:spacing w:after="115"/>
        <w:ind w:left="20"/>
        <w:jc w:val="center"/>
      </w:pPr>
      <w:bookmarkStart w:id="14" w:name="bookmark14"/>
      <w:r>
        <w:t>Platební podmínky</w:t>
      </w:r>
      <w:bookmarkEnd w:id="14"/>
    </w:p>
    <w:p w14:paraId="6D92110D" w14:textId="77777777" w:rsidR="00EF32A0" w:rsidRDefault="00AF7687">
      <w:pPr>
        <w:pStyle w:val="Bodytext20"/>
        <w:framePr w:w="9130" w:h="9936" w:hRule="exact" w:wrap="none" w:vAnchor="page" w:hAnchor="page" w:x="1371" w:y="5141"/>
        <w:numPr>
          <w:ilvl w:val="0"/>
          <w:numId w:val="7"/>
        </w:numPr>
        <w:shd w:val="clear" w:color="auto" w:fill="auto"/>
        <w:tabs>
          <w:tab w:val="left" w:pos="430"/>
        </w:tabs>
        <w:spacing w:before="0" w:after="160" w:line="288" w:lineRule="exact"/>
        <w:jc w:val="both"/>
      </w:pPr>
      <w:r>
        <w:t xml:space="preserve">Podkladem pro úhradu smluvní Ceny za Dílo bude faktura, která bude mít náležitosti daňového dokladu dle § 28 zákona č. 235/2004 Sb., o dani z přidané hodnoty (dále jen </w:t>
      </w:r>
      <w:r>
        <w:rPr>
          <w:rStyle w:val="Bodytext2Bold"/>
        </w:rPr>
        <w:t xml:space="preserve">„Faktura“). </w:t>
      </w:r>
      <w:r>
        <w:t>Nebude-li Faktura obsahovat stanovené náležitosti, nebo v ní nebudou správně</w:t>
      </w:r>
      <w:r>
        <w:t xml:space="preserve"> uvedené údaje, je Objednatel oprávněn vrátit ji ve lhůtě </w:t>
      </w:r>
      <w:proofErr w:type="spellStart"/>
      <w:r>
        <w:t>paúiácti</w:t>
      </w:r>
      <w:proofErr w:type="spellEnd"/>
      <w:r>
        <w:t xml:space="preserve"> (15) dnů od jejího obdržení Zhotoviteli s uvedením chybějících náležitostí nebo nesprávných údajů. V takovém případě se přeruší doba splatnosti a nová lhůta splatnosti počne běžet doručením</w:t>
      </w:r>
      <w:r>
        <w:t xml:space="preserve"> opravené faktury Objednateli.</w:t>
      </w:r>
    </w:p>
    <w:p w14:paraId="17A51211" w14:textId="77777777" w:rsidR="00EF32A0" w:rsidRDefault="00AF7687">
      <w:pPr>
        <w:pStyle w:val="Bodytext20"/>
        <w:framePr w:w="9130" w:h="9936" w:hRule="exact" w:wrap="none" w:vAnchor="page" w:hAnchor="page" w:x="1371" w:y="5141"/>
        <w:numPr>
          <w:ilvl w:val="0"/>
          <w:numId w:val="7"/>
        </w:numPr>
        <w:shd w:val="clear" w:color="auto" w:fill="auto"/>
        <w:tabs>
          <w:tab w:val="left" w:pos="430"/>
        </w:tabs>
        <w:spacing w:before="0" w:after="160" w:line="288" w:lineRule="exact"/>
        <w:jc w:val="both"/>
      </w:pPr>
      <w:r>
        <w:t>Smluvní strany se dohodly na fakturaci po řádném dokončení Díla a jeho předání Objednateli, když nárok na zaplaceni Ceny za Dílo vzniká Zhotoviteli v okamžiku řádného provedení a dodání celého Díla dle čl. 111. této smlouvy O</w:t>
      </w:r>
      <w:r>
        <w:t xml:space="preserve">bjednateli, a to na základě </w:t>
      </w:r>
      <w:r>
        <w:rPr>
          <w:rStyle w:val="Bodytext2Bold"/>
        </w:rPr>
        <w:t xml:space="preserve">předávacího protokolu podepsaného oběma smluvními stranami, </w:t>
      </w:r>
      <w:r>
        <w:t>ve kterém nebudou uvedeny žádné vady či jiné nedodělky Díla ze strany Objednatele, neboť takové Dílo obsahující jakékoliv vady a nedodělky není Objednatel povinen převz</w:t>
      </w:r>
      <w:r>
        <w:t>ít. Osobami oprávněnými k podpisu předávacího protokolu jsou rovněž osoby uvedené v čl. VI odst. 2 smlouvy, případně jiné osoby, které smluvní strana písemně oznámí drahé smluvní straně.</w:t>
      </w:r>
    </w:p>
    <w:p w14:paraId="32B2D0D9" w14:textId="77777777" w:rsidR="00EF32A0" w:rsidRDefault="00AF7687">
      <w:pPr>
        <w:pStyle w:val="Bodytext20"/>
        <w:framePr w:w="9130" w:h="9936" w:hRule="exact" w:wrap="none" w:vAnchor="page" w:hAnchor="page" w:x="1371" w:y="5141"/>
        <w:numPr>
          <w:ilvl w:val="0"/>
          <w:numId w:val="7"/>
        </w:numPr>
        <w:shd w:val="clear" w:color="auto" w:fill="auto"/>
        <w:tabs>
          <w:tab w:val="left" w:pos="430"/>
        </w:tabs>
        <w:spacing w:before="0" w:line="288" w:lineRule="exact"/>
        <w:jc w:val="both"/>
      </w:pPr>
      <w:r>
        <w:t>Lhůta splatnosti Faktury činí nejméně 30 kalendářních dnů ode dne jej</w:t>
      </w:r>
      <w:r>
        <w:t xml:space="preserve">ího doručení Objednateli. Faktura bude doručena doporučenou poštou či e-mailem pověřenému zaměstnanci Objednatele dle čl. VI. odst. 2., a to na e-mailovou adresu uvedenou v záhlaví této smlouvy. Stejná lhůta splatnosti platí i </w:t>
      </w:r>
      <w:proofErr w:type="spellStart"/>
      <w:r>
        <w:t>pti</w:t>
      </w:r>
      <w:proofErr w:type="spellEnd"/>
      <w:r>
        <w:t xml:space="preserve"> placení jiných plateb (sm</w:t>
      </w:r>
      <w:r>
        <w:t>luvních pokut, úroků z prodlení, náhrady škody apod.), není-li v této smlouvě stanoveno jinak.</w:t>
      </w:r>
    </w:p>
    <w:p w14:paraId="1102D0ED"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3415E180" w14:textId="77777777" w:rsidR="00EF32A0" w:rsidRDefault="00AF7687">
      <w:pPr>
        <w:pStyle w:val="Bodytext20"/>
        <w:framePr w:w="9154" w:h="12042" w:hRule="exact" w:wrap="none" w:vAnchor="page" w:hAnchor="page" w:x="1359" w:y="860"/>
        <w:numPr>
          <w:ilvl w:val="0"/>
          <w:numId w:val="7"/>
        </w:numPr>
        <w:shd w:val="clear" w:color="auto" w:fill="auto"/>
        <w:tabs>
          <w:tab w:val="left" w:pos="435"/>
        </w:tabs>
        <w:spacing w:before="0" w:after="124" w:line="288" w:lineRule="exact"/>
        <w:jc w:val="both"/>
      </w:pPr>
      <w:r>
        <w:lastRenderedPageBreak/>
        <w:t>Povinnost zaplatit cenu za Dílo dle této smlouvy je splněna dnem odepsání příslušné částky z účtu Objednatele.</w:t>
      </w:r>
    </w:p>
    <w:p w14:paraId="4678B754" w14:textId="77777777" w:rsidR="00EF32A0" w:rsidRDefault="00AF7687">
      <w:pPr>
        <w:pStyle w:val="Bodytext20"/>
        <w:framePr w:w="9154" w:h="12042" w:hRule="exact" w:wrap="none" w:vAnchor="page" w:hAnchor="page" w:x="1359" w:y="860"/>
        <w:numPr>
          <w:ilvl w:val="0"/>
          <w:numId w:val="7"/>
        </w:numPr>
        <w:shd w:val="clear" w:color="auto" w:fill="auto"/>
        <w:tabs>
          <w:tab w:val="left" w:pos="435"/>
        </w:tabs>
        <w:spacing w:before="0" w:after="116" w:line="283" w:lineRule="exact"/>
        <w:jc w:val="both"/>
      </w:pPr>
      <w:r>
        <w:t>Veškeré platby dle této sm</w:t>
      </w:r>
      <w:r>
        <w:t>louvy budou Objednatelem placeny na účet Zhotovitele uvedený v záhlaví této smlouvy.</w:t>
      </w:r>
    </w:p>
    <w:p w14:paraId="201DE477" w14:textId="77777777" w:rsidR="00EF32A0" w:rsidRDefault="00AF7687">
      <w:pPr>
        <w:pStyle w:val="Bodytext20"/>
        <w:framePr w:w="9154" w:h="12042" w:hRule="exact" w:wrap="none" w:vAnchor="page" w:hAnchor="page" w:x="1359" w:y="860"/>
        <w:numPr>
          <w:ilvl w:val="0"/>
          <w:numId w:val="7"/>
        </w:numPr>
        <w:shd w:val="clear" w:color="auto" w:fill="auto"/>
        <w:tabs>
          <w:tab w:val="left" w:pos="435"/>
        </w:tabs>
        <w:spacing w:before="0" w:after="120" w:line="288" w:lineRule="exact"/>
        <w:jc w:val="both"/>
      </w:pPr>
      <w:r>
        <w:t xml:space="preserve">Zhotovitel prohlašuje, že jeho bankovní účet uvedený v této smlouvě nebo ve Faktuře je jeho účtem, který je správcem daně zveřejněn způsobem umožňujícím dálkový přístup v souladu s </w:t>
      </w:r>
      <w:proofErr w:type="spellStart"/>
      <w:r>
        <w:t>ust</w:t>
      </w:r>
      <w:proofErr w:type="spellEnd"/>
      <w:r>
        <w:t>. § 96 zákona č. 235/2004 Sb. o dani z přidané hodnoty, v platném znění,</w:t>
      </w:r>
      <w:r>
        <w:t xml:space="preserve"> dále jen zákon o DPH. Zhotovitel je povinen uvádět ve faktuře pouze účet, který je správcem daně zveřejněn v souladu se zákonem o DPH. Dojde-li během trvání této smlouvy ke </w:t>
      </w:r>
      <w:r>
        <w:rPr>
          <w:rStyle w:val="Bodytext21"/>
        </w:rPr>
        <w:t>zm</w:t>
      </w:r>
      <w:r>
        <w:t>ěně identifikace zveřejněného účtu, zavazuje se Zhotovitel bez zbytečného odklad</w:t>
      </w:r>
      <w:r>
        <w:t xml:space="preserve">u písemně informovat Objednatele o takové změně. Vzhledem k tomu, že dle </w:t>
      </w:r>
      <w:proofErr w:type="spellStart"/>
      <w:r>
        <w:t>ust</w:t>
      </w:r>
      <w:proofErr w:type="spellEnd"/>
      <w:r>
        <w:t>. § 109 odst. 2 písm. c) zákona o DPH ručí příjemce zdanitelného plnění za nezaplacenou daň z tohoto plnění, pokud je úplata za toto plnění poskytnuta zcela nebo zčásti bezhotovost</w:t>
      </w:r>
      <w:r>
        <w:t xml:space="preserve">ním převodem na jiný účet než účet poskytovatele zdanitelného plnění, který je správcem daně zveřejněn způsobem umožňujícím dálkový přistup, provede Objednatel úhradu ceny díla pouze na účet, který je účtem zveřejněným ve smyslu </w:t>
      </w:r>
      <w:proofErr w:type="spellStart"/>
      <w:r>
        <w:t>ust</w:t>
      </w:r>
      <w:proofErr w:type="spellEnd"/>
      <w:r>
        <w:t>. § 96 zákona o DPH. Pok</w:t>
      </w:r>
      <w:r>
        <w:t>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w:t>
      </w:r>
      <w:r>
        <w:t>raně Objednatele.</w:t>
      </w:r>
    </w:p>
    <w:p w14:paraId="35D25FA1" w14:textId="77777777" w:rsidR="00EF32A0" w:rsidRDefault="00AF7687">
      <w:pPr>
        <w:pStyle w:val="Bodytext20"/>
        <w:framePr w:w="9154" w:h="12042" w:hRule="exact" w:wrap="none" w:vAnchor="page" w:hAnchor="page" w:x="1359" w:y="860"/>
        <w:numPr>
          <w:ilvl w:val="0"/>
          <w:numId w:val="7"/>
        </w:numPr>
        <w:shd w:val="clear" w:color="auto" w:fill="auto"/>
        <w:tabs>
          <w:tab w:val="left" w:pos="435"/>
        </w:tabs>
        <w:spacing w:before="0" w:after="120" w:line="288" w:lineRule="exact"/>
        <w:jc w:val="both"/>
      </w:pPr>
      <w:r>
        <w:t>Ustanovení předešlého bodu se nevztahuje na neplátce DPH a na zahraniční subjekty, které nepodléhají povinnosti registrace podle zákona o DPH.</w:t>
      </w:r>
    </w:p>
    <w:p w14:paraId="62AB7861" w14:textId="77777777" w:rsidR="00EF32A0" w:rsidRDefault="00AF7687">
      <w:pPr>
        <w:pStyle w:val="Bodytext20"/>
        <w:framePr w:w="9154" w:h="12042" w:hRule="exact" w:wrap="none" w:vAnchor="page" w:hAnchor="page" w:x="1359" w:y="860"/>
        <w:numPr>
          <w:ilvl w:val="0"/>
          <w:numId w:val="7"/>
        </w:numPr>
        <w:shd w:val="clear" w:color="auto" w:fill="auto"/>
        <w:tabs>
          <w:tab w:val="left" w:pos="435"/>
        </w:tabs>
        <w:spacing w:before="0" w:after="345" w:line="288" w:lineRule="exact"/>
        <w:jc w:val="both"/>
      </w:pPr>
      <w:r>
        <w:t>Smluvní strany se dále dohodly, že Objednatel je oprávněn neuhradit Cenu či jakoukoliv její čás</w:t>
      </w:r>
      <w:r>
        <w:t>t ve Unitě splatnosti, pokud ze strany Zhotovitele nedojde k řádnému předání Díla dle této smlouvy nebo pokud Zhotovitel neodstraní vadu či jakýkoliv jiný nedostatek, na který byl Objednatelem řádně upozorněn a vyzván k jeho odstranění. V takovém případě j</w:t>
      </w:r>
      <w:r>
        <w:t>e Objednatel oprávněn posunout termín splatnosti ceny Díla až do řádného splnění povinností ze strany Zhotovitele, neboje oprávněn v těchto případech odstoupit od této smlouvy z důvodu neplnění povinností Zhotovitele.</w:t>
      </w:r>
    </w:p>
    <w:p w14:paraId="673619B9" w14:textId="77777777" w:rsidR="00EF32A0" w:rsidRDefault="00AF7687">
      <w:pPr>
        <w:pStyle w:val="Bodytext80"/>
        <w:framePr w:w="9154" w:h="12042" w:hRule="exact" w:wrap="none" w:vAnchor="page" w:hAnchor="page" w:x="1359" w:y="860"/>
        <w:shd w:val="clear" w:color="auto" w:fill="auto"/>
        <w:spacing w:before="0"/>
        <w:ind w:right="20"/>
      </w:pPr>
      <w:r>
        <w:t>Vlil.</w:t>
      </w:r>
    </w:p>
    <w:p w14:paraId="2185AB0C" w14:textId="77777777" w:rsidR="00EF32A0" w:rsidRDefault="00AF7687">
      <w:pPr>
        <w:pStyle w:val="Heading30"/>
        <w:framePr w:w="9154" w:h="12042" w:hRule="exact" w:wrap="none" w:vAnchor="page" w:hAnchor="page" w:x="1359" w:y="860"/>
        <w:shd w:val="clear" w:color="auto" w:fill="auto"/>
        <w:spacing w:after="75"/>
        <w:ind w:right="20"/>
        <w:jc w:val="center"/>
      </w:pPr>
      <w:bookmarkStart w:id="15" w:name="bookmark15"/>
      <w:r>
        <w:t>Odpovědnost za vady</w:t>
      </w:r>
      <w:bookmarkEnd w:id="15"/>
    </w:p>
    <w:p w14:paraId="1FFFA0DC" w14:textId="77777777" w:rsidR="00EF32A0" w:rsidRDefault="00AF7687">
      <w:pPr>
        <w:pStyle w:val="Bodytext20"/>
        <w:framePr w:w="9154" w:h="12042" w:hRule="exact" w:wrap="none" w:vAnchor="page" w:hAnchor="page" w:x="1359" w:y="860"/>
        <w:numPr>
          <w:ilvl w:val="0"/>
          <w:numId w:val="8"/>
        </w:numPr>
        <w:shd w:val="clear" w:color="auto" w:fill="auto"/>
        <w:tabs>
          <w:tab w:val="left" w:pos="435"/>
        </w:tabs>
        <w:spacing w:before="0" w:after="120" w:line="288" w:lineRule="exact"/>
        <w:jc w:val="both"/>
      </w:pPr>
      <w:r>
        <w:t>Smluvní stra</w:t>
      </w:r>
      <w:r>
        <w:t>ny se rovněž dohodly, že Objednatel je oprávněn odepřít převzetí Díla, pokud bude Dílo vykazovat vady či bude zjevně vyhotoveno v rozporu s touto smlouvou.</w:t>
      </w:r>
    </w:p>
    <w:p w14:paraId="2CCAE5EC" w14:textId="77777777" w:rsidR="00EF32A0" w:rsidRDefault="00AF7687">
      <w:pPr>
        <w:pStyle w:val="Bodytext20"/>
        <w:framePr w:w="9154" w:h="12042" w:hRule="exact" w:wrap="none" w:vAnchor="page" w:hAnchor="page" w:x="1359" w:y="860"/>
        <w:numPr>
          <w:ilvl w:val="0"/>
          <w:numId w:val="8"/>
        </w:numPr>
        <w:shd w:val="clear" w:color="auto" w:fill="auto"/>
        <w:tabs>
          <w:tab w:val="left" w:pos="435"/>
        </w:tabs>
        <w:spacing w:before="0" w:after="124" w:line="288" w:lineRule="exact"/>
        <w:jc w:val="both"/>
      </w:pPr>
      <w:r>
        <w:t xml:space="preserve">Zhotovitel je povinen odstranit veškeré vady Díla, které budou Zhotoviteli při převzetí Díla či </w:t>
      </w:r>
      <w:r>
        <w:t>jakékoliv jeho části Zhotoviteli vytknuty. Zhotovitel je rovněž povinen odstranit veškeré vady či jiné nedostatky, na které bude upozorněn objednatelem v průběhu realizace Díla.</w:t>
      </w:r>
    </w:p>
    <w:p w14:paraId="7EE36BF1" w14:textId="77777777" w:rsidR="00EF32A0" w:rsidRDefault="00AF7687">
      <w:pPr>
        <w:pStyle w:val="Bodytext20"/>
        <w:framePr w:w="9154" w:h="12042" w:hRule="exact" w:wrap="none" w:vAnchor="page" w:hAnchor="page" w:x="1359" w:y="860"/>
        <w:numPr>
          <w:ilvl w:val="0"/>
          <w:numId w:val="8"/>
        </w:numPr>
        <w:shd w:val="clear" w:color="auto" w:fill="auto"/>
        <w:tabs>
          <w:tab w:val="left" w:pos="435"/>
        </w:tabs>
        <w:spacing w:before="0" w:after="116" w:line="283" w:lineRule="exact"/>
        <w:jc w:val="both"/>
      </w:pPr>
      <w:r>
        <w:t xml:space="preserve">Za vadu </w:t>
      </w:r>
      <w:proofErr w:type="spellStart"/>
      <w:r>
        <w:t>Dila</w:t>
      </w:r>
      <w:proofErr w:type="spellEnd"/>
      <w:r>
        <w:t xml:space="preserve"> se považuje též to, pokud jiná osoba uplatňuje autorské právo neb</w:t>
      </w:r>
      <w:r>
        <w:t>o jiné právo z průmyslového vlastnictví k Dílu nebo jeho části.</w:t>
      </w:r>
    </w:p>
    <w:p w14:paraId="75B0FB40" w14:textId="77777777" w:rsidR="00EF32A0" w:rsidRDefault="00AF7687">
      <w:pPr>
        <w:pStyle w:val="Bodytext20"/>
        <w:framePr w:w="9154" w:h="12042" w:hRule="exact" w:wrap="none" w:vAnchor="page" w:hAnchor="page" w:x="1359" w:y="860"/>
        <w:numPr>
          <w:ilvl w:val="0"/>
          <w:numId w:val="8"/>
        </w:numPr>
        <w:shd w:val="clear" w:color="auto" w:fill="auto"/>
        <w:tabs>
          <w:tab w:val="left" w:pos="435"/>
        </w:tabs>
        <w:spacing w:before="0" w:line="288" w:lineRule="exact"/>
        <w:jc w:val="both"/>
      </w:pPr>
      <w:r>
        <w:t xml:space="preserve">Smluvní strany se dohodly, že veškeré Objednatelem vytknuté vady je Zhotovitel povinen odstranit bez zbytečného odkladu po jejím vytknutí, nejpozději však ve </w:t>
      </w:r>
      <w:proofErr w:type="spellStart"/>
      <w:r>
        <w:t>Ihůtě</w:t>
      </w:r>
      <w:proofErr w:type="spellEnd"/>
      <w:r>
        <w:t xml:space="preserve"> 5 pracovních dnů od jejich v</w:t>
      </w:r>
      <w:r>
        <w:t>ytknutí.</w:t>
      </w:r>
    </w:p>
    <w:p w14:paraId="21A3CC73" w14:textId="77777777" w:rsidR="00EF32A0" w:rsidRDefault="00AF7687">
      <w:pPr>
        <w:pStyle w:val="Heading30"/>
        <w:framePr w:w="9154" w:h="997" w:hRule="exact" w:wrap="none" w:vAnchor="page" w:hAnchor="page" w:x="1359" w:y="13182"/>
        <w:shd w:val="clear" w:color="auto" w:fill="auto"/>
        <w:spacing w:after="120"/>
        <w:ind w:right="20"/>
        <w:jc w:val="center"/>
      </w:pPr>
      <w:bookmarkStart w:id="16" w:name="bookmark16"/>
      <w:r>
        <w:t>IX.</w:t>
      </w:r>
      <w:bookmarkEnd w:id="16"/>
    </w:p>
    <w:p w14:paraId="23E7178B" w14:textId="77777777" w:rsidR="00EF32A0" w:rsidRDefault="00AF7687">
      <w:pPr>
        <w:pStyle w:val="Heading30"/>
        <w:framePr w:w="9154" w:h="997" w:hRule="exact" w:wrap="none" w:vAnchor="page" w:hAnchor="page" w:x="1359" w:y="13182"/>
        <w:shd w:val="clear" w:color="auto" w:fill="auto"/>
        <w:spacing w:after="120"/>
        <w:ind w:right="20"/>
        <w:jc w:val="center"/>
      </w:pPr>
      <w:bookmarkStart w:id="17" w:name="bookmark17"/>
      <w:r>
        <w:t>Sankční ujednání</w:t>
      </w:r>
      <w:bookmarkEnd w:id="17"/>
    </w:p>
    <w:p w14:paraId="737EF913" w14:textId="77777777" w:rsidR="00EF32A0" w:rsidRDefault="00AF7687">
      <w:pPr>
        <w:pStyle w:val="Bodytext20"/>
        <w:framePr w:w="9154" w:h="997" w:hRule="exact" w:wrap="none" w:vAnchor="page" w:hAnchor="page" w:x="1359" w:y="13182"/>
        <w:numPr>
          <w:ilvl w:val="0"/>
          <w:numId w:val="9"/>
        </w:numPr>
        <w:shd w:val="clear" w:color="auto" w:fill="auto"/>
        <w:tabs>
          <w:tab w:val="left" w:pos="435"/>
        </w:tabs>
        <w:spacing w:before="0"/>
        <w:jc w:val="both"/>
      </w:pPr>
      <w:r>
        <w:t>Smluvní strany si tímto ujednávají právo na úhradu smluvní pokuty dle podmínek níže.</w:t>
      </w:r>
    </w:p>
    <w:p w14:paraId="692635FA"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79F19D32" w14:textId="77777777" w:rsidR="00EF32A0" w:rsidRDefault="00AF7687">
      <w:pPr>
        <w:pStyle w:val="Bodytext20"/>
        <w:framePr w:w="9130" w:h="5459" w:hRule="exact" w:wrap="none" w:vAnchor="page" w:hAnchor="page" w:x="1371" w:y="873"/>
        <w:numPr>
          <w:ilvl w:val="0"/>
          <w:numId w:val="9"/>
        </w:numPr>
        <w:shd w:val="clear" w:color="auto" w:fill="auto"/>
        <w:tabs>
          <w:tab w:val="left" w:pos="427"/>
        </w:tabs>
        <w:spacing w:before="0" w:after="136" w:line="283" w:lineRule="exact"/>
        <w:jc w:val="both"/>
      </w:pPr>
      <w:r>
        <w:lastRenderedPageBreak/>
        <w:t xml:space="preserve">Pro případ prodlení s poskytnutím realizace předmětu této smlouvy či jakékoli jeho části může Objednatel vůči Zhotoviteli uplatnit smluvní pokutu ve výši 0,5 % z celkové Ceny díla vč. DPH dle čl. IV </w:t>
      </w:r>
      <w:proofErr w:type="spellStart"/>
      <w:r>
        <w:rPr>
          <w:lang w:val="de-DE" w:eastAsia="de-DE" w:bidi="de-DE"/>
        </w:rPr>
        <w:t>ödst</w:t>
      </w:r>
      <w:proofErr w:type="spellEnd"/>
      <w:r>
        <w:rPr>
          <w:lang w:val="de-DE" w:eastAsia="de-DE" w:bidi="de-DE"/>
        </w:rPr>
        <w:t xml:space="preserve">. </w:t>
      </w:r>
      <w:r>
        <w:t>1 této smlouvy za každý započatý den prodlení. Stej</w:t>
      </w:r>
      <w:r>
        <w:t>né právo na úhradu smluvní pokuty vzniká Objednateli rovněž v případě porušení povinností Zhotovitele uvedených v čl. Vili. bodu 2. této smlouvy.</w:t>
      </w:r>
    </w:p>
    <w:p w14:paraId="45287E26" w14:textId="77777777" w:rsidR="00EF32A0" w:rsidRDefault="00AF7687">
      <w:pPr>
        <w:pStyle w:val="Bodytext20"/>
        <w:framePr w:w="9130" w:h="5459" w:hRule="exact" w:wrap="none" w:vAnchor="page" w:hAnchor="page" w:x="1371" w:y="873"/>
        <w:numPr>
          <w:ilvl w:val="0"/>
          <w:numId w:val="9"/>
        </w:numPr>
        <w:shd w:val="clear" w:color="auto" w:fill="auto"/>
        <w:tabs>
          <w:tab w:val="left" w:pos="427"/>
        </w:tabs>
        <w:spacing w:before="0" w:after="140" w:line="288" w:lineRule="exact"/>
        <w:jc w:val="both"/>
      </w:pPr>
      <w:r>
        <w:t xml:space="preserve">Objednateli vzniká dále právo na úhradu smluvní pokuty ve výši 5% z celkové Ceny díla vč. DPH dle čl. IV </w:t>
      </w:r>
      <w:proofErr w:type="spellStart"/>
      <w:r>
        <w:rPr>
          <w:lang w:val="de-DE" w:eastAsia="de-DE" w:bidi="de-DE"/>
        </w:rPr>
        <w:t>ödst</w:t>
      </w:r>
      <w:proofErr w:type="spellEnd"/>
      <w:r>
        <w:rPr>
          <w:lang w:val="de-DE" w:eastAsia="de-DE" w:bidi="de-DE"/>
        </w:rPr>
        <w:t>.</w:t>
      </w:r>
      <w:r>
        <w:rPr>
          <w:lang w:val="de-DE" w:eastAsia="de-DE" w:bidi="de-DE"/>
        </w:rPr>
        <w:t xml:space="preserve"> </w:t>
      </w:r>
      <w:r>
        <w:t>1 této smlouvy v případě, že se ukáže jakékoliv prohlášení Zhotovitele uvedené v čl. 11. této smlouvy jako neúplné, nepravdivé či zkreslené.</w:t>
      </w:r>
    </w:p>
    <w:p w14:paraId="3D7C62BA" w14:textId="77777777" w:rsidR="00EF32A0" w:rsidRDefault="00AF7687">
      <w:pPr>
        <w:pStyle w:val="Bodytext20"/>
        <w:framePr w:w="9130" w:h="5459" w:hRule="exact" w:wrap="none" w:vAnchor="page" w:hAnchor="page" w:x="1371" w:y="873"/>
        <w:numPr>
          <w:ilvl w:val="0"/>
          <w:numId w:val="9"/>
        </w:numPr>
        <w:shd w:val="clear" w:color="auto" w:fill="auto"/>
        <w:tabs>
          <w:tab w:val="left" w:pos="427"/>
        </w:tabs>
        <w:spacing w:before="0" w:after="185" w:line="288" w:lineRule="exact"/>
        <w:jc w:val="both"/>
      </w:pPr>
      <w:r>
        <w:t>Pro případ prodlení se zaplacením dohodnuté Ceny může Zhotovitel uplatnit vůči Objednateli úrok z prodlení ve výši</w:t>
      </w:r>
      <w:r>
        <w:t xml:space="preserve"> 0,5 % z fakturované částky za každý započatý týden prodlení s platbou po lhůtě splatnosti, a to pouze v případě, že Objednatel neuhradí dlužnou částku asi ve lhůtě 10 dnů od opakované výzvy k úhradě dlužné částky učiněné po doručení Faktury.</w:t>
      </w:r>
    </w:p>
    <w:p w14:paraId="67E45B20" w14:textId="77777777" w:rsidR="00EF32A0" w:rsidRDefault="00AF7687">
      <w:pPr>
        <w:pStyle w:val="Bodytext20"/>
        <w:framePr w:w="9130" w:h="5459" w:hRule="exact" w:wrap="none" w:vAnchor="page" w:hAnchor="page" w:x="1371" w:y="873"/>
        <w:numPr>
          <w:ilvl w:val="0"/>
          <w:numId w:val="9"/>
        </w:numPr>
        <w:shd w:val="clear" w:color="auto" w:fill="auto"/>
        <w:tabs>
          <w:tab w:val="left" w:pos="427"/>
        </w:tabs>
        <w:spacing w:before="0" w:after="95"/>
        <w:jc w:val="both"/>
      </w:pPr>
      <w:r>
        <w:t xml:space="preserve">Splatnost </w:t>
      </w:r>
      <w:r>
        <w:t>uvedených sankcí je deset pracovních dnů od doručení písemné výzvy k úhradě sankce.</w:t>
      </w:r>
    </w:p>
    <w:p w14:paraId="3E88C77F" w14:textId="77777777" w:rsidR="00EF32A0" w:rsidRDefault="00AF7687">
      <w:pPr>
        <w:pStyle w:val="Bodytext20"/>
        <w:framePr w:w="9130" w:h="5459" w:hRule="exact" w:wrap="none" w:vAnchor="page" w:hAnchor="page" w:x="1371" w:y="873"/>
        <w:numPr>
          <w:ilvl w:val="0"/>
          <w:numId w:val="9"/>
        </w:numPr>
        <w:shd w:val="clear" w:color="auto" w:fill="auto"/>
        <w:tabs>
          <w:tab w:val="left" w:pos="427"/>
        </w:tabs>
        <w:spacing w:before="0" w:line="288" w:lineRule="exact"/>
        <w:jc w:val="both"/>
      </w:pPr>
      <w:r>
        <w:t xml:space="preserve">Sjednáním smluvní pokuty v této smlouvě, jakož i </w:t>
      </w:r>
      <w:proofErr w:type="spellStart"/>
      <w:r>
        <w:t>jejhn</w:t>
      </w:r>
      <w:proofErr w:type="spellEnd"/>
      <w:r>
        <w:t xml:space="preserve"> uhrazením není dotčen nárok smluvní strany poškozené porušením smluvní povinnosti, </w:t>
      </w:r>
      <w:proofErr w:type="spellStart"/>
      <w:r>
        <w:t>kníž</w:t>
      </w:r>
      <w:proofErr w:type="spellEnd"/>
      <w:r>
        <w:t xml:space="preserve"> se smluvní pokuta váže, na ná</w:t>
      </w:r>
      <w:r>
        <w:t xml:space="preserve">hradu újmy způsobené porušením dané smluvní </w:t>
      </w:r>
      <w:proofErr w:type="spellStart"/>
      <w:r>
        <w:t>povmnosti</w:t>
      </w:r>
      <w:proofErr w:type="spellEnd"/>
      <w:r>
        <w:t>. Náhradu způsobené újmy lze požadovat v plné výši, a to vedle smluvní pokuty.</w:t>
      </w:r>
    </w:p>
    <w:p w14:paraId="205A2A0E" w14:textId="77777777" w:rsidR="00EF32A0" w:rsidRDefault="00AF7687">
      <w:pPr>
        <w:pStyle w:val="Bodytext30"/>
        <w:framePr w:w="9130" w:h="8452" w:hRule="exact" w:wrap="none" w:vAnchor="page" w:hAnchor="page" w:x="1371" w:y="6621"/>
        <w:shd w:val="clear" w:color="auto" w:fill="auto"/>
        <w:spacing w:line="232" w:lineRule="exact"/>
        <w:jc w:val="center"/>
      </w:pPr>
      <w:r>
        <w:t>X.</w:t>
      </w:r>
    </w:p>
    <w:p w14:paraId="3E0C2989" w14:textId="77777777" w:rsidR="00EF32A0" w:rsidRDefault="00AF7687">
      <w:pPr>
        <w:pStyle w:val="Heading30"/>
        <w:framePr w:w="9130" w:h="8452" w:hRule="exact" w:wrap="none" w:vAnchor="page" w:hAnchor="page" w:x="1371" w:y="6621"/>
        <w:shd w:val="clear" w:color="auto" w:fill="auto"/>
        <w:spacing w:after="95"/>
        <w:jc w:val="center"/>
      </w:pPr>
      <w:bookmarkStart w:id="18" w:name="bookmark18"/>
      <w:r>
        <w:t>Licence</w:t>
      </w:r>
      <w:bookmarkEnd w:id="18"/>
    </w:p>
    <w:p w14:paraId="73A24D6D" w14:textId="77777777" w:rsidR="00EF32A0" w:rsidRDefault="00AF7687">
      <w:pPr>
        <w:pStyle w:val="Bodytext20"/>
        <w:framePr w:w="9130" w:h="8452" w:hRule="exact" w:wrap="none" w:vAnchor="page" w:hAnchor="page" w:x="1371" w:y="6621"/>
        <w:numPr>
          <w:ilvl w:val="0"/>
          <w:numId w:val="10"/>
        </w:numPr>
        <w:shd w:val="clear" w:color="auto" w:fill="auto"/>
        <w:tabs>
          <w:tab w:val="left" w:pos="427"/>
        </w:tabs>
        <w:spacing w:before="0" w:after="185" w:line="288" w:lineRule="exact"/>
        <w:jc w:val="both"/>
      </w:pPr>
      <w:r>
        <w:t xml:space="preserve">Dílo zhotovené dle této smlouvy je autorským dílem ve smyslu zákona č. 121/2000 Sb., autorského zákona, ve </w:t>
      </w:r>
      <w:r>
        <w:t>znění pozdějších předpisů. Zhotovitel tímto poskytuje Objednateli (Nabyvateli) licenci k těmto částem Díla, a to od okamžiku předání těchto částí Díla Objednateli a za podmínek stanovených dále v čl. X. této Smlouvy.</w:t>
      </w:r>
    </w:p>
    <w:p w14:paraId="34813493" w14:textId="77777777" w:rsidR="00EF32A0" w:rsidRDefault="00AF7687">
      <w:pPr>
        <w:pStyle w:val="Bodytext20"/>
        <w:framePr w:w="9130" w:h="8452" w:hRule="exact" w:wrap="none" w:vAnchor="page" w:hAnchor="page" w:x="1371" w:y="6621"/>
        <w:numPr>
          <w:ilvl w:val="0"/>
          <w:numId w:val="10"/>
        </w:numPr>
        <w:shd w:val="clear" w:color="auto" w:fill="auto"/>
        <w:tabs>
          <w:tab w:val="left" w:pos="427"/>
        </w:tabs>
        <w:spacing w:before="0" w:after="95"/>
        <w:jc w:val="both"/>
      </w:pPr>
      <w:r>
        <w:t xml:space="preserve">Licence je poskytována s následujícími </w:t>
      </w:r>
      <w:r>
        <w:t>podmínkami:</w:t>
      </w:r>
    </w:p>
    <w:p w14:paraId="5BCACD7B" w14:textId="77777777" w:rsidR="00EF32A0" w:rsidRDefault="00AF7687">
      <w:pPr>
        <w:pStyle w:val="Bodytext20"/>
        <w:framePr w:w="9130" w:h="8452" w:hRule="exact" w:wrap="none" w:vAnchor="page" w:hAnchor="page" w:x="1371" w:y="6621"/>
        <w:numPr>
          <w:ilvl w:val="0"/>
          <w:numId w:val="11"/>
        </w:numPr>
        <w:shd w:val="clear" w:color="auto" w:fill="auto"/>
        <w:tabs>
          <w:tab w:val="left" w:pos="427"/>
        </w:tabs>
        <w:spacing w:before="0" w:after="185" w:line="288" w:lineRule="exact"/>
        <w:jc w:val="both"/>
      </w:pPr>
      <w:r>
        <w:rPr>
          <w:rStyle w:val="Bodytext2Bold"/>
        </w:rPr>
        <w:t xml:space="preserve">Pro neomezený rozsah užití. </w:t>
      </w:r>
      <w:r>
        <w:t>Objednatel je zejména oprávněn Dílo libovolně užívat, provozovat, zveřejnit, uvádět na veřejnost pod svým jménem. Objednatel je také oprávněn Dílo jakkoliv měnit, upravovat, doplňovat či do něj jinak zasahovat sám ne</w:t>
      </w:r>
      <w:r>
        <w:t>bo prostřednictvím třetích osob, umožnit jeho instalaci na zařízení třetích osob, spojovat Dílo s jiným autorským dílem či počítačovým programem či učinit jej součástí díla souborného.</w:t>
      </w:r>
    </w:p>
    <w:p w14:paraId="0E39DEF9" w14:textId="77777777" w:rsidR="00EF32A0" w:rsidRDefault="00AF7687">
      <w:pPr>
        <w:pStyle w:val="Heading30"/>
        <w:framePr w:w="9130" w:h="8452" w:hRule="exact" w:wrap="none" w:vAnchor="page" w:hAnchor="page" w:x="1371" w:y="6621"/>
        <w:numPr>
          <w:ilvl w:val="0"/>
          <w:numId w:val="11"/>
        </w:numPr>
        <w:shd w:val="clear" w:color="auto" w:fill="auto"/>
        <w:tabs>
          <w:tab w:val="left" w:pos="427"/>
        </w:tabs>
        <w:spacing w:after="0"/>
        <w:jc w:val="both"/>
      </w:pPr>
      <w:bookmarkStart w:id="19" w:name="bookmark19"/>
      <w:r>
        <w:t>Bez množstevního omezení.</w:t>
      </w:r>
      <w:bookmarkEnd w:id="19"/>
    </w:p>
    <w:p w14:paraId="5D2BB086" w14:textId="77777777" w:rsidR="00EF32A0" w:rsidRDefault="00AF7687">
      <w:pPr>
        <w:pStyle w:val="Heading30"/>
        <w:framePr w:w="9130" w:h="8452" w:hRule="exact" w:wrap="none" w:vAnchor="page" w:hAnchor="page" w:x="1371" w:y="6621"/>
        <w:shd w:val="clear" w:color="auto" w:fill="auto"/>
        <w:tabs>
          <w:tab w:val="left" w:pos="427"/>
        </w:tabs>
        <w:spacing w:after="0" w:line="408" w:lineRule="exact"/>
        <w:jc w:val="both"/>
      </w:pPr>
      <w:bookmarkStart w:id="20" w:name="bookmark20"/>
      <w:r>
        <w:t>3</w:t>
      </w:r>
      <w:r>
        <w:tab/>
        <w:t>Bez územního omezení.</w:t>
      </w:r>
      <w:bookmarkEnd w:id="20"/>
    </w:p>
    <w:p w14:paraId="701FFC1D" w14:textId="77777777" w:rsidR="00EF32A0" w:rsidRDefault="00AF7687">
      <w:pPr>
        <w:pStyle w:val="Bodytext20"/>
        <w:framePr w:w="9130" w:h="8452" w:hRule="exact" w:wrap="none" w:vAnchor="page" w:hAnchor="page" w:x="1371" w:y="6621"/>
        <w:shd w:val="clear" w:color="auto" w:fill="auto"/>
        <w:spacing w:before="0" w:line="408" w:lineRule="exact"/>
        <w:jc w:val="both"/>
      </w:pPr>
      <w:r>
        <w:t xml:space="preserve">4. </w:t>
      </w:r>
      <w:r>
        <w:rPr>
          <w:rStyle w:val="Bodytext2Bold"/>
        </w:rPr>
        <w:t xml:space="preserve">Časově omezená </w:t>
      </w:r>
      <w:r>
        <w:t>na dobu trvání majetkových práv k Dílu.</w:t>
      </w:r>
    </w:p>
    <w:p w14:paraId="1617D2E8" w14:textId="77777777" w:rsidR="00EF32A0" w:rsidRDefault="00AF7687">
      <w:pPr>
        <w:pStyle w:val="Bodytext20"/>
        <w:framePr w:w="9130" w:h="8452" w:hRule="exact" w:wrap="none" w:vAnchor="page" w:hAnchor="page" w:x="1371" w:y="6621"/>
        <w:numPr>
          <w:ilvl w:val="0"/>
          <w:numId w:val="11"/>
        </w:numPr>
        <w:shd w:val="clear" w:color="auto" w:fill="auto"/>
        <w:tabs>
          <w:tab w:val="left" w:pos="427"/>
        </w:tabs>
        <w:spacing w:before="0" w:after="132" w:line="283" w:lineRule="exact"/>
        <w:jc w:val="both"/>
      </w:pPr>
      <w:r>
        <w:t>Udělená licence se vztáhne i na veškeré aktualizace, úpravy, moduly či verze těchto částí Díla, které Zhotovitel Objednateli případně poskytne po uzavření této Smlouvy.</w:t>
      </w:r>
    </w:p>
    <w:p w14:paraId="2B02D730" w14:textId="77777777" w:rsidR="00EF32A0" w:rsidRDefault="00AF7687">
      <w:pPr>
        <w:pStyle w:val="Bodytext20"/>
        <w:framePr w:w="9130" w:h="8452" w:hRule="exact" w:wrap="none" w:vAnchor="page" w:hAnchor="page" w:x="1371" w:y="6621"/>
        <w:numPr>
          <w:ilvl w:val="0"/>
          <w:numId w:val="11"/>
        </w:numPr>
        <w:shd w:val="clear" w:color="auto" w:fill="auto"/>
        <w:tabs>
          <w:tab w:val="left" w:pos="427"/>
        </w:tabs>
        <w:spacing w:before="0" w:after="144" w:line="293" w:lineRule="exact"/>
        <w:jc w:val="both"/>
      </w:pPr>
      <w:r>
        <w:t>Objednatel je oprávněn postoupit</w:t>
      </w:r>
      <w:r>
        <w:t xml:space="preserve"> licenci k těmto částem Díla zcela či částečně jakékoli třetí osobě, a to i bez předchozího písemného souhlasu Zhotovitele.</w:t>
      </w:r>
    </w:p>
    <w:p w14:paraId="27061C2A" w14:textId="77777777" w:rsidR="00EF32A0" w:rsidRDefault="00AF7687">
      <w:pPr>
        <w:pStyle w:val="Bodytext20"/>
        <w:framePr w:w="9130" w:h="8452" w:hRule="exact" w:wrap="none" w:vAnchor="page" w:hAnchor="page" w:x="1371" w:y="6621"/>
        <w:numPr>
          <w:ilvl w:val="0"/>
          <w:numId w:val="11"/>
        </w:numPr>
        <w:shd w:val="clear" w:color="auto" w:fill="auto"/>
        <w:tabs>
          <w:tab w:val="left" w:pos="427"/>
        </w:tabs>
        <w:spacing w:before="0" w:after="136" w:line="288" w:lineRule="exact"/>
        <w:jc w:val="both"/>
      </w:pPr>
      <w:r>
        <w:t>Objednatel je oprávněn třetí osobě poskytnout podlicenci v plném nebo částečném rozsahu jen k vlastnímu užívání Díla za účelem, za j</w:t>
      </w:r>
      <w:r>
        <w:t>akým bylo Zhotovitelem Dílo dle této Smlouvy zhotoveno. V ostatních případech je Objednatel oprávněn poskytnout třetí osobě podlicenci pouze na základě předchozího písemného souhlasu Zhotovitele.</w:t>
      </w:r>
    </w:p>
    <w:p w14:paraId="307334ED" w14:textId="77777777" w:rsidR="00EF32A0" w:rsidRDefault="00AF7687">
      <w:pPr>
        <w:pStyle w:val="Bodytext20"/>
        <w:framePr w:w="9130" w:h="8452" w:hRule="exact" w:wrap="none" w:vAnchor="page" w:hAnchor="page" w:x="1371" w:y="6621"/>
        <w:numPr>
          <w:ilvl w:val="0"/>
          <w:numId w:val="11"/>
        </w:numPr>
        <w:shd w:val="clear" w:color="auto" w:fill="auto"/>
        <w:tabs>
          <w:tab w:val="left" w:pos="427"/>
        </w:tabs>
        <w:spacing w:before="0" w:line="293" w:lineRule="exact"/>
        <w:jc w:val="both"/>
      </w:pPr>
      <w:r>
        <w:t xml:space="preserve">Zhotovitel předá Objednateli spolu s Dílem veškerou </w:t>
      </w:r>
      <w:r>
        <w:t>dokumentaci a informace nezbytné pro užívání Díla v rozsahu dle této Smlouvy. Zhotovitel předává Objednateli zdrojové kódy k Dílu.</w:t>
      </w:r>
    </w:p>
    <w:p w14:paraId="4EC22E61"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0A7A279E" w14:textId="77777777" w:rsidR="00EF32A0" w:rsidRDefault="00AF7687">
      <w:pPr>
        <w:pStyle w:val="Bodytext20"/>
        <w:framePr w:w="9130" w:h="4184" w:hRule="exact" w:wrap="none" w:vAnchor="page" w:hAnchor="page" w:x="1371" w:y="856"/>
        <w:numPr>
          <w:ilvl w:val="0"/>
          <w:numId w:val="11"/>
        </w:numPr>
        <w:shd w:val="clear" w:color="auto" w:fill="auto"/>
        <w:tabs>
          <w:tab w:val="left" w:pos="442"/>
        </w:tabs>
        <w:spacing w:before="0" w:after="124" w:line="293" w:lineRule="exact"/>
        <w:jc w:val="both"/>
      </w:pPr>
      <w:proofErr w:type="spellStart"/>
      <w:r>
        <w:rPr>
          <w:lang w:val="en-US" w:eastAsia="en-US" w:bidi="en-US"/>
        </w:rPr>
        <w:lastRenderedPageBreak/>
        <w:t>Licence</w:t>
      </w:r>
      <w:proofErr w:type="spellEnd"/>
      <w:r>
        <w:rPr>
          <w:lang w:val="en-US" w:eastAsia="en-US" w:bidi="en-US"/>
        </w:rPr>
        <w:t xml:space="preserve"> </w:t>
      </w:r>
      <w:r>
        <w:t xml:space="preserve">stanovená v tomto článku se obdobné vztahuje i na další autorská díla či jiné předměty práva </w:t>
      </w:r>
      <w:r>
        <w:t xml:space="preserve">duševního vlastnictví poskytnuté společně s těmito částmi </w:t>
      </w:r>
      <w:proofErr w:type="spellStart"/>
      <w:r>
        <w:t>Dila</w:t>
      </w:r>
      <w:proofErr w:type="spellEnd"/>
      <w:r>
        <w:t>.</w:t>
      </w:r>
    </w:p>
    <w:p w14:paraId="0B4E8CDA" w14:textId="77777777" w:rsidR="00EF32A0" w:rsidRDefault="00AF7687">
      <w:pPr>
        <w:pStyle w:val="Bodytext20"/>
        <w:framePr w:w="9130" w:h="4184" w:hRule="exact" w:wrap="none" w:vAnchor="page" w:hAnchor="page" w:x="1371" w:y="856"/>
        <w:numPr>
          <w:ilvl w:val="0"/>
          <w:numId w:val="11"/>
        </w:numPr>
        <w:shd w:val="clear" w:color="auto" w:fill="auto"/>
        <w:tabs>
          <w:tab w:val="left" w:pos="442"/>
        </w:tabs>
        <w:spacing w:before="0" w:after="116" w:line="288" w:lineRule="exact"/>
        <w:jc w:val="both"/>
      </w:pPr>
      <w:r>
        <w:t>Pokud je součástí Díla prvek, který je předmětem open-source licence, Zhotovitel odpovídá za to, že daný prvek (část Díla) může být Objednatelem užíván v rozsahu licence poskytnuté dle této sm</w:t>
      </w:r>
      <w:r>
        <w:t xml:space="preserve">louvy bez jakéhokoli omezeni. Zhotovitel je oprávněn učinit součástí Díla pouze takové prvky </w:t>
      </w:r>
      <w:proofErr w:type="spellStart"/>
      <w:r>
        <w:t>kiyté</w:t>
      </w:r>
      <w:proofErr w:type="spellEnd"/>
      <w:r>
        <w:t xml:space="preserve"> open- source licencí, které umožňuji Objednateli užíváni daných pivku (částí Díla) v plném rozsahu licence poskytnuté dle této smlouvy.</w:t>
      </w:r>
    </w:p>
    <w:p w14:paraId="5F7E405D" w14:textId="77777777" w:rsidR="00EF32A0" w:rsidRDefault="00AF7687">
      <w:pPr>
        <w:pStyle w:val="Bodytext20"/>
        <w:framePr w:w="9130" w:h="4184" w:hRule="exact" w:wrap="none" w:vAnchor="page" w:hAnchor="page" w:x="1371" w:y="856"/>
        <w:numPr>
          <w:ilvl w:val="0"/>
          <w:numId w:val="11"/>
        </w:numPr>
        <w:shd w:val="clear" w:color="auto" w:fill="auto"/>
        <w:tabs>
          <w:tab w:val="left" w:pos="442"/>
        </w:tabs>
        <w:spacing w:before="0" w:after="124" w:line="293" w:lineRule="exact"/>
        <w:jc w:val="both"/>
      </w:pPr>
      <w:r>
        <w:t>Zhotovitel prohlašuje</w:t>
      </w:r>
      <w:r>
        <w:t>, že disponuje nezbytnými právy k těmto částem Díla pro účely poskytnutí výše uvedené licence, zejména, že vypořádal veškeré závazky vůči všem autorům těchto částí Díla.</w:t>
      </w:r>
    </w:p>
    <w:p w14:paraId="09782055" w14:textId="77777777" w:rsidR="00EF32A0" w:rsidRDefault="00AF7687">
      <w:pPr>
        <w:pStyle w:val="Bodytext20"/>
        <w:framePr w:w="9130" w:h="4184" w:hRule="exact" w:wrap="none" w:vAnchor="page" w:hAnchor="page" w:x="1371" w:y="856"/>
        <w:numPr>
          <w:ilvl w:val="0"/>
          <w:numId w:val="11"/>
        </w:numPr>
        <w:shd w:val="clear" w:color="auto" w:fill="auto"/>
        <w:tabs>
          <w:tab w:val="left" w:pos="442"/>
        </w:tabs>
        <w:spacing w:before="0" w:line="288" w:lineRule="exact"/>
        <w:jc w:val="both"/>
      </w:pPr>
      <w:r>
        <w:t xml:space="preserve">Smluvní strany sjednávají, že licence je poskytnuta za úplatu, přičemž tato úplata je </w:t>
      </w:r>
      <w:r>
        <w:t xml:space="preserve">součástí odměny za tyto části </w:t>
      </w:r>
      <w:proofErr w:type="spellStart"/>
      <w:r>
        <w:t>Dila</w:t>
      </w:r>
      <w:proofErr w:type="spellEnd"/>
      <w:r>
        <w:t xml:space="preserve"> dle čl. IV. smlouvy. Úplata za poskytnutí licence dle této smlouvy, zahrnutá v odměně dle čl. IV smlouvy, je konečná; Zhotovitel nebude požadovat žádné další poplatky či jiné úhrady v souvislosti s poskytnutím licence dle</w:t>
      </w:r>
      <w:r>
        <w:t xml:space="preserve"> této smlouvy.</w:t>
      </w:r>
    </w:p>
    <w:p w14:paraId="607D099C" w14:textId="77777777" w:rsidR="00EF32A0" w:rsidRDefault="00AF7687">
      <w:pPr>
        <w:pStyle w:val="Heading20"/>
        <w:framePr w:w="9130" w:h="9876" w:hRule="exact" w:wrap="none" w:vAnchor="page" w:hAnchor="page" w:x="1371" w:y="5526"/>
        <w:shd w:val="clear" w:color="auto" w:fill="auto"/>
        <w:spacing w:before="0"/>
        <w:ind w:left="4400"/>
      </w:pPr>
      <w:bookmarkStart w:id="21" w:name="bookmark21"/>
      <w:r>
        <w:t>XI.</w:t>
      </w:r>
      <w:bookmarkEnd w:id="21"/>
    </w:p>
    <w:p w14:paraId="37E6905F" w14:textId="77777777" w:rsidR="00EF32A0" w:rsidRDefault="00AF7687">
      <w:pPr>
        <w:pStyle w:val="Heading30"/>
        <w:framePr w:w="9130" w:h="9876" w:hRule="exact" w:wrap="none" w:vAnchor="page" w:hAnchor="page" w:x="1371" w:y="5526"/>
        <w:shd w:val="clear" w:color="auto" w:fill="auto"/>
        <w:spacing w:after="75"/>
        <w:ind w:right="20"/>
        <w:jc w:val="center"/>
      </w:pPr>
      <w:bookmarkStart w:id="22" w:name="bookmark22"/>
      <w:r>
        <w:t>Doba trvání smlouvy</w:t>
      </w:r>
      <w:bookmarkEnd w:id="22"/>
    </w:p>
    <w:p w14:paraId="233D592A" w14:textId="77777777" w:rsidR="00EF32A0" w:rsidRDefault="00AF7687">
      <w:pPr>
        <w:pStyle w:val="Bodytext20"/>
        <w:framePr w:w="9130" w:h="9876" w:hRule="exact" w:wrap="none" w:vAnchor="page" w:hAnchor="page" w:x="1371" w:y="5526"/>
        <w:numPr>
          <w:ilvl w:val="0"/>
          <w:numId w:val="12"/>
        </w:numPr>
        <w:shd w:val="clear" w:color="auto" w:fill="auto"/>
        <w:tabs>
          <w:tab w:val="left" w:pos="442"/>
        </w:tabs>
        <w:spacing w:before="0" w:line="288" w:lineRule="exact"/>
        <w:jc w:val="both"/>
      </w:pPr>
      <w:r>
        <w:t>Tato smlouva je uzavřena na dobu trvání majetkových práv k software ve smyslu čl. X. odst. 2 bod 4. smlouvy.</w:t>
      </w:r>
    </w:p>
    <w:p w14:paraId="03927322" w14:textId="77777777" w:rsidR="00EF32A0" w:rsidRDefault="00AF7687">
      <w:pPr>
        <w:pStyle w:val="Bodytext20"/>
        <w:framePr w:w="9130" w:h="9876" w:hRule="exact" w:wrap="none" w:vAnchor="page" w:hAnchor="page" w:x="1371" w:y="5526"/>
        <w:numPr>
          <w:ilvl w:val="0"/>
          <w:numId w:val="12"/>
        </w:numPr>
        <w:shd w:val="clear" w:color="auto" w:fill="auto"/>
        <w:tabs>
          <w:tab w:val="left" w:pos="442"/>
        </w:tabs>
        <w:spacing w:before="0" w:line="288" w:lineRule="exact"/>
        <w:jc w:val="both"/>
      </w:pPr>
      <w:r>
        <w:t xml:space="preserve">Porušením smluvní povinnosti podstatným způsobem (dle ustanovení § 1977 OZ) se pro účely této smlouvy </w:t>
      </w:r>
      <w:r>
        <w:t>rozumí zejména tato porušení:</w:t>
      </w:r>
    </w:p>
    <w:p w14:paraId="24578EC8" w14:textId="77777777" w:rsidR="00EF32A0" w:rsidRDefault="00AF7687">
      <w:pPr>
        <w:pStyle w:val="Bodytext20"/>
        <w:framePr w:w="9130" w:h="9876" w:hRule="exact" w:wrap="none" w:vAnchor="page" w:hAnchor="page" w:x="1371" w:y="5526"/>
        <w:numPr>
          <w:ilvl w:val="0"/>
          <w:numId w:val="13"/>
        </w:numPr>
        <w:shd w:val="clear" w:color="auto" w:fill="auto"/>
        <w:tabs>
          <w:tab w:val="left" w:pos="720"/>
        </w:tabs>
        <w:spacing w:before="0" w:line="288" w:lineRule="exact"/>
        <w:jc w:val="both"/>
      </w:pPr>
      <w:r>
        <w:t>prodlení Zhotovitele s dodáním Díla po dobu delší než 1 týden oproti termínu plnění stanovenému podle této smlouvy;</w:t>
      </w:r>
    </w:p>
    <w:p w14:paraId="4E0D67AC" w14:textId="77777777" w:rsidR="00EF32A0" w:rsidRDefault="00AF7687">
      <w:pPr>
        <w:pStyle w:val="Bodytext20"/>
        <w:framePr w:w="9130" w:h="9876" w:hRule="exact" w:wrap="none" w:vAnchor="page" w:hAnchor="page" w:x="1371" w:y="5526"/>
        <w:numPr>
          <w:ilvl w:val="0"/>
          <w:numId w:val="13"/>
        </w:numPr>
        <w:shd w:val="clear" w:color="auto" w:fill="auto"/>
        <w:tabs>
          <w:tab w:val="left" w:pos="720"/>
        </w:tabs>
        <w:spacing w:before="0" w:after="345" w:line="288" w:lineRule="exact"/>
        <w:jc w:val="both"/>
      </w:pPr>
      <w:r>
        <w:t xml:space="preserve">prodlení Objednatele se </w:t>
      </w:r>
      <w:proofErr w:type="spellStart"/>
      <w:r>
        <w:t>zaplacenůn</w:t>
      </w:r>
      <w:proofErr w:type="spellEnd"/>
      <w:r>
        <w:t xml:space="preserve"> ceny za Dílo po dobu delší než 30 dnů, ačkoliv byl na toto prodlení Zhotovi</w:t>
      </w:r>
      <w:r>
        <w:t xml:space="preserve">telem písemně upozorněn a byla mu stanovena dodatečná </w:t>
      </w:r>
      <w:proofErr w:type="spellStart"/>
      <w:r>
        <w:t>lliůta</w:t>
      </w:r>
      <w:proofErr w:type="spellEnd"/>
      <w:r>
        <w:t xml:space="preserve"> ke splnění této povinnosti, a to nejméně v délce 15 kalendářních dnů.</w:t>
      </w:r>
    </w:p>
    <w:p w14:paraId="734F033A" w14:textId="77777777" w:rsidR="00EF32A0" w:rsidRDefault="00AF7687">
      <w:pPr>
        <w:pStyle w:val="Heading20"/>
        <w:framePr w:w="9130" w:h="9876" w:hRule="exact" w:wrap="none" w:vAnchor="page" w:hAnchor="page" w:x="1371" w:y="5526"/>
        <w:shd w:val="clear" w:color="auto" w:fill="auto"/>
        <w:spacing w:before="0"/>
        <w:ind w:left="4400"/>
      </w:pPr>
      <w:bookmarkStart w:id="23" w:name="bookmark23"/>
      <w:r>
        <w:t>XII.</w:t>
      </w:r>
      <w:bookmarkEnd w:id="23"/>
    </w:p>
    <w:p w14:paraId="393BCECB" w14:textId="77777777" w:rsidR="00EF32A0" w:rsidRDefault="00AF7687">
      <w:pPr>
        <w:pStyle w:val="Heading30"/>
        <w:framePr w:w="9130" w:h="9876" w:hRule="exact" w:wrap="none" w:vAnchor="page" w:hAnchor="page" w:x="1371" w:y="5526"/>
        <w:shd w:val="clear" w:color="auto" w:fill="auto"/>
        <w:spacing w:after="79"/>
        <w:ind w:right="20"/>
        <w:jc w:val="center"/>
      </w:pPr>
      <w:bookmarkStart w:id="24" w:name="bookmark24"/>
      <w:r>
        <w:t>Závěrečná ujednání</w:t>
      </w:r>
      <w:bookmarkEnd w:id="24"/>
    </w:p>
    <w:p w14:paraId="46790C00" w14:textId="77777777" w:rsidR="00EF32A0" w:rsidRDefault="00AF7687">
      <w:pPr>
        <w:pStyle w:val="Bodytext20"/>
        <w:framePr w:w="9130" w:h="9876" w:hRule="exact" w:wrap="none" w:vAnchor="page" w:hAnchor="page" w:x="1371" w:y="5526"/>
        <w:numPr>
          <w:ilvl w:val="0"/>
          <w:numId w:val="14"/>
        </w:numPr>
        <w:shd w:val="clear" w:color="auto" w:fill="auto"/>
        <w:tabs>
          <w:tab w:val="left" w:pos="442"/>
        </w:tabs>
        <w:spacing w:before="0" w:after="120" w:line="283" w:lineRule="exact"/>
        <w:jc w:val="both"/>
      </w:pPr>
      <w:r>
        <w:t xml:space="preserve">Tuto smlouvu lze měnit na základě dohody stran pouze písemnými a vzestupně číslovanými dodatky </w:t>
      </w:r>
      <w:r>
        <w:t>podepsanými smluvními stranami. Jiné zápisy, protokoly apod. se za změnu smlouvy nepovažují.</w:t>
      </w:r>
    </w:p>
    <w:p w14:paraId="2CCE3611" w14:textId="77777777" w:rsidR="00EF32A0" w:rsidRDefault="00AF7687">
      <w:pPr>
        <w:pStyle w:val="Bodytext20"/>
        <w:framePr w:w="9130" w:h="9876" w:hRule="exact" w:wrap="none" w:vAnchor="page" w:hAnchor="page" w:x="1371" w:y="5526"/>
        <w:numPr>
          <w:ilvl w:val="0"/>
          <w:numId w:val="14"/>
        </w:numPr>
        <w:shd w:val="clear" w:color="auto" w:fill="auto"/>
        <w:tabs>
          <w:tab w:val="left" w:pos="442"/>
        </w:tabs>
        <w:spacing w:before="0" w:after="116" w:line="283" w:lineRule="exact"/>
        <w:jc w:val="both"/>
      </w:pPr>
      <w:r>
        <w:t xml:space="preserve">Nastanou-li u některé ze smluvních stran skutečnosti bránící řádnému plnění této smlouvy o dílo, je dotčená smluvní strana povinná to ihned bez zbytečných odkladů </w:t>
      </w:r>
      <w:r>
        <w:t>oznámit druhé smluvní straně a vyvolat jednání oprávněných zástupců.</w:t>
      </w:r>
    </w:p>
    <w:p w14:paraId="7DFCEA63" w14:textId="77777777" w:rsidR="00EF32A0" w:rsidRDefault="00AF7687">
      <w:pPr>
        <w:pStyle w:val="Bodytext20"/>
        <w:framePr w:w="9130" w:h="9876" w:hRule="exact" w:wrap="none" w:vAnchor="page" w:hAnchor="page" w:x="1371" w:y="5526"/>
        <w:numPr>
          <w:ilvl w:val="0"/>
          <w:numId w:val="14"/>
        </w:numPr>
        <w:shd w:val="clear" w:color="auto" w:fill="auto"/>
        <w:tabs>
          <w:tab w:val="left" w:pos="442"/>
        </w:tabs>
        <w:spacing w:before="0" w:after="124" w:line="288" w:lineRule="exact"/>
        <w:jc w:val="both"/>
      </w:pPr>
      <w:r>
        <w:t xml:space="preserve">Zhotovitel bere na vědomí povinnosti Objednatele zveřejnit údaje uvedené v této Smlouvě v souladu se zákonem č. 134/2016 Sb., o zadávání veřejných zakázek, v platném znění, se zákonem č. </w:t>
      </w:r>
      <w:r>
        <w:t>106/1999 Sb.. o svobodném přístupu k informacím, ve znění pozdějších předpisů, se zákonem č. 340/2015 Sb., o registru smluv a jinými obecně závaznými normami, a to způsobem, jenž vyplývá z uvedených předpisů či o němž rozhodne Objednatel.</w:t>
      </w:r>
    </w:p>
    <w:p w14:paraId="6AB8CB5A" w14:textId="77777777" w:rsidR="00EF32A0" w:rsidRDefault="00AF7687">
      <w:pPr>
        <w:pStyle w:val="Bodytext20"/>
        <w:framePr w:w="9130" w:h="9876" w:hRule="exact" w:wrap="none" w:vAnchor="page" w:hAnchor="page" w:x="1371" w:y="5526"/>
        <w:numPr>
          <w:ilvl w:val="0"/>
          <w:numId w:val="14"/>
        </w:numPr>
        <w:shd w:val="clear" w:color="auto" w:fill="auto"/>
        <w:tabs>
          <w:tab w:val="left" w:pos="442"/>
        </w:tabs>
        <w:spacing w:before="0" w:after="124" w:line="283" w:lineRule="exact"/>
        <w:jc w:val="both"/>
      </w:pPr>
      <w:r>
        <w:t>Smluvní strany se</w:t>
      </w:r>
      <w:r>
        <w:t xml:space="preserve"> zavazují udržovat v tajnosti a nezpřístupnit třetím osobám diskrétní informace - zachovat mlčenlivost - jak jsou vymezeny níže:</w:t>
      </w:r>
    </w:p>
    <w:p w14:paraId="4E5E3168" w14:textId="77777777" w:rsidR="00EF32A0" w:rsidRDefault="00AF7687">
      <w:pPr>
        <w:pStyle w:val="Bodytext20"/>
        <w:framePr w:w="9130" w:h="9876" w:hRule="exact" w:wrap="none" w:vAnchor="page" w:hAnchor="page" w:x="1371" w:y="5526"/>
        <w:shd w:val="clear" w:color="auto" w:fill="auto"/>
        <w:spacing w:before="0" w:after="120" w:line="278" w:lineRule="exact"/>
        <w:ind w:firstLine="460"/>
        <w:jc w:val="both"/>
      </w:pPr>
      <w:r>
        <w:t xml:space="preserve">veškeré </w:t>
      </w:r>
      <w:proofErr w:type="spellStart"/>
      <w:r>
        <w:t>infoímace</w:t>
      </w:r>
      <w:proofErr w:type="spellEnd"/>
      <w:r>
        <w:t xml:space="preserve"> poskytnuté Zhotovitelem ve smyslu ustanovení § 218 zákona č. 134/2016 Sb., o zadávání veřejných </w:t>
      </w:r>
      <w:r>
        <w:t>zakázek, v platném znění,</w:t>
      </w:r>
    </w:p>
    <w:p w14:paraId="0E9A4A56" w14:textId="77777777" w:rsidR="00EF32A0" w:rsidRDefault="00AF7687">
      <w:pPr>
        <w:pStyle w:val="Bodytext20"/>
        <w:framePr w:w="9130" w:h="9876" w:hRule="exact" w:wrap="none" w:vAnchor="page" w:hAnchor="page" w:x="1371" w:y="5526"/>
        <w:shd w:val="clear" w:color="auto" w:fill="auto"/>
        <w:spacing w:before="0" w:line="278" w:lineRule="exact"/>
        <w:ind w:firstLine="460"/>
        <w:jc w:val="both"/>
      </w:pPr>
      <w:r>
        <w:t>informace, na které se vztahuje zákonem uložená povinnost mlčenlivosti (např. osobní údaje, utajované skutečnosti)</w:t>
      </w:r>
    </w:p>
    <w:p w14:paraId="502279C4"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55A63AB4" w14:textId="77777777" w:rsidR="00EF32A0" w:rsidRDefault="00AF7687">
      <w:pPr>
        <w:pStyle w:val="Bodytext20"/>
        <w:framePr w:w="9163" w:h="5002" w:hRule="exact" w:wrap="none" w:vAnchor="page" w:hAnchor="page" w:x="1354" w:y="874"/>
        <w:shd w:val="clear" w:color="auto" w:fill="auto"/>
        <w:spacing w:before="0" w:after="140" w:line="288" w:lineRule="exact"/>
        <w:ind w:firstLine="540"/>
        <w:jc w:val="both"/>
      </w:pPr>
      <w:r>
        <w:lastRenderedPageBreak/>
        <w:t>obchodní tajemství Zhotovitele či případně jiný údaj chráněný dle zvláštních právních předp</w:t>
      </w:r>
      <w:r>
        <w:t>isů s odůvodněním takovéhoto zařazení, a to písemně před podpisem této smlouvy. Zhotovitel bere na vědomí, že tento postup nelze uplatnit ve vztahu k výši skutečně uhrazené ceny za plnění této Smlouvy a k seznamu poddodavatelů zhotovitele a dále u informac</w:t>
      </w:r>
      <w:r>
        <w:t>í, jejichž sdělení se vyžaduje ze zákona.</w:t>
      </w:r>
    </w:p>
    <w:p w14:paraId="6526F7CF" w14:textId="77777777" w:rsidR="00EF32A0" w:rsidRDefault="00AF7687">
      <w:pPr>
        <w:pStyle w:val="Bodytext20"/>
        <w:framePr w:w="9163" w:h="5002" w:hRule="exact" w:wrap="none" w:vAnchor="page" w:hAnchor="page" w:x="1354" w:y="874"/>
        <w:numPr>
          <w:ilvl w:val="0"/>
          <w:numId w:val="14"/>
        </w:numPr>
        <w:shd w:val="clear" w:color="auto" w:fill="auto"/>
        <w:tabs>
          <w:tab w:val="left" w:pos="435"/>
        </w:tabs>
        <w:spacing w:before="0" w:after="144" w:line="288" w:lineRule="exact"/>
        <w:jc w:val="both"/>
      </w:pPr>
      <w:r>
        <w:t xml:space="preserve">Registraci této smlouvy dle ustanoveni § 5 zákona č. 340/2015 Sb., o </w:t>
      </w:r>
      <w:proofErr w:type="spellStart"/>
      <w:r>
        <w:t>registra</w:t>
      </w:r>
      <w:proofErr w:type="spellEnd"/>
      <w:r>
        <w:t xml:space="preserve"> smluv provede na základě dohody smluvních stran Objednatel, což však nezbavuje zákonné povinnosti ke zveřejnění této smlouvy rovněž Zhot</w:t>
      </w:r>
      <w:r>
        <w:t>ovitele.</w:t>
      </w:r>
    </w:p>
    <w:p w14:paraId="22FDBA09" w14:textId="77777777" w:rsidR="00EF32A0" w:rsidRDefault="00AF7687">
      <w:pPr>
        <w:pStyle w:val="Bodytext20"/>
        <w:framePr w:w="9163" w:h="5002" w:hRule="exact" w:wrap="none" w:vAnchor="page" w:hAnchor="page" w:x="1354" w:y="874"/>
        <w:numPr>
          <w:ilvl w:val="0"/>
          <w:numId w:val="14"/>
        </w:numPr>
        <w:shd w:val="clear" w:color="auto" w:fill="auto"/>
        <w:tabs>
          <w:tab w:val="left" w:pos="435"/>
        </w:tabs>
        <w:spacing w:before="0" w:after="140" w:line="283" w:lineRule="exact"/>
        <w:jc w:val="both"/>
      </w:pPr>
      <w:r>
        <w:t>Zhotovitel nemůže bez souhlasu Objednatele postoupit práva a povinnosti plynoucí ze smlouvy třetí osobě.</w:t>
      </w:r>
    </w:p>
    <w:p w14:paraId="7AD6AC14" w14:textId="77777777" w:rsidR="00EF32A0" w:rsidRDefault="00AF7687">
      <w:pPr>
        <w:pStyle w:val="Bodytext20"/>
        <w:framePr w:w="9163" w:h="5002" w:hRule="exact" w:wrap="none" w:vAnchor="page" w:hAnchor="page" w:x="1354" w:y="874"/>
        <w:numPr>
          <w:ilvl w:val="0"/>
          <w:numId w:val="14"/>
        </w:numPr>
        <w:shd w:val="clear" w:color="auto" w:fill="auto"/>
        <w:tabs>
          <w:tab w:val="left" w:pos="435"/>
        </w:tabs>
        <w:spacing w:before="0" w:after="181" w:line="283" w:lineRule="exact"/>
        <w:jc w:val="both"/>
      </w:pPr>
      <w:r>
        <w:t xml:space="preserve">Tato smlouva nabývá platnosti podpisem oběma smluvními stranami a účinnosti registrací smlouvy dle ustanovení odstavce 5. tohoto článku </w:t>
      </w:r>
      <w:r>
        <w:t>smlouvy.</w:t>
      </w:r>
    </w:p>
    <w:p w14:paraId="1894800B" w14:textId="77777777" w:rsidR="00EF32A0" w:rsidRDefault="00AF7687">
      <w:pPr>
        <w:pStyle w:val="Bodytext20"/>
        <w:framePr w:w="9163" w:h="5002" w:hRule="exact" w:wrap="none" w:vAnchor="page" w:hAnchor="page" w:x="1354" w:y="874"/>
        <w:numPr>
          <w:ilvl w:val="0"/>
          <w:numId w:val="14"/>
        </w:numPr>
        <w:shd w:val="clear" w:color="auto" w:fill="auto"/>
        <w:tabs>
          <w:tab w:val="left" w:pos="435"/>
        </w:tabs>
        <w:spacing w:before="0" w:after="95"/>
        <w:jc w:val="both"/>
      </w:pPr>
      <w:r>
        <w:t>Tato smlouvaje projevem svobodné a vážné varle smluvních stran, což stvrzují svými podpisy.</w:t>
      </w:r>
    </w:p>
    <w:p w14:paraId="1400D461" w14:textId="77777777" w:rsidR="00EF32A0" w:rsidRDefault="00AF7687">
      <w:pPr>
        <w:pStyle w:val="Bodytext20"/>
        <w:framePr w:w="9163" w:h="5002" w:hRule="exact" w:wrap="none" w:vAnchor="page" w:hAnchor="page" w:x="1354" w:y="874"/>
        <w:numPr>
          <w:ilvl w:val="0"/>
          <w:numId w:val="14"/>
        </w:numPr>
        <w:shd w:val="clear" w:color="auto" w:fill="auto"/>
        <w:tabs>
          <w:tab w:val="left" w:pos="435"/>
        </w:tabs>
        <w:spacing w:before="0" w:line="288" w:lineRule="exact"/>
        <w:jc w:val="both"/>
      </w:pPr>
      <w:r>
        <w:t>Smlouva je uzavřena ve dvou stejnopisech s platností originálu, přičemž každá ze stran obdrží po jednom vyhotovení.</w:t>
      </w:r>
    </w:p>
    <w:p w14:paraId="7EE0516B" w14:textId="77777777" w:rsidR="00EF32A0" w:rsidRDefault="00AF7687">
      <w:pPr>
        <w:pStyle w:val="Bodytext20"/>
        <w:framePr w:wrap="none" w:vAnchor="page" w:hAnchor="page" w:x="1354" w:y="6424"/>
        <w:shd w:val="clear" w:color="auto" w:fill="auto"/>
        <w:spacing w:before="0"/>
        <w:jc w:val="both"/>
      </w:pPr>
      <w:r>
        <w:t>Příloha č. 1 - Specifikace předmětu sml</w:t>
      </w:r>
      <w:r>
        <w:t>ouvy</w:t>
      </w:r>
    </w:p>
    <w:p w14:paraId="7EA0814F" w14:textId="083440AF" w:rsidR="00EF32A0" w:rsidRDefault="00AF7687">
      <w:pPr>
        <w:pStyle w:val="Picturecaption20"/>
        <w:framePr w:wrap="none" w:vAnchor="page" w:hAnchor="page" w:x="1422" w:y="7075"/>
        <w:shd w:val="clear" w:color="auto" w:fill="auto"/>
        <w:tabs>
          <w:tab w:val="left" w:pos="2448"/>
        </w:tabs>
      </w:pPr>
      <w:r>
        <w:t>V Ostravě dne --</w:t>
      </w:r>
    </w:p>
    <w:p w14:paraId="4D6F3456" w14:textId="77777777" w:rsidR="00EF32A0" w:rsidRDefault="00AF7687">
      <w:pPr>
        <w:pStyle w:val="Bodytext20"/>
        <w:framePr w:w="9163" w:h="802" w:hRule="exact" w:wrap="none" w:vAnchor="page" w:hAnchor="page" w:x="1354" w:y="8824"/>
        <w:shd w:val="clear" w:color="auto" w:fill="auto"/>
        <w:spacing w:before="0"/>
        <w:ind w:left="48" w:right="4920"/>
        <w:jc w:val="both"/>
      </w:pPr>
      <w:r>
        <w:t>Za Objednatele:</w:t>
      </w:r>
    </w:p>
    <w:p w14:paraId="3E37AA39" w14:textId="77777777" w:rsidR="00EF32A0" w:rsidRDefault="00AF7687">
      <w:pPr>
        <w:pStyle w:val="Bodytext30"/>
        <w:framePr w:w="9163" w:h="802" w:hRule="exact" w:wrap="none" w:vAnchor="page" w:hAnchor="page" w:x="1354" w:y="8824"/>
        <w:shd w:val="clear" w:color="auto" w:fill="auto"/>
        <w:spacing w:line="250" w:lineRule="exact"/>
        <w:ind w:left="48" w:right="4920"/>
        <w:jc w:val="both"/>
      </w:pPr>
      <w:r>
        <w:t>Moravskoslezské inovační centrum Ostrava,</w:t>
      </w:r>
    </w:p>
    <w:p w14:paraId="788A2485" w14:textId="77777777" w:rsidR="00EF32A0" w:rsidRDefault="00AF7687">
      <w:pPr>
        <w:pStyle w:val="Bodytext20"/>
        <w:framePr w:w="9163" w:h="802" w:hRule="exact" w:wrap="none" w:vAnchor="page" w:hAnchor="page" w:x="1354" w:y="8824"/>
        <w:shd w:val="clear" w:color="auto" w:fill="auto"/>
        <w:spacing w:before="0" w:line="250" w:lineRule="exact"/>
        <w:ind w:left="48" w:right="4920"/>
        <w:jc w:val="both"/>
      </w:pPr>
      <w:r>
        <w:t xml:space="preserve">Mgr. Pavel </w:t>
      </w:r>
      <w:proofErr w:type="spellStart"/>
      <w:r>
        <w:t>Csank</w:t>
      </w:r>
      <w:proofErr w:type="spellEnd"/>
      <w:r>
        <w:t>, jednatel</w:t>
      </w:r>
    </w:p>
    <w:p w14:paraId="66A7FE05" w14:textId="12D268BB" w:rsidR="00EF32A0" w:rsidRDefault="00AF7687">
      <w:pPr>
        <w:pStyle w:val="Bodytext20"/>
        <w:framePr w:wrap="none" w:vAnchor="page" w:hAnchor="page" w:x="5727" w:y="7075"/>
        <w:shd w:val="clear" w:color="auto" w:fill="auto"/>
        <w:spacing w:before="0"/>
      </w:pPr>
      <w:r>
        <w:t>V Praze dne</w:t>
      </w:r>
    </w:p>
    <w:p w14:paraId="1B57C6BC" w14:textId="05BE0551" w:rsidR="00EF32A0" w:rsidRDefault="00464510">
      <w:pPr>
        <w:pStyle w:val="Picturecaption0"/>
        <w:framePr w:wrap="none" w:vAnchor="page" w:hAnchor="page" w:x="6433" w:y="9337"/>
        <w:shd w:val="clear" w:color="auto" w:fill="auto"/>
      </w:pPr>
      <w:r>
        <w:t>I</w:t>
      </w:r>
      <w:r w:rsidR="00AF7687">
        <w:t xml:space="preserve">ng. Lukáš </w:t>
      </w:r>
      <w:proofErr w:type="spellStart"/>
      <w:r w:rsidR="00AF7687">
        <w:t>Cypra</w:t>
      </w:r>
      <w:proofErr w:type="spellEnd"/>
      <w:r w:rsidR="00AF7687">
        <w:t>, jednatel společnosti</w:t>
      </w:r>
    </w:p>
    <w:p w14:paraId="52CF1F1E" w14:textId="7F689FD6" w:rsidR="00EF32A0" w:rsidRDefault="00EF32A0">
      <w:pPr>
        <w:pStyle w:val="Picturecaption30"/>
        <w:framePr w:w="2035" w:h="461" w:hRule="exact" w:wrap="none" w:vAnchor="page" w:hAnchor="page" w:x="2065" w:y="10800"/>
        <w:shd w:val="clear" w:color="auto" w:fill="auto"/>
        <w:tabs>
          <w:tab w:val="left" w:pos="1291"/>
        </w:tabs>
      </w:pPr>
    </w:p>
    <w:p w14:paraId="5CF960C2" w14:textId="0F793DE0" w:rsidR="00EF32A0" w:rsidRDefault="00EF32A0" w:rsidP="00464510">
      <w:pPr>
        <w:pStyle w:val="Picturecaption40"/>
        <w:framePr w:w="2035" w:h="461" w:hRule="exact" w:wrap="none" w:vAnchor="page" w:hAnchor="page" w:x="2065" w:y="10800"/>
        <w:shd w:val="clear" w:color="auto" w:fill="auto"/>
        <w:ind w:right="345"/>
      </w:pPr>
    </w:p>
    <w:p w14:paraId="6601EC62"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72D659BE" w14:textId="77777777" w:rsidR="00EF32A0" w:rsidRDefault="00AF7687">
      <w:pPr>
        <w:pStyle w:val="Heading120"/>
        <w:framePr w:w="9163" w:h="1008" w:hRule="exact" w:wrap="none" w:vAnchor="page" w:hAnchor="page" w:x="1297" w:y="950"/>
        <w:shd w:val="clear" w:color="auto" w:fill="auto"/>
        <w:spacing w:after="340"/>
        <w:ind w:right="140"/>
      </w:pPr>
      <w:bookmarkStart w:id="25" w:name="bookmark25"/>
      <w:r>
        <w:lastRenderedPageBreak/>
        <w:t>Příloha ě. 1: Specifikace předmětu smlouvy</w:t>
      </w:r>
      <w:bookmarkEnd w:id="25"/>
    </w:p>
    <w:p w14:paraId="243DCEAD" w14:textId="77777777" w:rsidR="00EF32A0" w:rsidRDefault="00AF7687">
      <w:pPr>
        <w:pStyle w:val="Bodytext20"/>
        <w:framePr w:w="9163" w:h="1008" w:hRule="exact" w:wrap="none" w:vAnchor="page" w:hAnchor="page" w:x="1297" w:y="950"/>
        <w:shd w:val="clear" w:color="auto" w:fill="auto"/>
        <w:spacing w:before="0"/>
        <w:ind w:left="500"/>
      </w:pPr>
      <w:r>
        <w:t>1. Tvorba 3D modelu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38"/>
        <w:gridCol w:w="6778"/>
      </w:tblGrid>
      <w:tr w:rsidR="00EF32A0" w14:paraId="085DDDD8" w14:textId="77777777">
        <w:tblPrEx>
          <w:tblCellMar>
            <w:top w:w="0" w:type="dxa"/>
            <w:bottom w:w="0" w:type="dxa"/>
          </w:tblCellMar>
        </w:tblPrEx>
        <w:trPr>
          <w:trHeight w:hRule="exact" w:val="518"/>
        </w:trPr>
        <w:tc>
          <w:tcPr>
            <w:tcW w:w="1838" w:type="dxa"/>
            <w:tcBorders>
              <w:top w:val="single" w:sz="4" w:space="0" w:color="auto"/>
              <w:left w:val="single" w:sz="4" w:space="0" w:color="auto"/>
            </w:tcBorders>
            <w:shd w:val="clear" w:color="auto" w:fill="FFFFFF"/>
            <w:vAlign w:val="bottom"/>
          </w:tcPr>
          <w:p w14:paraId="722E980A" w14:textId="77777777" w:rsidR="00EF32A0" w:rsidRDefault="00AF7687">
            <w:pPr>
              <w:pStyle w:val="Bodytext20"/>
              <w:framePr w:w="8616" w:h="2381" w:wrap="none" w:vAnchor="page" w:hAnchor="page" w:x="1839" w:y="2147"/>
              <w:shd w:val="clear" w:color="auto" w:fill="auto"/>
              <w:spacing w:before="0" w:line="250" w:lineRule="exact"/>
            </w:pPr>
            <w:proofErr w:type="spellStart"/>
            <w:r>
              <w:rPr>
                <w:rStyle w:val="Bodytext22"/>
              </w:rPr>
              <w:t>lx</w:t>
            </w:r>
            <w:proofErr w:type="spellEnd"/>
            <w:r>
              <w:rPr>
                <w:rStyle w:val="Bodytext22"/>
              </w:rPr>
              <w:t xml:space="preserve"> prezentační zóna</w:t>
            </w:r>
          </w:p>
        </w:tc>
        <w:tc>
          <w:tcPr>
            <w:tcW w:w="6778" w:type="dxa"/>
            <w:tcBorders>
              <w:top w:val="single" w:sz="4" w:space="0" w:color="auto"/>
              <w:left w:val="single" w:sz="4" w:space="0" w:color="auto"/>
              <w:right w:val="single" w:sz="4" w:space="0" w:color="auto"/>
            </w:tcBorders>
            <w:shd w:val="clear" w:color="auto" w:fill="FFFFFF"/>
            <w:vAlign w:val="bottom"/>
          </w:tcPr>
          <w:p w14:paraId="008BA5A2" w14:textId="77777777" w:rsidR="00EF32A0" w:rsidRDefault="00AF7687">
            <w:pPr>
              <w:pStyle w:val="Bodytext20"/>
              <w:framePr w:w="8616" w:h="2381" w:wrap="none" w:vAnchor="page" w:hAnchor="page" w:x="1839" w:y="2147"/>
              <w:shd w:val="clear" w:color="auto" w:fill="auto"/>
              <w:spacing w:before="0" w:line="254" w:lineRule="exact"/>
            </w:pPr>
            <w:r>
              <w:rPr>
                <w:rStyle w:val="Bodytext22"/>
              </w:rPr>
              <w:t xml:space="preserve">Prezentační zóna umožňující spuštění </w:t>
            </w:r>
            <w:proofErr w:type="spellStart"/>
            <w:r>
              <w:rPr>
                <w:rStyle w:val="Bodytext22"/>
              </w:rPr>
              <w:t>sdilene</w:t>
            </w:r>
            <w:proofErr w:type="spellEnd"/>
            <w:r>
              <w:rPr>
                <w:rStyle w:val="Bodytext22"/>
              </w:rPr>
              <w:t xml:space="preserve"> prezentace např. přes </w:t>
            </w:r>
            <w:proofErr w:type="spellStart"/>
            <w:r>
              <w:rPr>
                <w:rStyle w:val="Bodytext22"/>
              </w:rPr>
              <w:t>obs.ninja</w:t>
            </w:r>
            <w:proofErr w:type="spellEnd"/>
            <w:r>
              <w:rPr>
                <w:rStyle w:val="Bodytext22"/>
              </w:rPr>
              <w:t>.</w:t>
            </w:r>
          </w:p>
        </w:tc>
      </w:tr>
      <w:tr w:rsidR="00EF32A0" w14:paraId="76294BE3" w14:textId="77777777">
        <w:tblPrEx>
          <w:tblCellMar>
            <w:top w:w="0" w:type="dxa"/>
            <w:bottom w:w="0" w:type="dxa"/>
          </w:tblCellMar>
        </w:tblPrEx>
        <w:trPr>
          <w:trHeight w:hRule="exact" w:val="264"/>
        </w:trPr>
        <w:tc>
          <w:tcPr>
            <w:tcW w:w="1838" w:type="dxa"/>
            <w:tcBorders>
              <w:top w:val="single" w:sz="4" w:space="0" w:color="auto"/>
              <w:left w:val="single" w:sz="4" w:space="0" w:color="auto"/>
            </w:tcBorders>
            <w:shd w:val="clear" w:color="auto" w:fill="FFFFFF"/>
            <w:vAlign w:val="bottom"/>
          </w:tcPr>
          <w:p w14:paraId="14145E78" w14:textId="77777777" w:rsidR="00EF32A0" w:rsidRDefault="00AF7687">
            <w:pPr>
              <w:pStyle w:val="Bodytext20"/>
              <w:framePr w:w="8616" w:h="2381" w:wrap="none" w:vAnchor="page" w:hAnchor="page" w:x="1839" w:y="2147"/>
              <w:shd w:val="clear" w:color="auto" w:fill="auto"/>
              <w:spacing w:before="0"/>
            </w:pPr>
            <w:r>
              <w:rPr>
                <w:rStyle w:val="Bodytext22"/>
              </w:rPr>
              <w:t xml:space="preserve">1 x </w:t>
            </w:r>
            <w:r>
              <w:rPr>
                <w:rStyle w:val="Bodytext22"/>
                <w:lang w:val="en-US" w:eastAsia="en-US" w:bidi="en-US"/>
              </w:rPr>
              <w:t>teleport</w:t>
            </w:r>
          </w:p>
        </w:tc>
        <w:tc>
          <w:tcPr>
            <w:tcW w:w="6778" w:type="dxa"/>
            <w:tcBorders>
              <w:top w:val="single" w:sz="4" w:space="0" w:color="auto"/>
              <w:left w:val="single" w:sz="4" w:space="0" w:color="auto"/>
              <w:right w:val="single" w:sz="4" w:space="0" w:color="auto"/>
            </w:tcBorders>
            <w:shd w:val="clear" w:color="auto" w:fill="FFFFFF"/>
            <w:vAlign w:val="bottom"/>
          </w:tcPr>
          <w:p w14:paraId="6C78ED02" w14:textId="77777777" w:rsidR="00EF32A0" w:rsidRDefault="00AF7687">
            <w:pPr>
              <w:pStyle w:val="Bodytext20"/>
              <w:framePr w:w="8616" w:h="2381" w:wrap="none" w:vAnchor="page" w:hAnchor="page" w:x="1839" w:y="2147"/>
              <w:shd w:val="clear" w:color="auto" w:fill="auto"/>
              <w:spacing w:before="0"/>
            </w:pPr>
            <w:r>
              <w:rPr>
                <w:rStyle w:val="Bodytext22"/>
                <w:lang w:val="en-US" w:eastAsia="en-US" w:bidi="en-US"/>
              </w:rPr>
              <w:t xml:space="preserve">Teleport </w:t>
            </w:r>
            <w:r>
              <w:rPr>
                <w:rStyle w:val="Bodytext22"/>
              </w:rPr>
              <w:t>umožňující přesun ze spodní části na věž, do prezentační zóny.</w:t>
            </w:r>
          </w:p>
        </w:tc>
      </w:tr>
      <w:tr w:rsidR="00EF32A0" w14:paraId="757B8144" w14:textId="77777777">
        <w:tblPrEx>
          <w:tblCellMar>
            <w:top w:w="0" w:type="dxa"/>
            <w:bottom w:w="0" w:type="dxa"/>
          </w:tblCellMar>
        </w:tblPrEx>
        <w:trPr>
          <w:trHeight w:hRule="exact" w:val="802"/>
        </w:trPr>
        <w:tc>
          <w:tcPr>
            <w:tcW w:w="1838" w:type="dxa"/>
            <w:tcBorders>
              <w:top w:val="single" w:sz="4" w:space="0" w:color="auto"/>
              <w:left w:val="single" w:sz="4" w:space="0" w:color="auto"/>
            </w:tcBorders>
            <w:shd w:val="clear" w:color="auto" w:fill="FFFFFF"/>
          </w:tcPr>
          <w:p w14:paraId="29514A1D" w14:textId="77777777" w:rsidR="00EF32A0" w:rsidRDefault="00AF7687">
            <w:pPr>
              <w:pStyle w:val="Bodytext20"/>
              <w:framePr w:w="8616" w:h="2381" w:wrap="none" w:vAnchor="page" w:hAnchor="page" w:x="1839" w:y="2147"/>
              <w:shd w:val="clear" w:color="auto" w:fill="auto"/>
              <w:spacing w:before="0" w:line="250" w:lineRule="exact"/>
            </w:pPr>
            <w:r>
              <w:rPr>
                <w:rStyle w:val="Bodytext22"/>
              </w:rPr>
              <w:t>3x unifikovaný Stánek</w:t>
            </w:r>
          </w:p>
        </w:tc>
        <w:tc>
          <w:tcPr>
            <w:tcW w:w="6778" w:type="dxa"/>
            <w:tcBorders>
              <w:top w:val="single" w:sz="4" w:space="0" w:color="auto"/>
              <w:left w:val="single" w:sz="4" w:space="0" w:color="auto"/>
              <w:right w:val="single" w:sz="4" w:space="0" w:color="auto"/>
            </w:tcBorders>
            <w:shd w:val="clear" w:color="auto" w:fill="FFFFFF"/>
            <w:vAlign w:val="bottom"/>
          </w:tcPr>
          <w:p w14:paraId="2E94FDBF" w14:textId="77777777" w:rsidR="00EF32A0" w:rsidRDefault="00AF7687">
            <w:pPr>
              <w:pStyle w:val="Bodytext20"/>
              <w:framePr w:w="8616" w:h="2381" w:wrap="none" w:vAnchor="page" w:hAnchor="page" w:x="1839" w:y="2147"/>
              <w:shd w:val="clear" w:color="auto" w:fill="auto"/>
              <w:spacing w:before="0" w:line="264" w:lineRule="exact"/>
            </w:pPr>
            <w:r>
              <w:rPr>
                <w:rStyle w:val="Bodytext22"/>
              </w:rPr>
              <w:t>Součásti každého Stánku je:</w:t>
            </w:r>
          </w:p>
          <w:p w14:paraId="24D75F9B" w14:textId="77777777" w:rsidR="00EF32A0" w:rsidRDefault="00AF7687">
            <w:pPr>
              <w:pStyle w:val="Bodytext20"/>
              <w:framePr w:w="8616" w:h="2381" w:wrap="none" w:vAnchor="page" w:hAnchor="page" w:x="1839" w:y="2147"/>
              <w:shd w:val="clear" w:color="auto" w:fill="auto"/>
              <w:spacing w:before="0" w:line="264" w:lineRule="exact"/>
              <w:ind w:left="480"/>
            </w:pPr>
            <w:r>
              <w:rPr>
                <w:rStyle w:val="Bodytext22"/>
              </w:rPr>
              <w:t xml:space="preserve">• interaktivní plocha s možností </w:t>
            </w:r>
            <w:r>
              <w:rPr>
                <w:rStyle w:val="Bodytext22"/>
              </w:rPr>
              <w:t>spuštění videa/přednášky/</w:t>
            </w:r>
            <w:proofErr w:type="spellStart"/>
            <w:r>
              <w:rPr>
                <w:rStyle w:val="Bodytext22"/>
              </w:rPr>
              <w:t>wehu</w:t>
            </w:r>
            <w:proofErr w:type="spellEnd"/>
            <w:r>
              <w:rPr>
                <w:rStyle w:val="Bodytext22"/>
              </w:rPr>
              <w:t xml:space="preserve"> ® plocha s možností vložení grafického prvku či textu</w:t>
            </w:r>
          </w:p>
        </w:tc>
      </w:tr>
      <w:tr w:rsidR="00EF32A0" w14:paraId="48F923E0" w14:textId="77777777">
        <w:tblPrEx>
          <w:tblCellMar>
            <w:top w:w="0" w:type="dxa"/>
            <w:bottom w:w="0" w:type="dxa"/>
          </w:tblCellMar>
        </w:tblPrEx>
        <w:trPr>
          <w:trHeight w:hRule="exact" w:val="518"/>
        </w:trPr>
        <w:tc>
          <w:tcPr>
            <w:tcW w:w="1838" w:type="dxa"/>
            <w:tcBorders>
              <w:top w:val="single" w:sz="4" w:space="0" w:color="auto"/>
              <w:left w:val="single" w:sz="4" w:space="0" w:color="auto"/>
            </w:tcBorders>
            <w:shd w:val="clear" w:color="auto" w:fill="FFFFFF"/>
            <w:vAlign w:val="bottom"/>
          </w:tcPr>
          <w:p w14:paraId="1E1B043E" w14:textId="77777777" w:rsidR="00EF32A0" w:rsidRDefault="00AF7687">
            <w:pPr>
              <w:pStyle w:val="Bodytext20"/>
              <w:framePr w:w="8616" w:h="2381" w:wrap="none" w:vAnchor="page" w:hAnchor="page" w:x="1839" w:y="2147"/>
              <w:shd w:val="clear" w:color="auto" w:fill="auto"/>
              <w:spacing w:before="0" w:line="250" w:lineRule="exact"/>
            </w:pPr>
            <w:r>
              <w:rPr>
                <w:rStyle w:val="Bodytext22"/>
              </w:rPr>
              <w:t>3x interaktivní plocha</w:t>
            </w:r>
          </w:p>
        </w:tc>
        <w:tc>
          <w:tcPr>
            <w:tcW w:w="6778" w:type="dxa"/>
            <w:tcBorders>
              <w:top w:val="single" w:sz="4" w:space="0" w:color="auto"/>
              <w:left w:val="single" w:sz="4" w:space="0" w:color="auto"/>
              <w:right w:val="single" w:sz="4" w:space="0" w:color="auto"/>
            </w:tcBorders>
            <w:shd w:val="clear" w:color="auto" w:fill="FFFFFF"/>
            <w:vAlign w:val="bottom"/>
          </w:tcPr>
          <w:p w14:paraId="0D7E7FCA" w14:textId="77777777" w:rsidR="00EF32A0" w:rsidRDefault="00AF7687">
            <w:pPr>
              <w:pStyle w:val="Bodytext20"/>
              <w:framePr w:w="8616" w:h="2381" w:wrap="none" w:vAnchor="page" w:hAnchor="page" w:x="1839" w:y="2147"/>
              <w:shd w:val="clear" w:color="auto" w:fill="auto"/>
              <w:spacing w:before="0" w:line="250" w:lineRule="exact"/>
            </w:pPr>
            <w:r>
              <w:rPr>
                <w:rStyle w:val="Bodytext22"/>
              </w:rPr>
              <w:t>Interaktivní plochy s možností spuštění videozáznamu/webu, zobrazení loga, banneru apod.</w:t>
            </w:r>
          </w:p>
        </w:tc>
      </w:tr>
      <w:tr w:rsidR="00EF32A0" w14:paraId="08082C99" w14:textId="77777777">
        <w:tblPrEx>
          <w:tblCellMar>
            <w:top w:w="0" w:type="dxa"/>
            <w:bottom w:w="0" w:type="dxa"/>
          </w:tblCellMar>
        </w:tblPrEx>
        <w:trPr>
          <w:trHeight w:hRule="exact" w:val="278"/>
        </w:trPr>
        <w:tc>
          <w:tcPr>
            <w:tcW w:w="1838" w:type="dxa"/>
            <w:tcBorders>
              <w:top w:val="single" w:sz="4" w:space="0" w:color="auto"/>
              <w:left w:val="single" w:sz="4" w:space="0" w:color="auto"/>
              <w:bottom w:val="single" w:sz="4" w:space="0" w:color="auto"/>
            </w:tcBorders>
            <w:shd w:val="clear" w:color="auto" w:fill="FFFFFF"/>
            <w:vAlign w:val="bottom"/>
          </w:tcPr>
          <w:p w14:paraId="18E22AC2" w14:textId="77777777" w:rsidR="00EF32A0" w:rsidRDefault="00AF7687">
            <w:pPr>
              <w:pStyle w:val="Bodytext20"/>
              <w:framePr w:w="8616" w:h="2381" w:wrap="none" w:vAnchor="page" w:hAnchor="page" w:x="1839" w:y="2147"/>
              <w:shd w:val="clear" w:color="auto" w:fill="auto"/>
              <w:spacing w:before="0"/>
            </w:pPr>
            <w:r>
              <w:rPr>
                <w:rStyle w:val="Bodytext22"/>
              </w:rPr>
              <w:t>3D modely budov</w:t>
            </w:r>
          </w:p>
        </w:tc>
        <w:tc>
          <w:tcPr>
            <w:tcW w:w="6778" w:type="dxa"/>
            <w:tcBorders>
              <w:top w:val="single" w:sz="4" w:space="0" w:color="auto"/>
              <w:left w:val="single" w:sz="4" w:space="0" w:color="auto"/>
              <w:bottom w:val="single" w:sz="4" w:space="0" w:color="auto"/>
              <w:right w:val="single" w:sz="4" w:space="0" w:color="auto"/>
            </w:tcBorders>
            <w:shd w:val="clear" w:color="auto" w:fill="FFFFFF"/>
            <w:vAlign w:val="bottom"/>
          </w:tcPr>
          <w:p w14:paraId="378F1AE9" w14:textId="77777777" w:rsidR="00EF32A0" w:rsidRDefault="00AF7687">
            <w:pPr>
              <w:pStyle w:val="Bodytext20"/>
              <w:framePr w:w="8616" w:h="2381" w:wrap="none" w:vAnchor="page" w:hAnchor="page" w:x="1839" w:y="2147"/>
              <w:shd w:val="clear" w:color="auto" w:fill="auto"/>
              <w:spacing w:before="0"/>
            </w:pPr>
            <w:r>
              <w:rPr>
                <w:rStyle w:val="Bodytext22"/>
              </w:rPr>
              <w:t xml:space="preserve">3D modelace budov na míra a </w:t>
            </w:r>
            <w:r>
              <w:rPr>
                <w:rStyle w:val="Bodytext22"/>
              </w:rPr>
              <w:t>integrace do virtuálního světa</w:t>
            </w:r>
          </w:p>
        </w:tc>
      </w:tr>
    </w:tbl>
    <w:p w14:paraId="3CA395CA" w14:textId="77777777" w:rsidR="00EF32A0" w:rsidRDefault="00AF7687">
      <w:pPr>
        <w:pStyle w:val="Tablecaption0"/>
        <w:framePr w:wrap="none" w:vAnchor="page" w:hAnchor="page" w:x="1758" w:y="4764"/>
        <w:shd w:val="clear" w:color="auto" w:fill="auto"/>
      </w:pPr>
      <w:r>
        <w:t>2. Integrace 3D modelu do 3D světa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38"/>
        <w:gridCol w:w="6782"/>
      </w:tblGrid>
      <w:tr w:rsidR="00EF32A0" w14:paraId="3F85A13A" w14:textId="77777777">
        <w:tblPrEx>
          <w:tblCellMar>
            <w:top w:w="0" w:type="dxa"/>
            <w:bottom w:w="0" w:type="dxa"/>
          </w:tblCellMar>
        </w:tblPrEx>
        <w:trPr>
          <w:trHeight w:hRule="exact" w:val="523"/>
        </w:trPr>
        <w:tc>
          <w:tcPr>
            <w:tcW w:w="1838" w:type="dxa"/>
            <w:tcBorders>
              <w:top w:val="single" w:sz="4" w:space="0" w:color="auto"/>
              <w:left w:val="single" w:sz="4" w:space="0" w:color="auto"/>
            </w:tcBorders>
            <w:shd w:val="clear" w:color="auto" w:fill="FFFFFF"/>
            <w:vAlign w:val="bottom"/>
          </w:tcPr>
          <w:p w14:paraId="6AB646AA" w14:textId="77777777" w:rsidR="00EF32A0" w:rsidRDefault="00AF7687">
            <w:pPr>
              <w:pStyle w:val="Bodytext20"/>
              <w:framePr w:w="8621" w:h="3413" w:wrap="none" w:vAnchor="page" w:hAnchor="page" w:x="1830" w:y="5243"/>
              <w:shd w:val="clear" w:color="auto" w:fill="auto"/>
              <w:spacing w:before="0" w:line="254" w:lineRule="exact"/>
            </w:pPr>
            <w:r>
              <w:rPr>
                <w:rStyle w:val="Bodytext22"/>
              </w:rPr>
              <w:t>1 x prezentační zóna</w:t>
            </w:r>
          </w:p>
        </w:tc>
        <w:tc>
          <w:tcPr>
            <w:tcW w:w="6782" w:type="dxa"/>
            <w:tcBorders>
              <w:top w:val="single" w:sz="4" w:space="0" w:color="auto"/>
              <w:left w:val="single" w:sz="4" w:space="0" w:color="auto"/>
              <w:right w:val="single" w:sz="4" w:space="0" w:color="auto"/>
            </w:tcBorders>
            <w:shd w:val="clear" w:color="auto" w:fill="FFFFFF"/>
            <w:vAlign w:val="bottom"/>
          </w:tcPr>
          <w:p w14:paraId="6DC1D141" w14:textId="77777777" w:rsidR="00EF32A0" w:rsidRDefault="00AF7687">
            <w:pPr>
              <w:pStyle w:val="Bodytext20"/>
              <w:framePr w:w="8621" w:h="3413" w:wrap="none" w:vAnchor="page" w:hAnchor="page" w:x="1830" w:y="5243"/>
              <w:shd w:val="clear" w:color="auto" w:fill="auto"/>
              <w:spacing w:before="0" w:line="250" w:lineRule="exact"/>
            </w:pPr>
            <w:r>
              <w:rPr>
                <w:rStyle w:val="Bodytext22"/>
              </w:rPr>
              <w:t xml:space="preserve">Prezentační zóna umožňující spuštění </w:t>
            </w:r>
            <w:proofErr w:type="spellStart"/>
            <w:r>
              <w:rPr>
                <w:rStyle w:val="Bodytext22"/>
              </w:rPr>
              <w:t>sdilene</w:t>
            </w:r>
            <w:proofErr w:type="spellEnd"/>
            <w:r>
              <w:rPr>
                <w:rStyle w:val="Bodytext22"/>
              </w:rPr>
              <w:t xml:space="preserve"> prezentace např. přes </w:t>
            </w:r>
            <w:proofErr w:type="spellStart"/>
            <w:r>
              <w:rPr>
                <w:rStyle w:val="Bodytext22"/>
              </w:rPr>
              <w:t>obs.ninja</w:t>
            </w:r>
            <w:proofErr w:type="spellEnd"/>
            <w:r>
              <w:rPr>
                <w:rStyle w:val="Bodytext22"/>
              </w:rPr>
              <w:t>.</w:t>
            </w:r>
          </w:p>
        </w:tc>
      </w:tr>
      <w:tr w:rsidR="00EF32A0" w14:paraId="5F9E299E" w14:textId="77777777">
        <w:tblPrEx>
          <w:tblCellMar>
            <w:top w:w="0" w:type="dxa"/>
            <w:bottom w:w="0" w:type="dxa"/>
          </w:tblCellMar>
        </w:tblPrEx>
        <w:trPr>
          <w:trHeight w:hRule="exact" w:val="264"/>
        </w:trPr>
        <w:tc>
          <w:tcPr>
            <w:tcW w:w="1838" w:type="dxa"/>
            <w:tcBorders>
              <w:top w:val="single" w:sz="4" w:space="0" w:color="auto"/>
              <w:left w:val="single" w:sz="4" w:space="0" w:color="auto"/>
            </w:tcBorders>
            <w:shd w:val="clear" w:color="auto" w:fill="FFFFFF"/>
            <w:vAlign w:val="bottom"/>
          </w:tcPr>
          <w:p w14:paraId="0486F63B" w14:textId="77777777" w:rsidR="00EF32A0" w:rsidRDefault="00AF7687">
            <w:pPr>
              <w:pStyle w:val="Bodytext20"/>
              <w:framePr w:w="8621" w:h="3413" w:wrap="none" w:vAnchor="page" w:hAnchor="page" w:x="1830" w:y="5243"/>
              <w:shd w:val="clear" w:color="auto" w:fill="auto"/>
              <w:spacing w:before="0"/>
            </w:pPr>
            <w:r>
              <w:rPr>
                <w:rStyle w:val="Bodytext22"/>
              </w:rPr>
              <w:t xml:space="preserve">1 x </w:t>
            </w:r>
            <w:r>
              <w:rPr>
                <w:rStyle w:val="Bodytext22"/>
                <w:lang w:val="en-US" w:eastAsia="en-US" w:bidi="en-US"/>
              </w:rPr>
              <w:t>teleport</w:t>
            </w:r>
          </w:p>
        </w:tc>
        <w:tc>
          <w:tcPr>
            <w:tcW w:w="6782" w:type="dxa"/>
            <w:tcBorders>
              <w:top w:val="single" w:sz="4" w:space="0" w:color="auto"/>
              <w:left w:val="single" w:sz="4" w:space="0" w:color="auto"/>
              <w:right w:val="single" w:sz="4" w:space="0" w:color="auto"/>
            </w:tcBorders>
            <w:shd w:val="clear" w:color="auto" w:fill="FFFFFF"/>
            <w:vAlign w:val="bottom"/>
          </w:tcPr>
          <w:p w14:paraId="48A0E5D6" w14:textId="77777777" w:rsidR="00EF32A0" w:rsidRDefault="00AF7687">
            <w:pPr>
              <w:pStyle w:val="Bodytext20"/>
              <w:framePr w:w="8621" w:h="3413" w:wrap="none" w:vAnchor="page" w:hAnchor="page" w:x="1830" w:y="5243"/>
              <w:shd w:val="clear" w:color="auto" w:fill="auto"/>
              <w:spacing w:before="0"/>
            </w:pPr>
            <w:r>
              <w:rPr>
                <w:rStyle w:val="Bodytext22"/>
                <w:lang w:val="en-US" w:eastAsia="en-US" w:bidi="en-US"/>
              </w:rPr>
              <w:t xml:space="preserve">Teleport </w:t>
            </w:r>
            <w:r>
              <w:rPr>
                <w:rStyle w:val="Bodytext22"/>
              </w:rPr>
              <w:t>umožňující přesun ze spodní části na věž, do prezentační zóny.</w:t>
            </w:r>
          </w:p>
        </w:tc>
      </w:tr>
      <w:tr w:rsidR="00EF32A0" w14:paraId="370094AD" w14:textId="77777777">
        <w:tblPrEx>
          <w:tblCellMar>
            <w:top w:w="0" w:type="dxa"/>
            <w:bottom w:w="0" w:type="dxa"/>
          </w:tblCellMar>
        </w:tblPrEx>
        <w:trPr>
          <w:trHeight w:hRule="exact" w:val="802"/>
        </w:trPr>
        <w:tc>
          <w:tcPr>
            <w:tcW w:w="1838" w:type="dxa"/>
            <w:tcBorders>
              <w:top w:val="single" w:sz="4" w:space="0" w:color="auto"/>
              <w:left w:val="single" w:sz="4" w:space="0" w:color="auto"/>
            </w:tcBorders>
            <w:shd w:val="clear" w:color="auto" w:fill="FFFFFF"/>
          </w:tcPr>
          <w:p w14:paraId="51AF7B4C" w14:textId="77777777" w:rsidR="00EF32A0" w:rsidRDefault="00AF7687">
            <w:pPr>
              <w:pStyle w:val="Bodytext20"/>
              <w:framePr w:w="8621" w:h="3413" w:wrap="none" w:vAnchor="page" w:hAnchor="page" w:x="1830" w:y="5243"/>
              <w:shd w:val="clear" w:color="auto" w:fill="auto"/>
              <w:spacing w:before="0"/>
            </w:pPr>
            <w:r>
              <w:rPr>
                <w:rStyle w:val="Bodytext22"/>
              </w:rPr>
              <w:t>3x unifikovaný</w:t>
            </w:r>
          </w:p>
          <w:p w14:paraId="5419F7D6" w14:textId="77777777" w:rsidR="00EF32A0" w:rsidRDefault="00AF7687">
            <w:pPr>
              <w:pStyle w:val="Bodytext20"/>
              <w:framePr w:w="8621" w:h="3413" w:wrap="none" w:vAnchor="page" w:hAnchor="page" w:x="1830" w:y="5243"/>
              <w:shd w:val="clear" w:color="auto" w:fill="auto"/>
              <w:spacing w:before="0"/>
            </w:pPr>
            <w:r>
              <w:rPr>
                <w:rStyle w:val="Bodytext22"/>
              </w:rPr>
              <w:t>Stánek</w:t>
            </w:r>
          </w:p>
        </w:tc>
        <w:tc>
          <w:tcPr>
            <w:tcW w:w="6782" w:type="dxa"/>
            <w:tcBorders>
              <w:top w:val="single" w:sz="4" w:space="0" w:color="auto"/>
              <w:left w:val="single" w:sz="4" w:space="0" w:color="auto"/>
              <w:right w:val="single" w:sz="4" w:space="0" w:color="auto"/>
            </w:tcBorders>
            <w:shd w:val="clear" w:color="auto" w:fill="FFFFFF"/>
            <w:vAlign w:val="bottom"/>
          </w:tcPr>
          <w:p w14:paraId="0345B5CC" w14:textId="77777777" w:rsidR="00EF32A0" w:rsidRDefault="00AF7687">
            <w:pPr>
              <w:pStyle w:val="Bodytext20"/>
              <w:framePr w:w="8621" w:h="3413" w:wrap="none" w:vAnchor="page" w:hAnchor="page" w:x="1830" w:y="5243"/>
              <w:shd w:val="clear" w:color="auto" w:fill="auto"/>
              <w:spacing w:before="0"/>
            </w:pPr>
            <w:r>
              <w:rPr>
                <w:rStyle w:val="Bodytext22"/>
              </w:rPr>
              <w:t>Součástí každého Stánku je:</w:t>
            </w:r>
          </w:p>
          <w:p w14:paraId="245BF98D" w14:textId="77777777" w:rsidR="00EF32A0" w:rsidRDefault="00AF7687">
            <w:pPr>
              <w:pStyle w:val="Bodytext20"/>
              <w:framePr w:w="8621" w:h="3413" w:wrap="none" w:vAnchor="page" w:hAnchor="page" w:x="1830" w:y="5243"/>
              <w:numPr>
                <w:ilvl w:val="0"/>
                <w:numId w:val="15"/>
              </w:numPr>
              <w:shd w:val="clear" w:color="auto" w:fill="auto"/>
              <w:tabs>
                <w:tab w:val="left" w:pos="835"/>
              </w:tabs>
              <w:spacing w:before="0" w:line="269" w:lineRule="exact"/>
              <w:ind w:left="480"/>
            </w:pPr>
            <w:r>
              <w:rPr>
                <w:rStyle w:val="Bodytext22"/>
              </w:rPr>
              <w:t>interaktivní plocha s možností spuštění videa/přednášky/webu</w:t>
            </w:r>
          </w:p>
          <w:p w14:paraId="778150AA" w14:textId="77777777" w:rsidR="00EF32A0" w:rsidRDefault="00AF7687">
            <w:pPr>
              <w:pStyle w:val="Bodytext20"/>
              <w:framePr w:w="8621" w:h="3413" w:wrap="none" w:vAnchor="page" w:hAnchor="page" w:x="1830" w:y="5243"/>
              <w:numPr>
                <w:ilvl w:val="0"/>
                <w:numId w:val="15"/>
              </w:numPr>
              <w:shd w:val="clear" w:color="auto" w:fill="auto"/>
              <w:tabs>
                <w:tab w:val="left" w:pos="835"/>
              </w:tabs>
              <w:spacing w:before="0" w:line="269" w:lineRule="exact"/>
              <w:ind w:left="480"/>
            </w:pPr>
            <w:r>
              <w:rPr>
                <w:rStyle w:val="Bodytext22"/>
              </w:rPr>
              <w:t>plocha s možností vložení grafického prvku či textu</w:t>
            </w:r>
          </w:p>
        </w:tc>
      </w:tr>
      <w:tr w:rsidR="00EF32A0" w14:paraId="46E7BE2F" w14:textId="77777777">
        <w:tblPrEx>
          <w:tblCellMar>
            <w:top w:w="0" w:type="dxa"/>
            <w:bottom w:w="0" w:type="dxa"/>
          </w:tblCellMar>
        </w:tblPrEx>
        <w:trPr>
          <w:trHeight w:hRule="exact" w:val="509"/>
        </w:trPr>
        <w:tc>
          <w:tcPr>
            <w:tcW w:w="1838" w:type="dxa"/>
            <w:tcBorders>
              <w:top w:val="single" w:sz="4" w:space="0" w:color="auto"/>
              <w:left w:val="single" w:sz="4" w:space="0" w:color="auto"/>
            </w:tcBorders>
            <w:shd w:val="clear" w:color="auto" w:fill="FFFFFF"/>
            <w:vAlign w:val="bottom"/>
          </w:tcPr>
          <w:p w14:paraId="2C5481B2" w14:textId="77777777" w:rsidR="00EF32A0" w:rsidRDefault="00AF7687">
            <w:pPr>
              <w:pStyle w:val="Bodytext20"/>
              <w:framePr w:w="8621" w:h="3413" w:wrap="none" w:vAnchor="page" w:hAnchor="page" w:x="1830" w:y="5243"/>
              <w:shd w:val="clear" w:color="auto" w:fill="auto"/>
              <w:spacing w:before="0" w:line="254" w:lineRule="exact"/>
            </w:pPr>
            <w:r>
              <w:rPr>
                <w:rStyle w:val="Bodytext22"/>
              </w:rPr>
              <w:t>3x interaktivní plocha</w:t>
            </w:r>
          </w:p>
        </w:tc>
        <w:tc>
          <w:tcPr>
            <w:tcW w:w="6782" w:type="dxa"/>
            <w:tcBorders>
              <w:top w:val="single" w:sz="4" w:space="0" w:color="auto"/>
              <w:left w:val="single" w:sz="4" w:space="0" w:color="auto"/>
              <w:right w:val="single" w:sz="4" w:space="0" w:color="auto"/>
            </w:tcBorders>
            <w:shd w:val="clear" w:color="auto" w:fill="FFFFFF"/>
            <w:vAlign w:val="bottom"/>
          </w:tcPr>
          <w:p w14:paraId="41006321" w14:textId="77777777" w:rsidR="00EF32A0" w:rsidRDefault="00AF7687">
            <w:pPr>
              <w:pStyle w:val="Bodytext20"/>
              <w:framePr w:w="8621" w:h="3413" w:wrap="none" w:vAnchor="page" w:hAnchor="page" w:x="1830" w:y="5243"/>
              <w:shd w:val="clear" w:color="auto" w:fill="auto"/>
              <w:spacing w:before="0" w:line="254" w:lineRule="exact"/>
            </w:pPr>
            <w:r>
              <w:rPr>
                <w:rStyle w:val="Bodytext22"/>
              </w:rPr>
              <w:t xml:space="preserve">Interaktivní plochy s možností spuštění </w:t>
            </w:r>
            <w:r>
              <w:rPr>
                <w:rStyle w:val="Bodytext22"/>
              </w:rPr>
              <w:t>videozáznamu/webu, zobrazení loga, banneru apod.</w:t>
            </w:r>
          </w:p>
        </w:tc>
      </w:tr>
      <w:tr w:rsidR="00EF32A0" w14:paraId="012A3D2C" w14:textId="77777777">
        <w:tblPrEx>
          <w:tblCellMar>
            <w:top w:w="0" w:type="dxa"/>
            <w:bottom w:w="0" w:type="dxa"/>
          </w:tblCellMar>
        </w:tblPrEx>
        <w:trPr>
          <w:trHeight w:hRule="exact" w:val="264"/>
        </w:trPr>
        <w:tc>
          <w:tcPr>
            <w:tcW w:w="1838" w:type="dxa"/>
            <w:tcBorders>
              <w:top w:val="single" w:sz="4" w:space="0" w:color="auto"/>
              <w:left w:val="single" w:sz="4" w:space="0" w:color="auto"/>
            </w:tcBorders>
            <w:shd w:val="clear" w:color="auto" w:fill="FFFFFF"/>
            <w:vAlign w:val="bottom"/>
          </w:tcPr>
          <w:p w14:paraId="4377D8B5" w14:textId="77777777" w:rsidR="00EF32A0" w:rsidRDefault="00AF7687">
            <w:pPr>
              <w:pStyle w:val="Bodytext20"/>
              <w:framePr w:w="8621" w:h="3413" w:wrap="none" w:vAnchor="page" w:hAnchor="page" w:x="1830" w:y="5243"/>
              <w:shd w:val="clear" w:color="auto" w:fill="auto"/>
              <w:spacing w:before="0"/>
            </w:pPr>
            <w:r>
              <w:rPr>
                <w:rStyle w:val="Bodytext22"/>
              </w:rPr>
              <w:t>3D modely budov</w:t>
            </w:r>
          </w:p>
        </w:tc>
        <w:tc>
          <w:tcPr>
            <w:tcW w:w="6782" w:type="dxa"/>
            <w:tcBorders>
              <w:top w:val="single" w:sz="4" w:space="0" w:color="auto"/>
              <w:left w:val="single" w:sz="4" w:space="0" w:color="auto"/>
              <w:right w:val="single" w:sz="4" w:space="0" w:color="auto"/>
            </w:tcBorders>
            <w:shd w:val="clear" w:color="auto" w:fill="FFFFFF"/>
            <w:vAlign w:val="bottom"/>
          </w:tcPr>
          <w:p w14:paraId="67C1641B" w14:textId="77777777" w:rsidR="00EF32A0" w:rsidRDefault="00AF7687">
            <w:pPr>
              <w:pStyle w:val="Bodytext20"/>
              <w:framePr w:w="8621" w:h="3413" w:wrap="none" w:vAnchor="page" w:hAnchor="page" w:x="1830" w:y="5243"/>
              <w:shd w:val="clear" w:color="auto" w:fill="auto"/>
              <w:spacing w:before="0"/>
            </w:pPr>
            <w:r>
              <w:rPr>
                <w:rStyle w:val="Bodytext22"/>
              </w:rPr>
              <w:t>3D modelace budov na míra a integrace do virtuálního světa</w:t>
            </w:r>
          </w:p>
        </w:tc>
      </w:tr>
      <w:tr w:rsidR="00EF32A0" w14:paraId="3FDED0D6" w14:textId="77777777">
        <w:tblPrEx>
          <w:tblCellMar>
            <w:top w:w="0" w:type="dxa"/>
            <w:bottom w:w="0" w:type="dxa"/>
          </w:tblCellMar>
        </w:tblPrEx>
        <w:trPr>
          <w:trHeight w:hRule="exact" w:val="523"/>
        </w:trPr>
        <w:tc>
          <w:tcPr>
            <w:tcW w:w="1838" w:type="dxa"/>
            <w:tcBorders>
              <w:top w:val="single" w:sz="4" w:space="0" w:color="auto"/>
              <w:left w:val="single" w:sz="4" w:space="0" w:color="auto"/>
            </w:tcBorders>
            <w:shd w:val="clear" w:color="auto" w:fill="FFFFFF"/>
            <w:vAlign w:val="bottom"/>
          </w:tcPr>
          <w:p w14:paraId="4C7980E6" w14:textId="77777777" w:rsidR="00EF32A0" w:rsidRDefault="00AF7687">
            <w:pPr>
              <w:pStyle w:val="Bodytext20"/>
              <w:framePr w:w="8621" w:h="3413" w:wrap="none" w:vAnchor="page" w:hAnchor="page" w:x="1830" w:y="5243"/>
              <w:shd w:val="clear" w:color="auto" w:fill="auto"/>
              <w:spacing w:before="0" w:line="250" w:lineRule="exact"/>
            </w:pPr>
            <w:r>
              <w:rPr>
                <w:rStyle w:val="Bodytext22"/>
              </w:rPr>
              <w:t>Avataři pro účastníky</w:t>
            </w:r>
          </w:p>
        </w:tc>
        <w:tc>
          <w:tcPr>
            <w:tcW w:w="6782" w:type="dxa"/>
            <w:tcBorders>
              <w:top w:val="single" w:sz="4" w:space="0" w:color="auto"/>
              <w:left w:val="single" w:sz="4" w:space="0" w:color="auto"/>
              <w:right w:val="single" w:sz="4" w:space="0" w:color="auto"/>
            </w:tcBorders>
            <w:shd w:val="clear" w:color="auto" w:fill="FFFFFF"/>
          </w:tcPr>
          <w:p w14:paraId="6C52CF12" w14:textId="77777777" w:rsidR="00EF32A0" w:rsidRDefault="00AF7687">
            <w:pPr>
              <w:pStyle w:val="Bodytext20"/>
              <w:framePr w:w="8621" w:h="3413" w:wrap="none" w:vAnchor="page" w:hAnchor="page" w:x="1830" w:y="5243"/>
              <w:shd w:val="clear" w:color="auto" w:fill="auto"/>
              <w:spacing w:before="0"/>
            </w:pPr>
            <w:r>
              <w:rPr>
                <w:rStyle w:val="Bodytext22"/>
              </w:rPr>
              <w:t>Zajištění výběru z 50+ avatarů pro účastníky akce</w:t>
            </w:r>
          </w:p>
        </w:tc>
      </w:tr>
      <w:tr w:rsidR="00EF32A0" w14:paraId="6472BFBD" w14:textId="77777777">
        <w:tblPrEx>
          <w:tblCellMar>
            <w:top w:w="0" w:type="dxa"/>
            <w:bottom w:w="0" w:type="dxa"/>
          </w:tblCellMar>
        </w:tblPrEx>
        <w:trPr>
          <w:trHeight w:hRule="exact" w:val="528"/>
        </w:trPr>
        <w:tc>
          <w:tcPr>
            <w:tcW w:w="1838" w:type="dxa"/>
            <w:tcBorders>
              <w:top w:val="single" w:sz="4" w:space="0" w:color="auto"/>
              <w:left w:val="single" w:sz="4" w:space="0" w:color="auto"/>
              <w:bottom w:val="single" w:sz="4" w:space="0" w:color="auto"/>
            </w:tcBorders>
            <w:shd w:val="clear" w:color="auto" w:fill="FFFFFF"/>
            <w:vAlign w:val="bottom"/>
          </w:tcPr>
          <w:p w14:paraId="61FE7FC7" w14:textId="77777777" w:rsidR="00EF32A0" w:rsidRDefault="00AF7687">
            <w:pPr>
              <w:pStyle w:val="Bodytext20"/>
              <w:framePr w:w="8621" w:h="3413" w:wrap="none" w:vAnchor="page" w:hAnchor="page" w:x="1830" w:y="5243"/>
              <w:shd w:val="clear" w:color="auto" w:fill="auto"/>
              <w:spacing w:before="0" w:line="250" w:lineRule="exact"/>
            </w:pPr>
            <w:r>
              <w:rPr>
                <w:rStyle w:val="Bodytext22"/>
              </w:rPr>
              <w:t>Avataři pro organizátory</w:t>
            </w:r>
          </w:p>
        </w:tc>
        <w:tc>
          <w:tcPr>
            <w:tcW w:w="6782" w:type="dxa"/>
            <w:tcBorders>
              <w:top w:val="single" w:sz="4" w:space="0" w:color="auto"/>
              <w:left w:val="single" w:sz="4" w:space="0" w:color="auto"/>
              <w:bottom w:val="single" w:sz="4" w:space="0" w:color="auto"/>
              <w:right w:val="single" w:sz="4" w:space="0" w:color="auto"/>
            </w:tcBorders>
            <w:shd w:val="clear" w:color="auto" w:fill="FFFFFF"/>
            <w:vAlign w:val="bottom"/>
          </w:tcPr>
          <w:p w14:paraId="7B78CD8E" w14:textId="77777777" w:rsidR="00EF32A0" w:rsidRDefault="00AF7687">
            <w:pPr>
              <w:pStyle w:val="Bodytext20"/>
              <w:framePr w:w="8621" w:h="3413" w:wrap="none" w:vAnchor="page" w:hAnchor="page" w:x="1830" w:y="5243"/>
              <w:shd w:val="clear" w:color="auto" w:fill="auto"/>
              <w:spacing w:before="0" w:line="250" w:lineRule="exact"/>
            </w:pPr>
            <w:r>
              <w:rPr>
                <w:rStyle w:val="Bodytext22"/>
              </w:rPr>
              <w:t xml:space="preserve">Zajištění výběru dobře </w:t>
            </w:r>
            <w:r>
              <w:rPr>
                <w:rStyle w:val="Bodytext22"/>
              </w:rPr>
              <w:t>rozpoznatelných avatarů pro organizátory akce (exkluzivně, tito avataři nebudou přístupní pro účastníky)</w:t>
            </w:r>
          </w:p>
        </w:tc>
      </w:tr>
    </w:tbl>
    <w:p w14:paraId="213298F1" w14:textId="77777777" w:rsidR="00EF32A0" w:rsidRDefault="00AF7687">
      <w:pPr>
        <w:pStyle w:val="Tablecaption0"/>
        <w:framePr w:wrap="none" w:vAnchor="page" w:hAnchor="page" w:x="1743" w:y="8887"/>
        <w:shd w:val="clear" w:color="auto" w:fill="auto"/>
      </w:pPr>
      <w:r>
        <w:t>3. Podpora realizace virtuálních eventů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34"/>
        <w:gridCol w:w="6787"/>
      </w:tblGrid>
      <w:tr w:rsidR="00EF32A0" w14:paraId="625582A6" w14:textId="77777777">
        <w:tblPrEx>
          <w:tblCellMar>
            <w:top w:w="0" w:type="dxa"/>
            <w:bottom w:w="0" w:type="dxa"/>
          </w:tblCellMar>
        </w:tblPrEx>
        <w:trPr>
          <w:trHeight w:hRule="exact" w:val="278"/>
        </w:trPr>
        <w:tc>
          <w:tcPr>
            <w:tcW w:w="1834" w:type="dxa"/>
            <w:tcBorders>
              <w:top w:val="single" w:sz="4" w:space="0" w:color="auto"/>
              <w:left w:val="single" w:sz="4" w:space="0" w:color="auto"/>
            </w:tcBorders>
            <w:shd w:val="clear" w:color="auto" w:fill="FFFFFF"/>
            <w:vAlign w:val="bottom"/>
          </w:tcPr>
          <w:p w14:paraId="2D2222E1" w14:textId="77777777" w:rsidR="00EF32A0" w:rsidRDefault="00AF7687">
            <w:pPr>
              <w:pStyle w:val="Bodytext20"/>
              <w:framePr w:w="8621" w:h="1080" w:wrap="none" w:vAnchor="page" w:hAnchor="page" w:x="1820" w:y="9390"/>
              <w:shd w:val="clear" w:color="auto" w:fill="auto"/>
              <w:spacing w:before="0"/>
            </w:pPr>
            <w:r>
              <w:rPr>
                <w:rStyle w:val="Bodytext22"/>
              </w:rPr>
              <w:t>Audio/video chat</w:t>
            </w:r>
          </w:p>
        </w:tc>
        <w:tc>
          <w:tcPr>
            <w:tcW w:w="6787" w:type="dxa"/>
            <w:tcBorders>
              <w:top w:val="single" w:sz="4" w:space="0" w:color="auto"/>
              <w:left w:val="single" w:sz="4" w:space="0" w:color="auto"/>
              <w:right w:val="single" w:sz="4" w:space="0" w:color="auto"/>
            </w:tcBorders>
            <w:shd w:val="clear" w:color="auto" w:fill="FFFFFF"/>
            <w:vAlign w:val="bottom"/>
          </w:tcPr>
          <w:p w14:paraId="11A0D69A" w14:textId="77777777" w:rsidR="00EF32A0" w:rsidRDefault="00AF7687">
            <w:pPr>
              <w:pStyle w:val="Bodytext20"/>
              <w:framePr w:w="8621" w:h="1080" w:wrap="none" w:vAnchor="page" w:hAnchor="page" w:x="1820" w:y="9390"/>
              <w:shd w:val="clear" w:color="auto" w:fill="auto"/>
              <w:spacing w:before="0"/>
            </w:pPr>
            <w:r>
              <w:rPr>
                <w:rStyle w:val="Bodytext22"/>
              </w:rPr>
              <w:t>Provoz a zajištění dostupnosti audio/video/text chatu v průběhu eventu</w:t>
            </w:r>
          </w:p>
        </w:tc>
      </w:tr>
      <w:tr w:rsidR="00EF32A0" w14:paraId="5F158F37" w14:textId="77777777">
        <w:tblPrEx>
          <w:tblCellMar>
            <w:top w:w="0" w:type="dxa"/>
            <w:bottom w:w="0" w:type="dxa"/>
          </w:tblCellMar>
        </w:tblPrEx>
        <w:trPr>
          <w:trHeight w:hRule="exact" w:val="509"/>
        </w:trPr>
        <w:tc>
          <w:tcPr>
            <w:tcW w:w="1834" w:type="dxa"/>
            <w:tcBorders>
              <w:top w:val="single" w:sz="4" w:space="0" w:color="auto"/>
              <w:left w:val="single" w:sz="4" w:space="0" w:color="auto"/>
            </w:tcBorders>
            <w:shd w:val="clear" w:color="auto" w:fill="FFFFFF"/>
            <w:vAlign w:val="bottom"/>
          </w:tcPr>
          <w:p w14:paraId="0581F6B2" w14:textId="77777777" w:rsidR="00EF32A0" w:rsidRDefault="00AF7687">
            <w:pPr>
              <w:pStyle w:val="Bodytext20"/>
              <w:framePr w:w="8621" w:h="1080" w:wrap="none" w:vAnchor="page" w:hAnchor="page" w:x="1820" w:y="9390"/>
              <w:shd w:val="clear" w:color="auto" w:fill="auto"/>
              <w:spacing w:before="0"/>
            </w:pPr>
            <w:r>
              <w:rPr>
                <w:rStyle w:val="Bodytext22"/>
              </w:rPr>
              <w:t>Podpora</w:t>
            </w:r>
          </w:p>
          <w:p w14:paraId="65E1BCB7" w14:textId="77777777" w:rsidR="00EF32A0" w:rsidRDefault="00AF7687">
            <w:pPr>
              <w:pStyle w:val="Bodytext20"/>
              <w:framePr w:w="8621" w:h="1080" w:wrap="none" w:vAnchor="page" w:hAnchor="page" w:x="1820" w:y="9390"/>
              <w:shd w:val="clear" w:color="auto" w:fill="auto"/>
              <w:spacing w:before="0"/>
            </w:pPr>
            <w:r>
              <w:rPr>
                <w:rStyle w:val="Bodytext22"/>
              </w:rPr>
              <w:t>organizátorům</w:t>
            </w:r>
          </w:p>
        </w:tc>
        <w:tc>
          <w:tcPr>
            <w:tcW w:w="6787" w:type="dxa"/>
            <w:tcBorders>
              <w:top w:val="single" w:sz="4" w:space="0" w:color="auto"/>
              <w:left w:val="single" w:sz="4" w:space="0" w:color="auto"/>
              <w:right w:val="single" w:sz="4" w:space="0" w:color="auto"/>
            </w:tcBorders>
            <w:shd w:val="clear" w:color="auto" w:fill="FFFFFF"/>
          </w:tcPr>
          <w:p w14:paraId="20119F36" w14:textId="77777777" w:rsidR="00EF32A0" w:rsidRDefault="00AF7687">
            <w:pPr>
              <w:pStyle w:val="Bodytext20"/>
              <w:framePr w:w="8621" w:h="1080" w:wrap="none" w:vAnchor="page" w:hAnchor="page" w:x="1820" w:y="9390"/>
              <w:shd w:val="clear" w:color="auto" w:fill="auto"/>
              <w:spacing w:before="0"/>
            </w:pPr>
            <w:r>
              <w:rPr>
                <w:rStyle w:val="Bodytext22"/>
              </w:rPr>
              <w:t>Zajištění technické podpory pro organizátory eventu</w:t>
            </w:r>
          </w:p>
        </w:tc>
      </w:tr>
      <w:tr w:rsidR="00EF32A0" w14:paraId="77DC751B" w14:textId="77777777">
        <w:tblPrEx>
          <w:tblCellMar>
            <w:top w:w="0" w:type="dxa"/>
            <w:bottom w:w="0" w:type="dxa"/>
          </w:tblCellMar>
        </w:tblPrEx>
        <w:trPr>
          <w:trHeight w:hRule="exact" w:val="293"/>
        </w:trPr>
        <w:tc>
          <w:tcPr>
            <w:tcW w:w="1834" w:type="dxa"/>
            <w:tcBorders>
              <w:top w:val="single" w:sz="4" w:space="0" w:color="auto"/>
              <w:left w:val="single" w:sz="4" w:space="0" w:color="auto"/>
              <w:bottom w:val="single" w:sz="4" w:space="0" w:color="auto"/>
            </w:tcBorders>
            <w:shd w:val="clear" w:color="auto" w:fill="FFFFFF"/>
            <w:vAlign w:val="bottom"/>
          </w:tcPr>
          <w:p w14:paraId="59241E73" w14:textId="77777777" w:rsidR="00EF32A0" w:rsidRDefault="00AF7687">
            <w:pPr>
              <w:pStyle w:val="Bodytext20"/>
              <w:framePr w:w="8621" w:h="1080" w:wrap="none" w:vAnchor="page" w:hAnchor="page" w:x="1820" w:y="9390"/>
              <w:shd w:val="clear" w:color="auto" w:fill="auto"/>
              <w:spacing w:before="0"/>
            </w:pPr>
            <w:r>
              <w:rPr>
                <w:rStyle w:val="Bodytext22"/>
              </w:rPr>
              <w:t>Registrace</w:t>
            </w:r>
          </w:p>
        </w:tc>
        <w:tc>
          <w:tcPr>
            <w:tcW w:w="6787" w:type="dxa"/>
            <w:tcBorders>
              <w:top w:val="single" w:sz="4" w:space="0" w:color="auto"/>
              <w:left w:val="single" w:sz="4" w:space="0" w:color="auto"/>
              <w:bottom w:val="single" w:sz="4" w:space="0" w:color="auto"/>
              <w:right w:val="single" w:sz="4" w:space="0" w:color="auto"/>
            </w:tcBorders>
            <w:shd w:val="clear" w:color="auto" w:fill="FFFFFF"/>
            <w:vAlign w:val="bottom"/>
          </w:tcPr>
          <w:p w14:paraId="59B10A14" w14:textId="77777777" w:rsidR="00EF32A0" w:rsidRDefault="00AF7687">
            <w:pPr>
              <w:pStyle w:val="Bodytext20"/>
              <w:framePr w:w="8621" w:h="1080" w:wrap="none" w:vAnchor="page" w:hAnchor="page" w:x="1820" w:y="9390"/>
              <w:shd w:val="clear" w:color="auto" w:fill="auto"/>
              <w:spacing w:before="0"/>
            </w:pPr>
            <w:r>
              <w:rPr>
                <w:rStyle w:val="Bodytext22"/>
              </w:rPr>
              <w:t>Zajištění registračního formuláře (Ti.to)</w:t>
            </w:r>
          </w:p>
        </w:tc>
      </w:tr>
    </w:tbl>
    <w:p w14:paraId="5F8596D3" w14:textId="77777777" w:rsidR="00EF32A0" w:rsidRDefault="00EF32A0">
      <w:pPr>
        <w:rPr>
          <w:sz w:val="2"/>
          <w:szCs w:val="2"/>
        </w:rPr>
        <w:sectPr w:rsidR="00EF32A0">
          <w:pgSz w:w="11900" w:h="16840"/>
          <w:pgMar w:top="360" w:right="360" w:bottom="360" w:left="360" w:header="0" w:footer="3" w:gutter="0"/>
          <w:cols w:space="720"/>
          <w:noEndnote/>
          <w:docGrid w:linePitch="360"/>
        </w:sectPr>
      </w:pPr>
    </w:p>
    <w:p w14:paraId="22F80CF9" w14:textId="77777777" w:rsidR="00EF32A0" w:rsidRDefault="00AF7687">
      <w:pPr>
        <w:pStyle w:val="Bodytext20"/>
        <w:framePr w:wrap="none" w:vAnchor="page" w:hAnchor="page" w:x="11594" w:y="586"/>
        <w:shd w:val="clear" w:color="auto" w:fill="auto"/>
        <w:spacing w:before="0"/>
      </w:pPr>
      <w:r>
        <w:lastRenderedPageBreak/>
        <w:t>&lt;1</w:t>
      </w:r>
    </w:p>
    <w:p w14:paraId="21166AA6" w14:textId="77777777" w:rsidR="00EF32A0" w:rsidRDefault="00EF32A0">
      <w:pPr>
        <w:rPr>
          <w:sz w:val="2"/>
          <w:szCs w:val="2"/>
        </w:rPr>
      </w:pPr>
    </w:p>
    <w:sectPr w:rsidR="00EF32A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926C" w14:textId="77777777" w:rsidR="00AF7687" w:rsidRDefault="00AF7687">
      <w:r>
        <w:separator/>
      </w:r>
    </w:p>
  </w:endnote>
  <w:endnote w:type="continuationSeparator" w:id="0">
    <w:p w14:paraId="23D5B6FE" w14:textId="77777777" w:rsidR="00AF7687" w:rsidRDefault="00A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B0A5" w14:textId="77777777" w:rsidR="00AF7687" w:rsidRDefault="00AF7687"/>
  </w:footnote>
  <w:footnote w:type="continuationSeparator" w:id="0">
    <w:p w14:paraId="5154A7FB" w14:textId="77777777" w:rsidR="00AF7687" w:rsidRDefault="00AF76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3F4"/>
    <w:multiLevelType w:val="multilevel"/>
    <w:tmpl w:val="C882A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032E9"/>
    <w:multiLevelType w:val="multilevel"/>
    <w:tmpl w:val="B8726C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F761F"/>
    <w:multiLevelType w:val="multilevel"/>
    <w:tmpl w:val="A6B4E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9A61B3"/>
    <w:multiLevelType w:val="multilevel"/>
    <w:tmpl w:val="CDACC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A46D7"/>
    <w:multiLevelType w:val="multilevel"/>
    <w:tmpl w:val="EB6C2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51B44"/>
    <w:multiLevelType w:val="multilevel"/>
    <w:tmpl w:val="469C2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8E7AE7"/>
    <w:multiLevelType w:val="multilevel"/>
    <w:tmpl w:val="82407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073D4"/>
    <w:multiLevelType w:val="multilevel"/>
    <w:tmpl w:val="CA5E1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E311EA"/>
    <w:multiLevelType w:val="multilevel"/>
    <w:tmpl w:val="EDA6C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45C3C"/>
    <w:multiLevelType w:val="multilevel"/>
    <w:tmpl w:val="6C7AF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86206E"/>
    <w:multiLevelType w:val="multilevel"/>
    <w:tmpl w:val="86283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446C35"/>
    <w:multiLevelType w:val="multilevel"/>
    <w:tmpl w:val="0964B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87DAA"/>
    <w:multiLevelType w:val="multilevel"/>
    <w:tmpl w:val="8F4A7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B13E09"/>
    <w:multiLevelType w:val="multilevel"/>
    <w:tmpl w:val="4E78A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90473F"/>
    <w:multiLevelType w:val="multilevel"/>
    <w:tmpl w:val="FE28D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3"/>
  </w:num>
  <w:num w:numId="4">
    <w:abstractNumId w:val="0"/>
  </w:num>
  <w:num w:numId="5">
    <w:abstractNumId w:val="7"/>
  </w:num>
  <w:num w:numId="6">
    <w:abstractNumId w:val="4"/>
  </w:num>
  <w:num w:numId="7">
    <w:abstractNumId w:val="6"/>
  </w:num>
  <w:num w:numId="8">
    <w:abstractNumId w:val="11"/>
  </w:num>
  <w:num w:numId="9">
    <w:abstractNumId w:val="9"/>
  </w:num>
  <w:num w:numId="10">
    <w:abstractNumId w:val="10"/>
  </w:num>
  <w:num w:numId="11">
    <w:abstractNumId w:val="2"/>
  </w:num>
  <w:num w:numId="12">
    <w:abstractNumId w:val="12"/>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F32A0"/>
    <w:rsid w:val="00464510"/>
    <w:rsid w:val="00683F5B"/>
    <w:rsid w:val="00805B95"/>
    <w:rsid w:val="00AF7687"/>
    <w:rsid w:val="00E250F5"/>
    <w:rsid w:val="00EF3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B84B"/>
  <w15:docId w15:val="{3E9B8591-9C8F-45C5-A1F3-000B7C37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b/>
      <w:bCs/>
      <w:i w:val="0"/>
      <w:iCs w:val="0"/>
      <w:smallCaps w:val="0"/>
      <w:strike w:val="0"/>
      <w:sz w:val="26"/>
      <w:szCs w:val="26"/>
      <w:u w:val="none"/>
    </w:rPr>
  </w:style>
  <w:style w:type="character" w:customStyle="1" w:styleId="Heading115pt">
    <w:name w:val="Heading #1 + 15 pt"/>
    <w:basedOn w:val="Heading1"/>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3">
    <w:name w:val="Body text (3)_"/>
    <w:basedOn w:val="Standardnpsmoodstavce"/>
    <w:link w:val="Bodytext30"/>
    <w:rPr>
      <w:b/>
      <w:bCs/>
      <w:i w:val="0"/>
      <w:iCs w:val="0"/>
      <w:smallCaps w:val="0"/>
      <w:strike w:val="0"/>
      <w:sz w:val="21"/>
      <w:szCs w:val="21"/>
      <w:u w:val="none"/>
    </w:rPr>
  </w:style>
  <w:style w:type="character" w:customStyle="1" w:styleId="Bodytext2">
    <w:name w:val="Body text (2)_"/>
    <w:basedOn w:val="Standardnpsmoodstavce"/>
    <w:link w:val="Bodytext20"/>
    <w:rPr>
      <w:b w:val="0"/>
      <w:bCs w:val="0"/>
      <w:i w:val="0"/>
      <w:iCs w:val="0"/>
      <w:smallCaps w:val="0"/>
      <w:strike w:val="0"/>
      <w:sz w:val="21"/>
      <w:szCs w:val="21"/>
      <w:u w:val="none"/>
    </w:rPr>
  </w:style>
  <w:style w:type="character" w:customStyle="1" w:styleId="Bodytext4">
    <w:name w:val="Body text (4)_"/>
    <w:basedOn w:val="Standardnpsmoodstavce"/>
    <w:link w:val="Bodytext40"/>
    <w:rPr>
      <w:b w:val="0"/>
      <w:bCs w:val="0"/>
      <w:i w:val="0"/>
      <w:iCs w:val="0"/>
      <w:smallCaps w:val="0"/>
      <w:strike w:val="0"/>
      <w:sz w:val="22"/>
      <w:szCs w:val="22"/>
      <w:u w:val="none"/>
    </w:rPr>
  </w:style>
  <w:style w:type="character" w:customStyle="1" w:styleId="Bodytext5">
    <w:name w:val="Body text (5)_"/>
    <w:basedOn w:val="Standardnpsmoodstavce"/>
    <w:link w:val="Bodytext50"/>
    <w:rPr>
      <w:b/>
      <w:bCs/>
      <w:i/>
      <w:iCs/>
      <w:smallCaps w:val="0"/>
      <w:strike w:val="0"/>
      <w:sz w:val="21"/>
      <w:szCs w:val="21"/>
      <w:u w:val="none"/>
    </w:rPr>
  </w:style>
  <w:style w:type="character" w:customStyle="1" w:styleId="Bodytext6">
    <w:name w:val="Body text (6)_"/>
    <w:basedOn w:val="Standardnpsmoodstavce"/>
    <w:link w:val="Bodytext60"/>
    <w:rPr>
      <w:b/>
      <w:bCs/>
      <w:i w:val="0"/>
      <w:iCs w:val="0"/>
      <w:smallCaps w:val="0"/>
      <w:strike w:val="0"/>
      <w:sz w:val="21"/>
      <w:szCs w:val="21"/>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7">
    <w:name w:val="Body text (7)_"/>
    <w:basedOn w:val="Standardnpsmoodstavce"/>
    <w:link w:val="Bodytext70"/>
    <w:rPr>
      <w:b w:val="0"/>
      <w:bCs w:val="0"/>
      <w:i w:val="0"/>
      <w:iCs w:val="0"/>
      <w:smallCaps w:val="0"/>
      <w:strike w:val="0"/>
      <w:sz w:val="21"/>
      <w:szCs w:val="21"/>
      <w:u w:val="none"/>
    </w:rPr>
  </w:style>
  <w:style w:type="character" w:customStyle="1" w:styleId="Heading3">
    <w:name w:val="Heading #3_"/>
    <w:basedOn w:val="Standardnpsmoodstavce"/>
    <w:link w:val="Heading30"/>
    <w:rPr>
      <w:b/>
      <w:bCs/>
      <w:i w:val="0"/>
      <w:iCs w:val="0"/>
      <w:smallCaps w:val="0"/>
      <w:strike w:val="0"/>
      <w:sz w:val="21"/>
      <w:szCs w:val="21"/>
      <w:u w:val="none"/>
    </w:rPr>
  </w:style>
  <w:style w:type="character" w:customStyle="1" w:styleId="Heading32">
    <w:name w:val="Heading #3 (2)_"/>
    <w:basedOn w:val="Standardnpsmoodstavce"/>
    <w:link w:val="Heading320"/>
    <w:rPr>
      <w:b w:val="0"/>
      <w:bCs w:val="0"/>
      <w:i w:val="0"/>
      <w:iCs w:val="0"/>
      <w:smallCaps w:val="0"/>
      <w:strike w:val="0"/>
      <w:sz w:val="21"/>
      <w:szCs w:val="21"/>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ing22">
    <w:name w:val="Heading #2 (2)_"/>
    <w:basedOn w:val="Standardnpsmoodstavce"/>
    <w:link w:val="Heading220"/>
    <w:rPr>
      <w:b w:val="0"/>
      <w:bCs w:val="0"/>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ablecaption">
    <w:name w:val="Table caption_"/>
    <w:basedOn w:val="Standardnpsmoodstavce"/>
    <w:link w:val="Tablecaption0"/>
    <w:rPr>
      <w:b w:val="0"/>
      <w:bCs w:val="0"/>
      <w:i w:val="0"/>
      <w:iCs w:val="0"/>
      <w:smallCaps w:val="0"/>
      <w:strike w:val="0"/>
      <w:sz w:val="21"/>
      <w:szCs w:val="21"/>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8">
    <w:name w:val="Body text (8)_"/>
    <w:basedOn w:val="Standardnpsmoodstavce"/>
    <w:link w:val="Bodytext80"/>
    <w:rPr>
      <w:b/>
      <w:bCs/>
      <w:i w:val="0"/>
      <w:iCs w:val="0"/>
      <w:smallCaps w:val="0"/>
      <w:strike w:val="0"/>
      <w:w w:val="150"/>
      <w:sz w:val="21"/>
      <w:szCs w:val="21"/>
      <w:u w:val="none"/>
    </w:rPr>
  </w:style>
  <w:style w:type="character" w:customStyle="1" w:styleId="Heading2">
    <w:name w:val="Heading #2_"/>
    <w:basedOn w:val="Standardnpsmoodstavce"/>
    <w:link w:val="Heading20"/>
    <w:rPr>
      <w:b/>
      <w:bCs/>
      <w:i w:val="0"/>
      <w:iCs w:val="0"/>
      <w:smallCaps w:val="0"/>
      <w:strike w:val="0"/>
      <w:sz w:val="21"/>
      <w:szCs w:val="21"/>
      <w:u w:val="none"/>
    </w:rPr>
  </w:style>
  <w:style w:type="character" w:customStyle="1" w:styleId="Picturecaption2">
    <w:name w:val="Picture caption (2)_"/>
    <w:basedOn w:val="Standardnpsmoodstavce"/>
    <w:link w:val="Picturecaption20"/>
    <w:rPr>
      <w:b w:val="0"/>
      <w:bCs w:val="0"/>
      <w:i w:val="0"/>
      <w:iCs w:val="0"/>
      <w:smallCaps w:val="0"/>
      <w:strike w:val="0"/>
      <w:sz w:val="18"/>
      <w:szCs w:val="18"/>
      <w:u w:val="none"/>
    </w:rPr>
  </w:style>
  <w:style w:type="character" w:customStyle="1" w:styleId="Picturecaption2115ptItalic">
    <w:name w:val="Picture caption (2) + 11.5 pt;Italic"/>
    <w:basedOn w:val="Picturecaption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Picturecaption2115ptItalic0">
    <w:name w:val="Picture caption (2) + 11.5 pt;Italic"/>
    <w:basedOn w:val="Picturecaption2"/>
    <w:rPr>
      <w:rFonts w:ascii="Times New Roman" w:eastAsia="Times New Roman" w:hAnsi="Times New Roman" w:cs="Times New Roman"/>
      <w:b w:val="0"/>
      <w:bCs w:val="0"/>
      <w:i/>
      <w:iCs/>
      <w:smallCaps w:val="0"/>
      <w:strike w:val="0"/>
      <w:color w:val="5B4AB7"/>
      <w:spacing w:val="0"/>
      <w:w w:val="100"/>
      <w:position w:val="0"/>
      <w:sz w:val="23"/>
      <w:szCs w:val="23"/>
      <w:u w:val="none"/>
      <w:lang w:val="cs-CZ" w:eastAsia="cs-CZ" w:bidi="cs-CZ"/>
    </w:rPr>
  </w:style>
  <w:style w:type="character" w:customStyle="1" w:styleId="Picturecaption">
    <w:name w:val="Picture caption_"/>
    <w:basedOn w:val="Standardnpsmoodstavce"/>
    <w:link w:val="Picturecaption0"/>
    <w:rPr>
      <w:b w:val="0"/>
      <w:bCs w:val="0"/>
      <w:i w:val="0"/>
      <w:iCs w:val="0"/>
      <w:smallCaps w:val="0"/>
      <w:strike w:val="0"/>
      <w:sz w:val="21"/>
      <w:szCs w:val="21"/>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15ptBold">
    <w:name w:val="Other + 15 pt;Bold"/>
    <w:basedOn w:val="Other"/>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Picturecaption3">
    <w:name w:val="Picture caption (3)_"/>
    <w:basedOn w:val="Standardnpsmoodstavce"/>
    <w:link w:val="Picturecaption30"/>
    <w:rPr>
      <w:b w:val="0"/>
      <w:bCs w:val="0"/>
      <w:i w:val="0"/>
      <w:iCs w:val="0"/>
      <w:smallCaps w:val="0"/>
      <w:strike w:val="0"/>
      <w:sz w:val="18"/>
      <w:szCs w:val="18"/>
      <w:u w:val="none"/>
    </w:rPr>
  </w:style>
  <w:style w:type="character" w:customStyle="1" w:styleId="Picturecaption4">
    <w:name w:val="Picture caption (4)_"/>
    <w:basedOn w:val="Standardnpsmoodstavce"/>
    <w:link w:val="Picturecaption40"/>
    <w:rPr>
      <w:b w:val="0"/>
      <w:bCs w:val="0"/>
      <w:i w:val="0"/>
      <w:iCs w:val="0"/>
      <w:smallCaps w:val="0"/>
      <w:strike w:val="0"/>
      <w:sz w:val="19"/>
      <w:szCs w:val="19"/>
      <w:u w:val="none"/>
    </w:rPr>
  </w:style>
  <w:style w:type="character" w:customStyle="1" w:styleId="Picturecaption5">
    <w:name w:val="Picture caption (5)_"/>
    <w:basedOn w:val="Standardnpsmoodstavce"/>
    <w:link w:val="Picturecaption50"/>
    <w:rPr>
      <w:b w:val="0"/>
      <w:bCs w:val="0"/>
      <w:i w:val="0"/>
      <w:iCs w:val="0"/>
      <w:smallCaps w:val="0"/>
      <w:strike w:val="0"/>
      <w:sz w:val="12"/>
      <w:szCs w:val="12"/>
      <w:u w:val="none"/>
    </w:rPr>
  </w:style>
  <w:style w:type="character" w:customStyle="1" w:styleId="Picturecaption6">
    <w:name w:val="Picture caption (6)_"/>
    <w:basedOn w:val="Standardnpsmoodstavce"/>
    <w:link w:val="Picturecaption60"/>
    <w:rPr>
      <w:b w:val="0"/>
      <w:bCs w:val="0"/>
      <w:i w:val="0"/>
      <w:iCs w:val="0"/>
      <w:smallCaps w:val="0"/>
      <w:strike w:val="0"/>
      <w:sz w:val="13"/>
      <w:szCs w:val="13"/>
      <w:u w:val="none"/>
    </w:rPr>
  </w:style>
  <w:style w:type="character" w:customStyle="1" w:styleId="Heading12">
    <w:name w:val="Heading #1 (2)_"/>
    <w:basedOn w:val="Standardnpsmoodstavce"/>
    <w:link w:val="Heading120"/>
    <w:rPr>
      <w:b/>
      <w:bCs/>
      <w:i w:val="0"/>
      <w:iCs w:val="0"/>
      <w:smallCaps w:val="0"/>
      <w:strike w:val="0"/>
      <w:sz w:val="30"/>
      <w:szCs w:val="30"/>
      <w:u w:val="none"/>
    </w:rPr>
  </w:style>
  <w:style w:type="paragraph" w:customStyle="1" w:styleId="Heading10">
    <w:name w:val="Heading #1"/>
    <w:basedOn w:val="Normln"/>
    <w:link w:val="Heading1"/>
    <w:pPr>
      <w:shd w:val="clear" w:color="auto" w:fill="FFFFFF"/>
      <w:spacing w:after="1600" w:line="332" w:lineRule="exact"/>
      <w:jc w:val="center"/>
      <w:outlineLvl w:val="0"/>
    </w:pPr>
    <w:rPr>
      <w:b/>
      <w:bCs/>
      <w:sz w:val="26"/>
      <w:szCs w:val="26"/>
    </w:rPr>
  </w:style>
  <w:style w:type="paragraph" w:customStyle="1" w:styleId="Bodytext30">
    <w:name w:val="Body text (3)"/>
    <w:basedOn w:val="Normln"/>
    <w:link w:val="Bodytext3"/>
    <w:pPr>
      <w:shd w:val="clear" w:color="auto" w:fill="FFFFFF"/>
      <w:spacing w:line="288" w:lineRule="exact"/>
    </w:pPr>
    <w:rPr>
      <w:b/>
      <w:bCs/>
      <w:sz w:val="21"/>
      <w:szCs w:val="21"/>
    </w:rPr>
  </w:style>
  <w:style w:type="paragraph" w:customStyle="1" w:styleId="Bodytext20">
    <w:name w:val="Body text (2)"/>
    <w:basedOn w:val="Normln"/>
    <w:link w:val="Bodytext2"/>
    <w:pPr>
      <w:shd w:val="clear" w:color="auto" w:fill="FFFFFF"/>
      <w:spacing w:before="1600" w:line="232" w:lineRule="exact"/>
    </w:pPr>
    <w:rPr>
      <w:sz w:val="21"/>
      <w:szCs w:val="21"/>
    </w:rPr>
  </w:style>
  <w:style w:type="paragraph" w:customStyle="1" w:styleId="Bodytext40">
    <w:name w:val="Body text (4)"/>
    <w:basedOn w:val="Normln"/>
    <w:link w:val="Bodytext4"/>
    <w:pPr>
      <w:shd w:val="clear" w:color="auto" w:fill="FFFFFF"/>
      <w:spacing w:line="293" w:lineRule="exact"/>
    </w:pPr>
    <w:rPr>
      <w:sz w:val="22"/>
      <w:szCs w:val="22"/>
    </w:rPr>
  </w:style>
  <w:style w:type="paragraph" w:customStyle="1" w:styleId="Bodytext50">
    <w:name w:val="Body text (5)"/>
    <w:basedOn w:val="Normln"/>
    <w:link w:val="Bodytext5"/>
    <w:pPr>
      <w:shd w:val="clear" w:color="auto" w:fill="FFFFFF"/>
      <w:spacing w:before="120" w:after="340" w:line="232" w:lineRule="exact"/>
    </w:pPr>
    <w:rPr>
      <w:b/>
      <w:bCs/>
      <w:i/>
      <w:iCs/>
      <w:sz w:val="21"/>
      <w:szCs w:val="21"/>
    </w:rPr>
  </w:style>
  <w:style w:type="paragraph" w:customStyle="1" w:styleId="Bodytext60">
    <w:name w:val="Body text (6)"/>
    <w:basedOn w:val="Normln"/>
    <w:link w:val="Bodytext6"/>
    <w:pPr>
      <w:shd w:val="clear" w:color="auto" w:fill="FFFFFF"/>
      <w:spacing w:before="340" w:after="340" w:line="232" w:lineRule="exact"/>
    </w:pPr>
    <w:rPr>
      <w:b/>
      <w:bCs/>
      <w:sz w:val="21"/>
      <w:szCs w:val="21"/>
    </w:rPr>
  </w:style>
  <w:style w:type="paragraph" w:customStyle="1" w:styleId="Bodytext70">
    <w:name w:val="Body text (7)"/>
    <w:basedOn w:val="Normln"/>
    <w:link w:val="Bodytext7"/>
    <w:pPr>
      <w:shd w:val="clear" w:color="auto" w:fill="FFFFFF"/>
      <w:spacing w:line="288" w:lineRule="exact"/>
    </w:pPr>
    <w:rPr>
      <w:sz w:val="21"/>
      <w:szCs w:val="21"/>
    </w:rPr>
  </w:style>
  <w:style w:type="paragraph" w:customStyle="1" w:styleId="Heading30">
    <w:name w:val="Heading #3"/>
    <w:basedOn w:val="Normln"/>
    <w:link w:val="Heading3"/>
    <w:pPr>
      <w:shd w:val="clear" w:color="auto" w:fill="FFFFFF"/>
      <w:spacing w:after="420" w:line="232" w:lineRule="exact"/>
      <w:outlineLvl w:val="2"/>
    </w:pPr>
    <w:rPr>
      <w:b/>
      <w:bCs/>
      <w:sz w:val="21"/>
      <w:szCs w:val="21"/>
    </w:rPr>
  </w:style>
  <w:style w:type="paragraph" w:customStyle="1" w:styleId="Heading320">
    <w:name w:val="Heading #3 (2)"/>
    <w:basedOn w:val="Normln"/>
    <w:link w:val="Heading32"/>
    <w:pPr>
      <w:shd w:val="clear" w:color="auto" w:fill="FFFFFF"/>
      <w:spacing w:before="980" w:after="180" w:line="232" w:lineRule="exact"/>
      <w:jc w:val="center"/>
      <w:outlineLvl w:val="2"/>
    </w:pPr>
    <w:rPr>
      <w:sz w:val="21"/>
      <w:szCs w:val="21"/>
    </w:rPr>
  </w:style>
  <w:style w:type="paragraph" w:customStyle="1" w:styleId="Heading220">
    <w:name w:val="Heading #2 (2)"/>
    <w:basedOn w:val="Normln"/>
    <w:link w:val="Heading22"/>
    <w:pPr>
      <w:shd w:val="clear" w:color="auto" w:fill="FFFFFF"/>
      <w:spacing w:before="580" w:after="120" w:line="232" w:lineRule="exact"/>
      <w:jc w:val="center"/>
      <w:outlineLvl w:val="1"/>
    </w:pPr>
    <w:rPr>
      <w:sz w:val="21"/>
      <w:szCs w:val="21"/>
    </w:rPr>
  </w:style>
  <w:style w:type="paragraph" w:customStyle="1" w:styleId="Tablecaption0">
    <w:name w:val="Table caption"/>
    <w:basedOn w:val="Normln"/>
    <w:link w:val="Tablecaption"/>
    <w:pPr>
      <w:shd w:val="clear" w:color="auto" w:fill="FFFFFF"/>
      <w:spacing w:line="232" w:lineRule="exact"/>
    </w:pPr>
    <w:rPr>
      <w:sz w:val="21"/>
      <w:szCs w:val="21"/>
    </w:rPr>
  </w:style>
  <w:style w:type="paragraph" w:customStyle="1" w:styleId="Bodytext80">
    <w:name w:val="Body text (8)"/>
    <w:basedOn w:val="Normln"/>
    <w:link w:val="Bodytext8"/>
    <w:pPr>
      <w:shd w:val="clear" w:color="auto" w:fill="FFFFFF"/>
      <w:spacing w:before="300" w:after="120" w:line="232" w:lineRule="exact"/>
      <w:jc w:val="center"/>
    </w:pPr>
    <w:rPr>
      <w:b/>
      <w:bCs/>
      <w:w w:val="150"/>
      <w:sz w:val="21"/>
      <w:szCs w:val="21"/>
    </w:rPr>
  </w:style>
  <w:style w:type="paragraph" w:customStyle="1" w:styleId="Heading20">
    <w:name w:val="Heading #2"/>
    <w:basedOn w:val="Normln"/>
    <w:link w:val="Heading2"/>
    <w:pPr>
      <w:shd w:val="clear" w:color="auto" w:fill="FFFFFF"/>
      <w:spacing w:before="500" w:after="120" w:line="232" w:lineRule="exact"/>
      <w:outlineLvl w:val="1"/>
    </w:pPr>
    <w:rPr>
      <w:b/>
      <w:bCs/>
      <w:sz w:val="21"/>
      <w:szCs w:val="21"/>
    </w:rPr>
  </w:style>
  <w:style w:type="paragraph" w:customStyle="1" w:styleId="Picturecaption20">
    <w:name w:val="Picture caption (2)"/>
    <w:basedOn w:val="Normln"/>
    <w:link w:val="Picturecaption2"/>
    <w:pPr>
      <w:shd w:val="clear" w:color="auto" w:fill="FFFFFF"/>
      <w:spacing w:line="254" w:lineRule="exact"/>
      <w:jc w:val="both"/>
    </w:pPr>
    <w:rPr>
      <w:sz w:val="18"/>
      <w:szCs w:val="18"/>
    </w:rPr>
  </w:style>
  <w:style w:type="paragraph" w:customStyle="1" w:styleId="Picturecaption0">
    <w:name w:val="Picture caption"/>
    <w:basedOn w:val="Normln"/>
    <w:link w:val="Picturecaption"/>
    <w:pPr>
      <w:shd w:val="clear" w:color="auto" w:fill="FFFFFF"/>
      <w:spacing w:line="232" w:lineRule="exact"/>
    </w:pPr>
    <w:rPr>
      <w:sz w:val="21"/>
      <w:szCs w:val="21"/>
    </w:rPr>
  </w:style>
  <w:style w:type="paragraph" w:customStyle="1" w:styleId="Other0">
    <w:name w:val="Other"/>
    <w:basedOn w:val="Normln"/>
    <w:link w:val="Other"/>
    <w:pPr>
      <w:shd w:val="clear" w:color="auto" w:fill="FFFFFF"/>
    </w:pPr>
    <w:rPr>
      <w:sz w:val="20"/>
      <w:szCs w:val="20"/>
    </w:rPr>
  </w:style>
  <w:style w:type="paragraph" w:customStyle="1" w:styleId="Picturecaption30">
    <w:name w:val="Picture caption (3)"/>
    <w:basedOn w:val="Normln"/>
    <w:link w:val="Picturecaption3"/>
    <w:pPr>
      <w:shd w:val="clear" w:color="auto" w:fill="FFFFFF"/>
      <w:spacing w:line="200" w:lineRule="exact"/>
      <w:jc w:val="both"/>
    </w:pPr>
    <w:rPr>
      <w:sz w:val="18"/>
      <w:szCs w:val="18"/>
    </w:rPr>
  </w:style>
  <w:style w:type="paragraph" w:customStyle="1" w:styleId="Picturecaption40">
    <w:name w:val="Picture caption (4)"/>
    <w:basedOn w:val="Normln"/>
    <w:link w:val="Picturecaption4"/>
    <w:pPr>
      <w:shd w:val="clear" w:color="auto" w:fill="FFFFFF"/>
      <w:spacing w:line="210" w:lineRule="exact"/>
      <w:jc w:val="both"/>
    </w:pPr>
    <w:rPr>
      <w:sz w:val="19"/>
      <w:szCs w:val="19"/>
    </w:rPr>
  </w:style>
  <w:style w:type="paragraph" w:customStyle="1" w:styleId="Picturecaption50">
    <w:name w:val="Picture caption (5)"/>
    <w:basedOn w:val="Normln"/>
    <w:link w:val="Picturecaption5"/>
    <w:pPr>
      <w:shd w:val="clear" w:color="auto" w:fill="FFFFFF"/>
      <w:spacing w:line="125" w:lineRule="exact"/>
      <w:jc w:val="both"/>
    </w:pPr>
    <w:rPr>
      <w:sz w:val="12"/>
      <w:szCs w:val="12"/>
    </w:rPr>
  </w:style>
  <w:style w:type="paragraph" w:customStyle="1" w:styleId="Picturecaption60">
    <w:name w:val="Picture caption (6)"/>
    <w:basedOn w:val="Normln"/>
    <w:link w:val="Picturecaption6"/>
    <w:pPr>
      <w:shd w:val="clear" w:color="auto" w:fill="FFFFFF"/>
      <w:spacing w:line="125" w:lineRule="exact"/>
      <w:jc w:val="both"/>
    </w:pPr>
    <w:rPr>
      <w:sz w:val="13"/>
      <w:szCs w:val="13"/>
    </w:rPr>
  </w:style>
  <w:style w:type="paragraph" w:customStyle="1" w:styleId="Heading120">
    <w:name w:val="Heading #1 (2)"/>
    <w:basedOn w:val="Normln"/>
    <w:link w:val="Heading12"/>
    <w:pPr>
      <w:shd w:val="clear" w:color="auto" w:fill="FFFFFF"/>
      <w:spacing w:after="260" w:line="332" w:lineRule="exact"/>
      <w:jc w:val="center"/>
      <w:outlineLvl w:val="0"/>
    </w:pPr>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kas@conferoma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3392</Words>
  <Characters>20018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3</cp:revision>
  <dcterms:created xsi:type="dcterms:W3CDTF">2021-12-09T10:07:00Z</dcterms:created>
  <dcterms:modified xsi:type="dcterms:W3CDTF">2021-12-09T10:52:00Z</dcterms:modified>
</cp:coreProperties>
</file>