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5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2"/>
        <w:gridCol w:w="94"/>
        <w:gridCol w:w="53"/>
        <w:gridCol w:w="337"/>
        <w:gridCol w:w="350"/>
        <w:gridCol w:w="50"/>
        <w:gridCol w:w="112"/>
        <w:gridCol w:w="126"/>
        <w:gridCol w:w="236"/>
        <w:gridCol w:w="57"/>
        <w:gridCol w:w="57"/>
        <w:gridCol w:w="13"/>
        <w:gridCol w:w="236"/>
        <w:gridCol w:w="411"/>
        <w:gridCol w:w="613"/>
        <w:gridCol w:w="455"/>
        <w:gridCol w:w="240"/>
        <w:gridCol w:w="512"/>
        <w:gridCol w:w="158"/>
        <w:gridCol w:w="57"/>
        <w:gridCol w:w="228"/>
        <w:gridCol w:w="808"/>
        <w:gridCol w:w="114"/>
        <w:gridCol w:w="57"/>
        <w:gridCol w:w="236"/>
        <w:gridCol w:w="113"/>
        <w:gridCol w:w="102"/>
        <w:gridCol w:w="113"/>
        <w:gridCol w:w="639"/>
        <w:gridCol w:w="50"/>
        <w:gridCol w:w="57"/>
        <w:gridCol w:w="57"/>
        <w:gridCol w:w="126"/>
        <w:gridCol w:w="236"/>
        <w:gridCol w:w="639"/>
        <w:gridCol w:w="44"/>
        <w:gridCol w:w="50"/>
        <w:gridCol w:w="210"/>
        <w:gridCol w:w="272"/>
        <w:gridCol w:w="21"/>
        <w:gridCol w:w="29"/>
        <w:gridCol w:w="96"/>
        <w:gridCol w:w="215"/>
        <w:gridCol w:w="525"/>
        <w:gridCol w:w="44"/>
        <w:gridCol w:w="183"/>
        <w:gridCol w:w="101"/>
        <w:gridCol w:w="695"/>
        <w:gridCol w:w="114"/>
        <w:gridCol w:w="428"/>
        <w:gridCol w:w="53"/>
        <w:gridCol w:w="11"/>
        <w:gridCol w:w="43"/>
        <w:gridCol w:w="7"/>
        <w:gridCol w:w="43"/>
        <w:gridCol w:w="85"/>
        <w:gridCol w:w="58"/>
        <w:gridCol w:w="53"/>
        <w:gridCol w:w="191"/>
      </w:tblGrid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27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CF6A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3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FCF6A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LICENČNÍ SMLOUVA PRO PROGRAMOVÉ PRODUKTY</w:t>
            </w:r>
          </w:p>
        </w:tc>
        <w:tc>
          <w:tcPr>
            <w:tcW w:w="414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CF6A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329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5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Pro účely této licenční smlouvy se definují pojmy "dodavatel" a "odběratel" takto:</w:t>
            </w:r>
          </w:p>
        </w:tc>
        <w:tc>
          <w:tcPr>
            <w:tcW w:w="15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5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925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Dodavatel</w:t>
            </w:r>
          </w:p>
        </w:tc>
        <w:tc>
          <w:tcPr>
            <w:tcW w:w="4829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Odběratel</w:t>
            </w:r>
          </w:p>
        </w:tc>
        <w:tc>
          <w:tcPr>
            <w:tcW w:w="250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8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29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91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5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26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1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702E6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>
                  <wp:extent cx="712470" cy="63309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50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5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YAMACO Software s.r.o.</w:t>
            </w:r>
          </w:p>
        </w:tc>
        <w:tc>
          <w:tcPr>
            <w:tcW w:w="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007D6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Česká republika - </w:t>
            </w:r>
            <w:r w:rsidR="00C1134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Nejvyšší soud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Prostějovičky 79, 798 03  Plumlov</w:t>
            </w:r>
          </w:p>
        </w:tc>
        <w:tc>
          <w:tcPr>
            <w:tcW w:w="2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1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Burešova 57120</w:t>
            </w: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303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6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Česká republika</w:t>
            </w:r>
          </w:p>
        </w:tc>
        <w:tc>
          <w:tcPr>
            <w:tcW w:w="217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65737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Brno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26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1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600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11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41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7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60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1"/>
          <w:wAfter w:w="191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IČ</w:t>
            </w:r>
            <w:r w:rsidR="00B921A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035 97 504</w:t>
            </w: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DIČ:</w:t>
            </w:r>
          </w:p>
        </w:tc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CZ03597504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IČ</w:t>
            </w:r>
            <w:r w:rsidR="00B921A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48510190</w:t>
            </w: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DIČ: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neplátce DPH</w:t>
            </w:r>
          </w:p>
        </w:tc>
        <w:tc>
          <w:tcPr>
            <w:tcW w:w="3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1343" w:rsidTr="00BA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97"/>
        </w:trPr>
        <w:tc>
          <w:tcPr>
            <w:tcW w:w="236" w:type="dxa"/>
            <w:gridSpan w:val="2"/>
            <w:vMerge w:val="restart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2" w:type="dxa"/>
            <w:gridSpan w:val="6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Zastoupen</w:t>
            </w:r>
            <w:r w:rsidR="00F275A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36" w:type="dxa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16" w:type="dxa"/>
            <w:gridSpan w:val="15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Ing. Kar</w:t>
            </w:r>
            <w:r w:rsidR="00F275A5">
              <w:rPr>
                <w:rFonts w:ascii="Tahoma" w:hAnsi="Tahoma" w:cs="Tahoma"/>
                <w:color w:val="000000"/>
                <w:sz w:val="16"/>
                <w:szCs w:val="16"/>
              </w:rPr>
              <w:t>lem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Janeč</w:t>
            </w:r>
            <w:r w:rsidR="00F275A5">
              <w:rPr>
                <w:rFonts w:ascii="Tahoma" w:hAnsi="Tahoma" w:cs="Tahoma"/>
                <w:color w:val="000000"/>
                <w:sz w:val="16"/>
                <w:szCs w:val="16"/>
              </w:rPr>
              <w:t>kem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MBA, MSc., jednatel</w:t>
            </w:r>
            <w:r w:rsidR="00F275A5">
              <w:rPr>
                <w:rFonts w:ascii="Tahoma" w:hAnsi="Tahoma" w:cs="Tahoma"/>
                <w:color w:val="000000"/>
                <w:sz w:val="16"/>
                <w:szCs w:val="16"/>
              </w:rPr>
              <w:t>em</w:t>
            </w:r>
          </w:p>
        </w:tc>
        <w:tc>
          <w:tcPr>
            <w:tcW w:w="236" w:type="dxa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vMerge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2" w:type="dxa"/>
            <w:gridSpan w:val="6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Zastoupen</w:t>
            </w:r>
            <w:r w:rsidR="00F275A5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36" w:type="dxa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30" w:type="dxa"/>
            <w:gridSpan w:val="18"/>
          </w:tcPr>
          <w:p w:rsidR="00C11343" w:rsidRDefault="00C11343" w:rsidP="00BA4F1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Ing. Roman</w:t>
            </w:r>
            <w:r w:rsidR="00F275A5">
              <w:rPr>
                <w:rFonts w:ascii="Tahoma" w:hAnsi="Tahoma" w:cs="Tahoma"/>
                <w:color w:val="000000"/>
                <w:sz w:val="16"/>
                <w:szCs w:val="16"/>
              </w:rPr>
              <w:t>em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Krupic</w:t>
            </w:r>
            <w:r w:rsidR="00F275A5">
              <w:rPr>
                <w:rFonts w:ascii="Tahoma" w:hAnsi="Tahoma" w:cs="Tahoma"/>
                <w:color w:val="000000"/>
                <w:sz w:val="16"/>
                <w:szCs w:val="16"/>
              </w:rPr>
              <w:t>ou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ředitel</w:t>
            </w:r>
            <w:r w:rsidR="00F275A5">
              <w:rPr>
                <w:rFonts w:ascii="Tahoma" w:hAnsi="Tahoma" w:cs="Tahoma"/>
                <w:color w:val="000000"/>
                <w:sz w:val="16"/>
                <w:szCs w:val="16"/>
              </w:rPr>
              <w:t>em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správy soudu</w:t>
            </w:r>
            <w:r w:rsidR="00F275A5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30421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na základě pověření ze dne</w:t>
            </w:r>
            <w:r w:rsidR="00007D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25. 5. 2020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sp. zn.</w:t>
            </w:r>
            <w:r w:rsidR="00007D6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 286/2019</w:t>
            </w:r>
          </w:p>
        </w:tc>
        <w:tc>
          <w:tcPr>
            <w:tcW w:w="236" w:type="dxa"/>
            <w:gridSpan w:val="5"/>
            <w:vMerge w:val="restart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" w:type="dxa"/>
            <w:gridSpan w:val="2"/>
            <w:vMerge w:val="restart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21"/>
        </w:trPr>
        <w:tc>
          <w:tcPr>
            <w:tcW w:w="236" w:type="dxa"/>
            <w:gridSpan w:val="2"/>
            <w:vMerge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95" w:type="dxa"/>
            <w:gridSpan w:val="1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Bank</w:t>
            </w:r>
            <w:r w:rsidR="00911B88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ovní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spojení:</w:t>
            </w:r>
          </w:p>
        </w:tc>
        <w:tc>
          <w:tcPr>
            <w:tcW w:w="236" w:type="dxa"/>
            <w:vMerge w:val="restart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89" w:type="dxa"/>
            <w:gridSpan w:val="12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KB Prostějov, č.</w:t>
            </w:r>
            <w:r w:rsidR="00911B88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ú. 107 - 9012130217/0100</w:t>
            </w:r>
          </w:p>
        </w:tc>
        <w:tc>
          <w:tcPr>
            <w:tcW w:w="215" w:type="dxa"/>
            <w:gridSpan w:val="2"/>
            <w:vMerge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17" w:type="dxa"/>
            <w:gridSpan w:val="8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Bankovní spojení:</w:t>
            </w:r>
          </w:p>
        </w:tc>
        <w:tc>
          <w:tcPr>
            <w:tcW w:w="3091" w:type="dxa"/>
            <w:gridSpan w:val="17"/>
            <w:vMerge w:val="restart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5"/>
            <w:vMerge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vMerge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1"/>
          <w:wAfter w:w="187" w:type="dxa"/>
          <w:trHeight w:hRule="exact" w:val="140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4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8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1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3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1"/>
          <w:wAfter w:w="187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Předmětem této licenční smlouvy je poskytnutí užívacího práva k softwarovému produktu (dále jen "produkt"):</w:t>
            </w:r>
          </w:p>
        </w:tc>
        <w:tc>
          <w:tcPr>
            <w:tcW w:w="162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1"/>
          <w:wAfter w:w="187" w:type="dxa"/>
          <w:trHeight w:hRule="exact" w:val="16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920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2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4"/>
          <w:wAfter w:w="383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Produkt:</w:t>
            </w:r>
          </w:p>
        </w:tc>
        <w:tc>
          <w:tcPr>
            <w:tcW w:w="29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Plán dovolených</w:t>
            </w:r>
          </w:p>
        </w:tc>
        <w:tc>
          <w:tcPr>
            <w:tcW w:w="1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Varianta syst. podpory:</w:t>
            </w:r>
          </w:p>
        </w:tc>
        <w:tc>
          <w:tcPr>
            <w:tcW w:w="25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4"/>
          <w:wAfter w:w="383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Typ licence:</w:t>
            </w:r>
          </w:p>
        </w:tc>
        <w:tc>
          <w:tcPr>
            <w:tcW w:w="29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multilicence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Platnost licenční smlouvy:</w:t>
            </w:r>
          </w:p>
        </w:tc>
        <w:tc>
          <w:tcPr>
            <w:tcW w:w="25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 dobu neurčitou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4"/>
          <w:wAfter w:w="383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Licenční číslo:</w:t>
            </w:r>
          </w:p>
        </w:tc>
        <w:tc>
          <w:tcPr>
            <w:tcW w:w="29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18211201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syst.</w:t>
            </w:r>
            <w:r w:rsidR="00B921A2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podpory (Kč/12 měsíců bez DPH):</w:t>
            </w:r>
          </w:p>
        </w:tc>
        <w:tc>
          <w:tcPr>
            <w:tcW w:w="255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9 000,00</w:t>
            </w: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4"/>
          <w:wAfter w:w="383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Kč:</w:t>
            </w:r>
          </w:p>
        </w:tc>
        <w:tc>
          <w:tcPr>
            <w:tcW w:w="29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ZDARMA</w:t>
            </w: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9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4"/>
          <w:wAfter w:w="383" w:type="dxa"/>
          <w:trHeight w:hRule="exact" w:val="3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72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5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9"/>
          <w:wAfter w:w="540" w:type="dxa"/>
          <w:trHeight w:hRule="exact" w:val="110"/>
        </w:trPr>
        <w:tc>
          <w:tcPr>
            <w:tcW w:w="10915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11343" w:rsidTr="00BA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98" w:type="dxa"/>
          <w:trHeight w:hRule="exact" w:val="7261"/>
        </w:trPr>
        <w:tc>
          <w:tcPr>
            <w:tcW w:w="236" w:type="dxa"/>
            <w:gridSpan w:val="2"/>
            <w:vMerge w:val="restart"/>
          </w:tcPr>
          <w:p w:rsidR="00C11343" w:rsidRDefault="00C11343" w:rsidP="00BA4F15">
            <w:pPr>
              <w:widowControl w:val="0"/>
              <w:autoSpaceDE w:val="0"/>
              <w:autoSpaceDN w:val="0"/>
              <w:adjustRightInd w:val="0"/>
              <w:spacing w:before="14" w:after="120" w:line="180" w:lineRule="exact"/>
              <w:ind w:left="15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79" w:type="dxa"/>
            <w:gridSpan w:val="48"/>
          </w:tcPr>
          <w:p w:rsidR="00C11343" w:rsidRDefault="00C11343" w:rsidP="00BA4F15">
            <w:pPr>
              <w:widowControl w:val="0"/>
              <w:autoSpaceDE w:val="0"/>
              <w:autoSpaceDN w:val="0"/>
              <w:adjustRightInd w:val="0"/>
              <w:spacing w:before="14" w:after="120" w:line="180" w:lineRule="exact"/>
              <w:ind w:left="15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 Licenční smlouva nabývá účinnosti dnem uhrazení sjednané částky za poskytnutí užívacího práva.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2. Záruka </w:t>
            </w:r>
            <w:r w:rsidR="00835CB3">
              <w:rPr>
                <w:rFonts w:ascii="Tahoma" w:hAnsi="Tahoma" w:cs="Tahoma"/>
                <w:color w:val="000000"/>
                <w:sz w:val="16"/>
                <w:szCs w:val="16"/>
              </w:rPr>
              <w:t>z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</w:t>
            </w:r>
            <w:r w:rsidR="00835CB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jakost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produkt</w:t>
            </w:r>
            <w:r w:rsidR="00835CB3">
              <w:rPr>
                <w:rFonts w:ascii="Tahoma" w:hAnsi="Tahoma" w:cs="Tahoma"/>
                <w:color w:val="000000"/>
                <w:sz w:val="16"/>
                <w:szCs w:val="16"/>
              </w:rPr>
              <w:t>u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trvá 24 měsíců (Standard)/36 měsíců (Silver)/60 měsíců (Gold)ode dne poskytnutí licence.</w:t>
            </w:r>
            <w:r w:rsidR="006B5D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V záruční době se dodavatel zavazuje provádět včasné a úplné odstranění závad v programu, a to zdarma.</w:t>
            </w:r>
            <w:r w:rsidR="006B5D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Záruka se nevztahuje na nosiče programu (CD, instalační balíčky).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3. Licenční smlouvu lze ukončit výpovědí, podanou jednou nebo druhou smluvní stranou. Výpovědní doba je jeden měsíc.</w:t>
            </w:r>
            <w:r w:rsidR="006B5D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Výpověď musí být prokazatelně doručována druhé straně podle kontaktních údajů uvedených v záhlaví této smlouvy.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4. Dodavatel se zavazuje poskytovat odběrateli systémovou podporu pro uvedený produkt</w:t>
            </w:r>
            <w:r w:rsidR="00AE7B17"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 celou dobu účinnosti této smlouvy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 Obsahem systémové podpory je souhrn</w:t>
            </w:r>
            <w:r w:rsidR="006B5D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služeb, jejichž seznam je přílohou této smlouvy. Odběratel má právo vybrat si požadovanou variantu systémové podpory.</w:t>
            </w:r>
            <w:r w:rsidR="006B5D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Období trvání systémové podpory a splatnost budou uvedeny na faktuře - daňovém dokladu. Bez úhrady systémové podpory nelze produkt</w:t>
            </w:r>
            <w:r w:rsidR="006B5D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využívat.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5. Odběratel se zavazuje k tomu, že neposkytne produkt třetí osobě.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6. Program je chráněn autorským právem a mezinárodními dohodami, a není dovoleno provádět jeho rozbory</w:t>
            </w:r>
            <w:r w:rsidR="001B23A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 zpětnou analýzu.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7. Z instalačního média má odběratel právo pořídit pro vlastní potřebu neomezený počet pracovních</w:t>
            </w:r>
            <w:r w:rsidR="006B5D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kopií, ovšem při respektování podmínek bodu 5.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8. Licenční smlouva je vyhotovena ve dvou exemplářích, z nichž každý má platnost originálu.</w:t>
            </w:r>
          </w:p>
          <w:p w:rsidR="00DE4DEC" w:rsidRDefault="00C11343" w:rsidP="00BA4F15">
            <w:pPr>
              <w:widowControl w:val="0"/>
              <w:autoSpaceDE w:val="0"/>
              <w:autoSpaceDN w:val="0"/>
              <w:adjustRightInd w:val="0"/>
              <w:spacing w:before="14" w:after="120" w:line="180" w:lineRule="exact"/>
              <w:ind w:left="15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9. Osobou dodavatele zodpovědnou za oblast bezpečnosti informací včetně řešení bezpečnostních incidentů je Ing. Karel Janeček, MBA, MSc.</w:t>
            </w:r>
            <w:r w:rsidR="006B5D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tel. </w:t>
            </w:r>
            <w:r w:rsidR="00702E60" w:rsidRPr="00702E60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XXXXXXXXXXX</w:t>
            </w:r>
            <w:r w:rsidR="0030421C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6B5DBC" w:rsidRPr="0030421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e-mail:</w:t>
            </w:r>
            <w:r w:rsidR="0030421C" w:rsidRPr="0030421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702E60" w:rsidRPr="00702E60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XXXXXXXXXXXXXXXX</w:t>
            </w:r>
            <w:r w:rsidR="0030421C" w:rsidRPr="0030421C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:rsidR="00881B33" w:rsidRDefault="00DE4DEC" w:rsidP="0030421C">
            <w:pPr>
              <w:widowControl w:val="0"/>
              <w:autoSpaceDE w:val="0"/>
              <w:autoSpaceDN w:val="0"/>
              <w:adjustRightInd w:val="0"/>
              <w:spacing w:before="14" w:after="120" w:line="180" w:lineRule="exact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 Osobou odběratele</w:t>
            </w:r>
            <w:r w:rsidRPr="00DE4D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zodpovědnou za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běžná jednání ve věcech realizace této smlouvy </w:t>
            </w:r>
            <w:r w:rsidRPr="00DE4DEC">
              <w:rPr>
                <w:rFonts w:ascii="Tahoma" w:hAnsi="Tahoma" w:cs="Tahoma"/>
                <w:color w:val="000000"/>
                <w:sz w:val="16"/>
                <w:szCs w:val="16"/>
              </w:rPr>
              <w:t xml:space="preserve">včetně řešení bezpečnostních incidentů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je </w:t>
            </w:r>
            <w:r w:rsidR="00702E60" w:rsidRPr="00702E60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XXXXXXXXXXXXXXXXXXXXX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tel. </w:t>
            </w:r>
            <w:r w:rsidR="00702E60" w:rsidRPr="00702E60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XXXXXXXXXXX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e-mail: </w:t>
            </w:r>
            <w:r w:rsidR="00702E60" w:rsidRPr="00702E60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XXXXXXXXXXXXXXXXXXXXXXXXX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</w:p>
          <w:p w:rsidR="00461B87" w:rsidRDefault="00881B33" w:rsidP="00BA4F15">
            <w:pPr>
              <w:widowControl w:val="0"/>
              <w:autoSpaceDE w:val="0"/>
              <w:autoSpaceDN w:val="0"/>
              <w:adjustRightInd w:val="0"/>
              <w:spacing w:before="14" w:after="120" w:line="180" w:lineRule="exact"/>
              <w:ind w:left="15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 Dodavatel</w:t>
            </w:r>
            <w:r w:rsidRPr="00881B3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se zavazuje během plnění smlouvy i po ukončení smlouvy, zachovávat mlčenlivost o všech skutečnostech, o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kterých se dozví od odběratele</w:t>
            </w:r>
            <w:r w:rsidRPr="00881B3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v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souvislosti s plněním smlouvy. </w:t>
            </w:r>
            <w:r w:rsidRPr="00881B33">
              <w:rPr>
                <w:rFonts w:ascii="Tahoma" w:hAnsi="Tahoma" w:cs="Tahoma"/>
                <w:color w:val="000000"/>
                <w:sz w:val="16"/>
                <w:szCs w:val="16"/>
              </w:rPr>
              <w:t>Za porušení povinnosti mlčenlivosti specifikované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v předchozí větě je dodavatel povinen uhradit odběrateli smluvní pokutu ve výši 3</w:t>
            </w:r>
            <w:r w:rsidRPr="00881B33">
              <w:rPr>
                <w:rFonts w:ascii="Tahoma" w:hAnsi="Tahoma" w:cs="Tahoma"/>
                <w:color w:val="000000"/>
                <w:sz w:val="16"/>
                <w:szCs w:val="16"/>
              </w:rPr>
              <w:t>.000,- Kč, a to za každý jednotlivý př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ípad porušení povinnosti. Tato smluvní pokuta je splatná do 15 od doručení výzvy k jejímu uhrazení dodavateli.</w:t>
            </w:r>
          </w:p>
          <w:p w:rsidR="00461B87" w:rsidRDefault="00461B87" w:rsidP="00BA4F15">
            <w:pPr>
              <w:widowControl w:val="0"/>
              <w:autoSpaceDE w:val="0"/>
              <w:autoSpaceDN w:val="0"/>
              <w:adjustRightInd w:val="0"/>
              <w:spacing w:before="14" w:after="120" w:line="180" w:lineRule="exact"/>
              <w:ind w:left="15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12. </w:t>
            </w:r>
            <w:r w:rsidRPr="00461B87">
              <w:rPr>
                <w:rFonts w:ascii="Tahoma" w:hAnsi="Tahoma" w:cs="Tahoma"/>
                <w:color w:val="000000"/>
                <w:sz w:val="16"/>
                <w:szCs w:val="16"/>
              </w:rPr>
              <w:t>Veškeré změny a doplňky této smlouvy musí být učiněny písemně ve formě číslovaného dodatku k této smlouvě, podepsaného oprávněnými zástupci obou smluvních stran. Tyto dodatky se stávají nedílnou součástí smlouvy.</w:t>
            </w:r>
          </w:p>
          <w:p w:rsidR="00461B87" w:rsidRDefault="00461B87" w:rsidP="00BA4F15">
            <w:pPr>
              <w:widowControl w:val="0"/>
              <w:autoSpaceDE w:val="0"/>
              <w:autoSpaceDN w:val="0"/>
              <w:adjustRightInd w:val="0"/>
              <w:spacing w:before="14" w:after="120" w:line="180" w:lineRule="exact"/>
              <w:ind w:left="15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13.</w:t>
            </w:r>
            <w:r>
              <w:t xml:space="preserve"> </w:t>
            </w:r>
            <w:r w:rsidRPr="00461B87">
              <w:rPr>
                <w:rFonts w:ascii="Tahoma" w:hAnsi="Tahoma" w:cs="Tahoma"/>
                <w:color w:val="000000"/>
                <w:sz w:val="16"/>
                <w:szCs w:val="16"/>
              </w:rPr>
              <w:t>Tato smlouva vstupuje v platnost dnem jejího podpisu a účinnosti nabývá dn</w:t>
            </w:r>
            <w:r w:rsidR="002A422F">
              <w:rPr>
                <w:rFonts w:ascii="Tahoma" w:hAnsi="Tahoma" w:cs="Tahoma"/>
                <w:color w:val="000000"/>
                <w:sz w:val="16"/>
                <w:szCs w:val="16"/>
              </w:rPr>
              <w:t>em z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veřejnění v registru smluv.</w:t>
            </w:r>
            <w:r>
              <w:t xml:space="preserve"> Z</w:t>
            </w:r>
            <w:r w:rsidRPr="00461B87">
              <w:rPr>
                <w:rFonts w:ascii="Tahoma" w:hAnsi="Tahoma" w:cs="Tahoma"/>
                <w:color w:val="000000"/>
                <w:sz w:val="16"/>
                <w:szCs w:val="16"/>
              </w:rPr>
              <w:t>veř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ejnění textu této smlouvy po</w:t>
            </w:r>
            <w:r w:rsidRPr="00461B87">
              <w:rPr>
                <w:rFonts w:ascii="Tahoma" w:hAnsi="Tahoma" w:cs="Tahoma"/>
                <w:color w:val="000000"/>
                <w:sz w:val="16"/>
                <w:szCs w:val="16"/>
              </w:rPr>
              <w:t xml:space="preserve">dle zákona č. 340/2015 Sb., o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registru smluv splní odběratel. </w:t>
            </w:r>
          </w:p>
        </w:tc>
        <w:tc>
          <w:tcPr>
            <w:tcW w:w="242" w:type="dxa"/>
            <w:gridSpan w:val="6"/>
            <w:vMerge w:val="restart"/>
          </w:tcPr>
          <w:p w:rsidR="00C11343" w:rsidRDefault="00C11343" w:rsidP="00D97406">
            <w:pPr>
              <w:widowControl w:val="0"/>
              <w:autoSpaceDE w:val="0"/>
              <w:autoSpaceDN w:val="0"/>
              <w:adjustRightInd w:val="0"/>
              <w:spacing w:before="14" w:after="12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11343" w:rsidTr="00BA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98" w:type="dxa"/>
          <w:trHeight w:hRule="exact" w:val="80"/>
        </w:trPr>
        <w:tc>
          <w:tcPr>
            <w:tcW w:w="236" w:type="dxa"/>
            <w:gridSpan w:val="2"/>
            <w:vMerge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679" w:type="dxa"/>
            <w:gridSpan w:val="48"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2" w:type="dxa"/>
            <w:gridSpan w:val="6"/>
            <w:vMerge/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8"/>
          <w:wAfter w:w="487" w:type="dxa"/>
          <w:trHeight w:hRule="exact" w:val="1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773" w:type="dxa"/>
            <w:gridSpan w:val="4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8"/>
          <w:wAfter w:w="487" w:type="dxa"/>
          <w:trHeight w:hRule="exact" w:val="15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773" w:type="dxa"/>
            <w:gridSpan w:val="49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8"/>
          <w:wAfter w:w="487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 w:rsidP="00BA4F15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 Prostějovičkách dne:</w:t>
            </w:r>
          </w:p>
        </w:tc>
        <w:tc>
          <w:tcPr>
            <w:tcW w:w="21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0421C">
              <w:rPr>
                <w:rFonts w:ascii="Tahoma" w:hAnsi="Tahoma" w:cs="Tahoma"/>
                <w:color w:val="000000"/>
                <w:sz w:val="16"/>
                <w:szCs w:val="16"/>
              </w:rPr>
              <w:t>06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6B5D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12.</w:t>
            </w:r>
            <w:r w:rsidR="006B5DB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2021</w:t>
            </w:r>
            <w:r w:rsidR="00461B87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V Brně dne </w:t>
            </w:r>
          </w:p>
        </w:tc>
        <w:tc>
          <w:tcPr>
            <w:tcW w:w="27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1343" w:rsidRDefault="00461B87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8"/>
          <w:wAfter w:w="487" w:type="dxa"/>
          <w:trHeight w:hRule="exact" w:val="21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8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 dodavatele:</w:t>
            </w:r>
          </w:p>
        </w:tc>
        <w:tc>
          <w:tcPr>
            <w:tcW w:w="383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83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Za odběratele: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8"/>
          <w:wAfter w:w="487" w:type="dxa"/>
          <w:trHeight w:hRule="exact" w:val="11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13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391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83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8"/>
          <w:wAfter w:w="487" w:type="dxa"/>
          <w:trHeight w:hRule="exact" w:val="5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39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9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6"/>
          <w:wAfter w:w="437" w:type="dxa"/>
          <w:trHeight w:hRule="exact" w:val="1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9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9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2933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6"/>
          <w:wAfter w:w="437" w:type="dxa"/>
          <w:trHeight w:hRule="exact" w:val="1301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9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6"/>
          <w:wAfter w:w="437" w:type="dxa"/>
          <w:trHeight w:hRule="exact" w:val="1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9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9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983" w:type="dxa"/>
            <w:gridSpan w:val="14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6"/>
          <w:wAfter w:w="437" w:type="dxa"/>
          <w:trHeight w:hRule="exact" w:val="9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913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39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9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8"/>
          <w:wAfter w:w="487" w:type="dxa"/>
          <w:trHeight w:hRule="exact" w:val="32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Razítko a podpis:</w:t>
            </w:r>
          </w:p>
        </w:tc>
        <w:tc>
          <w:tcPr>
            <w:tcW w:w="44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9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Razítko a podpis:</w:t>
            </w:r>
          </w:p>
        </w:tc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8"/>
          <w:wAfter w:w="487" w:type="dxa"/>
          <w:trHeight w:hRule="exact" w:val="5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80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3391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98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C11343" w:rsidTr="00BA4F15">
        <w:tblPrEx>
          <w:tblCellMar>
            <w:top w:w="0" w:type="dxa"/>
            <w:bottom w:w="0" w:type="dxa"/>
          </w:tblCellMar>
        </w:tblPrEx>
        <w:trPr>
          <w:gridAfter w:val="6"/>
          <w:wAfter w:w="437" w:type="dxa"/>
          <w:trHeight w:hRule="exact" w:val="1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773" w:type="dxa"/>
            <w:gridSpan w:val="49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343" w:rsidRDefault="00C11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C11343" w:rsidRDefault="00C11343"/>
    <w:sectPr w:rsidR="00C11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6" w:h="16867"/>
      <w:pgMar w:top="565" w:right="565" w:bottom="565" w:left="56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63" w:rsidRDefault="00D74063" w:rsidP="00D74063">
      <w:pPr>
        <w:spacing w:after="0" w:line="240" w:lineRule="auto"/>
      </w:pPr>
      <w:r>
        <w:separator/>
      </w:r>
    </w:p>
  </w:endnote>
  <w:endnote w:type="continuationSeparator" w:id="0">
    <w:p w:rsidR="00D74063" w:rsidRDefault="00D74063" w:rsidP="00D7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63" w:rsidRDefault="00D740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63" w:rsidRDefault="00D7406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63" w:rsidRDefault="00D740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63" w:rsidRDefault="00D74063" w:rsidP="00D74063">
      <w:pPr>
        <w:spacing w:after="0" w:line="240" w:lineRule="auto"/>
      </w:pPr>
      <w:r>
        <w:separator/>
      </w:r>
    </w:p>
  </w:footnote>
  <w:footnote w:type="continuationSeparator" w:id="0">
    <w:p w:rsidR="00D74063" w:rsidRDefault="00D74063" w:rsidP="00D74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63" w:rsidRDefault="00D740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63" w:rsidRDefault="00D740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63" w:rsidRDefault="00D740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07"/>
    <w:rsid w:val="00007D63"/>
    <w:rsid w:val="000D5F39"/>
    <w:rsid w:val="001B23A5"/>
    <w:rsid w:val="001C2207"/>
    <w:rsid w:val="002A422F"/>
    <w:rsid w:val="002F15BE"/>
    <w:rsid w:val="0030421C"/>
    <w:rsid w:val="00442870"/>
    <w:rsid w:val="00461B87"/>
    <w:rsid w:val="006B5DBC"/>
    <w:rsid w:val="00702E60"/>
    <w:rsid w:val="00835CB3"/>
    <w:rsid w:val="00881B33"/>
    <w:rsid w:val="00911B88"/>
    <w:rsid w:val="009A3407"/>
    <w:rsid w:val="00A16A8C"/>
    <w:rsid w:val="00AE7B17"/>
    <w:rsid w:val="00B921A2"/>
    <w:rsid w:val="00BA4F15"/>
    <w:rsid w:val="00C11343"/>
    <w:rsid w:val="00D74063"/>
    <w:rsid w:val="00D97406"/>
    <w:rsid w:val="00DB36F6"/>
    <w:rsid w:val="00DE4DEC"/>
    <w:rsid w:val="00F2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60AF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rsid w:val="00911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11B8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DE4DEC"/>
    <w:rPr>
      <w:rFonts w:cs="Times New Roman"/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BA4F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rsid w:val="00D7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4063"/>
  </w:style>
  <w:style w:type="paragraph" w:styleId="Zpat">
    <w:name w:val="footer"/>
    <w:basedOn w:val="Normln"/>
    <w:link w:val="ZpatChar"/>
    <w:uiPriority w:val="99"/>
    <w:rsid w:val="00D74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4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7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2021-12-08T13:16:00Z</dcterms:created>
  <dcterms:modified xsi:type="dcterms:W3CDTF">2021-12-08T13:16:00Z</dcterms:modified>
</cp:coreProperties>
</file>