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56" w:rsidRPr="008709C4" w:rsidRDefault="00826C56" w:rsidP="00826C56">
      <w:pPr>
        <w:jc w:val="center"/>
        <w:rPr>
          <w:b/>
          <w:sz w:val="44"/>
          <w:szCs w:val="44"/>
        </w:rPr>
      </w:pPr>
      <w:r w:rsidRPr="00C452F2">
        <w:rPr>
          <w:b/>
          <w:sz w:val="44"/>
          <w:szCs w:val="44"/>
        </w:rPr>
        <w:t>DODATEK Č</w:t>
      </w:r>
      <w:r w:rsidR="00E53FCB" w:rsidRPr="00C452F2">
        <w:rPr>
          <w:b/>
          <w:sz w:val="44"/>
          <w:szCs w:val="44"/>
        </w:rPr>
        <w:t>. 2</w:t>
      </w:r>
      <w:r w:rsidRPr="008709C4">
        <w:rPr>
          <w:b/>
          <w:sz w:val="44"/>
          <w:szCs w:val="44"/>
        </w:rPr>
        <w:t xml:space="preserve"> </w:t>
      </w:r>
    </w:p>
    <w:p w:rsidR="00612D4D" w:rsidRPr="008709C4" w:rsidRDefault="00826C56" w:rsidP="004C6515">
      <w:pPr>
        <w:jc w:val="center"/>
        <w:rPr>
          <w:b/>
          <w:sz w:val="44"/>
          <w:szCs w:val="44"/>
        </w:rPr>
      </w:pPr>
      <w:r w:rsidRPr="008709C4">
        <w:rPr>
          <w:b/>
          <w:sz w:val="44"/>
          <w:szCs w:val="44"/>
        </w:rPr>
        <w:t>ke SMLOUVĚ O DÍLO č. 14/2021</w:t>
      </w:r>
    </w:p>
    <w:p w:rsidR="00F508F8" w:rsidRPr="008709C4" w:rsidRDefault="00F508F8" w:rsidP="008136B5">
      <w:pPr>
        <w:pStyle w:val="dka"/>
        <w:jc w:val="both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8709C4">
        <w:rPr>
          <w:rFonts w:ascii="Calibri" w:hAnsi="Calibri"/>
          <w:bCs/>
          <w:color w:val="auto"/>
          <w:sz w:val="22"/>
          <w:szCs w:val="22"/>
        </w:rPr>
        <w:t>uzavřené ve smyslu ustanovení § 2586 a násl. zákona č. 89/2012 Sb., občanské</w:t>
      </w:r>
      <w:r w:rsidR="008136B5" w:rsidRPr="008709C4">
        <w:rPr>
          <w:rFonts w:ascii="Calibri" w:hAnsi="Calibri"/>
          <w:bCs/>
          <w:color w:val="auto"/>
          <w:sz w:val="22"/>
          <w:szCs w:val="22"/>
        </w:rPr>
        <w:t xml:space="preserve">ho zákoníku, ve </w:t>
      </w:r>
      <w:r w:rsidRPr="008709C4">
        <w:rPr>
          <w:rFonts w:ascii="Calibri" w:hAnsi="Calibri"/>
          <w:bCs/>
          <w:color w:val="auto"/>
          <w:sz w:val="22"/>
          <w:szCs w:val="22"/>
        </w:rPr>
        <w:t>znění</w:t>
      </w:r>
      <w:r w:rsidR="008136B5" w:rsidRPr="008709C4">
        <w:rPr>
          <w:rFonts w:ascii="Calibri" w:hAnsi="Calibri"/>
          <w:bCs/>
          <w:color w:val="auto"/>
          <w:sz w:val="22"/>
          <w:szCs w:val="22"/>
        </w:rPr>
        <w:t xml:space="preserve"> pozdějších předpisů</w:t>
      </w:r>
      <w:r w:rsidRPr="008709C4">
        <w:rPr>
          <w:rFonts w:ascii="Calibri" w:hAnsi="Calibri"/>
          <w:bCs/>
          <w:color w:val="auto"/>
          <w:sz w:val="22"/>
          <w:szCs w:val="22"/>
        </w:rPr>
        <w:t xml:space="preserve"> (dále jen „občanský zákoník“), mezi následujícími smluvními stranami</w:t>
      </w:r>
    </w:p>
    <w:p w:rsidR="00F508F8" w:rsidRPr="008709C4" w:rsidRDefault="00F508F8" w:rsidP="00F508F8">
      <w:pPr>
        <w:pStyle w:val="dka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F508F8" w:rsidRDefault="00F508F8" w:rsidP="00F508F8">
      <w:pPr>
        <w:pStyle w:val="dka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4072F2" w:rsidRPr="008709C4" w:rsidRDefault="004072F2" w:rsidP="00F508F8">
      <w:pPr>
        <w:pStyle w:val="dka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775E54" w:rsidRPr="008709C4" w:rsidRDefault="007725B5" w:rsidP="00A24EB3">
      <w:pPr>
        <w:pStyle w:val="dka"/>
        <w:spacing w:line="360" w:lineRule="auto"/>
        <w:jc w:val="center"/>
        <w:outlineLvl w:val="0"/>
        <w:rPr>
          <w:rFonts w:ascii="Calibri" w:hAnsi="Calibri"/>
          <w:b/>
          <w:bCs/>
          <w:color w:val="auto"/>
          <w:szCs w:val="24"/>
        </w:rPr>
      </w:pPr>
      <w:r w:rsidRPr="008709C4">
        <w:rPr>
          <w:rFonts w:ascii="Calibri" w:hAnsi="Calibri"/>
          <w:b/>
          <w:bCs/>
          <w:color w:val="auto"/>
          <w:szCs w:val="24"/>
        </w:rPr>
        <w:t>1.</w:t>
      </w:r>
      <w:r w:rsidRPr="008709C4">
        <w:rPr>
          <w:rFonts w:ascii="Calibri" w:hAnsi="Calibri"/>
          <w:b/>
          <w:bCs/>
          <w:color w:val="auto"/>
          <w:szCs w:val="24"/>
        </w:rPr>
        <w:tab/>
        <w:t>Smluvní strany</w:t>
      </w:r>
    </w:p>
    <w:p w:rsidR="00A24EB3" w:rsidRPr="008709C4" w:rsidRDefault="00A24EB3" w:rsidP="00A24EB3">
      <w:pPr>
        <w:pStyle w:val="dka"/>
        <w:spacing w:after="120"/>
        <w:jc w:val="center"/>
        <w:outlineLvl w:val="0"/>
        <w:rPr>
          <w:rFonts w:ascii="Calibri" w:hAnsi="Calibri"/>
          <w:b/>
          <w:bCs/>
          <w:color w:val="auto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b/>
                <w:sz w:val="22"/>
                <w:szCs w:val="22"/>
              </w:rPr>
            </w:pPr>
            <w:r w:rsidRPr="008709C4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Střední odborné učiliště stavební, Plzeň, Borská 55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</w:rPr>
              <w:t>Borská 2718/55, Jižní Předměstí, 301 00 Plzeň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IČ</w:t>
            </w:r>
            <w:r w:rsidR="00F340C2" w:rsidRPr="008709C4">
              <w:rPr>
                <w:sz w:val="22"/>
                <w:szCs w:val="22"/>
              </w:rPr>
              <w:t>O</w:t>
            </w:r>
            <w:r w:rsidRPr="008709C4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00497061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rFonts w:cs="Calibri"/>
                <w:color w:val="000000"/>
                <w:sz w:val="22"/>
                <w:szCs w:val="22"/>
              </w:rPr>
              <w:t>CZ00497061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Mgr. Miloslav Šteffek - ředitel</w:t>
            </w:r>
          </w:p>
        </w:tc>
      </w:tr>
      <w:tr w:rsidR="00612D4D" w:rsidRPr="008709C4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rFonts w:cs="Calibri"/>
                <w:color w:val="000000"/>
                <w:sz w:val="22"/>
                <w:szCs w:val="22"/>
              </w:rPr>
              <w:t>625860/0300</w:t>
            </w:r>
          </w:p>
        </w:tc>
      </w:tr>
    </w:tbl>
    <w:p w:rsidR="00612D4D" w:rsidRPr="008709C4" w:rsidRDefault="00891C8A" w:rsidP="004C6515">
      <w:pPr>
        <w:rPr>
          <w:szCs w:val="22"/>
        </w:rPr>
      </w:pPr>
      <w:r w:rsidRPr="008709C4">
        <w:rPr>
          <w:szCs w:val="22"/>
        </w:rPr>
        <w:t>dále jen „objednatel“</w:t>
      </w:r>
    </w:p>
    <w:p w:rsidR="00891C8A" w:rsidRPr="008709C4" w:rsidRDefault="00891C8A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b/>
                <w:sz w:val="22"/>
                <w:szCs w:val="22"/>
              </w:rPr>
            </w:pPr>
            <w:r w:rsidRPr="008709C4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MENE Industry s.r.o.</w:t>
            </w:r>
          </w:p>
        </w:tc>
      </w:tr>
      <w:tr w:rsidR="00612D4D" w:rsidRPr="008709C4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Lobezská 47/53, Lobzy, 326 00 Plzeň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IČ</w:t>
            </w:r>
            <w:r w:rsidR="00F340C2" w:rsidRPr="008709C4">
              <w:rPr>
                <w:sz w:val="22"/>
                <w:szCs w:val="22"/>
              </w:rPr>
              <w:t>O</w:t>
            </w:r>
            <w:r w:rsidRPr="008709C4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611 71 344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CZ 611 71 344</w:t>
            </w:r>
          </w:p>
        </w:tc>
      </w:tr>
      <w:tr w:rsidR="006D26AE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D26AE" w:rsidRPr="008709C4" w:rsidRDefault="006D26AE" w:rsidP="006D26AE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:rsidR="006D26AE" w:rsidRPr="008709C4" w:rsidRDefault="006D26AE" w:rsidP="00DD5407">
            <w:pPr>
              <w:ind w:left="-105"/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 xml:space="preserve">Spisová značka: </w:t>
            </w:r>
            <w:r w:rsidR="00C27506" w:rsidRPr="008709C4">
              <w:rPr>
                <w:sz w:val="22"/>
                <w:szCs w:val="22"/>
              </w:rPr>
              <w:t>C 5433</w:t>
            </w:r>
            <w:r w:rsidRPr="008709C4">
              <w:rPr>
                <w:sz w:val="22"/>
                <w:szCs w:val="22"/>
              </w:rPr>
              <w:t xml:space="preserve"> uvedená u</w:t>
            </w:r>
            <w:r w:rsidR="00C27506" w:rsidRPr="008709C4">
              <w:rPr>
                <w:sz w:val="22"/>
                <w:szCs w:val="22"/>
              </w:rPr>
              <w:t xml:space="preserve"> Krajského soudu v Plzni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Josef Meloun – jednatel společnosti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ČSOB Plzeň, 205108488/0300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Autorizovaná osoba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Jiří Říha</w:t>
            </w:r>
            <w:r w:rsidR="00612D4D" w:rsidRPr="008709C4">
              <w:rPr>
                <w:sz w:val="22"/>
                <w:szCs w:val="22"/>
              </w:rPr>
              <w:t xml:space="preserve"> – obor </w:t>
            </w:r>
            <w:r w:rsidRPr="008709C4">
              <w:rPr>
                <w:sz w:val="22"/>
                <w:szCs w:val="22"/>
              </w:rPr>
              <w:t>pozemní stavby, ČKAIT 0202344</w:t>
            </w:r>
          </w:p>
        </w:tc>
      </w:tr>
    </w:tbl>
    <w:p w:rsidR="00612D4D" w:rsidRDefault="00891C8A" w:rsidP="004C6515">
      <w:pPr>
        <w:rPr>
          <w:szCs w:val="22"/>
        </w:rPr>
      </w:pPr>
      <w:r w:rsidRPr="008709C4">
        <w:rPr>
          <w:szCs w:val="22"/>
        </w:rPr>
        <w:t>dále jen „zhotovitel“</w:t>
      </w:r>
    </w:p>
    <w:p w:rsidR="004072F2" w:rsidRDefault="004072F2" w:rsidP="004C6515">
      <w:pPr>
        <w:rPr>
          <w:szCs w:val="22"/>
        </w:rPr>
      </w:pPr>
    </w:p>
    <w:p w:rsidR="004072F2" w:rsidRPr="008709C4" w:rsidRDefault="004072F2" w:rsidP="004C6515">
      <w:pPr>
        <w:rPr>
          <w:szCs w:val="22"/>
        </w:rPr>
      </w:pPr>
    </w:p>
    <w:p w:rsidR="007725B5" w:rsidRPr="008709C4" w:rsidRDefault="007725B5" w:rsidP="004072F2">
      <w:pPr>
        <w:pStyle w:val="Nadpis1"/>
        <w:numPr>
          <w:ilvl w:val="0"/>
          <w:numId w:val="0"/>
        </w:numPr>
        <w:spacing w:before="0" w:after="0"/>
      </w:pPr>
      <w:r w:rsidRPr="008709C4">
        <w:t>2.</w:t>
      </w:r>
      <w:r w:rsidRPr="008709C4">
        <w:tab/>
      </w:r>
      <w:r w:rsidR="00826C56" w:rsidRPr="008709C4">
        <w:t>PŘEDMĚT DODATKU</w:t>
      </w:r>
    </w:p>
    <w:p w:rsidR="00EF4561" w:rsidRPr="008709C4" w:rsidRDefault="00EF4561" w:rsidP="004072F2">
      <w:pPr>
        <w:spacing w:after="0"/>
      </w:pPr>
    </w:p>
    <w:p w:rsidR="008C7AB2" w:rsidRPr="008709C4" w:rsidRDefault="009019D2" w:rsidP="0058750D">
      <w:pPr>
        <w:pStyle w:val="Odstavecseseznamem"/>
        <w:numPr>
          <w:ilvl w:val="1"/>
          <w:numId w:val="62"/>
        </w:numPr>
        <w:ind w:left="1134" w:hanging="708"/>
        <w:jc w:val="both"/>
      </w:pPr>
      <w:r w:rsidRPr="008709C4">
        <w:rPr>
          <w:rFonts w:cs="Calibri"/>
          <w:bCs/>
          <w:szCs w:val="22"/>
        </w:rPr>
        <w:t>S</w:t>
      </w:r>
      <w:r w:rsidR="00F508F8" w:rsidRPr="008709C4">
        <w:rPr>
          <w:rFonts w:cs="Calibri"/>
          <w:bCs/>
          <w:szCs w:val="22"/>
        </w:rPr>
        <w:t>mluvní strany uzavřely dne 15. 9. 2021</w:t>
      </w:r>
      <w:r w:rsidRPr="008709C4">
        <w:rPr>
          <w:rFonts w:cs="Calibri"/>
          <w:bCs/>
          <w:szCs w:val="22"/>
        </w:rPr>
        <w:t xml:space="preserve"> na základě </w:t>
      </w:r>
      <w:r w:rsidR="00F508F8" w:rsidRPr="008709C4">
        <w:t xml:space="preserve">veřejné zakázky </w:t>
      </w:r>
      <w:r w:rsidR="00F508F8" w:rsidRPr="008709C4">
        <w:rPr>
          <w:rFonts w:cstheme="minorHAnsi"/>
          <w:b/>
        </w:rPr>
        <w:t>„</w:t>
      </w:r>
      <w:r w:rsidR="00F508F8" w:rsidRPr="008709C4">
        <w:rPr>
          <w:rFonts w:cstheme="minorHAnsi"/>
          <w:b/>
          <w:color w:val="333333"/>
        </w:rPr>
        <w:t xml:space="preserve">Koupelny v domově mládeže, Borská 55, Plzeň - 1. etapa, 2. vyhlášení </w:t>
      </w:r>
      <w:r w:rsidR="00F508F8" w:rsidRPr="008709C4">
        <w:rPr>
          <w:rFonts w:cstheme="minorHAnsi"/>
        </w:rPr>
        <w:t>“</w:t>
      </w:r>
      <w:r w:rsidR="00F508F8" w:rsidRPr="008709C4">
        <w:t xml:space="preserve"> vyhlášené dne 10.</w:t>
      </w:r>
      <w:r w:rsidR="00E2111F">
        <w:t xml:space="preserve"> </w:t>
      </w:r>
      <w:r w:rsidR="00F508F8" w:rsidRPr="008709C4">
        <w:t>8.</w:t>
      </w:r>
      <w:r w:rsidR="00E2111F">
        <w:t xml:space="preserve"> </w:t>
      </w:r>
      <w:r w:rsidR="00F508F8" w:rsidRPr="008709C4">
        <w:t>2021 smlouvu o dílo č. 14/2021, jejímž předmětem je závazek zhotovitele odborně provést stavební práce spočívající v realizaci rekonstrukce sociálního zařízení zázemí pokojů studentů v 6.NP a společné instalační šachty (tj. výměna stoupaček kanalizace, dešťové vody a</w:t>
      </w:r>
      <w:r w:rsidR="008136B5" w:rsidRPr="008709C4">
        <w:t xml:space="preserve"> vzduchotechniky od 5.NP níže. </w:t>
      </w:r>
      <w:r w:rsidR="00F508F8" w:rsidRPr="008709C4">
        <w:t>Veřejná zakázka</w:t>
      </w:r>
      <w:r w:rsidR="008136B5" w:rsidRPr="008709C4">
        <w:t xml:space="preserve"> byla zadána mimo režim zákona -</w:t>
      </w:r>
      <w:r w:rsidR="00F508F8" w:rsidRPr="008709C4">
        <w:t xml:space="preserve"> zakázka malého rozsahu.</w:t>
      </w:r>
      <w:r w:rsidR="00DD5407">
        <w:t xml:space="preserve"> Dne </w:t>
      </w:r>
      <w:r w:rsidR="002E5B60">
        <w:t>20. 10. 2021</w:t>
      </w:r>
      <w:r w:rsidR="00DD5407">
        <w:t xml:space="preserve"> byl k této smlouvě uzavřen Dodatek č. 1.</w:t>
      </w:r>
    </w:p>
    <w:p w:rsidR="00286D1C" w:rsidRDefault="00286D1C" w:rsidP="00286D1C">
      <w:pPr>
        <w:pStyle w:val="Odstavecseseznamem"/>
        <w:ind w:left="1134"/>
        <w:jc w:val="both"/>
      </w:pPr>
    </w:p>
    <w:p w:rsidR="00C452F2" w:rsidRDefault="00C452F2" w:rsidP="00286D1C">
      <w:pPr>
        <w:pStyle w:val="Odstavecseseznamem"/>
        <w:ind w:left="1134"/>
        <w:jc w:val="both"/>
      </w:pPr>
    </w:p>
    <w:p w:rsidR="00E2111F" w:rsidRPr="00B57C06" w:rsidRDefault="00F61B85" w:rsidP="00C452F2">
      <w:pPr>
        <w:pStyle w:val="Odstavecseseznamem"/>
        <w:numPr>
          <w:ilvl w:val="1"/>
          <w:numId w:val="62"/>
        </w:numPr>
        <w:spacing w:after="0"/>
        <w:ind w:left="1134" w:hanging="709"/>
        <w:jc w:val="both"/>
      </w:pPr>
      <w:r w:rsidRPr="00B57C06">
        <w:lastRenderedPageBreak/>
        <w:t>Předmětem dodatku</w:t>
      </w:r>
      <w:r w:rsidR="00E53FCB" w:rsidRPr="00B57C06">
        <w:t xml:space="preserve"> č. 2</w:t>
      </w:r>
      <w:r w:rsidRPr="00B57C06">
        <w:t xml:space="preserve"> jsou:</w:t>
      </w:r>
    </w:p>
    <w:p w:rsidR="00C452F2" w:rsidRPr="00B57C06" w:rsidRDefault="00C452F2" w:rsidP="00C452F2">
      <w:pPr>
        <w:pStyle w:val="Odstavecseseznamem"/>
        <w:spacing w:after="0"/>
        <w:ind w:left="709"/>
        <w:jc w:val="both"/>
        <w:rPr>
          <w:rFonts w:asciiTheme="minorHAnsi" w:hAnsiTheme="minorHAnsi" w:cstheme="minorHAnsi"/>
          <w:szCs w:val="22"/>
        </w:rPr>
      </w:pPr>
    </w:p>
    <w:p w:rsidR="008242CC" w:rsidRPr="00B57C06" w:rsidRDefault="001C3477" w:rsidP="00C452F2">
      <w:pPr>
        <w:pStyle w:val="Normlnweb"/>
        <w:numPr>
          <w:ilvl w:val="0"/>
          <w:numId w:val="6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  <w:u w:val="single"/>
        </w:rPr>
        <w:t xml:space="preserve">Realizace </w:t>
      </w:r>
      <w:r w:rsidR="00BA2DEA" w:rsidRPr="00B57C06">
        <w:rPr>
          <w:rFonts w:asciiTheme="minorHAnsi" w:hAnsiTheme="minorHAnsi" w:cstheme="minorHAnsi"/>
          <w:sz w:val="22"/>
          <w:szCs w:val="22"/>
          <w:u w:val="single"/>
        </w:rPr>
        <w:t>dod</w:t>
      </w:r>
      <w:r w:rsidRPr="00B57C06">
        <w:rPr>
          <w:rFonts w:asciiTheme="minorHAnsi" w:hAnsiTheme="minorHAnsi" w:cstheme="minorHAnsi"/>
          <w:sz w:val="22"/>
          <w:szCs w:val="22"/>
          <w:u w:val="single"/>
        </w:rPr>
        <w:t>atečné</w:t>
      </w:r>
      <w:r w:rsidR="00462C28" w:rsidRPr="00B57C0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A2DEA" w:rsidRPr="00B57C06">
        <w:rPr>
          <w:rFonts w:asciiTheme="minorHAnsi" w:hAnsiTheme="minorHAnsi" w:cstheme="minorHAnsi"/>
          <w:sz w:val="22"/>
          <w:szCs w:val="22"/>
          <w:u w:val="single"/>
        </w:rPr>
        <w:t>hydroizolace v koupelnách pod keramickou dlažbu a pod obkladem ve sprchových koutech</w:t>
      </w:r>
    </w:p>
    <w:p w:rsidR="00BA2DEA" w:rsidRPr="00B57C06" w:rsidRDefault="008242CC" w:rsidP="00C452F2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</w:rPr>
        <w:t xml:space="preserve">Toto řešení projektová </w:t>
      </w:r>
      <w:r w:rsidR="00BA2DEA" w:rsidRPr="00B57C06">
        <w:rPr>
          <w:rFonts w:asciiTheme="minorHAnsi" w:hAnsiTheme="minorHAnsi" w:cstheme="minorHAnsi"/>
          <w:sz w:val="22"/>
          <w:szCs w:val="22"/>
        </w:rPr>
        <w:t>dokumentace neobsahovala</w:t>
      </w:r>
      <w:r w:rsidRPr="00B57C06">
        <w:rPr>
          <w:rFonts w:asciiTheme="minorHAnsi" w:hAnsiTheme="minorHAnsi" w:cstheme="minorHAnsi"/>
          <w:sz w:val="22"/>
          <w:szCs w:val="22"/>
        </w:rPr>
        <w:t>, je však vhodné vzhledem k očekávané vyšší míře vlhkosti v těchto prostorách. V </w:t>
      </w:r>
      <w:r w:rsidR="00BA2DEA" w:rsidRPr="00B57C06">
        <w:rPr>
          <w:rFonts w:asciiTheme="minorHAnsi" w:hAnsiTheme="minorHAnsi" w:cstheme="minorHAnsi"/>
          <w:sz w:val="22"/>
          <w:szCs w:val="22"/>
        </w:rPr>
        <w:t>rozpočtu</w:t>
      </w:r>
      <w:r w:rsidRPr="00B57C06">
        <w:rPr>
          <w:rFonts w:asciiTheme="minorHAnsi" w:hAnsiTheme="minorHAnsi" w:cstheme="minorHAnsi"/>
          <w:sz w:val="22"/>
          <w:szCs w:val="22"/>
        </w:rPr>
        <w:t xml:space="preserve"> těchto prací jsou</w:t>
      </w:r>
      <w:r w:rsidR="00BA2DEA" w:rsidRPr="00B57C06">
        <w:rPr>
          <w:rFonts w:asciiTheme="minorHAnsi" w:hAnsiTheme="minorHAnsi" w:cstheme="minorHAnsi"/>
          <w:sz w:val="22"/>
          <w:szCs w:val="22"/>
        </w:rPr>
        <w:t xml:space="preserve"> započteny</w:t>
      </w:r>
      <w:r w:rsidRPr="00B57C06">
        <w:rPr>
          <w:rFonts w:asciiTheme="minorHAnsi" w:hAnsiTheme="minorHAnsi" w:cstheme="minorHAnsi"/>
          <w:sz w:val="22"/>
          <w:szCs w:val="22"/>
        </w:rPr>
        <w:t xml:space="preserve"> rovněž</w:t>
      </w:r>
      <w:r w:rsidR="00BA2DEA" w:rsidRPr="00B57C06">
        <w:rPr>
          <w:rFonts w:asciiTheme="minorHAnsi" w:hAnsiTheme="minorHAnsi" w:cstheme="minorHAnsi"/>
          <w:sz w:val="22"/>
          <w:szCs w:val="22"/>
        </w:rPr>
        <w:t xml:space="preserve"> chybějící</w:t>
      </w:r>
      <w:r w:rsidR="008F422A" w:rsidRPr="00B57C06">
        <w:rPr>
          <w:rFonts w:asciiTheme="minorHAnsi" w:hAnsiTheme="minorHAnsi" w:cstheme="minorHAnsi"/>
          <w:sz w:val="22"/>
          <w:szCs w:val="22"/>
        </w:rPr>
        <w:t xml:space="preserve"> nivelační stěrky  pod keramickou dlažbou.</w:t>
      </w:r>
    </w:p>
    <w:p w:rsidR="001C3477" w:rsidRPr="00B57C06" w:rsidRDefault="001C3477" w:rsidP="00C452F2">
      <w:pPr>
        <w:pStyle w:val="Odstavecseseznamem"/>
        <w:spacing w:after="0"/>
        <w:jc w:val="both"/>
        <w:rPr>
          <w:rFonts w:asciiTheme="minorHAnsi" w:hAnsiTheme="minorHAnsi" w:cstheme="minorHAnsi"/>
          <w:szCs w:val="22"/>
        </w:rPr>
      </w:pPr>
    </w:p>
    <w:p w:rsidR="008F422A" w:rsidRPr="00B57C06" w:rsidRDefault="008F422A" w:rsidP="00C452F2">
      <w:pPr>
        <w:pStyle w:val="Normlnweb"/>
        <w:numPr>
          <w:ilvl w:val="0"/>
          <w:numId w:val="6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1C3477" w:rsidRPr="00B57C06">
        <w:rPr>
          <w:rFonts w:asciiTheme="minorHAnsi" w:hAnsiTheme="minorHAnsi" w:cstheme="minorHAnsi"/>
          <w:sz w:val="22"/>
          <w:szCs w:val="22"/>
          <w:u w:val="single"/>
        </w:rPr>
        <w:t xml:space="preserve">odatečné </w:t>
      </w:r>
      <w:r w:rsidRPr="00B57C06">
        <w:rPr>
          <w:rFonts w:asciiTheme="minorHAnsi" w:hAnsiTheme="minorHAnsi" w:cstheme="minorHAnsi"/>
          <w:sz w:val="22"/>
          <w:szCs w:val="22"/>
          <w:u w:val="single"/>
        </w:rPr>
        <w:t>podpírání šachet a</w:t>
      </w:r>
      <w:r w:rsidR="001C3477" w:rsidRPr="00B57C06">
        <w:rPr>
          <w:rFonts w:asciiTheme="minorHAnsi" w:hAnsiTheme="minorHAnsi" w:cstheme="minorHAnsi"/>
          <w:sz w:val="22"/>
          <w:szCs w:val="22"/>
          <w:u w:val="single"/>
        </w:rPr>
        <w:t xml:space="preserve"> betonáž stropů šachet</w:t>
      </w:r>
      <w:r w:rsidRPr="00B57C06">
        <w:rPr>
          <w:rFonts w:asciiTheme="minorHAnsi" w:hAnsiTheme="minorHAnsi" w:cstheme="minorHAnsi"/>
          <w:sz w:val="22"/>
          <w:szCs w:val="22"/>
        </w:rPr>
        <w:t>:</w:t>
      </w:r>
    </w:p>
    <w:p w:rsidR="001C3477" w:rsidRPr="00B57C06" w:rsidRDefault="008F422A" w:rsidP="00C452F2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</w:rPr>
        <w:t>V </w:t>
      </w:r>
      <w:r w:rsidR="001C3477" w:rsidRPr="00B57C06">
        <w:rPr>
          <w:rFonts w:asciiTheme="minorHAnsi" w:hAnsiTheme="minorHAnsi" w:cstheme="minorHAnsi"/>
          <w:sz w:val="22"/>
          <w:szCs w:val="22"/>
        </w:rPr>
        <w:t>této změně je řešeno podpírání šachet stropních konstrukcí včetně jeho následného odstranění. Při úpravě prostupů pro nové VZT potrubí došlo u 7 šachet ke statickému porušení</w:t>
      </w:r>
      <w:r w:rsidR="008205C9" w:rsidRPr="00B57C06">
        <w:rPr>
          <w:rFonts w:asciiTheme="minorHAnsi" w:hAnsiTheme="minorHAnsi" w:cstheme="minorHAnsi"/>
          <w:sz w:val="22"/>
          <w:szCs w:val="22"/>
        </w:rPr>
        <w:t>,</w:t>
      </w:r>
      <w:r w:rsidR="001C3477" w:rsidRPr="00B57C06">
        <w:rPr>
          <w:rFonts w:asciiTheme="minorHAnsi" w:hAnsiTheme="minorHAnsi" w:cstheme="minorHAnsi"/>
          <w:sz w:val="22"/>
          <w:szCs w:val="22"/>
        </w:rPr>
        <w:t xml:space="preserve"> a</w:t>
      </w:r>
      <w:r w:rsidR="008205C9" w:rsidRPr="00B57C06">
        <w:rPr>
          <w:rFonts w:asciiTheme="minorHAnsi" w:hAnsiTheme="minorHAnsi" w:cstheme="minorHAnsi"/>
          <w:sz w:val="22"/>
          <w:szCs w:val="22"/>
        </w:rPr>
        <w:t xml:space="preserve"> tedy k </w:t>
      </w:r>
      <w:r w:rsidR="001C3477" w:rsidRPr="00B57C06">
        <w:rPr>
          <w:rFonts w:asciiTheme="minorHAnsi" w:hAnsiTheme="minorHAnsi" w:cstheme="minorHAnsi"/>
          <w:sz w:val="22"/>
          <w:szCs w:val="22"/>
        </w:rPr>
        <w:t xml:space="preserve">nutnosti kompletní demontáže této části stropní konstrukce. Stropní konstrukce v místě šachet tvoří samostatný konstrukční celek. U těchto 7 šachet byla následně provedena nová stropní konstrukce s provázáním se stávající stropní konstrukcí - navrtávání ocelových trnů. </w:t>
      </w:r>
    </w:p>
    <w:p w:rsidR="007478AB" w:rsidRPr="00B57C06" w:rsidRDefault="007478AB" w:rsidP="007478AB">
      <w:pPr>
        <w:pStyle w:val="Normln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7478AB" w:rsidRPr="00B57C06" w:rsidRDefault="007478AB" w:rsidP="007478AB">
      <w:pPr>
        <w:pStyle w:val="Normlnweb"/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</w:rPr>
        <w:t>c)</w:t>
      </w:r>
      <w:r w:rsidRPr="00B57C06">
        <w:rPr>
          <w:rFonts w:asciiTheme="minorHAnsi" w:hAnsiTheme="minorHAnsi" w:cstheme="minorHAnsi"/>
          <w:sz w:val="22"/>
          <w:szCs w:val="22"/>
        </w:rPr>
        <w:tab/>
      </w:r>
      <w:r w:rsidRPr="00B57C06">
        <w:rPr>
          <w:rFonts w:asciiTheme="minorHAnsi" w:hAnsiTheme="minorHAnsi" w:cstheme="minorHAnsi"/>
          <w:sz w:val="22"/>
          <w:szCs w:val="22"/>
          <w:u w:val="single"/>
        </w:rPr>
        <w:t>Úprava stávajících otvorů pro VZT</w:t>
      </w:r>
    </w:p>
    <w:p w:rsidR="007478AB" w:rsidRPr="00B57C06" w:rsidRDefault="00F25AF9" w:rsidP="007478AB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</w:rPr>
        <w:t>V této změně jsou řešeny úpravy otvorů pro nové VZT potrubí procházející stropní konstrukcí</w:t>
      </w:r>
      <w:r w:rsidR="00890B54" w:rsidRPr="00B57C06">
        <w:rPr>
          <w:rFonts w:asciiTheme="minorHAnsi" w:hAnsiTheme="minorHAnsi" w:cstheme="minorHAnsi"/>
          <w:sz w:val="22"/>
          <w:szCs w:val="22"/>
        </w:rPr>
        <w:t>, které má odlišný profil od VZT potrubí stávajícího</w:t>
      </w:r>
      <w:r w:rsidRPr="00B57C06">
        <w:rPr>
          <w:rFonts w:asciiTheme="minorHAnsi" w:hAnsiTheme="minorHAnsi" w:cstheme="minorHAnsi"/>
          <w:sz w:val="22"/>
          <w:szCs w:val="22"/>
        </w:rPr>
        <w:t>.</w:t>
      </w:r>
    </w:p>
    <w:p w:rsidR="001C3477" w:rsidRPr="00B57C06" w:rsidRDefault="001C3477" w:rsidP="007478AB">
      <w:pPr>
        <w:pStyle w:val="Odstavecseseznamem"/>
        <w:spacing w:after="0"/>
        <w:ind w:left="709"/>
        <w:jc w:val="both"/>
        <w:rPr>
          <w:rFonts w:asciiTheme="minorHAnsi" w:hAnsiTheme="minorHAnsi" w:cstheme="minorHAnsi"/>
          <w:szCs w:val="22"/>
        </w:rPr>
      </w:pPr>
    </w:p>
    <w:p w:rsidR="001874AF" w:rsidRPr="00B57C06" w:rsidRDefault="00954BBB" w:rsidP="00954BBB">
      <w:pPr>
        <w:pStyle w:val="Normlnweb"/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  <w:u w:val="single"/>
        </w:rPr>
        <w:t>d)</w:t>
      </w:r>
      <w:r w:rsidRPr="00B57C06">
        <w:rPr>
          <w:rFonts w:asciiTheme="minorHAnsi" w:hAnsiTheme="minorHAnsi" w:cstheme="minorHAnsi"/>
          <w:sz w:val="22"/>
          <w:szCs w:val="22"/>
          <w:u w:val="single"/>
        </w:rPr>
        <w:tab/>
      </w:r>
      <w:r w:rsidR="001874AF" w:rsidRPr="00B57C06">
        <w:rPr>
          <w:rFonts w:asciiTheme="minorHAnsi" w:hAnsiTheme="minorHAnsi" w:cstheme="minorHAnsi"/>
          <w:sz w:val="22"/>
          <w:szCs w:val="22"/>
          <w:u w:val="single"/>
        </w:rPr>
        <w:t>R</w:t>
      </w:r>
      <w:r w:rsidR="001C3477" w:rsidRPr="00B57C06">
        <w:rPr>
          <w:rFonts w:asciiTheme="minorHAnsi" w:hAnsiTheme="minorHAnsi" w:cstheme="minorHAnsi"/>
          <w:sz w:val="22"/>
          <w:szCs w:val="22"/>
          <w:u w:val="single"/>
        </w:rPr>
        <w:t>ovnání nerovností stěn pod obklad, dvojnásobné malby</w:t>
      </w:r>
    </w:p>
    <w:p w:rsidR="001C3477" w:rsidRPr="00B57C06" w:rsidRDefault="008205C9" w:rsidP="00C452F2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</w:rPr>
        <w:t>V</w:t>
      </w:r>
      <w:r w:rsidR="001C3477" w:rsidRPr="00B57C06">
        <w:rPr>
          <w:rFonts w:asciiTheme="minorHAnsi" w:hAnsiTheme="minorHAnsi" w:cstheme="minorHAnsi"/>
          <w:sz w:val="22"/>
          <w:szCs w:val="22"/>
        </w:rPr>
        <w:t>e všech koupelnách a WC bylo prováděno rovnání omítek omítkou vápenocementovou v</w:t>
      </w:r>
      <w:r w:rsidRPr="00B57C06">
        <w:rPr>
          <w:rFonts w:asciiTheme="minorHAnsi" w:hAnsiTheme="minorHAnsi" w:cstheme="minorHAnsi"/>
          <w:sz w:val="22"/>
          <w:szCs w:val="22"/>
        </w:rPr>
        <w:t xml:space="preserve"> průměrné tl. 15 mm. V rozpočtu SOD nebyly tyto práce obsaženy, </w:t>
      </w:r>
      <w:r w:rsidR="001C3477" w:rsidRPr="00B57C06">
        <w:rPr>
          <w:rFonts w:asciiTheme="minorHAnsi" w:hAnsiTheme="minorHAnsi" w:cstheme="minorHAnsi"/>
          <w:sz w:val="22"/>
          <w:szCs w:val="22"/>
        </w:rPr>
        <w:t>rozpoč</w:t>
      </w:r>
      <w:r w:rsidRPr="00B57C06">
        <w:rPr>
          <w:rFonts w:asciiTheme="minorHAnsi" w:hAnsiTheme="minorHAnsi" w:cstheme="minorHAnsi"/>
          <w:sz w:val="22"/>
          <w:szCs w:val="22"/>
        </w:rPr>
        <w:t>et SOD řešil pouze opravy</w:t>
      </w:r>
      <w:r w:rsidR="001C3477" w:rsidRPr="00B57C06">
        <w:rPr>
          <w:rFonts w:asciiTheme="minorHAnsi" w:hAnsiTheme="minorHAnsi" w:cstheme="minorHAnsi"/>
          <w:sz w:val="22"/>
          <w:szCs w:val="22"/>
        </w:rPr>
        <w:t xml:space="preserve"> štuků. Výměra odpovídá opravě štuků nad novými obklady a opravě štuků v místě předsíněk po montáži nových ocelových zárubní. Dále je v této změně</w:t>
      </w:r>
      <w:r w:rsidR="001874AF" w:rsidRPr="00B57C06">
        <w:rPr>
          <w:rFonts w:asciiTheme="minorHAnsi" w:hAnsiTheme="minorHAnsi" w:cstheme="minorHAnsi"/>
          <w:sz w:val="22"/>
          <w:szCs w:val="22"/>
        </w:rPr>
        <w:t xml:space="preserve"> rozsahu prováděných prací</w:t>
      </w:r>
      <w:r w:rsidR="001C3477" w:rsidRPr="00B57C06">
        <w:rPr>
          <w:rFonts w:asciiTheme="minorHAnsi" w:hAnsiTheme="minorHAnsi" w:cstheme="minorHAnsi"/>
          <w:sz w:val="22"/>
          <w:szCs w:val="22"/>
        </w:rPr>
        <w:t xml:space="preserve"> spočtená skutečná malovaná plocha doplněná o plochu stěn a stropů </w:t>
      </w:r>
      <w:r w:rsidR="001874AF" w:rsidRPr="00B57C06">
        <w:rPr>
          <w:rFonts w:asciiTheme="minorHAnsi" w:hAnsiTheme="minorHAnsi" w:cstheme="minorHAnsi"/>
          <w:sz w:val="22"/>
          <w:szCs w:val="22"/>
        </w:rPr>
        <w:t>předsíňky.</w:t>
      </w:r>
    </w:p>
    <w:p w:rsidR="007573FD" w:rsidRPr="00B57C06" w:rsidRDefault="007573FD" w:rsidP="00C452F2">
      <w:pPr>
        <w:pStyle w:val="Normlnweb"/>
        <w:spacing w:before="0" w:beforeAutospacing="0" w:after="0" w:afterAutospacing="0"/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:rsidR="0005062A" w:rsidRPr="00B57C06" w:rsidRDefault="00954BBB" w:rsidP="00954BBB">
      <w:pPr>
        <w:spacing w:after="0"/>
        <w:ind w:left="1418" w:hanging="285"/>
        <w:jc w:val="both"/>
        <w:rPr>
          <w:rFonts w:asciiTheme="minorHAnsi" w:hAnsiTheme="minorHAnsi" w:cstheme="minorHAnsi"/>
          <w:szCs w:val="22"/>
        </w:rPr>
      </w:pPr>
      <w:r w:rsidRPr="00B57C06">
        <w:rPr>
          <w:rFonts w:asciiTheme="minorHAnsi" w:hAnsiTheme="minorHAnsi" w:cstheme="minorHAnsi"/>
          <w:szCs w:val="22"/>
          <w:u w:val="single"/>
        </w:rPr>
        <w:t>e)</w:t>
      </w:r>
      <w:r w:rsidRPr="00B57C06">
        <w:rPr>
          <w:rFonts w:asciiTheme="minorHAnsi" w:hAnsiTheme="minorHAnsi" w:cstheme="minorHAnsi"/>
          <w:szCs w:val="22"/>
          <w:u w:val="single"/>
        </w:rPr>
        <w:tab/>
      </w:r>
      <w:r w:rsidR="0005062A" w:rsidRPr="00B57C06">
        <w:rPr>
          <w:rFonts w:asciiTheme="minorHAnsi" w:hAnsiTheme="minorHAnsi" w:cstheme="minorHAnsi"/>
          <w:szCs w:val="22"/>
          <w:u w:val="single"/>
        </w:rPr>
        <w:t>Prodloužení termínu dokončení stavebních prací</w:t>
      </w:r>
    </w:p>
    <w:p w:rsidR="0005062A" w:rsidRPr="00B57C06" w:rsidRDefault="0005062A" w:rsidP="00C452F2">
      <w:pPr>
        <w:pStyle w:val="Odstavecseseznamem"/>
        <w:spacing w:after="0"/>
        <w:ind w:left="1418"/>
        <w:jc w:val="both"/>
        <w:rPr>
          <w:rFonts w:asciiTheme="minorHAnsi" w:hAnsiTheme="minorHAnsi" w:cstheme="minorHAnsi"/>
          <w:szCs w:val="22"/>
        </w:rPr>
      </w:pPr>
      <w:r w:rsidRPr="00B57C06">
        <w:rPr>
          <w:rFonts w:asciiTheme="minorHAnsi" w:hAnsiTheme="minorHAnsi" w:cstheme="minorHAnsi"/>
          <w:szCs w:val="22"/>
        </w:rPr>
        <w:t>Vzhledem k výše uvedeným změnám rozsahu stavebních prací vyvolaných výskytem několika zásadních konstrukčních potíží (především propadlé betonáže ve stoupacích šachtách, hydroizolace, úpravy štuků a maleb), které by dodávku zpozdily, a stejně tak vzhledem k nepředvídanému zpoždění dodávek objednaných stavebních materiálů, je nutné prodloužit termín dokončení stavebních prací do 28. 2. 2022.</w:t>
      </w:r>
    </w:p>
    <w:p w:rsidR="0005062A" w:rsidRPr="00B57C06" w:rsidRDefault="0005062A" w:rsidP="00C452F2">
      <w:pPr>
        <w:pStyle w:val="Normlnweb"/>
        <w:spacing w:before="0" w:beforeAutospacing="0" w:after="0" w:afterAutospacing="0"/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:rsidR="007573FD" w:rsidRPr="00B57C06" w:rsidRDefault="001874AF" w:rsidP="00C452F2">
      <w:pPr>
        <w:spacing w:after="0"/>
        <w:ind w:left="1134" w:right="54" w:hanging="708"/>
        <w:jc w:val="both"/>
        <w:rPr>
          <w:bCs/>
        </w:rPr>
      </w:pPr>
      <w:r w:rsidRPr="00B57C06">
        <w:rPr>
          <w:bCs/>
        </w:rPr>
        <w:t>2.3</w:t>
      </w:r>
      <w:r w:rsidR="00FF4B78" w:rsidRPr="00B57C06">
        <w:rPr>
          <w:bCs/>
        </w:rPr>
        <w:t>.</w:t>
      </w:r>
      <w:r w:rsidRPr="00B57C06">
        <w:rPr>
          <w:bCs/>
        </w:rPr>
        <w:tab/>
      </w:r>
      <w:r w:rsidR="007573FD" w:rsidRPr="00B57C06">
        <w:rPr>
          <w:bCs/>
        </w:rPr>
        <w:t>Z</w:t>
      </w:r>
      <w:r w:rsidR="007573FD" w:rsidRPr="00B57C06">
        <w:t> </w:t>
      </w:r>
      <w:r w:rsidR="007573FD" w:rsidRPr="00B57C06">
        <w:rPr>
          <w:bCs/>
        </w:rPr>
        <w:t xml:space="preserve">těchto důvodů byla dohodnuta změna objemu zakázky o vícepráce </w:t>
      </w:r>
      <w:r w:rsidR="001C3477" w:rsidRPr="00B57C06">
        <w:rPr>
          <w:bCs/>
        </w:rPr>
        <w:t>s dopadem</w:t>
      </w:r>
      <w:r w:rsidR="007573FD" w:rsidRPr="00B57C06">
        <w:rPr>
          <w:bCs/>
        </w:rPr>
        <w:t xml:space="preserve"> do časového plánu zakázky, vše odsouhlasené zástupcem objednatele, zhotovitele i projektanta ve změnovém listu č. </w:t>
      </w:r>
      <w:r w:rsidR="003A17D5" w:rsidRPr="00B57C06">
        <w:rPr>
          <w:bCs/>
        </w:rPr>
        <w:t>2</w:t>
      </w:r>
      <w:r w:rsidR="007573FD" w:rsidRPr="00B57C06">
        <w:rPr>
          <w:bCs/>
        </w:rPr>
        <w:t xml:space="preserve"> vč. položkového rozpočtu a s tím související úprava ceny za dílo.</w:t>
      </w:r>
    </w:p>
    <w:p w:rsidR="00286D1C" w:rsidRPr="00B57C06" w:rsidRDefault="00286D1C" w:rsidP="00C452F2">
      <w:pPr>
        <w:spacing w:after="0"/>
        <w:ind w:left="1418" w:right="54"/>
        <w:jc w:val="both"/>
        <w:rPr>
          <w:rFonts w:cs="Calibri"/>
          <w:bCs/>
          <w:szCs w:val="22"/>
        </w:rPr>
      </w:pPr>
    </w:p>
    <w:p w:rsidR="00FF4B78" w:rsidRPr="00B57C06" w:rsidRDefault="00FF4B78" w:rsidP="00C452F2">
      <w:pPr>
        <w:spacing w:after="0"/>
        <w:ind w:left="1134" w:right="54" w:hanging="708"/>
        <w:jc w:val="both"/>
        <w:rPr>
          <w:rFonts w:cs="Calibri"/>
          <w:bCs/>
          <w:szCs w:val="22"/>
        </w:rPr>
      </w:pPr>
      <w:r w:rsidRPr="00B57C06">
        <w:rPr>
          <w:rFonts w:cs="Calibri"/>
          <w:bCs/>
          <w:szCs w:val="22"/>
        </w:rPr>
        <w:t>2.4.</w:t>
      </w:r>
      <w:r w:rsidRPr="00B57C06">
        <w:rPr>
          <w:rFonts w:cs="Calibri"/>
          <w:bCs/>
          <w:szCs w:val="22"/>
        </w:rPr>
        <w:tab/>
        <w:t>Uzavřením tohoto Dodatku č. 2 se znění Smlouvy o dílo 14/2021 uzavřené dne 15. 9. 2021 ve znění Dodatku č. 1 uzavřeného dne 20. 10. 2021, které uvádí:</w:t>
      </w:r>
    </w:p>
    <w:p w:rsidR="00FF4B78" w:rsidRPr="00B57C06" w:rsidRDefault="009F7009" w:rsidP="004072F2">
      <w:pPr>
        <w:pStyle w:val="Normlnweb"/>
        <w:spacing w:before="0" w:beforeAutospacing="0" w:after="120" w:afterAutospacing="0"/>
        <w:ind w:left="1134"/>
        <w:rPr>
          <w:rFonts w:asciiTheme="minorHAnsi" w:hAnsiTheme="minorHAnsi" w:cstheme="minorHAnsi"/>
          <w:sz w:val="22"/>
          <w:szCs w:val="22"/>
        </w:rPr>
      </w:pPr>
      <w:r w:rsidRPr="00B57C06">
        <w:rPr>
          <w:rFonts w:asciiTheme="minorHAnsi" w:hAnsiTheme="minorHAnsi" w:cstheme="minorHAnsi"/>
          <w:sz w:val="22"/>
          <w:szCs w:val="22"/>
        </w:rPr>
        <w:t>v původním znění článku 5.</w:t>
      </w:r>
      <w:r w:rsidR="00FF4B78" w:rsidRPr="00B57C06">
        <w:rPr>
          <w:rFonts w:asciiTheme="minorHAnsi" w:hAnsiTheme="minorHAnsi" w:cstheme="minorHAnsi"/>
          <w:sz w:val="22"/>
          <w:szCs w:val="22"/>
        </w:rPr>
        <w:t>:</w:t>
      </w:r>
    </w:p>
    <w:p w:rsidR="001F39F0" w:rsidRPr="00B57C06" w:rsidRDefault="00AD5EB0" w:rsidP="00C452F2">
      <w:pPr>
        <w:pStyle w:val="Nadpis1"/>
        <w:numPr>
          <w:ilvl w:val="0"/>
          <w:numId w:val="0"/>
        </w:numPr>
        <w:spacing w:before="0" w:after="0"/>
      </w:pPr>
      <w:r w:rsidRPr="00B57C06">
        <w:t xml:space="preserve">5. </w:t>
      </w:r>
      <w:r w:rsidR="001F39F0" w:rsidRPr="00B57C06">
        <w:t>TERMÍNY PLNĚNÍ - PŘEDÁNÍ STAVENIŠTĚ, DOKONČENÍ A PŘEDÁNÍ DÍLA</w:t>
      </w:r>
    </w:p>
    <w:p w:rsidR="009F7009" w:rsidRPr="00B57C06" w:rsidRDefault="009F7009" w:rsidP="00C452F2">
      <w:pPr>
        <w:pStyle w:val="Odstavecseseznamem"/>
        <w:numPr>
          <w:ilvl w:val="0"/>
          <w:numId w:val="58"/>
        </w:numPr>
        <w:spacing w:after="0"/>
        <w:ind w:left="1559" w:right="-425" w:hanging="425"/>
        <w:contextualSpacing/>
        <w:jc w:val="both"/>
      </w:pPr>
      <w:r w:rsidRPr="00B57C06">
        <w:t>Veškeré stavební práce v 6. NP musí být provedeny nejpozději do 30. 11. 2021</w:t>
      </w:r>
    </w:p>
    <w:p w:rsidR="009F7009" w:rsidRPr="00B57C06" w:rsidRDefault="009F7009" w:rsidP="004072F2">
      <w:pPr>
        <w:pStyle w:val="Odstavecseseznamem"/>
        <w:numPr>
          <w:ilvl w:val="0"/>
          <w:numId w:val="58"/>
        </w:numPr>
        <w:ind w:left="1559" w:hanging="425"/>
        <w:jc w:val="both"/>
      </w:pPr>
      <w:r w:rsidRPr="00B57C06">
        <w:t>dokončení stavebních prací: do 30. 11</w:t>
      </w:r>
      <w:r w:rsidR="00890B54" w:rsidRPr="00B57C06">
        <w:t>.</w:t>
      </w:r>
      <w:r w:rsidRPr="00B57C06">
        <w:t xml:space="preserve"> 2021</w:t>
      </w:r>
    </w:p>
    <w:p w:rsidR="00AD5EB0" w:rsidRPr="008709C4" w:rsidRDefault="00AD5EB0" w:rsidP="004072F2">
      <w:pPr>
        <w:pStyle w:val="Odstavecseseznamem"/>
        <w:ind w:left="1134"/>
        <w:jc w:val="both"/>
      </w:pPr>
      <w:r w:rsidRPr="008709C4">
        <w:t>mění na toto nové znění článku 6.1., které uvádí:</w:t>
      </w:r>
    </w:p>
    <w:p w:rsidR="00AD5EB0" w:rsidRPr="00890B54" w:rsidRDefault="00AD5EB0" w:rsidP="00C452F2">
      <w:pPr>
        <w:pStyle w:val="Odstavecseseznamem"/>
        <w:tabs>
          <w:tab w:val="left" w:pos="1560"/>
        </w:tabs>
        <w:spacing w:after="0"/>
        <w:ind w:left="1134" w:right="-425"/>
        <w:contextualSpacing/>
        <w:jc w:val="both"/>
      </w:pPr>
      <w:r w:rsidRPr="00890B54">
        <w:t>1)</w:t>
      </w:r>
      <w:r w:rsidRPr="00890B54">
        <w:tab/>
        <w:t>Veškeré stavební práce v 6. NP mus</w:t>
      </w:r>
      <w:r w:rsidR="009A25A7">
        <w:t>í být provedeny nejpozději do 28. 2. 2022</w:t>
      </w:r>
    </w:p>
    <w:p w:rsidR="00AD5EB0" w:rsidRPr="00890B54" w:rsidRDefault="00AD5EB0" w:rsidP="00C452F2">
      <w:pPr>
        <w:pStyle w:val="Odstavecseseznamem"/>
        <w:tabs>
          <w:tab w:val="left" w:pos="1560"/>
        </w:tabs>
        <w:spacing w:after="0"/>
        <w:ind w:left="1134"/>
        <w:jc w:val="both"/>
      </w:pPr>
      <w:r w:rsidRPr="00890B54">
        <w:t>2)</w:t>
      </w:r>
      <w:r w:rsidRPr="00890B54">
        <w:tab/>
        <w:t>d</w:t>
      </w:r>
      <w:r w:rsidR="009A25A7">
        <w:t>okončení stavebních prací: do 28. 2</w:t>
      </w:r>
      <w:r w:rsidR="00890B54">
        <w:t>.</w:t>
      </w:r>
      <w:r w:rsidR="009A25A7">
        <w:t xml:space="preserve"> 2022</w:t>
      </w:r>
    </w:p>
    <w:p w:rsidR="00393AA6" w:rsidRDefault="00393AA6" w:rsidP="00C452F2">
      <w:pPr>
        <w:spacing w:after="0"/>
        <w:ind w:left="1418" w:right="54"/>
        <w:jc w:val="both"/>
        <w:rPr>
          <w:rFonts w:cs="Calibri"/>
          <w:bCs/>
          <w:szCs w:val="22"/>
        </w:rPr>
      </w:pPr>
    </w:p>
    <w:p w:rsidR="00EF4561" w:rsidRPr="008709C4" w:rsidRDefault="00FF4B78" w:rsidP="00C452F2">
      <w:pPr>
        <w:spacing w:after="0"/>
        <w:ind w:left="1134" w:right="54" w:hanging="708"/>
        <w:jc w:val="both"/>
        <w:rPr>
          <w:rFonts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>2.</w:t>
      </w:r>
      <w:r w:rsidR="009A25A7">
        <w:rPr>
          <w:rFonts w:asciiTheme="minorHAnsi" w:hAnsiTheme="minorHAnsi" w:cstheme="minorHAnsi"/>
          <w:szCs w:val="22"/>
        </w:rPr>
        <w:t>5</w:t>
      </w:r>
      <w:r w:rsidR="00382221" w:rsidRPr="008709C4">
        <w:rPr>
          <w:rFonts w:asciiTheme="minorHAnsi" w:hAnsiTheme="minorHAnsi" w:cstheme="minorHAnsi"/>
          <w:szCs w:val="22"/>
        </w:rPr>
        <w:t>.</w:t>
      </w:r>
      <w:r w:rsidR="00382221" w:rsidRPr="008709C4">
        <w:rPr>
          <w:rFonts w:asciiTheme="minorHAnsi" w:hAnsiTheme="minorHAnsi" w:cstheme="minorHAnsi"/>
          <w:szCs w:val="22"/>
        </w:rPr>
        <w:tab/>
      </w:r>
      <w:r w:rsidR="00EF4561" w:rsidRPr="008709C4">
        <w:rPr>
          <w:rFonts w:cs="Calibri"/>
          <w:bCs/>
          <w:szCs w:val="22"/>
        </w:rPr>
        <w:t>Uzavřením tohoto Dodatku</w:t>
      </w:r>
      <w:r w:rsidR="001874AF">
        <w:rPr>
          <w:rFonts w:cs="Calibri"/>
          <w:bCs/>
          <w:szCs w:val="22"/>
        </w:rPr>
        <w:t xml:space="preserve"> č. 2</w:t>
      </w:r>
      <w:r w:rsidR="00EF4561" w:rsidRPr="008709C4">
        <w:rPr>
          <w:rFonts w:cs="Calibri"/>
          <w:bCs/>
          <w:szCs w:val="22"/>
        </w:rPr>
        <w:t xml:space="preserve"> se znění Smlouvy o dílo 14/2021 uzavřené dne 15. 9. 2021</w:t>
      </w:r>
      <w:r w:rsidR="001874AF">
        <w:rPr>
          <w:rFonts w:cs="Calibri"/>
          <w:bCs/>
          <w:szCs w:val="22"/>
        </w:rPr>
        <w:t xml:space="preserve"> ve znění Dodatku č. 1 uzavřeného dne 20. 10. 2021</w:t>
      </w:r>
      <w:r w:rsidR="00286D1C" w:rsidRPr="008709C4">
        <w:rPr>
          <w:rFonts w:cs="Calibri"/>
          <w:bCs/>
          <w:szCs w:val="22"/>
        </w:rPr>
        <w:t>, které</w:t>
      </w:r>
      <w:r w:rsidR="00EF4561" w:rsidRPr="008709C4">
        <w:rPr>
          <w:rFonts w:cs="Calibri"/>
          <w:bCs/>
          <w:szCs w:val="22"/>
        </w:rPr>
        <w:t xml:space="preserve"> uvádí:</w:t>
      </w:r>
    </w:p>
    <w:p w:rsidR="00F61B85" w:rsidRPr="008709C4" w:rsidRDefault="00EF4561" w:rsidP="004072F2">
      <w:pPr>
        <w:pStyle w:val="Normlnweb"/>
        <w:spacing w:before="0" w:beforeAutospacing="0" w:after="120" w:afterAutospacing="0"/>
        <w:ind w:left="1134"/>
        <w:rPr>
          <w:rFonts w:asciiTheme="minorHAnsi" w:hAnsiTheme="minorHAnsi" w:cstheme="minorHAnsi"/>
          <w:sz w:val="22"/>
          <w:szCs w:val="22"/>
        </w:rPr>
      </w:pPr>
      <w:r w:rsidRPr="008709C4">
        <w:rPr>
          <w:rFonts w:asciiTheme="minorHAnsi" w:hAnsiTheme="minorHAnsi" w:cstheme="minorHAnsi"/>
          <w:sz w:val="22"/>
          <w:szCs w:val="22"/>
        </w:rPr>
        <w:t>v původním znění článku 6. odst. 6.1:</w:t>
      </w:r>
    </w:p>
    <w:p w:rsidR="00612D4D" w:rsidRPr="008709C4" w:rsidRDefault="00612D4D" w:rsidP="00C452F2">
      <w:pPr>
        <w:pStyle w:val="Nadpis1"/>
        <w:numPr>
          <w:ilvl w:val="0"/>
          <w:numId w:val="63"/>
        </w:numPr>
        <w:spacing w:before="0" w:after="0"/>
        <w:ind w:firstLine="414"/>
      </w:pPr>
      <w:r w:rsidRPr="008709C4">
        <w:t>CENA A PLATEBNÍ PODMÍNKY</w:t>
      </w:r>
    </w:p>
    <w:p w:rsidR="00321E12" w:rsidRPr="008709C4" w:rsidRDefault="00612D4D" w:rsidP="00C452F2">
      <w:pPr>
        <w:pStyle w:val="Odstavecseseznamem"/>
        <w:numPr>
          <w:ilvl w:val="1"/>
          <w:numId w:val="64"/>
        </w:numPr>
        <w:spacing w:after="0"/>
        <w:ind w:left="1134" w:firstLine="0"/>
        <w:jc w:val="both"/>
      </w:pPr>
      <w:r w:rsidRPr="008709C4">
        <w:t>Objednatel se zavazuje zaplatit zhotoviteli za řádné provedení díla sjednanou cenu:</w:t>
      </w:r>
    </w:p>
    <w:p w:rsidR="00FD7710" w:rsidRPr="008709C4" w:rsidRDefault="00FD7710" w:rsidP="00C452F2">
      <w:pPr>
        <w:pStyle w:val="Odstavecseseznamem"/>
        <w:tabs>
          <w:tab w:val="left" w:pos="5670"/>
        </w:tabs>
        <w:spacing w:after="0"/>
        <w:ind w:left="2127"/>
        <w:jc w:val="both"/>
        <w:rPr>
          <w:b/>
        </w:rPr>
      </w:pPr>
      <w:r w:rsidRPr="008709C4">
        <w:rPr>
          <w:b/>
        </w:rPr>
        <w:t>Celkem cena za dílo bez DPH činí</w:t>
      </w:r>
      <w:r w:rsidR="00D9202A" w:rsidRPr="008709C4">
        <w:rPr>
          <w:b/>
        </w:rPr>
        <w:tab/>
      </w:r>
      <w:r w:rsidR="00B63D42" w:rsidRPr="008709C4">
        <w:rPr>
          <w:b/>
        </w:rPr>
        <w:tab/>
      </w:r>
      <w:r w:rsidR="007A192F" w:rsidRPr="008709C4">
        <w:rPr>
          <w:b/>
        </w:rPr>
        <w:t>2 301 810,30 Kč</w:t>
      </w:r>
    </w:p>
    <w:p w:rsidR="00FD7710" w:rsidRPr="008709C4" w:rsidRDefault="00FD7710" w:rsidP="00C452F2">
      <w:pPr>
        <w:spacing w:after="0"/>
        <w:ind w:left="2127"/>
        <w:jc w:val="both"/>
        <w:rPr>
          <w:sz w:val="18"/>
          <w:szCs w:val="18"/>
        </w:rPr>
      </w:pPr>
      <w:r w:rsidRPr="008709C4">
        <w:rPr>
          <w:sz w:val="18"/>
          <w:szCs w:val="18"/>
        </w:rPr>
        <w:t xml:space="preserve">(slovy: </w:t>
      </w:r>
      <w:r w:rsidR="00C27506" w:rsidRPr="008709C4">
        <w:rPr>
          <w:sz w:val="18"/>
          <w:szCs w:val="18"/>
        </w:rPr>
        <w:t xml:space="preserve">dva miliony dvě stě devadesát devět tisíc padesát dva </w:t>
      </w:r>
      <w:r w:rsidRPr="008709C4">
        <w:rPr>
          <w:sz w:val="18"/>
          <w:szCs w:val="18"/>
        </w:rPr>
        <w:t xml:space="preserve">korun českých a </w:t>
      </w:r>
      <w:r w:rsidR="00C27506" w:rsidRPr="008709C4">
        <w:rPr>
          <w:sz w:val="18"/>
          <w:szCs w:val="18"/>
        </w:rPr>
        <w:t>třicet</w:t>
      </w:r>
      <w:r w:rsidRPr="008709C4">
        <w:rPr>
          <w:sz w:val="18"/>
          <w:szCs w:val="18"/>
        </w:rPr>
        <w:t xml:space="preserve"> haléřů)</w:t>
      </w:r>
    </w:p>
    <w:p w:rsidR="00FD7710" w:rsidRPr="008709C4" w:rsidRDefault="00FD7710" w:rsidP="00C452F2">
      <w:pPr>
        <w:tabs>
          <w:tab w:val="left" w:pos="5670"/>
        </w:tabs>
        <w:spacing w:after="0"/>
        <w:ind w:left="2127"/>
        <w:jc w:val="both"/>
        <w:rPr>
          <w:b/>
        </w:rPr>
      </w:pPr>
      <w:r w:rsidRPr="008709C4">
        <w:rPr>
          <w:b/>
        </w:rPr>
        <w:t>DPH</w:t>
      </w:r>
      <w:r w:rsidR="00B63D42" w:rsidRPr="008709C4">
        <w:rPr>
          <w:b/>
        </w:rPr>
        <w:t xml:space="preserve"> </w:t>
      </w:r>
      <w:r w:rsidRPr="008709C4">
        <w:rPr>
          <w:b/>
        </w:rPr>
        <w:t>21%</w:t>
      </w:r>
      <w:r w:rsidR="00B63D42" w:rsidRPr="008709C4">
        <w:rPr>
          <w:b/>
        </w:rPr>
        <w:tab/>
      </w:r>
      <w:r w:rsidR="00D9202A" w:rsidRPr="008709C4">
        <w:rPr>
          <w:b/>
        </w:rPr>
        <w:tab/>
      </w:r>
      <w:r w:rsidR="007A192F" w:rsidRPr="008709C4">
        <w:rPr>
          <w:b/>
        </w:rPr>
        <w:t>483 380,16 Kč</w:t>
      </w:r>
    </w:p>
    <w:p w:rsidR="00FD7710" w:rsidRPr="008709C4" w:rsidRDefault="00FD7710" w:rsidP="00C452F2">
      <w:pPr>
        <w:spacing w:after="0"/>
        <w:ind w:left="2127"/>
        <w:jc w:val="both"/>
        <w:rPr>
          <w:sz w:val="18"/>
          <w:szCs w:val="18"/>
        </w:rPr>
      </w:pPr>
      <w:r w:rsidRPr="008709C4">
        <w:rPr>
          <w:sz w:val="18"/>
          <w:szCs w:val="18"/>
        </w:rPr>
        <w:t xml:space="preserve">(slovy: </w:t>
      </w:r>
      <w:r w:rsidR="00C27506" w:rsidRPr="008709C4">
        <w:rPr>
          <w:sz w:val="18"/>
          <w:szCs w:val="18"/>
        </w:rPr>
        <w:t xml:space="preserve">čtyři sta osmdesát dva tisíc osm set </w:t>
      </w:r>
      <w:r w:rsidRPr="008709C4">
        <w:rPr>
          <w:sz w:val="18"/>
          <w:szCs w:val="18"/>
        </w:rPr>
        <w:t xml:space="preserve">korun českých a </w:t>
      </w:r>
      <w:r w:rsidR="00C27506" w:rsidRPr="008709C4">
        <w:rPr>
          <w:sz w:val="18"/>
          <w:szCs w:val="18"/>
        </w:rPr>
        <w:t>devadesát osm</w:t>
      </w:r>
      <w:r w:rsidRPr="008709C4">
        <w:rPr>
          <w:sz w:val="18"/>
          <w:szCs w:val="18"/>
        </w:rPr>
        <w:t xml:space="preserve"> haléřů)</w:t>
      </w:r>
    </w:p>
    <w:p w:rsidR="00FD7710" w:rsidRPr="008709C4" w:rsidRDefault="00FD7710" w:rsidP="00C452F2">
      <w:pPr>
        <w:tabs>
          <w:tab w:val="left" w:pos="5670"/>
        </w:tabs>
        <w:spacing w:after="0"/>
        <w:ind w:left="2127"/>
        <w:jc w:val="both"/>
      </w:pPr>
      <w:r w:rsidRPr="008709C4">
        <w:rPr>
          <w:b/>
        </w:rPr>
        <w:t>Celkem cena za dílo včetně 21% DPH činí</w:t>
      </w:r>
      <w:r w:rsidR="00B63D42" w:rsidRPr="008709C4">
        <w:rPr>
          <w:b/>
        </w:rPr>
        <w:tab/>
      </w:r>
      <w:r w:rsidR="007A192F" w:rsidRPr="008709C4">
        <w:rPr>
          <w:b/>
        </w:rPr>
        <w:t>2 785 190,46 Kč</w:t>
      </w:r>
    </w:p>
    <w:p w:rsidR="00FD7710" w:rsidRPr="008709C4" w:rsidRDefault="00FD7710" w:rsidP="004072F2">
      <w:pPr>
        <w:ind w:left="2127"/>
        <w:jc w:val="both"/>
        <w:rPr>
          <w:sz w:val="18"/>
          <w:szCs w:val="18"/>
        </w:rPr>
      </w:pPr>
      <w:r w:rsidRPr="008709C4">
        <w:rPr>
          <w:sz w:val="18"/>
          <w:szCs w:val="18"/>
        </w:rPr>
        <w:t xml:space="preserve">(slovy: </w:t>
      </w:r>
      <w:r w:rsidR="00C27506" w:rsidRPr="008709C4">
        <w:rPr>
          <w:sz w:val="18"/>
          <w:szCs w:val="18"/>
        </w:rPr>
        <w:t xml:space="preserve">dva miliony sedm set osmdesát jedna tisíc osm set padesát tři </w:t>
      </w:r>
      <w:r w:rsidRPr="008709C4">
        <w:rPr>
          <w:sz w:val="18"/>
          <w:szCs w:val="18"/>
        </w:rPr>
        <w:t xml:space="preserve">korun českých a </w:t>
      </w:r>
      <w:r w:rsidR="00C27506" w:rsidRPr="008709C4">
        <w:rPr>
          <w:sz w:val="18"/>
          <w:szCs w:val="18"/>
        </w:rPr>
        <w:t>dvacet osm</w:t>
      </w:r>
      <w:r w:rsidRPr="008709C4">
        <w:rPr>
          <w:sz w:val="18"/>
          <w:szCs w:val="18"/>
        </w:rPr>
        <w:t xml:space="preserve"> haléřů)</w:t>
      </w:r>
    </w:p>
    <w:p w:rsidR="00C73EAE" w:rsidRPr="008709C4" w:rsidRDefault="00F61B85" w:rsidP="004072F2">
      <w:pPr>
        <w:pStyle w:val="Odstavecseseznamem"/>
        <w:ind w:left="1134"/>
        <w:jc w:val="both"/>
      </w:pPr>
      <w:r w:rsidRPr="008709C4">
        <w:t>m</w:t>
      </w:r>
      <w:r w:rsidR="007573FD" w:rsidRPr="008709C4">
        <w:t>ění na toto nové znění článku 6.1.</w:t>
      </w:r>
      <w:r w:rsidRPr="008709C4">
        <w:t>, které uvádí:</w:t>
      </w:r>
    </w:p>
    <w:p w:rsidR="007573FD" w:rsidRPr="008709C4" w:rsidRDefault="00B5549F" w:rsidP="00C452F2">
      <w:pPr>
        <w:spacing w:after="0"/>
        <w:ind w:left="1134"/>
        <w:jc w:val="both"/>
      </w:pPr>
      <w:r w:rsidRPr="008709C4">
        <w:t>6.1.</w:t>
      </w:r>
      <w:r w:rsidRPr="008709C4">
        <w:tab/>
      </w:r>
      <w:r w:rsidR="007573FD" w:rsidRPr="008709C4">
        <w:t xml:space="preserve">Objednatel se zavazuje zaplatit zhotoviteli za řádné provedení díla sjednanou cenu: </w:t>
      </w:r>
    </w:p>
    <w:p w:rsidR="00C73EAE" w:rsidRPr="00B57C06" w:rsidRDefault="00C73EAE" w:rsidP="00C452F2">
      <w:pPr>
        <w:pStyle w:val="Odstavecseseznamem"/>
        <w:tabs>
          <w:tab w:val="left" w:pos="5670"/>
        </w:tabs>
        <w:spacing w:after="0"/>
        <w:ind w:left="2127"/>
        <w:jc w:val="both"/>
      </w:pPr>
      <w:r w:rsidRPr="00B57C06">
        <w:rPr>
          <w:b/>
        </w:rPr>
        <w:t>Celkem cena za dílo bez DPH činí</w:t>
      </w:r>
      <w:r w:rsidRPr="00B57C06">
        <w:rPr>
          <w:b/>
        </w:rPr>
        <w:tab/>
      </w:r>
      <w:r w:rsidR="00D9202A" w:rsidRPr="00B57C06">
        <w:rPr>
          <w:b/>
        </w:rPr>
        <w:tab/>
      </w:r>
      <w:r w:rsidR="003A1CF0" w:rsidRPr="00B57C06">
        <w:rPr>
          <w:b/>
        </w:rPr>
        <w:t>2</w:t>
      </w:r>
      <w:r w:rsidR="0088774A">
        <w:rPr>
          <w:b/>
        </w:rPr>
        <w:t> 548 312</w:t>
      </w:r>
      <w:r w:rsidR="00EF625D" w:rsidRPr="00B57C06">
        <w:rPr>
          <w:b/>
        </w:rPr>
        <w:t>,22</w:t>
      </w:r>
      <w:r w:rsidRPr="00B57C06">
        <w:rPr>
          <w:b/>
        </w:rPr>
        <w:t xml:space="preserve"> Kč</w:t>
      </w:r>
    </w:p>
    <w:p w:rsidR="00C73EAE" w:rsidRPr="00B57C06" w:rsidRDefault="00C73EAE" w:rsidP="00C452F2">
      <w:pPr>
        <w:spacing w:after="0"/>
        <w:ind w:left="2127"/>
        <w:jc w:val="both"/>
        <w:rPr>
          <w:sz w:val="18"/>
          <w:szCs w:val="18"/>
        </w:rPr>
      </w:pPr>
      <w:r w:rsidRPr="00B57C06">
        <w:rPr>
          <w:sz w:val="18"/>
          <w:szCs w:val="18"/>
        </w:rPr>
        <w:t xml:space="preserve">(slovy: dva miliony </w:t>
      </w:r>
      <w:r w:rsidR="00EF625D" w:rsidRPr="00B57C06">
        <w:rPr>
          <w:sz w:val="18"/>
          <w:szCs w:val="18"/>
        </w:rPr>
        <w:t xml:space="preserve">pět set čtyřicet osm tisíc tři sta dvanáct korun českých a dvacet dva </w:t>
      </w:r>
      <w:r w:rsidRPr="00B57C06">
        <w:rPr>
          <w:sz w:val="18"/>
          <w:szCs w:val="18"/>
        </w:rPr>
        <w:t>haléřů)</w:t>
      </w:r>
    </w:p>
    <w:p w:rsidR="00C73EAE" w:rsidRPr="00B57C06" w:rsidRDefault="00C73EAE" w:rsidP="00C452F2">
      <w:pPr>
        <w:tabs>
          <w:tab w:val="left" w:pos="5670"/>
        </w:tabs>
        <w:spacing w:after="0"/>
        <w:ind w:left="2127"/>
        <w:jc w:val="both"/>
        <w:rPr>
          <w:b/>
        </w:rPr>
      </w:pPr>
      <w:r w:rsidRPr="00B57C06">
        <w:rPr>
          <w:b/>
        </w:rPr>
        <w:t>Celkem za DPH 21%</w:t>
      </w:r>
      <w:r w:rsidRPr="00B57C06">
        <w:rPr>
          <w:b/>
        </w:rPr>
        <w:tab/>
      </w:r>
      <w:r w:rsidR="00D9202A" w:rsidRPr="00B57C06">
        <w:rPr>
          <w:b/>
        </w:rPr>
        <w:tab/>
      </w:r>
      <w:r w:rsidR="0088774A">
        <w:rPr>
          <w:b/>
        </w:rPr>
        <w:t>535 145,57</w:t>
      </w:r>
      <w:r w:rsidRPr="00B57C06">
        <w:rPr>
          <w:b/>
        </w:rPr>
        <w:t xml:space="preserve"> Kč</w:t>
      </w:r>
    </w:p>
    <w:p w:rsidR="00C73EAE" w:rsidRPr="00B57C06" w:rsidRDefault="00C73EAE" w:rsidP="00C452F2">
      <w:pPr>
        <w:spacing w:after="0"/>
        <w:ind w:left="2127"/>
        <w:jc w:val="both"/>
        <w:rPr>
          <w:sz w:val="18"/>
          <w:szCs w:val="18"/>
        </w:rPr>
      </w:pPr>
      <w:r w:rsidRPr="00B57C06">
        <w:rPr>
          <w:sz w:val="18"/>
          <w:szCs w:val="18"/>
        </w:rPr>
        <w:t xml:space="preserve">(slovy: </w:t>
      </w:r>
      <w:r w:rsidR="00EF625D" w:rsidRPr="00B57C06">
        <w:rPr>
          <w:sz w:val="18"/>
          <w:szCs w:val="18"/>
        </w:rPr>
        <w:t>pět set</w:t>
      </w:r>
      <w:r w:rsidRPr="00B57C06">
        <w:rPr>
          <w:sz w:val="18"/>
          <w:szCs w:val="18"/>
        </w:rPr>
        <w:t xml:space="preserve"> </w:t>
      </w:r>
      <w:r w:rsidR="00EF625D" w:rsidRPr="00B57C06">
        <w:rPr>
          <w:sz w:val="18"/>
          <w:szCs w:val="18"/>
        </w:rPr>
        <w:t>třicet pět</w:t>
      </w:r>
      <w:r w:rsidRPr="00B57C06">
        <w:rPr>
          <w:sz w:val="18"/>
          <w:szCs w:val="18"/>
        </w:rPr>
        <w:t xml:space="preserve"> tisíc </w:t>
      </w:r>
      <w:r w:rsidR="00EF625D" w:rsidRPr="00B57C06">
        <w:rPr>
          <w:sz w:val="18"/>
          <w:szCs w:val="18"/>
        </w:rPr>
        <w:t>jedno sto čtyřicet pět</w:t>
      </w:r>
      <w:r w:rsidRPr="00B57C06">
        <w:rPr>
          <w:sz w:val="18"/>
          <w:szCs w:val="18"/>
        </w:rPr>
        <w:t xml:space="preserve"> korun českých </w:t>
      </w:r>
      <w:r w:rsidR="00EF625D" w:rsidRPr="00B57C06">
        <w:rPr>
          <w:sz w:val="18"/>
          <w:szCs w:val="18"/>
        </w:rPr>
        <w:t>a padesát sedm</w:t>
      </w:r>
      <w:r w:rsidRPr="00B57C06">
        <w:rPr>
          <w:sz w:val="18"/>
          <w:szCs w:val="18"/>
        </w:rPr>
        <w:t xml:space="preserve"> haléřů)</w:t>
      </w:r>
    </w:p>
    <w:p w:rsidR="00C73EAE" w:rsidRPr="00B57C06" w:rsidRDefault="00C73EAE" w:rsidP="00C452F2">
      <w:pPr>
        <w:tabs>
          <w:tab w:val="left" w:pos="5670"/>
        </w:tabs>
        <w:spacing w:after="0"/>
        <w:ind w:left="2127"/>
        <w:jc w:val="both"/>
      </w:pPr>
      <w:r w:rsidRPr="00B57C06">
        <w:rPr>
          <w:b/>
        </w:rPr>
        <w:t>Celkem cena za dílo včetně 21% DPH činí</w:t>
      </w:r>
      <w:r w:rsidRPr="00B57C06">
        <w:rPr>
          <w:b/>
        </w:rPr>
        <w:tab/>
      </w:r>
      <w:r w:rsidR="0088774A">
        <w:rPr>
          <w:b/>
        </w:rPr>
        <w:t>3 083 457,79</w:t>
      </w:r>
      <w:bookmarkStart w:id="0" w:name="_GoBack"/>
      <w:bookmarkEnd w:id="0"/>
      <w:r w:rsidRPr="00B57C06">
        <w:rPr>
          <w:b/>
        </w:rPr>
        <w:t xml:space="preserve"> Kč</w:t>
      </w:r>
    </w:p>
    <w:p w:rsidR="00C73EAE" w:rsidRPr="008709C4" w:rsidRDefault="00EF625D" w:rsidP="00C452F2">
      <w:pPr>
        <w:spacing w:after="0"/>
        <w:ind w:left="2127"/>
        <w:jc w:val="both"/>
        <w:rPr>
          <w:sz w:val="18"/>
          <w:szCs w:val="18"/>
        </w:rPr>
      </w:pPr>
      <w:r w:rsidRPr="00B57C06">
        <w:rPr>
          <w:sz w:val="18"/>
          <w:szCs w:val="18"/>
        </w:rPr>
        <w:t>(slovy: tři</w:t>
      </w:r>
      <w:r w:rsidR="00C73EAE" w:rsidRPr="00B57C06">
        <w:rPr>
          <w:sz w:val="18"/>
          <w:szCs w:val="18"/>
        </w:rPr>
        <w:t xml:space="preserve"> miliony osmdesát </w:t>
      </w:r>
      <w:r w:rsidRPr="00B57C06">
        <w:rPr>
          <w:sz w:val="18"/>
          <w:szCs w:val="18"/>
        </w:rPr>
        <w:t>tři</w:t>
      </w:r>
      <w:r w:rsidR="00C73EAE" w:rsidRPr="00B57C06">
        <w:rPr>
          <w:sz w:val="18"/>
          <w:szCs w:val="18"/>
        </w:rPr>
        <w:t xml:space="preserve"> tisíc </w:t>
      </w:r>
      <w:r w:rsidRPr="00B57C06">
        <w:rPr>
          <w:sz w:val="18"/>
          <w:szCs w:val="18"/>
        </w:rPr>
        <w:t>čtyři sta padesát sedm</w:t>
      </w:r>
      <w:r w:rsidR="00C73EAE" w:rsidRPr="00B57C06">
        <w:rPr>
          <w:sz w:val="18"/>
          <w:szCs w:val="18"/>
        </w:rPr>
        <w:t xml:space="preserve"> korun českých a </w:t>
      </w:r>
      <w:r w:rsidRPr="00B57C06">
        <w:rPr>
          <w:sz w:val="18"/>
          <w:szCs w:val="18"/>
        </w:rPr>
        <w:t>sedmdesát devět</w:t>
      </w:r>
      <w:r w:rsidR="00C73EAE" w:rsidRPr="00B57C06">
        <w:rPr>
          <w:sz w:val="18"/>
          <w:szCs w:val="18"/>
        </w:rPr>
        <w:t xml:space="preserve"> haléřů)</w:t>
      </w:r>
    </w:p>
    <w:p w:rsidR="00FD7710" w:rsidRDefault="00FD7710" w:rsidP="00C452F2">
      <w:pPr>
        <w:pStyle w:val="Odstavecseseznamem"/>
        <w:spacing w:after="0"/>
        <w:ind w:left="709" w:hanging="709"/>
        <w:jc w:val="both"/>
      </w:pPr>
    </w:p>
    <w:p w:rsidR="00A46B32" w:rsidRDefault="00A46B32" w:rsidP="00C452F2">
      <w:pPr>
        <w:pStyle w:val="Odstavecseseznamem"/>
        <w:spacing w:after="0"/>
        <w:ind w:left="709" w:hanging="709"/>
        <w:jc w:val="both"/>
      </w:pPr>
    </w:p>
    <w:p w:rsidR="00A46B32" w:rsidRPr="008709C4" w:rsidRDefault="00A46B32" w:rsidP="00C452F2">
      <w:pPr>
        <w:pStyle w:val="Odstavecseseznamem"/>
        <w:spacing w:after="0"/>
        <w:ind w:left="709" w:hanging="709"/>
        <w:jc w:val="both"/>
      </w:pPr>
    </w:p>
    <w:p w:rsidR="00612D4D" w:rsidRPr="008709C4" w:rsidRDefault="00612D4D" w:rsidP="00C452F2">
      <w:pPr>
        <w:pStyle w:val="Nadpis1"/>
        <w:numPr>
          <w:ilvl w:val="0"/>
          <w:numId w:val="62"/>
        </w:numPr>
        <w:spacing w:before="0" w:after="0"/>
        <w:ind w:left="1134" w:hanging="425"/>
      </w:pPr>
      <w:r w:rsidRPr="008709C4">
        <w:t>ZÁVĚREČNÁ UJEDNÁNÍ</w:t>
      </w:r>
    </w:p>
    <w:p w:rsidR="00AA0773" w:rsidRPr="008709C4" w:rsidRDefault="00AA0773" w:rsidP="00C452F2">
      <w:pPr>
        <w:spacing w:after="0"/>
      </w:pPr>
    </w:p>
    <w:p w:rsidR="00AA0773" w:rsidRPr="008709C4" w:rsidRDefault="00AA0773" w:rsidP="00C452F2">
      <w:pPr>
        <w:spacing w:after="0"/>
        <w:ind w:left="1134" w:hanging="708"/>
        <w:jc w:val="both"/>
        <w:rPr>
          <w:rFonts w:cs="Calibri"/>
          <w:szCs w:val="22"/>
        </w:rPr>
      </w:pPr>
      <w:r w:rsidRPr="008709C4">
        <w:rPr>
          <w:rFonts w:cs="Calibri"/>
          <w:szCs w:val="22"/>
        </w:rPr>
        <w:t>3.1</w:t>
      </w:r>
      <w:r w:rsidRPr="008709C4">
        <w:rPr>
          <w:rFonts w:cs="Calibri"/>
          <w:szCs w:val="22"/>
        </w:rPr>
        <w:tab/>
        <w:t>Ostatní ujednání Smlouvy zůstávají v platnosti v plném rozsahu.</w:t>
      </w:r>
    </w:p>
    <w:p w:rsidR="00AA0773" w:rsidRPr="008709C4" w:rsidRDefault="00AA0773" w:rsidP="00C452F2">
      <w:pPr>
        <w:spacing w:after="0"/>
        <w:ind w:left="1134" w:hanging="708"/>
        <w:jc w:val="both"/>
        <w:rPr>
          <w:rFonts w:cs="Calibri"/>
          <w:bCs/>
          <w:szCs w:val="22"/>
        </w:rPr>
      </w:pPr>
      <w:r w:rsidRPr="008709C4">
        <w:rPr>
          <w:rFonts w:cs="Calibri"/>
          <w:szCs w:val="22"/>
        </w:rPr>
        <w:t>3.2</w:t>
      </w:r>
      <w:r w:rsidRPr="008709C4">
        <w:rPr>
          <w:rFonts w:cs="Calibri"/>
          <w:szCs w:val="22"/>
        </w:rPr>
        <w:tab/>
        <w:t>Tento dodatek ke smlouvě nabývá platnosti a účinnosti dnem jeho podpisu oběma smluvními stranami.</w:t>
      </w:r>
    </w:p>
    <w:p w:rsidR="00AA0773" w:rsidRPr="008709C4" w:rsidRDefault="00AA0773" w:rsidP="00C452F2">
      <w:pPr>
        <w:spacing w:after="0"/>
        <w:ind w:left="1134" w:hanging="708"/>
        <w:jc w:val="both"/>
        <w:rPr>
          <w:rFonts w:cs="Calibri"/>
          <w:bCs/>
          <w:szCs w:val="22"/>
        </w:rPr>
      </w:pPr>
      <w:r w:rsidRPr="008709C4">
        <w:rPr>
          <w:rFonts w:cs="Calibri"/>
          <w:szCs w:val="22"/>
        </w:rPr>
        <w:t>3.3</w:t>
      </w:r>
      <w:r w:rsidRPr="008709C4">
        <w:rPr>
          <w:rFonts w:cs="Calibri"/>
          <w:szCs w:val="22"/>
        </w:rPr>
        <w:tab/>
        <w:t>Tento dodatek ke smlouvě je vyhotoven ve čtyřech (4) stejnopisech s platností originálu, z nichž dva (2) stejnopisy obdrží zhotovitel a dva (2) si ponechá objednatel.</w:t>
      </w:r>
    </w:p>
    <w:p w:rsidR="00AA0773" w:rsidRPr="008709C4" w:rsidRDefault="00AA0773" w:rsidP="00C452F2">
      <w:pPr>
        <w:spacing w:after="0"/>
        <w:ind w:left="1134" w:hanging="708"/>
        <w:jc w:val="both"/>
        <w:rPr>
          <w:rFonts w:cs="Calibri"/>
          <w:szCs w:val="22"/>
        </w:rPr>
      </w:pPr>
      <w:r w:rsidRPr="008709C4">
        <w:rPr>
          <w:rFonts w:cs="Calibri"/>
          <w:szCs w:val="22"/>
        </w:rPr>
        <w:t>3.4</w:t>
      </w:r>
      <w:r w:rsidRPr="008709C4">
        <w:rPr>
          <w:rFonts w:cs="Calibri"/>
          <w:szCs w:val="22"/>
        </w:rPr>
        <w:tab/>
        <w:t>Smluvní strany tohoto dodatku prohlašují, že si tento dodatek před jeho podpisem přečetly, že představuje projev jejich pravé a svobodné vůle, na důkaz čehož připojují své podpisy.</w:t>
      </w:r>
    </w:p>
    <w:p w:rsidR="00AA0773" w:rsidRPr="008709C4" w:rsidRDefault="00AA0773" w:rsidP="004072F2">
      <w:pPr>
        <w:tabs>
          <w:tab w:val="left" w:pos="709"/>
        </w:tabs>
        <w:spacing w:after="0"/>
        <w:rPr>
          <w:rFonts w:cs="Calibri"/>
          <w:bCs/>
          <w:szCs w:val="22"/>
        </w:rPr>
      </w:pPr>
    </w:p>
    <w:p w:rsidR="00F44505" w:rsidRDefault="00F44505" w:rsidP="004072F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outlineLvl w:val="0"/>
        <w:rPr>
          <w:bCs/>
          <w:lang w:val="x-none" w:eastAsia="x-none"/>
        </w:rPr>
      </w:pPr>
    </w:p>
    <w:p w:rsidR="004072F2" w:rsidRPr="008709C4" w:rsidRDefault="004072F2" w:rsidP="004072F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outlineLvl w:val="0"/>
        <w:rPr>
          <w:bCs/>
          <w:lang w:val="x-none" w:eastAsia="x-none"/>
        </w:rPr>
      </w:pPr>
    </w:p>
    <w:p w:rsidR="00AA0773" w:rsidRPr="00B57C06" w:rsidRDefault="00AA0773" w:rsidP="004072F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outlineLvl w:val="0"/>
        <w:rPr>
          <w:bCs/>
          <w:lang w:val="x-none" w:eastAsia="x-none"/>
        </w:rPr>
      </w:pPr>
      <w:r w:rsidRPr="00B57C06">
        <w:rPr>
          <w:bCs/>
          <w:lang w:val="x-none" w:eastAsia="x-none"/>
        </w:rPr>
        <w:t>Příloha k Dodatku č.</w:t>
      </w:r>
      <w:r w:rsidR="003A17D5" w:rsidRPr="00B57C06">
        <w:rPr>
          <w:bCs/>
          <w:lang w:eastAsia="x-none"/>
        </w:rPr>
        <w:t xml:space="preserve"> 2</w:t>
      </w:r>
      <w:r w:rsidRPr="00B57C06">
        <w:rPr>
          <w:bCs/>
          <w:lang w:val="x-none" w:eastAsia="x-none"/>
        </w:rPr>
        <w:t>:</w:t>
      </w:r>
    </w:p>
    <w:p w:rsidR="00AA0773" w:rsidRPr="00B57C06" w:rsidRDefault="00AA0773" w:rsidP="004072F2">
      <w:pPr>
        <w:numPr>
          <w:ilvl w:val="0"/>
          <w:numId w:val="61"/>
        </w:numPr>
        <w:spacing w:after="0"/>
        <w:ind w:left="714" w:hanging="357"/>
        <w:jc w:val="both"/>
        <w:outlineLvl w:val="0"/>
        <w:rPr>
          <w:bCs/>
          <w:lang w:eastAsia="x-none"/>
        </w:rPr>
      </w:pPr>
      <w:r w:rsidRPr="00B57C06">
        <w:rPr>
          <w:bCs/>
          <w:lang w:eastAsia="x-none"/>
        </w:rPr>
        <w:t xml:space="preserve">Změnový list č. </w:t>
      </w:r>
      <w:r w:rsidR="003A17D5" w:rsidRPr="00B57C06">
        <w:rPr>
          <w:bCs/>
          <w:lang w:eastAsia="x-none"/>
        </w:rPr>
        <w:t>2</w:t>
      </w:r>
      <w:r w:rsidR="00890B54" w:rsidRPr="00B57C06">
        <w:rPr>
          <w:bCs/>
          <w:lang w:eastAsia="x-none"/>
        </w:rPr>
        <w:t xml:space="preserve"> ze dne 23. </w:t>
      </w:r>
      <w:r w:rsidR="00B6476A" w:rsidRPr="00B57C06">
        <w:rPr>
          <w:bCs/>
          <w:lang w:eastAsia="x-none"/>
        </w:rPr>
        <w:t>11</w:t>
      </w:r>
      <w:r w:rsidR="00890B54" w:rsidRPr="00B57C06">
        <w:rPr>
          <w:bCs/>
          <w:lang w:eastAsia="x-none"/>
        </w:rPr>
        <w:t>.</w:t>
      </w:r>
      <w:r w:rsidR="00F44505" w:rsidRPr="00B57C06">
        <w:rPr>
          <w:bCs/>
          <w:lang w:eastAsia="x-none"/>
        </w:rPr>
        <w:t xml:space="preserve"> 2021</w:t>
      </w:r>
    </w:p>
    <w:p w:rsidR="00612D4D" w:rsidRDefault="00612D4D" w:rsidP="004072F2">
      <w:pPr>
        <w:spacing w:after="0"/>
      </w:pPr>
    </w:p>
    <w:p w:rsidR="004072F2" w:rsidRDefault="004072F2" w:rsidP="004072F2">
      <w:pPr>
        <w:spacing w:after="0"/>
      </w:pPr>
    </w:p>
    <w:p w:rsidR="004072F2" w:rsidRPr="008709C4" w:rsidRDefault="004072F2" w:rsidP="004072F2">
      <w:pPr>
        <w:spacing w:after="0"/>
      </w:pPr>
    </w:p>
    <w:p w:rsidR="00612D4D" w:rsidRPr="008709C4" w:rsidRDefault="00612D4D" w:rsidP="004072F2">
      <w:pPr>
        <w:spacing w:after="0"/>
      </w:pPr>
    </w:p>
    <w:p w:rsidR="00612D4D" w:rsidRPr="008709C4" w:rsidRDefault="00612D4D" w:rsidP="004072F2">
      <w:pPr>
        <w:spacing w:after="0"/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612D4D" w:rsidRPr="008833BC" w:rsidTr="00382673">
        <w:trPr>
          <w:trHeight w:val="1535"/>
        </w:trPr>
        <w:tc>
          <w:tcPr>
            <w:tcW w:w="4415" w:type="dxa"/>
          </w:tcPr>
          <w:p w:rsidR="003D382A" w:rsidRPr="008709C4" w:rsidRDefault="003D382A" w:rsidP="004C6515">
            <w:pPr>
              <w:rPr>
                <w:sz w:val="22"/>
                <w:szCs w:val="22"/>
              </w:rPr>
            </w:pPr>
          </w:p>
          <w:p w:rsidR="00612D4D" w:rsidRPr="008709C4" w:rsidRDefault="00A24EB3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V</w:t>
            </w:r>
            <w:r w:rsidR="00F44505" w:rsidRPr="008709C4">
              <w:rPr>
                <w:sz w:val="22"/>
                <w:szCs w:val="22"/>
              </w:rPr>
              <w:t> </w:t>
            </w:r>
            <w:r w:rsidR="00051596" w:rsidRPr="008709C4">
              <w:rPr>
                <w:sz w:val="22"/>
                <w:szCs w:val="22"/>
              </w:rPr>
              <w:t>Plzni</w:t>
            </w:r>
            <w:r w:rsidR="00F44505" w:rsidRPr="008709C4">
              <w:rPr>
                <w:sz w:val="22"/>
                <w:szCs w:val="22"/>
              </w:rPr>
              <w:t xml:space="preserve"> dne</w:t>
            </w:r>
            <w:r w:rsidR="00890B54">
              <w:rPr>
                <w:sz w:val="22"/>
                <w:szCs w:val="22"/>
              </w:rPr>
              <w:t xml:space="preserve"> 26. </w:t>
            </w:r>
            <w:r w:rsidR="00B6476A">
              <w:rPr>
                <w:sz w:val="22"/>
                <w:szCs w:val="22"/>
              </w:rPr>
              <w:t>11</w:t>
            </w:r>
            <w:r w:rsidR="00890B54">
              <w:rPr>
                <w:sz w:val="22"/>
                <w:szCs w:val="22"/>
              </w:rPr>
              <w:t>. 2021</w:t>
            </w:r>
          </w:p>
          <w:p w:rsidR="00612D4D" w:rsidRPr="008709C4" w:rsidRDefault="00612D4D" w:rsidP="004C6515">
            <w:pPr>
              <w:rPr>
                <w:sz w:val="22"/>
                <w:szCs w:val="22"/>
              </w:rPr>
            </w:pPr>
          </w:p>
          <w:p w:rsidR="00612D4D" w:rsidRPr="008709C4" w:rsidRDefault="0005159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Mgr. Miroslav Šteffek</w:t>
            </w:r>
          </w:p>
          <w:p w:rsidR="00612D4D" w:rsidRPr="008709C4" w:rsidRDefault="0005159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ředitel</w:t>
            </w:r>
          </w:p>
          <w:p w:rsidR="00612D4D" w:rsidRPr="008709C4" w:rsidRDefault="00612D4D" w:rsidP="004C6515">
            <w:pPr>
              <w:rPr>
                <w:sz w:val="22"/>
                <w:szCs w:val="22"/>
              </w:rPr>
            </w:pPr>
          </w:p>
          <w:p w:rsidR="00612D4D" w:rsidRPr="008709C4" w:rsidRDefault="0005159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Střední odborné učiliště stavební, Plzeň, Borská 55</w:t>
            </w:r>
          </w:p>
          <w:p w:rsidR="00612D4D" w:rsidRPr="008709C4" w:rsidRDefault="00612D4D" w:rsidP="004C6515">
            <w:pPr>
              <w:rPr>
                <w:sz w:val="22"/>
                <w:szCs w:val="22"/>
              </w:rPr>
            </w:pPr>
          </w:p>
          <w:p w:rsidR="00612D4D" w:rsidRPr="008709C4" w:rsidRDefault="003D382A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 obj</w:t>
            </w:r>
            <w:r w:rsidR="00932A83" w:rsidRPr="008709C4">
              <w:rPr>
                <w:sz w:val="22"/>
                <w:szCs w:val="22"/>
              </w:rPr>
              <w:t>e</w:t>
            </w:r>
            <w:r w:rsidRPr="008709C4">
              <w:rPr>
                <w:sz w:val="22"/>
                <w:szCs w:val="22"/>
              </w:rPr>
              <w:t>dnatele</w:t>
            </w:r>
          </w:p>
          <w:p w:rsidR="00612D4D" w:rsidRPr="008709C4" w:rsidRDefault="00612D4D" w:rsidP="004C6515">
            <w:pPr>
              <w:rPr>
                <w:sz w:val="22"/>
                <w:szCs w:val="22"/>
              </w:rPr>
            </w:pPr>
          </w:p>
        </w:tc>
        <w:tc>
          <w:tcPr>
            <w:tcW w:w="4415" w:type="dxa"/>
          </w:tcPr>
          <w:p w:rsidR="003D382A" w:rsidRPr="008709C4" w:rsidRDefault="003D382A" w:rsidP="004C6515">
            <w:pPr>
              <w:rPr>
                <w:sz w:val="22"/>
                <w:szCs w:val="22"/>
              </w:rPr>
            </w:pPr>
          </w:p>
          <w:p w:rsidR="00612D4D" w:rsidRPr="008709C4" w:rsidRDefault="00A24EB3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V</w:t>
            </w:r>
            <w:r w:rsidR="00AA0773" w:rsidRPr="008709C4">
              <w:rPr>
                <w:sz w:val="22"/>
                <w:szCs w:val="22"/>
              </w:rPr>
              <w:t xml:space="preserve"> Plzni </w:t>
            </w:r>
            <w:r w:rsidR="00F44505" w:rsidRPr="008709C4">
              <w:rPr>
                <w:sz w:val="22"/>
                <w:szCs w:val="22"/>
              </w:rPr>
              <w:t>dne</w:t>
            </w:r>
            <w:r w:rsidR="00890B54">
              <w:rPr>
                <w:sz w:val="22"/>
                <w:szCs w:val="22"/>
              </w:rPr>
              <w:t xml:space="preserve"> 26. </w:t>
            </w:r>
            <w:r w:rsidR="00B6476A">
              <w:rPr>
                <w:sz w:val="22"/>
                <w:szCs w:val="22"/>
              </w:rPr>
              <w:t>11</w:t>
            </w:r>
            <w:r w:rsidR="00890B54">
              <w:rPr>
                <w:sz w:val="22"/>
                <w:szCs w:val="22"/>
              </w:rPr>
              <w:t>. 2021</w:t>
            </w:r>
          </w:p>
          <w:p w:rsidR="00612D4D" w:rsidRPr="008709C4" w:rsidRDefault="00612D4D" w:rsidP="004C6515">
            <w:pPr>
              <w:rPr>
                <w:sz w:val="22"/>
                <w:szCs w:val="22"/>
              </w:rPr>
            </w:pPr>
          </w:p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Josef Meloun</w:t>
            </w:r>
          </w:p>
          <w:p w:rsidR="00612D4D" w:rsidRPr="008709C4" w:rsidRDefault="00A24EB3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jednatel</w:t>
            </w:r>
          </w:p>
          <w:p w:rsidR="00612D4D" w:rsidRPr="008709C4" w:rsidRDefault="00612D4D" w:rsidP="004C6515">
            <w:pPr>
              <w:rPr>
                <w:sz w:val="22"/>
                <w:szCs w:val="22"/>
              </w:rPr>
            </w:pPr>
          </w:p>
          <w:p w:rsidR="00612D4D" w:rsidRPr="008709C4" w:rsidRDefault="00C6563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MENE Industry s.</w:t>
            </w:r>
            <w:r w:rsidR="00A24EB3" w:rsidRPr="008709C4">
              <w:rPr>
                <w:sz w:val="22"/>
                <w:szCs w:val="22"/>
              </w:rPr>
              <w:t xml:space="preserve"> </w:t>
            </w:r>
            <w:r w:rsidRPr="008709C4">
              <w:rPr>
                <w:sz w:val="22"/>
                <w:szCs w:val="22"/>
              </w:rPr>
              <w:t>r.</w:t>
            </w:r>
            <w:r w:rsidR="00A24EB3" w:rsidRPr="008709C4">
              <w:rPr>
                <w:sz w:val="22"/>
                <w:szCs w:val="22"/>
              </w:rPr>
              <w:t xml:space="preserve"> </w:t>
            </w:r>
            <w:r w:rsidRPr="008709C4">
              <w:rPr>
                <w:sz w:val="22"/>
                <w:szCs w:val="22"/>
              </w:rPr>
              <w:t>o., Lobezská 47/53, Lobzy, 326 00 Plzeň</w:t>
            </w:r>
          </w:p>
          <w:p w:rsidR="00612D4D" w:rsidRPr="008709C4" w:rsidRDefault="00612D4D" w:rsidP="004C6515">
            <w:pPr>
              <w:rPr>
                <w:sz w:val="22"/>
                <w:szCs w:val="22"/>
              </w:rPr>
            </w:pPr>
          </w:p>
          <w:p w:rsidR="00612D4D" w:rsidRPr="009527D3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 zhotovitele</w:t>
            </w:r>
          </w:p>
          <w:p w:rsidR="00612D4D" w:rsidRPr="009527D3" w:rsidRDefault="00612D4D" w:rsidP="004C6515">
            <w:pPr>
              <w:rPr>
                <w:sz w:val="22"/>
                <w:szCs w:val="22"/>
              </w:rPr>
            </w:pPr>
          </w:p>
        </w:tc>
      </w:tr>
    </w:tbl>
    <w:p w:rsidR="00612D4D" w:rsidRPr="008833BC" w:rsidRDefault="00612D4D" w:rsidP="004C6515"/>
    <w:p w:rsidR="00612D4D" w:rsidRPr="008833BC" w:rsidRDefault="00612D4D" w:rsidP="00310A5C"/>
    <w:p w:rsidR="00612D4D" w:rsidRPr="008833BC" w:rsidRDefault="00612D4D" w:rsidP="004C6515"/>
    <w:p w:rsidR="00612D4D" w:rsidRPr="008833BC" w:rsidRDefault="00612D4D" w:rsidP="004C6515"/>
    <w:p w:rsidR="00612D4D" w:rsidRPr="008833BC" w:rsidRDefault="00612D4D" w:rsidP="004C6515"/>
    <w:p w:rsidR="00612D4D" w:rsidRPr="008833BC" w:rsidRDefault="00612D4D" w:rsidP="004C6515"/>
    <w:p w:rsidR="00612D4D" w:rsidRPr="008833BC" w:rsidRDefault="00612D4D" w:rsidP="00310A5C"/>
    <w:sectPr w:rsidR="00612D4D" w:rsidRPr="008833BC" w:rsidSect="00382673">
      <w:footerReference w:type="default" r:id="rId8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F7" w:rsidRDefault="004A1AF7" w:rsidP="005C54F7">
      <w:pPr>
        <w:spacing w:after="0"/>
      </w:pPr>
      <w:r>
        <w:separator/>
      </w:r>
    </w:p>
  </w:endnote>
  <w:endnote w:type="continuationSeparator" w:id="0">
    <w:p w:rsidR="004A1AF7" w:rsidRDefault="004A1AF7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A1A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A1A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F7" w:rsidRDefault="004A1AF7" w:rsidP="005C54F7">
      <w:pPr>
        <w:spacing w:after="0"/>
      </w:pPr>
      <w:r>
        <w:separator/>
      </w:r>
    </w:p>
  </w:footnote>
  <w:footnote w:type="continuationSeparator" w:id="0">
    <w:p w:rsidR="004A1AF7" w:rsidRDefault="004A1AF7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F6"/>
    <w:multiLevelType w:val="hybridMultilevel"/>
    <w:tmpl w:val="D3DE8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0AEF1A48"/>
    <w:multiLevelType w:val="multilevel"/>
    <w:tmpl w:val="08EE10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6D7398"/>
    <w:multiLevelType w:val="hybridMultilevel"/>
    <w:tmpl w:val="A13035F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A554CE0"/>
    <w:multiLevelType w:val="hybridMultilevel"/>
    <w:tmpl w:val="CE205F2C"/>
    <w:lvl w:ilvl="0" w:tplc="F55EDFF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20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6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199B"/>
    <w:multiLevelType w:val="multilevel"/>
    <w:tmpl w:val="2482EBD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2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6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C904BC"/>
    <w:multiLevelType w:val="hybridMultilevel"/>
    <w:tmpl w:val="8D6E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3C70"/>
    <w:multiLevelType w:val="multilevel"/>
    <w:tmpl w:val="BAD4D87E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5038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007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4754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97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447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2950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-3135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-26312" w:hanging="1800"/>
      </w:pPr>
      <w:rPr>
        <w:rFonts w:cs="Calibri" w:hint="default"/>
      </w:rPr>
    </w:lvl>
  </w:abstractNum>
  <w:abstractNum w:abstractNumId="41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B9D0A37"/>
    <w:multiLevelType w:val="hybridMultilevel"/>
    <w:tmpl w:val="9926E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43"/>
  </w:num>
  <w:num w:numId="4">
    <w:abstractNumId w:val="33"/>
  </w:num>
  <w:num w:numId="5">
    <w:abstractNumId w:val="34"/>
  </w:num>
  <w:num w:numId="6">
    <w:abstractNumId w:val="6"/>
  </w:num>
  <w:num w:numId="7">
    <w:abstractNumId w:val="24"/>
  </w:num>
  <w:num w:numId="8">
    <w:abstractNumId w:val="18"/>
  </w:num>
  <w:num w:numId="9">
    <w:abstractNumId w:val="26"/>
  </w:num>
  <w:num w:numId="10">
    <w:abstractNumId w:val="10"/>
  </w:num>
  <w:num w:numId="11">
    <w:abstractNumId w:val="37"/>
  </w:num>
  <w:num w:numId="12">
    <w:abstractNumId w:val="17"/>
  </w:num>
  <w:num w:numId="13">
    <w:abstractNumId w:val="9"/>
  </w:num>
  <w:num w:numId="14">
    <w:abstractNumId w:val="13"/>
  </w:num>
  <w:num w:numId="15">
    <w:abstractNumId w:val="19"/>
  </w:num>
  <w:num w:numId="16">
    <w:abstractNumId w:val="2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5"/>
  </w:num>
  <w:num w:numId="22">
    <w:abstractNumId w:val="41"/>
  </w:num>
  <w:num w:numId="23">
    <w:abstractNumId w:val="35"/>
  </w:num>
  <w:num w:numId="24">
    <w:abstractNumId w:val="36"/>
  </w:num>
  <w:num w:numId="25">
    <w:abstractNumId w:val="20"/>
  </w:num>
  <w:num w:numId="26">
    <w:abstractNumId w:val="22"/>
  </w:num>
  <w:num w:numId="27">
    <w:abstractNumId w:val="2"/>
  </w:num>
  <w:num w:numId="28">
    <w:abstractNumId w:val="8"/>
  </w:num>
  <w:num w:numId="29">
    <w:abstractNumId w:val="39"/>
  </w:num>
  <w:num w:numId="30">
    <w:abstractNumId w:val="11"/>
  </w:num>
  <w:num w:numId="31">
    <w:abstractNumId w:val="30"/>
  </w:num>
  <w:num w:numId="32">
    <w:abstractNumId w:val="28"/>
  </w:num>
  <w:num w:numId="33">
    <w:abstractNumId w:val="4"/>
  </w:num>
  <w:num w:numId="34">
    <w:abstractNumId w:val="32"/>
  </w:num>
  <w:num w:numId="35">
    <w:abstractNumId w:val="25"/>
  </w:num>
  <w:num w:numId="36">
    <w:abstractNumId w:val="0"/>
  </w:num>
  <w:num w:numId="37">
    <w:abstractNumId w:val="5"/>
  </w:num>
  <w:num w:numId="38">
    <w:abstractNumId w:val="14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1"/>
  </w:num>
  <w:num w:numId="58">
    <w:abstractNumId w:val="42"/>
  </w:num>
  <w:num w:numId="59">
    <w:abstractNumId w:val="31"/>
  </w:num>
  <w:num w:numId="60">
    <w:abstractNumId w:val="16"/>
  </w:num>
  <w:num w:numId="61">
    <w:abstractNumId w:val="38"/>
  </w:num>
  <w:num w:numId="62">
    <w:abstractNumId w:val="40"/>
  </w:num>
  <w:num w:numId="63">
    <w:abstractNumId w:val="12"/>
  </w:num>
  <w:num w:numId="64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D"/>
    <w:rsid w:val="000001CA"/>
    <w:rsid w:val="00000306"/>
    <w:rsid w:val="00035273"/>
    <w:rsid w:val="00041102"/>
    <w:rsid w:val="00042D67"/>
    <w:rsid w:val="000433BE"/>
    <w:rsid w:val="0005062A"/>
    <w:rsid w:val="00051596"/>
    <w:rsid w:val="00062E2B"/>
    <w:rsid w:val="00072082"/>
    <w:rsid w:val="00073229"/>
    <w:rsid w:val="000736D2"/>
    <w:rsid w:val="000737D7"/>
    <w:rsid w:val="000900B7"/>
    <w:rsid w:val="00091425"/>
    <w:rsid w:val="0009167E"/>
    <w:rsid w:val="00097709"/>
    <w:rsid w:val="000A5E45"/>
    <w:rsid w:val="000B2D5E"/>
    <w:rsid w:val="000C3861"/>
    <w:rsid w:val="000C3CF6"/>
    <w:rsid w:val="000D52F0"/>
    <w:rsid w:val="000E08FD"/>
    <w:rsid w:val="000E13E2"/>
    <w:rsid w:val="000F0E9F"/>
    <w:rsid w:val="000F271E"/>
    <w:rsid w:val="000F4285"/>
    <w:rsid w:val="001023DD"/>
    <w:rsid w:val="00104205"/>
    <w:rsid w:val="001079BA"/>
    <w:rsid w:val="00131E9E"/>
    <w:rsid w:val="00132513"/>
    <w:rsid w:val="00147D14"/>
    <w:rsid w:val="00155995"/>
    <w:rsid w:val="00183BBC"/>
    <w:rsid w:val="00184DEA"/>
    <w:rsid w:val="00186DCE"/>
    <w:rsid w:val="001874AF"/>
    <w:rsid w:val="0019753B"/>
    <w:rsid w:val="001A1665"/>
    <w:rsid w:val="001C1B29"/>
    <w:rsid w:val="001C3477"/>
    <w:rsid w:val="001D2EFE"/>
    <w:rsid w:val="001E28FB"/>
    <w:rsid w:val="001E2ADB"/>
    <w:rsid w:val="001F39F0"/>
    <w:rsid w:val="001F6DE0"/>
    <w:rsid w:val="00202F25"/>
    <w:rsid w:val="00205263"/>
    <w:rsid w:val="002068CF"/>
    <w:rsid w:val="00213969"/>
    <w:rsid w:val="002208A1"/>
    <w:rsid w:val="00220EEE"/>
    <w:rsid w:val="00221D17"/>
    <w:rsid w:val="00235D4C"/>
    <w:rsid w:val="00244D79"/>
    <w:rsid w:val="0025360B"/>
    <w:rsid w:val="00254060"/>
    <w:rsid w:val="002543B5"/>
    <w:rsid w:val="00255322"/>
    <w:rsid w:val="002559C7"/>
    <w:rsid w:val="00255D2E"/>
    <w:rsid w:val="002604D8"/>
    <w:rsid w:val="00262A1B"/>
    <w:rsid w:val="00264202"/>
    <w:rsid w:val="0027036D"/>
    <w:rsid w:val="002710BC"/>
    <w:rsid w:val="00285669"/>
    <w:rsid w:val="00286D1C"/>
    <w:rsid w:val="002A17E7"/>
    <w:rsid w:val="002A23E4"/>
    <w:rsid w:val="002C3EE5"/>
    <w:rsid w:val="002C5450"/>
    <w:rsid w:val="002C5A72"/>
    <w:rsid w:val="002C73A6"/>
    <w:rsid w:val="002E5B60"/>
    <w:rsid w:val="002E7BE9"/>
    <w:rsid w:val="00303134"/>
    <w:rsid w:val="00310A5C"/>
    <w:rsid w:val="00317CFB"/>
    <w:rsid w:val="00321E12"/>
    <w:rsid w:val="00325C60"/>
    <w:rsid w:val="00331BA2"/>
    <w:rsid w:val="003405C5"/>
    <w:rsid w:val="003422C1"/>
    <w:rsid w:val="00356D67"/>
    <w:rsid w:val="0036551B"/>
    <w:rsid w:val="00375EE5"/>
    <w:rsid w:val="003767B5"/>
    <w:rsid w:val="00377BAE"/>
    <w:rsid w:val="00380962"/>
    <w:rsid w:val="00380C8A"/>
    <w:rsid w:val="00381D99"/>
    <w:rsid w:val="00382221"/>
    <w:rsid w:val="00382673"/>
    <w:rsid w:val="00393AA6"/>
    <w:rsid w:val="0039454D"/>
    <w:rsid w:val="00394C9C"/>
    <w:rsid w:val="00397C9D"/>
    <w:rsid w:val="003A17D5"/>
    <w:rsid w:val="003A1CF0"/>
    <w:rsid w:val="003A5BB0"/>
    <w:rsid w:val="003B147A"/>
    <w:rsid w:val="003B4D7B"/>
    <w:rsid w:val="003D382A"/>
    <w:rsid w:val="003D4457"/>
    <w:rsid w:val="003D58CA"/>
    <w:rsid w:val="003E6F5D"/>
    <w:rsid w:val="003F5F6A"/>
    <w:rsid w:val="00402F7C"/>
    <w:rsid w:val="004042DE"/>
    <w:rsid w:val="004072F2"/>
    <w:rsid w:val="00410D36"/>
    <w:rsid w:val="00422A68"/>
    <w:rsid w:val="00423180"/>
    <w:rsid w:val="004231D2"/>
    <w:rsid w:val="00424414"/>
    <w:rsid w:val="004329EB"/>
    <w:rsid w:val="00436BCC"/>
    <w:rsid w:val="00440721"/>
    <w:rsid w:val="004434EB"/>
    <w:rsid w:val="0044653C"/>
    <w:rsid w:val="00462C28"/>
    <w:rsid w:val="0046590D"/>
    <w:rsid w:val="00473B0A"/>
    <w:rsid w:val="004755D4"/>
    <w:rsid w:val="00497F82"/>
    <w:rsid w:val="004A1AF7"/>
    <w:rsid w:val="004B4B57"/>
    <w:rsid w:val="004B7B43"/>
    <w:rsid w:val="004C3677"/>
    <w:rsid w:val="004C55F0"/>
    <w:rsid w:val="004C6515"/>
    <w:rsid w:val="004C7205"/>
    <w:rsid w:val="004E3A58"/>
    <w:rsid w:val="004E6315"/>
    <w:rsid w:val="004F377D"/>
    <w:rsid w:val="004F74AE"/>
    <w:rsid w:val="00502FD5"/>
    <w:rsid w:val="00503ABB"/>
    <w:rsid w:val="00506288"/>
    <w:rsid w:val="00512B4E"/>
    <w:rsid w:val="00522DE7"/>
    <w:rsid w:val="00532ADA"/>
    <w:rsid w:val="00540C57"/>
    <w:rsid w:val="00551CE3"/>
    <w:rsid w:val="00557A89"/>
    <w:rsid w:val="00570484"/>
    <w:rsid w:val="005710E0"/>
    <w:rsid w:val="00574F0A"/>
    <w:rsid w:val="00580CBA"/>
    <w:rsid w:val="00582EAE"/>
    <w:rsid w:val="0058750D"/>
    <w:rsid w:val="005875BE"/>
    <w:rsid w:val="005919F5"/>
    <w:rsid w:val="005A3696"/>
    <w:rsid w:val="005B691F"/>
    <w:rsid w:val="005C4DAA"/>
    <w:rsid w:val="005C54F7"/>
    <w:rsid w:val="005D2684"/>
    <w:rsid w:val="005E5676"/>
    <w:rsid w:val="005E5A4A"/>
    <w:rsid w:val="005F1EA6"/>
    <w:rsid w:val="005F5E80"/>
    <w:rsid w:val="00603CF8"/>
    <w:rsid w:val="00607B5B"/>
    <w:rsid w:val="00612D4D"/>
    <w:rsid w:val="0063461C"/>
    <w:rsid w:val="00634B2A"/>
    <w:rsid w:val="00646856"/>
    <w:rsid w:val="00650D45"/>
    <w:rsid w:val="00673576"/>
    <w:rsid w:val="006806AE"/>
    <w:rsid w:val="006853D3"/>
    <w:rsid w:val="0069138C"/>
    <w:rsid w:val="00696096"/>
    <w:rsid w:val="006A7909"/>
    <w:rsid w:val="006B44BD"/>
    <w:rsid w:val="006C3BBA"/>
    <w:rsid w:val="006C4AC0"/>
    <w:rsid w:val="006C5E3F"/>
    <w:rsid w:val="006D01B4"/>
    <w:rsid w:val="006D26AE"/>
    <w:rsid w:val="006D51A3"/>
    <w:rsid w:val="006E2D7A"/>
    <w:rsid w:val="006F0ECA"/>
    <w:rsid w:val="006F4C75"/>
    <w:rsid w:val="0070642B"/>
    <w:rsid w:val="00710877"/>
    <w:rsid w:val="00716933"/>
    <w:rsid w:val="00742A09"/>
    <w:rsid w:val="007478AB"/>
    <w:rsid w:val="00750734"/>
    <w:rsid w:val="007513C8"/>
    <w:rsid w:val="007573FD"/>
    <w:rsid w:val="00762113"/>
    <w:rsid w:val="007725B5"/>
    <w:rsid w:val="00775E54"/>
    <w:rsid w:val="00792BD2"/>
    <w:rsid w:val="007A192F"/>
    <w:rsid w:val="007A6275"/>
    <w:rsid w:val="007B7DE5"/>
    <w:rsid w:val="007D3576"/>
    <w:rsid w:val="007D3BB6"/>
    <w:rsid w:val="007D4396"/>
    <w:rsid w:val="007E32A6"/>
    <w:rsid w:val="007F5F0D"/>
    <w:rsid w:val="007F79EC"/>
    <w:rsid w:val="007F7C36"/>
    <w:rsid w:val="008002AF"/>
    <w:rsid w:val="00800CEB"/>
    <w:rsid w:val="008056AE"/>
    <w:rsid w:val="00807964"/>
    <w:rsid w:val="008136B5"/>
    <w:rsid w:val="00815FD1"/>
    <w:rsid w:val="008205C9"/>
    <w:rsid w:val="00820EA8"/>
    <w:rsid w:val="00821CF1"/>
    <w:rsid w:val="008242CC"/>
    <w:rsid w:val="00825BF2"/>
    <w:rsid w:val="00826C56"/>
    <w:rsid w:val="0083131A"/>
    <w:rsid w:val="00851702"/>
    <w:rsid w:val="008577F0"/>
    <w:rsid w:val="008709C4"/>
    <w:rsid w:val="008833BC"/>
    <w:rsid w:val="0088774A"/>
    <w:rsid w:val="00890B54"/>
    <w:rsid w:val="00891C8A"/>
    <w:rsid w:val="00894D66"/>
    <w:rsid w:val="0089534A"/>
    <w:rsid w:val="00897087"/>
    <w:rsid w:val="008A3BAB"/>
    <w:rsid w:val="008A504D"/>
    <w:rsid w:val="008C2BEA"/>
    <w:rsid w:val="008C34CF"/>
    <w:rsid w:val="008C371A"/>
    <w:rsid w:val="008C3B59"/>
    <w:rsid w:val="008C7AB2"/>
    <w:rsid w:val="008F422A"/>
    <w:rsid w:val="008F7CFB"/>
    <w:rsid w:val="009019D2"/>
    <w:rsid w:val="009025A5"/>
    <w:rsid w:val="009127EE"/>
    <w:rsid w:val="00932A83"/>
    <w:rsid w:val="009527D3"/>
    <w:rsid w:val="00954BBB"/>
    <w:rsid w:val="009562E2"/>
    <w:rsid w:val="00963051"/>
    <w:rsid w:val="00973660"/>
    <w:rsid w:val="00992E91"/>
    <w:rsid w:val="009959B4"/>
    <w:rsid w:val="009A212B"/>
    <w:rsid w:val="009A25A7"/>
    <w:rsid w:val="009B04E5"/>
    <w:rsid w:val="009B6DCB"/>
    <w:rsid w:val="009E01CA"/>
    <w:rsid w:val="009E23E0"/>
    <w:rsid w:val="009F3FFA"/>
    <w:rsid w:val="009F4463"/>
    <w:rsid w:val="009F7009"/>
    <w:rsid w:val="00A01B86"/>
    <w:rsid w:val="00A0266B"/>
    <w:rsid w:val="00A04766"/>
    <w:rsid w:val="00A24EB3"/>
    <w:rsid w:val="00A34A20"/>
    <w:rsid w:val="00A46B32"/>
    <w:rsid w:val="00A50C01"/>
    <w:rsid w:val="00A52956"/>
    <w:rsid w:val="00A553C7"/>
    <w:rsid w:val="00A576BD"/>
    <w:rsid w:val="00A64571"/>
    <w:rsid w:val="00A75E84"/>
    <w:rsid w:val="00A81E18"/>
    <w:rsid w:val="00A82DCC"/>
    <w:rsid w:val="00A83786"/>
    <w:rsid w:val="00A8598A"/>
    <w:rsid w:val="00A92AB9"/>
    <w:rsid w:val="00A9642B"/>
    <w:rsid w:val="00A9653D"/>
    <w:rsid w:val="00AA02B0"/>
    <w:rsid w:val="00AA0773"/>
    <w:rsid w:val="00AB202C"/>
    <w:rsid w:val="00AC51E3"/>
    <w:rsid w:val="00AC5BBE"/>
    <w:rsid w:val="00AD2D83"/>
    <w:rsid w:val="00AD5EB0"/>
    <w:rsid w:val="00AD7D59"/>
    <w:rsid w:val="00AF0E12"/>
    <w:rsid w:val="00AF1836"/>
    <w:rsid w:val="00AF6739"/>
    <w:rsid w:val="00B04A0E"/>
    <w:rsid w:val="00B12073"/>
    <w:rsid w:val="00B12C26"/>
    <w:rsid w:val="00B20EDD"/>
    <w:rsid w:val="00B21198"/>
    <w:rsid w:val="00B319B0"/>
    <w:rsid w:val="00B31CDA"/>
    <w:rsid w:val="00B342FA"/>
    <w:rsid w:val="00B47EEB"/>
    <w:rsid w:val="00B5549F"/>
    <w:rsid w:val="00B57C06"/>
    <w:rsid w:val="00B6188F"/>
    <w:rsid w:val="00B63D42"/>
    <w:rsid w:val="00B6476A"/>
    <w:rsid w:val="00B67A2B"/>
    <w:rsid w:val="00B72F71"/>
    <w:rsid w:val="00B9086C"/>
    <w:rsid w:val="00B94889"/>
    <w:rsid w:val="00B96284"/>
    <w:rsid w:val="00B976A8"/>
    <w:rsid w:val="00BA2281"/>
    <w:rsid w:val="00BA2DEA"/>
    <w:rsid w:val="00BB7EEF"/>
    <w:rsid w:val="00BE17EB"/>
    <w:rsid w:val="00BE1CE1"/>
    <w:rsid w:val="00BE5884"/>
    <w:rsid w:val="00C05FC8"/>
    <w:rsid w:val="00C10A4C"/>
    <w:rsid w:val="00C163F6"/>
    <w:rsid w:val="00C21367"/>
    <w:rsid w:val="00C27213"/>
    <w:rsid w:val="00C27506"/>
    <w:rsid w:val="00C442C2"/>
    <w:rsid w:val="00C452F2"/>
    <w:rsid w:val="00C51AC8"/>
    <w:rsid w:val="00C62BB4"/>
    <w:rsid w:val="00C6563D"/>
    <w:rsid w:val="00C71E82"/>
    <w:rsid w:val="00C73EAE"/>
    <w:rsid w:val="00C907B6"/>
    <w:rsid w:val="00C9143A"/>
    <w:rsid w:val="00C941CA"/>
    <w:rsid w:val="00C95A2B"/>
    <w:rsid w:val="00C97D15"/>
    <w:rsid w:val="00CC563A"/>
    <w:rsid w:val="00CC7AF5"/>
    <w:rsid w:val="00CD1385"/>
    <w:rsid w:val="00CD453B"/>
    <w:rsid w:val="00CD644A"/>
    <w:rsid w:val="00CE424A"/>
    <w:rsid w:val="00D02218"/>
    <w:rsid w:val="00D03F6B"/>
    <w:rsid w:val="00D10CD7"/>
    <w:rsid w:val="00D2156F"/>
    <w:rsid w:val="00D4244B"/>
    <w:rsid w:val="00D44E76"/>
    <w:rsid w:val="00D46371"/>
    <w:rsid w:val="00D50C25"/>
    <w:rsid w:val="00D50D5E"/>
    <w:rsid w:val="00D51492"/>
    <w:rsid w:val="00D60936"/>
    <w:rsid w:val="00D666A1"/>
    <w:rsid w:val="00D712C3"/>
    <w:rsid w:val="00D752E3"/>
    <w:rsid w:val="00D9202A"/>
    <w:rsid w:val="00D938E4"/>
    <w:rsid w:val="00DC1752"/>
    <w:rsid w:val="00DC1E88"/>
    <w:rsid w:val="00DD1AD7"/>
    <w:rsid w:val="00DD5407"/>
    <w:rsid w:val="00DF15FA"/>
    <w:rsid w:val="00DF2D96"/>
    <w:rsid w:val="00DF6D7C"/>
    <w:rsid w:val="00E2111F"/>
    <w:rsid w:val="00E27F61"/>
    <w:rsid w:val="00E374B0"/>
    <w:rsid w:val="00E53FCB"/>
    <w:rsid w:val="00E557B6"/>
    <w:rsid w:val="00E60865"/>
    <w:rsid w:val="00E60F28"/>
    <w:rsid w:val="00E618D6"/>
    <w:rsid w:val="00E6224A"/>
    <w:rsid w:val="00E642F5"/>
    <w:rsid w:val="00E70785"/>
    <w:rsid w:val="00E81402"/>
    <w:rsid w:val="00E940F9"/>
    <w:rsid w:val="00EA207C"/>
    <w:rsid w:val="00EA3D08"/>
    <w:rsid w:val="00EB038C"/>
    <w:rsid w:val="00EB067D"/>
    <w:rsid w:val="00EB4D87"/>
    <w:rsid w:val="00EC26B3"/>
    <w:rsid w:val="00EC7681"/>
    <w:rsid w:val="00EF4561"/>
    <w:rsid w:val="00EF625D"/>
    <w:rsid w:val="00F0362A"/>
    <w:rsid w:val="00F0505B"/>
    <w:rsid w:val="00F12E91"/>
    <w:rsid w:val="00F14D03"/>
    <w:rsid w:val="00F165B9"/>
    <w:rsid w:val="00F23F93"/>
    <w:rsid w:val="00F25AF9"/>
    <w:rsid w:val="00F340C2"/>
    <w:rsid w:val="00F44505"/>
    <w:rsid w:val="00F508F8"/>
    <w:rsid w:val="00F50EE7"/>
    <w:rsid w:val="00F55014"/>
    <w:rsid w:val="00F550A1"/>
    <w:rsid w:val="00F57117"/>
    <w:rsid w:val="00F61B85"/>
    <w:rsid w:val="00F63EC1"/>
    <w:rsid w:val="00F849E9"/>
    <w:rsid w:val="00F9414C"/>
    <w:rsid w:val="00FA54DB"/>
    <w:rsid w:val="00FA60FA"/>
    <w:rsid w:val="00FB1B4A"/>
    <w:rsid w:val="00FC00DD"/>
    <w:rsid w:val="00FC79CA"/>
    <w:rsid w:val="00FD19D3"/>
    <w:rsid w:val="00FD7710"/>
    <w:rsid w:val="00FF02BF"/>
    <w:rsid w:val="00FF4B78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DA1B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506288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0CD7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462C28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B145-D4AB-4D75-BCF0-BC618814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940</Words>
  <Characters>5550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uzavřené ve smyslu ustanovení § 2586 a násl. zákona č. 89/2012 Sb., občanského z</vt:lpstr>
      <vt:lpstr/>
      <vt:lpstr/>
      <vt:lpstr/>
      <vt:lpstr>1.	Smluvní strany</vt:lpstr>
      <vt:lpstr/>
      <vt:lpstr>2.	PŘEDMĚT DODATKU</vt:lpstr>
      <vt:lpstr>5. TERMÍNY PLNĚNÍ - PŘEDÁNÍ STAVENIŠTĚ, DOKONČENÍ A PŘEDÁNÍ DÍLA</vt:lpstr>
      <vt:lpstr>CENA A PLATEBNÍ PODMÍNKY</vt:lpstr>
      <vt:lpstr>ZÁVĚREČNÁ UJEDNÁNÍ</vt:lpstr>
      <vt:lpstr/>
      <vt:lpstr/>
      <vt:lpstr>Příloha k Dodatku č. 2:</vt:lpstr>
      <vt:lpstr>Změnový list č. 2 ze dne 23. 11. 2021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Mgr. Miloslav Šteffek</cp:lastModifiedBy>
  <cp:revision>4</cp:revision>
  <cp:lastPrinted>2021-12-06T12:15:00Z</cp:lastPrinted>
  <dcterms:created xsi:type="dcterms:W3CDTF">2021-12-07T07:54:00Z</dcterms:created>
  <dcterms:modified xsi:type="dcterms:W3CDTF">2021-12-07T11:26:00Z</dcterms:modified>
</cp:coreProperties>
</file>