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65998D26" w14:textId="6705178A" w:rsidR="00796A29" w:rsidRPr="00232839" w:rsidRDefault="00E54D83" w:rsidP="001759DF">
      <w:pPr>
        <w:jc w:val="both"/>
        <w:rPr>
          <w:rFonts w:ascii="Arial" w:hAnsi="Arial"/>
          <w:b/>
          <w:bCs/>
        </w:rPr>
      </w:pPr>
      <w:r w:rsidRPr="00232839">
        <w:rPr>
          <w:rFonts w:ascii="Arial" w:hAnsi="Arial"/>
          <w:b/>
          <w:bCs/>
        </w:rPr>
        <w:t>Jednořadá s.r.o</w:t>
      </w:r>
      <w:r w:rsidR="00232839" w:rsidRPr="00232839">
        <w:rPr>
          <w:rFonts w:ascii="Arial" w:hAnsi="Arial"/>
          <w:b/>
          <w:bCs/>
        </w:rPr>
        <w:t>.</w:t>
      </w:r>
    </w:p>
    <w:p w14:paraId="4EC8CACA" w14:textId="773A73C1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se sídlem:</w:t>
      </w:r>
      <w:r w:rsidR="00232839">
        <w:rPr>
          <w:rFonts w:ascii="Arial" w:hAnsi="Arial"/>
          <w:sz w:val="20"/>
        </w:rPr>
        <w:t xml:space="preserve"> </w:t>
      </w:r>
      <w:r w:rsidR="00E54D83" w:rsidRPr="00232839">
        <w:rPr>
          <w:rFonts w:ascii="Arial" w:hAnsi="Arial"/>
          <w:b/>
          <w:bCs/>
          <w:sz w:val="20"/>
        </w:rPr>
        <w:t>Novovysočanská 2746/1, Žižkov, 130 00 Praha 3</w:t>
      </w:r>
    </w:p>
    <w:p w14:paraId="08187503" w14:textId="1877A156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</w:t>
      </w:r>
      <w:r w:rsidR="00232839">
        <w:rPr>
          <w:rFonts w:ascii="Arial" w:hAnsi="Arial" w:cs="Arial"/>
          <w:sz w:val="20"/>
        </w:rPr>
        <w:t>:</w:t>
      </w:r>
      <w:r w:rsidR="00232839">
        <w:rPr>
          <w:rFonts w:ascii="Arial" w:hAnsi="Arial" w:cs="Arial"/>
          <w:sz w:val="20"/>
        </w:rPr>
        <w:tab/>
      </w:r>
      <w:r w:rsidR="00E54D83" w:rsidRPr="00232839">
        <w:rPr>
          <w:rFonts w:ascii="Arial" w:hAnsi="Arial" w:cs="Arial"/>
          <w:b/>
          <w:bCs/>
          <w:sz w:val="20"/>
        </w:rPr>
        <w:t>056 89 694</w:t>
      </w:r>
      <w:r w:rsidRPr="001759DF">
        <w:rPr>
          <w:rFonts w:ascii="Arial" w:hAnsi="Arial"/>
          <w:sz w:val="20"/>
        </w:rPr>
        <w:t xml:space="preserve">    </w:t>
      </w:r>
    </w:p>
    <w:p w14:paraId="2D4DAE76" w14:textId="40751B36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</w:t>
      </w:r>
      <w:r w:rsidR="00232839">
        <w:rPr>
          <w:rFonts w:ascii="Arial" w:hAnsi="Arial"/>
          <w:sz w:val="20"/>
        </w:rPr>
        <w:tab/>
      </w:r>
      <w:r w:rsidR="00E54D83" w:rsidRPr="00232839">
        <w:rPr>
          <w:rFonts w:ascii="Arial" w:hAnsi="Arial"/>
          <w:b/>
          <w:bCs/>
          <w:sz w:val="20"/>
        </w:rPr>
        <w:t>CZ05689694</w:t>
      </w:r>
    </w:p>
    <w:p w14:paraId="182AAB74" w14:textId="43193D69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zastoupena:</w:t>
      </w:r>
      <w:r w:rsidR="00232839">
        <w:rPr>
          <w:rFonts w:ascii="Arial" w:hAnsi="Arial"/>
          <w:sz w:val="20"/>
        </w:rPr>
        <w:t xml:space="preserve"> </w:t>
      </w:r>
      <w:r w:rsidR="00E54D83" w:rsidRPr="00232839">
        <w:rPr>
          <w:rFonts w:ascii="Arial" w:hAnsi="Arial"/>
          <w:b/>
          <w:bCs/>
          <w:sz w:val="20"/>
        </w:rPr>
        <w:t>Ing</w:t>
      </w:r>
      <w:r w:rsidR="00232839" w:rsidRPr="00232839">
        <w:rPr>
          <w:rFonts w:ascii="Arial" w:hAnsi="Arial"/>
          <w:b/>
          <w:bCs/>
          <w:sz w:val="20"/>
        </w:rPr>
        <w:t>.</w:t>
      </w:r>
      <w:r w:rsidR="00E54D83" w:rsidRPr="00232839">
        <w:rPr>
          <w:rFonts w:ascii="Arial" w:hAnsi="Arial"/>
          <w:b/>
          <w:bCs/>
          <w:sz w:val="20"/>
        </w:rPr>
        <w:t xml:space="preserve"> Janem </w:t>
      </w:r>
      <w:proofErr w:type="spellStart"/>
      <w:r w:rsidR="00E54D83" w:rsidRPr="00232839">
        <w:rPr>
          <w:rFonts w:ascii="Arial" w:hAnsi="Arial"/>
          <w:b/>
          <w:bCs/>
          <w:sz w:val="20"/>
        </w:rPr>
        <w:t>Velikovským</w:t>
      </w:r>
      <w:proofErr w:type="spellEnd"/>
    </w:p>
    <w:p w14:paraId="380038AA" w14:textId="0CF50973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</w:t>
      </w:r>
      <w:r w:rsidR="00E54D83">
        <w:rPr>
          <w:sz w:val="20"/>
        </w:rPr>
        <w:t>Městským soudem v Praze</w:t>
      </w:r>
      <w:r w:rsidRPr="001759DF">
        <w:rPr>
          <w:sz w:val="20"/>
        </w:rPr>
        <w:t xml:space="preserve">  </w:t>
      </w:r>
    </w:p>
    <w:p w14:paraId="7B8A9C15" w14:textId="22F16F08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r w:rsidR="00232839">
        <w:rPr>
          <w:rFonts w:ascii="Arial" w:hAnsi="Arial"/>
          <w:sz w:val="20"/>
        </w:rPr>
        <w:t xml:space="preserve">značkou: </w:t>
      </w:r>
      <w:r w:rsidR="00E54D83" w:rsidRPr="00232839">
        <w:rPr>
          <w:rFonts w:ascii="Arial" w:hAnsi="Arial"/>
          <w:b/>
          <w:bCs/>
          <w:sz w:val="20"/>
        </w:rPr>
        <w:t>C 269002</w:t>
      </w:r>
      <w:r w:rsidRPr="001759DF">
        <w:rPr>
          <w:rFonts w:ascii="Arial" w:hAnsi="Arial"/>
          <w:sz w:val="20"/>
        </w:rPr>
        <w:t xml:space="preserve">                                  </w:t>
      </w:r>
    </w:p>
    <w:p w14:paraId="0F92D907" w14:textId="5540BE94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r w:rsidR="00232839">
        <w:rPr>
          <w:rFonts w:ascii="Arial" w:hAnsi="Arial"/>
          <w:sz w:val="20"/>
        </w:rPr>
        <w:t xml:space="preserve"> </w:t>
      </w:r>
      <w:r w:rsidR="00E54D83" w:rsidRPr="00232839">
        <w:rPr>
          <w:rFonts w:ascii="Arial" w:hAnsi="Arial"/>
          <w:b/>
          <w:bCs/>
          <w:sz w:val="20"/>
        </w:rPr>
        <w:t xml:space="preserve">Unicredit </w:t>
      </w:r>
      <w:proofErr w:type="gramStart"/>
      <w:r w:rsidR="00E54D83" w:rsidRPr="00232839">
        <w:rPr>
          <w:rFonts w:ascii="Arial" w:hAnsi="Arial"/>
          <w:b/>
          <w:bCs/>
          <w:sz w:val="20"/>
        </w:rPr>
        <w:t>bank</w:t>
      </w:r>
      <w:r w:rsidR="00232839">
        <w:rPr>
          <w:rFonts w:ascii="Arial" w:hAnsi="Arial"/>
          <w:sz w:val="20"/>
        </w:rPr>
        <w:t xml:space="preserve">  </w:t>
      </w:r>
      <w:r w:rsidRPr="001759DF">
        <w:rPr>
          <w:rFonts w:ascii="Arial" w:hAnsi="Arial"/>
          <w:sz w:val="20"/>
        </w:rPr>
        <w:t>číslo</w:t>
      </w:r>
      <w:proofErr w:type="gramEnd"/>
      <w:r w:rsidRPr="001759DF">
        <w:rPr>
          <w:rFonts w:ascii="Arial" w:hAnsi="Arial"/>
          <w:sz w:val="20"/>
        </w:rPr>
        <w:t xml:space="preserve"> účtu:  </w:t>
      </w:r>
      <w:r w:rsidR="00E54D83" w:rsidRPr="00232839">
        <w:rPr>
          <w:rFonts w:ascii="Arial" w:hAnsi="Arial"/>
          <w:b/>
          <w:bCs/>
          <w:sz w:val="20"/>
        </w:rPr>
        <w:t>1387438051/2700</w:t>
      </w:r>
    </w:p>
    <w:p w14:paraId="0F9C9DB7" w14:textId="27C667B3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E54D83" w:rsidRPr="00232839">
        <w:rPr>
          <w:rFonts w:ascii="Arial" w:hAnsi="Arial"/>
          <w:b/>
          <w:bCs/>
          <w:sz w:val="20"/>
        </w:rPr>
        <w:t xml:space="preserve">Ing. Jan </w:t>
      </w:r>
      <w:proofErr w:type="spellStart"/>
      <w:r w:rsidR="00E54D83" w:rsidRPr="00232839">
        <w:rPr>
          <w:rFonts w:ascii="Arial" w:hAnsi="Arial"/>
          <w:b/>
          <w:bCs/>
          <w:sz w:val="20"/>
        </w:rPr>
        <w:t>Velikovský</w:t>
      </w:r>
      <w:proofErr w:type="spellEnd"/>
      <w:r w:rsidRPr="001759DF">
        <w:rPr>
          <w:rFonts w:ascii="Arial" w:hAnsi="Arial"/>
          <w:sz w:val="20"/>
        </w:rPr>
        <w:t xml:space="preserve">, email: </w:t>
      </w:r>
      <w:r w:rsidR="00E54D83">
        <w:rPr>
          <w:rFonts w:ascii="Arial" w:hAnsi="Arial"/>
          <w:sz w:val="20"/>
        </w:rPr>
        <w:t>velikovsky</w:t>
      </w:r>
      <w:r w:rsidR="00E54D83">
        <w:rPr>
          <w:rFonts w:ascii="Arial" w:hAnsi="Arial" w:cs="Arial"/>
          <w:sz w:val="20"/>
        </w:rPr>
        <w:t>@</w:t>
      </w:r>
      <w:r w:rsidR="00E54D83">
        <w:rPr>
          <w:rFonts w:ascii="Arial" w:hAnsi="Arial"/>
          <w:sz w:val="20"/>
        </w:rPr>
        <w:t>cbcz.cz</w:t>
      </w:r>
      <w:r w:rsidRPr="001759DF">
        <w:rPr>
          <w:rFonts w:ascii="Arial" w:hAnsi="Arial"/>
          <w:sz w:val="20"/>
        </w:rPr>
        <w:t xml:space="preserve">  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1DCD175C" w14:textId="77777777" w:rsidR="00B62949" w:rsidRDefault="00796A29" w:rsidP="00B62949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B62949" w:rsidRPr="00B62949">
        <w:rPr>
          <w:rFonts w:ascii="Arial" w:hAnsi="Arial"/>
        </w:rPr>
        <w:t>Evropská 866/67, Vokovice, 160 00 Praha 6</w:t>
      </w:r>
    </w:p>
    <w:p w14:paraId="2B7DE7C8" w14:textId="4DADC0DF" w:rsidR="00796A29" w:rsidRPr="001759DF" w:rsidRDefault="00796A29" w:rsidP="00B62949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0ED52886" w:rsidR="00FF2A17" w:rsidRDefault="00E54D83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1042EC">
        <w:rPr>
          <w:rFonts w:ascii="Arial" w:hAnsi="Arial" w:cs="Arial"/>
          <w:b/>
          <w:bCs/>
        </w:rPr>
        <w:t>„Novostavba</w:t>
      </w:r>
      <w:r w:rsidR="00232839" w:rsidRPr="001042EC">
        <w:rPr>
          <w:rFonts w:ascii="Arial" w:hAnsi="Arial" w:cs="Arial"/>
          <w:b/>
          <w:bCs/>
        </w:rPr>
        <w:t xml:space="preserve"> </w:t>
      </w:r>
      <w:r w:rsidRPr="001042EC">
        <w:rPr>
          <w:rFonts w:ascii="Arial" w:hAnsi="Arial" w:cs="Arial"/>
          <w:b/>
          <w:bCs/>
        </w:rPr>
        <w:t>bytového domu Jednořadá“</w:t>
      </w:r>
      <w:r w:rsidR="00F81F38" w:rsidRPr="00FF2A17">
        <w:rPr>
          <w:rFonts w:ascii="Arial" w:hAnsi="Arial" w:cs="Arial"/>
        </w:rPr>
        <w:t xml:space="preserve">,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175B8FF6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r w:rsidR="00E54D83">
        <w:rPr>
          <w:rFonts w:ascii="Arial" w:hAnsi="Arial"/>
          <w:sz w:val="20"/>
        </w:rPr>
        <w:t>velikovsky</w:t>
      </w:r>
      <w:r w:rsidR="00E54D83">
        <w:rPr>
          <w:rFonts w:ascii="Arial" w:hAnsi="Arial" w:cs="Arial"/>
          <w:sz w:val="20"/>
        </w:rPr>
        <w:t>@</w:t>
      </w:r>
      <w:r w:rsidR="00E54D83">
        <w:rPr>
          <w:rFonts w:ascii="Arial" w:hAnsi="Arial"/>
          <w:sz w:val="20"/>
        </w:rPr>
        <w:t>cbcz.cz</w:t>
      </w:r>
      <w:r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</w:t>
      </w:r>
      <w:r w:rsidR="008A3314" w:rsidRPr="00A47398">
        <w:rPr>
          <w:rFonts w:ascii="Arial" w:hAnsi="Arial"/>
          <w:sz w:val="20"/>
        </w:rPr>
        <w:lastRenderedPageBreak/>
        <w:t>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</w:t>
      </w:r>
      <w:r w:rsidRPr="002766A2">
        <w:rPr>
          <w:rFonts w:ascii="Arial" w:hAnsi="Arial"/>
          <w:sz w:val="20"/>
        </w:rPr>
        <w:lastRenderedPageBreak/>
        <w:t xml:space="preserve">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16B2A314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</w:t>
      </w:r>
      <w:r w:rsidRPr="00337EB6">
        <w:rPr>
          <w:rFonts w:ascii="Arial" w:hAnsi="Arial" w:cs="Arial"/>
          <w:sz w:val="20"/>
        </w:rPr>
        <w:lastRenderedPageBreak/>
        <w:t xml:space="preserve">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CF26F9">
        <w:rPr>
          <w:rFonts w:ascii="Arial" w:hAnsi="Arial"/>
          <w:iCs/>
          <w:sz w:val="20"/>
          <w:highlight w:val="yellow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 xml:space="preserve">převedení </w:t>
      </w:r>
      <w:r w:rsidR="00E67AFF">
        <w:rPr>
          <w:rFonts w:ascii="Arial" w:hAnsi="Arial"/>
          <w:iCs/>
          <w:sz w:val="20"/>
        </w:rPr>
        <w:lastRenderedPageBreak/>
        <w:t>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lastRenderedPageBreak/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3"/>
          <w:footerReference w:type="default" r:id="rId14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330F56F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E375" w14:textId="77777777" w:rsidR="00EE5B42" w:rsidRDefault="00EE5B42" w:rsidP="00796A29">
      <w:r>
        <w:separator/>
      </w:r>
    </w:p>
  </w:endnote>
  <w:endnote w:type="continuationSeparator" w:id="0">
    <w:p w14:paraId="1F609348" w14:textId="77777777" w:rsidR="00EE5B42" w:rsidRDefault="00EE5B42" w:rsidP="00796A29">
      <w:r>
        <w:continuationSeparator/>
      </w:r>
    </w:p>
  </w:endnote>
  <w:endnote w:type="continuationNotice" w:id="1">
    <w:p w14:paraId="0CB55F98" w14:textId="77777777" w:rsidR="00EE5B42" w:rsidRDefault="00EE5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3034" w14:textId="77777777" w:rsidR="00EE5B42" w:rsidRDefault="00EE5B42" w:rsidP="00796A29">
      <w:r>
        <w:separator/>
      </w:r>
    </w:p>
  </w:footnote>
  <w:footnote w:type="continuationSeparator" w:id="0">
    <w:p w14:paraId="2BEFB918" w14:textId="77777777" w:rsidR="00EE5B42" w:rsidRDefault="00EE5B42" w:rsidP="00796A29">
      <w:r>
        <w:continuationSeparator/>
      </w:r>
    </w:p>
  </w:footnote>
  <w:footnote w:type="continuationNotice" w:id="1">
    <w:p w14:paraId="5FD84D05" w14:textId="77777777" w:rsidR="00EE5B42" w:rsidRDefault="00EE5B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42EC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32839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9703A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0C7C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2949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EB1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D83"/>
    <w:rsid w:val="00E54E39"/>
    <w:rsid w:val="00E5537F"/>
    <w:rsid w:val="00E615E6"/>
    <w:rsid w:val="00E656ED"/>
    <w:rsid w:val="00E673E7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E5B42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44F1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7CE0C-6DB3-4294-9A43-20788FA7EC93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47879AD7-CEB5-4FDA-A2BF-0D93964E2729}"/>
</file>

<file path=customXml/itemProps4.xml><?xml version="1.0" encoding="utf-8"?>
<ds:datastoreItem xmlns:ds="http://schemas.openxmlformats.org/officeDocument/2006/customXml" ds:itemID="{523D5D2A-37EA-4C88-AB68-BA23F1D86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6897</Words>
  <Characters>40695</Characters>
  <Application>Microsoft Office Word</Application>
  <DocSecurity>0</DocSecurity>
  <Lines>339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Grzegorzová Kristýna</cp:lastModifiedBy>
  <cp:revision>2</cp:revision>
  <cp:lastPrinted>2020-08-17T11:56:00Z</cp:lastPrinted>
  <dcterms:created xsi:type="dcterms:W3CDTF">2021-12-08T12:31:00Z</dcterms:created>
  <dcterms:modified xsi:type="dcterms:W3CDTF">2021-12-08T12:31:00Z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