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7CF97" w14:textId="77777777" w:rsidR="00C0260E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95739">
        <w:rPr>
          <w:rFonts w:ascii="Arial" w:hAnsi="Arial" w:cs="Arial"/>
          <w:b/>
          <w:bCs/>
          <w:sz w:val="28"/>
          <w:szCs w:val="28"/>
        </w:rPr>
        <w:t>Veřejnoprávní smlouva o poskytnutí účelové neinvestiční dotace z rozpočtu města Orlové</w:t>
      </w:r>
    </w:p>
    <w:p w14:paraId="3173B1E4" w14:textId="77777777" w:rsidR="00C0260E" w:rsidRPr="00095739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481A">
        <w:rPr>
          <w:rFonts w:ascii="Arial" w:hAnsi="Arial" w:cs="Arial"/>
          <w:b/>
          <w:bCs/>
          <w:sz w:val="28"/>
          <w:szCs w:val="28"/>
        </w:rPr>
        <w:t xml:space="preserve">uzavřená podle </w:t>
      </w:r>
      <w:proofErr w:type="spellStart"/>
      <w:r w:rsidRPr="009F481A">
        <w:rPr>
          <w:rFonts w:ascii="Arial" w:hAnsi="Arial" w:cs="Arial"/>
          <w:b/>
          <w:bCs/>
          <w:sz w:val="28"/>
          <w:szCs w:val="28"/>
        </w:rPr>
        <w:t>ust</w:t>
      </w:r>
      <w:proofErr w:type="spellEnd"/>
      <w:r w:rsidRPr="009F481A">
        <w:rPr>
          <w:rFonts w:ascii="Arial" w:hAnsi="Arial" w:cs="Arial"/>
          <w:b/>
          <w:bCs/>
          <w:sz w:val="28"/>
          <w:szCs w:val="28"/>
        </w:rPr>
        <w:t>. § 10a zákona č. 250/2000 Sb.</w:t>
      </w:r>
    </w:p>
    <w:p w14:paraId="3E7C5018" w14:textId="77777777" w:rsidR="00C0260E" w:rsidRPr="00095739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198182" w14:textId="77777777" w:rsidR="00C0260E" w:rsidRPr="003947BE" w:rsidRDefault="00C0260E" w:rsidP="00C0260E">
      <w:pPr>
        <w:ind w:left="2832" w:firstLine="708"/>
        <w:jc w:val="right"/>
        <w:rPr>
          <w:rFonts w:ascii="Arial" w:hAnsi="Arial" w:cs="Arial"/>
          <w:b/>
          <w:bCs/>
          <w:sz w:val="28"/>
          <w:szCs w:val="28"/>
        </w:rPr>
      </w:pPr>
      <w:r w:rsidRPr="003947BE">
        <w:rPr>
          <w:rFonts w:ascii="Arial" w:hAnsi="Arial" w:cs="Arial"/>
          <w:b/>
          <w:sz w:val="22"/>
        </w:rPr>
        <w:t>Smlouva č. ………………………………</w:t>
      </w:r>
      <w:proofErr w:type="gramStart"/>
      <w:r w:rsidRPr="003947BE">
        <w:rPr>
          <w:rFonts w:ascii="Arial" w:hAnsi="Arial" w:cs="Arial"/>
          <w:b/>
          <w:sz w:val="22"/>
        </w:rPr>
        <w:t>…..</w:t>
      </w:r>
      <w:proofErr w:type="gramEnd"/>
    </w:p>
    <w:p w14:paraId="678A3B6E" w14:textId="77777777" w:rsidR="00C0260E" w:rsidRPr="00095739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D16D7AF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095739">
        <w:rPr>
          <w:rFonts w:ascii="Arial" w:hAnsi="Arial" w:cs="Arial"/>
          <w:b/>
          <w:sz w:val="22"/>
          <w:szCs w:val="22"/>
        </w:rPr>
        <w:t>I.</w:t>
      </w:r>
    </w:p>
    <w:p w14:paraId="305D1D8E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095739">
        <w:rPr>
          <w:rFonts w:ascii="Arial" w:hAnsi="Arial" w:cs="Arial"/>
          <w:b/>
          <w:sz w:val="22"/>
          <w:szCs w:val="22"/>
        </w:rPr>
        <w:t>SMLUVNÍ STRANY</w:t>
      </w:r>
    </w:p>
    <w:p w14:paraId="7F43A746" w14:textId="77777777" w:rsidR="00C0260E" w:rsidRPr="00095739" w:rsidRDefault="00C0260E" w:rsidP="00C0260E">
      <w:pPr>
        <w:pStyle w:val="Nadpis3"/>
        <w:ind w:left="720" w:hanging="720"/>
        <w:rPr>
          <w:rFonts w:ascii="Arial" w:hAnsi="Arial" w:cs="Arial"/>
          <w:sz w:val="22"/>
          <w:szCs w:val="22"/>
        </w:rPr>
      </w:pPr>
    </w:p>
    <w:p w14:paraId="61752EB3" w14:textId="77777777" w:rsidR="00C0260E" w:rsidRPr="00095739" w:rsidRDefault="00C0260E" w:rsidP="00C0260E">
      <w:pPr>
        <w:pStyle w:val="Nadpis3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95739">
        <w:rPr>
          <w:rFonts w:ascii="Arial" w:hAnsi="Arial" w:cs="Arial"/>
          <w:sz w:val="22"/>
          <w:szCs w:val="22"/>
        </w:rPr>
        <w:t>ěsto Orlová</w:t>
      </w:r>
    </w:p>
    <w:p w14:paraId="678D760C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zastoupené </w:t>
      </w:r>
      <w:r w:rsidR="00C201D2">
        <w:rPr>
          <w:rFonts w:ascii="Arial" w:hAnsi="Arial" w:cs="Arial"/>
          <w:sz w:val="22"/>
          <w:szCs w:val="22"/>
        </w:rPr>
        <w:t>Mgr. Miroslavem Chlubnou</w:t>
      </w:r>
      <w:r w:rsidRPr="00095739">
        <w:rPr>
          <w:rFonts w:ascii="Arial" w:hAnsi="Arial" w:cs="Arial"/>
          <w:sz w:val="22"/>
          <w:szCs w:val="22"/>
        </w:rPr>
        <w:t>, starostou</w:t>
      </w:r>
    </w:p>
    <w:p w14:paraId="38F68F37" w14:textId="77777777" w:rsidR="00C0260E" w:rsidRPr="00684081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se sídlem: </w:t>
      </w:r>
      <w:r w:rsidRPr="00684081">
        <w:rPr>
          <w:rFonts w:ascii="Arial" w:hAnsi="Arial" w:cs="Arial"/>
          <w:sz w:val="22"/>
          <w:szCs w:val="22"/>
        </w:rPr>
        <w:t>Osvobození 796, 735 14 Orlová-Lutyně</w:t>
      </w:r>
    </w:p>
    <w:p w14:paraId="65E0F730" w14:textId="77777777" w:rsidR="00C0260E" w:rsidRPr="00684081" w:rsidRDefault="00C0260E" w:rsidP="00C0260E">
      <w:pPr>
        <w:rPr>
          <w:rFonts w:ascii="Arial" w:hAnsi="Arial" w:cs="Arial"/>
          <w:sz w:val="22"/>
          <w:szCs w:val="22"/>
        </w:rPr>
      </w:pPr>
      <w:r w:rsidRPr="00684081">
        <w:rPr>
          <w:rFonts w:ascii="Arial" w:hAnsi="Arial" w:cs="Arial"/>
          <w:sz w:val="22"/>
          <w:szCs w:val="22"/>
        </w:rPr>
        <w:t>IČO: 00297577</w:t>
      </w:r>
    </w:p>
    <w:p w14:paraId="0277CDD9" w14:textId="5883D239" w:rsidR="00C0260E" w:rsidRPr="00684081" w:rsidRDefault="00C0260E" w:rsidP="00C0260E">
      <w:pPr>
        <w:rPr>
          <w:rFonts w:ascii="Arial" w:hAnsi="Arial" w:cs="Arial"/>
          <w:sz w:val="22"/>
          <w:szCs w:val="22"/>
        </w:rPr>
      </w:pPr>
      <w:r w:rsidRPr="00684081">
        <w:rPr>
          <w:rFonts w:ascii="Arial" w:hAnsi="Arial" w:cs="Arial"/>
          <w:sz w:val="22"/>
          <w:szCs w:val="22"/>
        </w:rPr>
        <w:t xml:space="preserve">bankovní spojení: </w:t>
      </w:r>
      <w:r w:rsidR="00223466" w:rsidRPr="00684081">
        <w:rPr>
          <w:rFonts w:ascii="Arial" w:hAnsi="Arial" w:cs="Arial"/>
          <w:sz w:val="22"/>
          <w:szCs w:val="22"/>
        </w:rPr>
        <w:t>Československá obchodní banka</w:t>
      </w:r>
      <w:r w:rsidRPr="00684081">
        <w:rPr>
          <w:rFonts w:ascii="Arial" w:hAnsi="Arial" w:cs="Arial"/>
          <w:sz w:val="22"/>
          <w:szCs w:val="22"/>
        </w:rPr>
        <w:t>, a.s.</w:t>
      </w:r>
    </w:p>
    <w:p w14:paraId="4920B667" w14:textId="77777777" w:rsidR="00C0260E" w:rsidRPr="00684081" w:rsidRDefault="00C0260E" w:rsidP="00C0260E">
      <w:pPr>
        <w:rPr>
          <w:rFonts w:ascii="Arial" w:hAnsi="Arial" w:cs="Arial"/>
          <w:sz w:val="22"/>
          <w:szCs w:val="22"/>
        </w:rPr>
      </w:pPr>
      <w:r w:rsidRPr="00684081">
        <w:rPr>
          <w:rFonts w:ascii="Arial" w:hAnsi="Arial" w:cs="Arial"/>
          <w:sz w:val="22"/>
          <w:szCs w:val="22"/>
        </w:rPr>
        <w:t>číslo účtu: 103957163/0300</w:t>
      </w:r>
    </w:p>
    <w:p w14:paraId="07026C95" w14:textId="77777777" w:rsidR="00C0260E" w:rsidRPr="00684081" w:rsidRDefault="00C0260E" w:rsidP="00C0260E">
      <w:pPr>
        <w:rPr>
          <w:rFonts w:ascii="Arial" w:hAnsi="Arial" w:cs="Arial"/>
          <w:sz w:val="22"/>
          <w:szCs w:val="22"/>
        </w:rPr>
      </w:pPr>
      <w:r w:rsidRPr="00684081">
        <w:rPr>
          <w:rFonts w:ascii="Arial" w:hAnsi="Arial" w:cs="Arial"/>
          <w:sz w:val="22"/>
          <w:szCs w:val="22"/>
        </w:rPr>
        <w:t xml:space="preserve">(dále jen „město Orlová“ nebo „poskytovatel“) </w:t>
      </w:r>
    </w:p>
    <w:p w14:paraId="030C4E79" w14:textId="77777777" w:rsidR="00C0260E" w:rsidRPr="00684081" w:rsidRDefault="00C0260E" w:rsidP="00C0260E">
      <w:pPr>
        <w:rPr>
          <w:rFonts w:ascii="Arial" w:hAnsi="Arial" w:cs="Arial"/>
          <w:sz w:val="22"/>
          <w:szCs w:val="22"/>
        </w:rPr>
      </w:pPr>
    </w:p>
    <w:p w14:paraId="0A2B303B" w14:textId="77777777" w:rsidR="00C0260E" w:rsidRPr="00684081" w:rsidRDefault="00C0260E" w:rsidP="00C0260E">
      <w:pPr>
        <w:rPr>
          <w:rFonts w:ascii="Arial" w:hAnsi="Arial" w:cs="Arial"/>
          <w:sz w:val="22"/>
          <w:szCs w:val="22"/>
        </w:rPr>
      </w:pPr>
      <w:r w:rsidRPr="00684081">
        <w:rPr>
          <w:rFonts w:ascii="Arial" w:hAnsi="Arial" w:cs="Arial"/>
          <w:sz w:val="22"/>
          <w:szCs w:val="22"/>
        </w:rPr>
        <w:t>a</w:t>
      </w:r>
    </w:p>
    <w:p w14:paraId="35E60AB9" w14:textId="77777777" w:rsidR="00C0260E" w:rsidRPr="00684081" w:rsidRDefault="00C0260E" w:rsidP="00C0260E">
      <w:pPr>
        <w:rPr>
          <w:rFonts w:ascii="Arial" w:hAnsi="Arial" w:cs="Arial"/>
          <w:sz w:val="22"/>
          <w:szCs w:val="22"/>
        </w:rPr>
      </w:pPr>
    </w:p>
    <w:p w14:paraId="55362A05" w14:textId="77777777" w:rsidR="00C0260E" w:rsidRPr="00684081" w:rsidRDefault="00C0260E" w:rsidP="00C0260E">
      <w:pPr>
        <w:rPr>
          <w:rFonts w:ascii="Arial" w:hAnsi="Arial" w:cs="Arial"/>
          <w:b/>
          <w:sz w:val="22"/>
          <w:szCs w:val="22"/>
        </w:rPr>
      </w:pPr>
      <w:r w:rsidRPr="00684081">
        <w:rPr>
          <w:rFonts w:ascii="Arial" w:hAnsi="Arial" w:cs="Arial"/>
          <w:b/>
          <w:sz w:val="22"/>
          <w:szCs w:val="22"/>
        </w:rPr>
        <w:t xml:space="preserve">Organizační výbor GRACIA ČEZ - </w:t>
      </w:r>
      <w:proofErr w:type="gramStart"/>
      <w:r w:rsidRPr="00684081">
        <w:rPr>
          <w:rFonts w:ascii="Arial" w:hAnsi="Arial" w:cs="Arial"/>
          <w:b/>
          <w:sz w:val="22"/>
          <w:szCs w:val="22"/>
        </w:rPr>
        <w:t>EDĚ, z. s.</w:t>
      </w:r>
      <w:proofErr w:type="gramEnd"/>
    </w:p>
    <w:p w14:paraId="19F6F608" w14:textId="77777777" w:rsidR="00C0260E" w:rsidRPr="00684081" w:rsidRDefault="00C0260E" w:rsidP="00C0260E">
      <w:pPr>
        <w:rPr>
          <w:rFonts w:ascii="Arial" w:hAnsi="Arial" w:cs="Arial"/>
          <w:sz w:val="22"/>
          <w:szCs w:val="22"/>
        </w:rPr>
      </w:pPr>
      <w:r w:rsidRPr="00684081">
        <w:rPr>
          <w:rFonts w:ascii="Arial" w:hAnsi="Arial" w:cs="Arial"/>
          <w:sz w:val="22"/>
          <w:szCs w:val="22"/>
        </w:rPr>
        <w:t>zastoupen: Petrem Koláčkem, předsedou spolku</w:t>
      </w:r>
    </w:p>
    <w:p w14:paraId="3249602E" w14:textId="77777777" w:rsidR="00C0260E" w:rsidRPr="00684081" w:rsidRDefault="00C0260E" w:rsidP="00C0260E">
      <w:pPr>
        <w:rPr>
          <w:rFonts w:ascii="Arial" w:hAnsi="Arial" w:cs="Arial"/>
          <w:sz w:val="22"/>
          <w:szCs w:val="22"/>
        </w:rPr>
      </w:pPr>
      <w:r w:rsidRPr="00684081">
        <w:rPr>
          <w:rFonts w:ascii="Arial" w:hAnsi="Arial" w:cs="Arial"/>
          <w:sz w:val="22"/>
          <w:szCs w:val="22"/>
        </w:rPr>
        <w:t>sídlo: Na Stuchlíkovci 628, 735 14 Orlová-Lutyně</w:t>
      </w:r>
    </w:p>
    <w:p w14:paraId="43FBA54B" w14:textId="77777777" w:rsidR="00C0260E" w:rsidRPr="00684081" w:rsidRDefault="00C0260E" w:rsidP="00C0260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84081">
        <w:rPr>
          <w:rFonts w:ascii="Arial" w:eastAsia="Calibri" w:hAnsi="Arial" w:cs="Arial"/>
          <w:sz w:val="22"/>
          <w:szCs w:val="22"/>
          <w:lang w:eastAsia="en-US"/>
        </w:rPr>
        <w:t>adresa: Osvobození 877, Orlová-Lutyně</w:t>
      </w:r>
    </w:p>
    <w:p w14:paraId="28010D42" w14:textId="77777777" w:rsidR="00C0260E" w:rsidRPr="00684081" w:rsidRDefault="00C0260E" w:rsidP="00C0260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84081">
        <w:rPr>
          <w:rFonts w:ascii="Arial" w:eastAsia="Calibri" w:hAnsi="Arial" w:cs="Arial"/>
          <w:sz w:val="22"/>
          <w:szCs w:val="22"/>
          <w:lang w:eastAsia="en-US"/>
        </w:rPr>
        <w:t>IČO: 67341241</w:t>
      </w:r>
    </w:p>
    <w:p w14:paraId="4B665CBD" w14:textId="77777777" w:rsidR="00C0260E" w:rsidRPr="00684081" w:rsidRDefault="00C0260E" w:rsidP="00C0260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84081">
        <w:rPr>
          <w:rFonts w:ascii="Arial" w:eastAsia="Calibri" w:hAnsi="Arial" w:cs="Arial"/>
          <w:sz w:val="22"/>
          <w:szCs w:val="22"/>
          <w:lang w:eastAsia="en-US"/>
        </w:rPr>
        <w:t>bankovní spojení: Komerční banka, a.s.</w:t>
      </w:r>
    </w:p>
    <w:p w14:paraId="3100AE9B" w14:textId="77777777" w:rsidR="00C0260E" w:rsidRPr="006257B0" w:rsidRDefault="00C0260E" w:rsidP="00C0260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84081">
        <w:rPr>
          <w:rFonts w:ascii="Arial" w:eastAsia="Calibri" w:hAnsi="Arial" w:cs="Arial"/>
          <w:sz w:val="22"/>
          <w:szCs w:val="22"/>
          <w:lang w:eastAsia="en-US"/>
        </w:rPr>
        <w:t>číslo účtu: 193587070297/0100</w:t>
      </w:r>
    </w:p>
    <w:p w14:paraId="02373206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</w:t>
      </w:r>
      <w:r w:rsidRPr="006257B0">
        <w:rPr>
          <w:rFonts w:ascii="Arial" w:hAnsi="Arial" w:cs="Arial"/>
          <w:sz w:val="22"/>
          <w:szCs w:val="22"/>
        </w:rPr>
        <w:t xml:space="preserve"> „příjemce“)</w:t>
      </w:r>
    </w:p>
    <w:p w14:paraId="1A86CF1F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40C4A1EB" w14:textId="77777777" w:rsidR="00C0260E" w:rsidRPr="006257B0" w:rsidRDefault="00C0260E" w:rsidP="00C0260E">
      <w:pPr>
        <w:jc w:val="both"/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>(společně dále též označovány jako „Smluvní strany“)</w:t>
      </w:r>
    </w:p>
    <w:p w14:paraId="5284940E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4330B534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3EA456BF" w14:textId="77777777" w:rsidR="00C0260E" w:rsidRPr="006257B0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6257B0">
        <w:rPr>
          <w:rFonts w:ascii="Arial" w:hAnsi="Arial" w:cs="Arial"/>
          <w:b/>
          <w:sz w:val="22"/>
          <w:szCs w:val="22"/>
        </w:rPr>
        <w:t>II.</w:t>
      </w:r>
    </w:p>
    <w:p w14:paraId="41A0A279" w14:textId="77777777" w:rsidR="00C0260E" w:rsidRPr="006257B0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6257B0">
        <w:rPr>
          <w:rFonts w:ascii="Arial" w:hAnsi="Arial" w:cs="Arial"/>
          <w:b/>
          <w:sz w:val="22"/>
          <w:szCs w:val="22"/>
        </w:rPr>
        <w:t>ZÁKLADNÍ USTANOVENÍ</w:t>
      </w:r>
    </w:p>
    <w:p w14:paraId="4A85C191" w14:textId="77777777" w:rsidR="00C0260E" w:rsidRPr="006257B0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85FA7B4" w14:textId="77777777" w:rsidR="00C0260E" w:rsidRPr="006257B0" w:rsidRDefault="00C0260E" w:rsidP="005F575E">
      <w:pPr>
        <w:pStyle w:val="Odstavecseseznamem"/>
        <w:ind w:left="426"/>
        <w:jc w:val="both"/>
        <w:rPr>
          <w:rFonts w:ascii="Arial" w:hAnsi="Arial" w:cs="Arial"/>
        </w:rPr>
      </w:pPr>
      <w:r w:rsidRPr="006257B0">
        <w:rPr>
          <w:rFonts w:ascii="Arial" w:hAnsi="Arial" w:cs="Arial"/>
        </w:rPr>
        <w:t>Smluvní strany prohlašují, že údaje uvedené v záhlaví této smlouvy jsou v souladu se skutečností v době jejího uzavření. Smluvní strany se zavazují, že změny dotčených údajů oznámí písemně bez prodlení nejpozději do 7 dnů druhé smluvní straně.</w:t>
      </w:r>
    </w:p>
    <w:p w14:paraId="58B15791" w14:textId="77777777" w:rsidR="00C0260E" w:rsidRPr="00095739" w:rsidRDefault="00C0260E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267931D7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095739">
        <w:rPr>
          <w:rFonts w:ascii="Arial" w:hAnsi="Arial" w:cs="Arial"/>
          <w:b/>
          <w:sz w:val="22"/>
          <w:szCs w:val="22"/>
        </w:rPr>
        <w:t>II.</w:t>
      </w:r>
    </w:p>
    <w:p w14:paraId="1279C89E" w14:textId="77777777" w:rsidR="00C0260E" w:rsidRPr="00C87EB4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65122220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3B3FF78" w14:textId="77777777" w:rsidR="00C0260E" w:rsidRDefault="00C0260E" w:rsidP="00C0260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87EB4">
        <w:rPr>
          <w:rFonts w:ascii="Arial" w:hAnsi="Arial" w:cs="Arial"/>
        </w:rPr>
        <w:t>Předmětem této smlouvy je poskytnutí účelově vymezené dotace příjemci z rozpočtu poskytovatele (dále jen „dotace"). Dotace podle této smlouvy je veřejná finanční podpora poskytnutá z rozpočtu města Orlové.</w:t>
      </w:r>
    </w:p>
    <w:p w14:paraId="2B5C49E7" w14:textId="77777777" w:rsidR="00C0260E" w:rsidRPr="00C87EB4" w:rsidRDefault="00C0260E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0E8BFC50" w14:textId="77777777" w:rsidR="00C0260E" w:rsidRDefault="00C0260E" w:rsidP="00C0260E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C87EB4">
        <w:rPr>
          <w:rFonts w:ascii="Arial" w:hAnsi="Arial" w:cs="Arial"/>
        </w:rPr>
        <w:t>Poskytnutí dotace je v souladu se zákonem č.128/2000 Sb., o obcích (obecní zřízení), ve</w:t>
      </w:r>
      <w:r>
        <w:rPr>
          <w:rFonts w:ascii="Arial" w:hAnsi="Arial" w:cs="Arial"/>
        </w:rPr>
        <w:t> </w:t>
      </w:r>
      <w:r w:rsidRPr="00C87EB4">
        <w:rPr>
          <w:rFonts w:ascii="Arial" w:hAnsi="Arial" w:cs="Arial"/>
        </w:rPr>
        <w:t>znění pozdějších předpisů, a zákonem č. 250/2000 Sb., o rozpočtových pravidlech územních rozpočtů, ve znění pozdějších předpisů</w:t>
      </w:r>
      <w:r>
        <w:rPr>
          <w:rFonts w:ascii="Arial" w:hAnsi="Arial" w:cs="Arial"/>
        </w:rPr>
        <w:t xml:space="preserve"> (dále jen „zákon o rozpočtových pravidlech“)</w:t>
      </w:r>
      <w:r w:rsidRPr="00C87EB4">
        <w:rPr>
          <w:rFonts w:ascii="Arial" w:hAnsi="Arial" w:cs="Arial"/>
        </w:rPr>
        <w:t>.</w:t>
      </w:r>
    </w:p>
    <w:p w14:paraId="2B5B30ED" w14:textId="77777777" w:rsidR="00C0260E" w:rsidRPr="00C87EB4" w:rsidRDefault="00C0260E" w:rsidP="00C0260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87EB4">
        <w:rPr>
          <w:rFonts w:ascii="Arial" w:hAnsi="Arial" w:cs="Arial"/>
        </w:rPr>
        <w:lastRenderedPageBreak/>
        <w:t>Dotace je veřejnou finanční podporou ve smyslu zákona č. 320/2001 Sb., o finanční kontrole ve veřejné správě a o změně některých zákonů (zákon o finanční kontrole), ve</w:t>
      </w:r>
      <w:r>
        <w:rPr>
          <w:rFonts w:ascii="Arial" w:hAnsi="Arial" w:cs="Arial"/>
        </w:rPr>
        <w:t> </w:t>
      </w:r>
      <w:r w:rsidRPr="00C87EB4">
        <w:rPr>
          <w:rFonts w:ascii="Arial" w:hAnsi="Arial" w:cs="Arial"/>
        </w:rPr>
        <w:t>znění pozdějších předpisů</w:t>
      </w:r>
      <w:r>
        <w:rPr>
          <w:rFonts w:ascii="Arial" w:hAnsi="Arial" w:cs="Arial"/>
        </w:rPr>
        <w:t xml:space="preserve"> (dále jen „zákon o finanční kontrole)</w:t>
      </w:r>
      <w:r w:rsidRPr="00C87EB4">
        <w:rPr>
          <w:rFonts w:ascii="Arial" w:hAnsi="Arial" w:cs="Arial"/>
        </w:rPr>
        <w:t>, se všemi právními důsledky s tím spojenými, a vztahují se</w:t>
      </w:r>
      <w:r>
        <w:rPr>
          <w:rFonts w:ascii="Arial" w:hAnsi="Arial" w:cs="Arial"/>
        </w:rPr>
        <w:t> </w:t>
      </w:r>
      <w:r w:rsidRPr="00C87EB4">
        <w:rPr>
          <w:rFonts w:ascii="Arial" w:hAnsi="Arial" w:cs="Arial"/>
        </w:rPr>
        <w:t>na ni všechna ustanovení tohoto zákona.</w:t>
      </w:r>
    </w:p>
    <w:p w14:paraId="6470BFD9" w14:textId="77777777" w:rsidR="00C0260E" w:rsidRDefault="00C0260E" w:rsidP="00C0260E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547CDA2C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54CAAADE" w14:textId="77777777" w:rsidR="00C0260E" w:rsidRPr="00C87EB4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ÚČEL DOTACE</w:t>
      </w:r>
    </w:p>
    <w:p w14:paraId="7E09DB2A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B29D643" w14:textId="77777777" w:rsidR="00C0260E" w:rsidRDefault="00C0260E" w:rsidP="005F575E">
      <w:pPr>
        <w:pStyle w:val="Odstavecseseznamem"/>
        <w:ind w:left="426"/>
        <w:jc w:val="both"/>
        <w:rPr>
          <w:rFonts w:ascii="Arial" w:hAnsi="Arial" w:cs="Arial"/>
        </w:rPr>
      </w:pPr>
      <w:r w:rsidRPr="00C87EB4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dotace podle této smlouvy poskytne</w:t>
      </w:r>
      <w:r w:rsidRPr="00C87EB4">
        <w:rPr>
          <w:rFonts w:ascii="Arial" w:hAnsi="Arial" w:cs="Arial"/>
        </w:rPr>
        <w:t xml:space="preserve"> příjemci</w:t>
      </w:r>
      <w:r>
        <w:rPr>
          <w:rFonts w:ascii="Arial" w:hAnsi="Arial" w:cs="Arial"/>
        </w:rPr>
        <w:t xml:space="preserve"> dotace</w:t>
      </w:r>
      <w:r w:rsidRPr="00C87EB4">
        <w:rPr>
          <w:rFonts w:ascii="Arial" w:hAnsi="Arial" w:cs="Arial"/>
        </w:rPr>
        <w:t xml:space="preserve"> neinvestiční účelovou dotaci k</w:t>
      </w:r>
      <w:r>
        <w:rPr>
          <w:rFonts w:ascii="Arial" w:hAnsi="Arial" w:cs="Arial"/>
        </w:rPr>
        <w:t> </w:t>
      </w:r>
      <w:r w:rsidRPr="00C87EB4">
        <w:rPr>
          <w:rFonts w:ascii="Arial" w:hAnsi="Arial" w:cs="Arial"/>
        </w:rPr>
        <w:t>následujícímu</w:t>
      </w:r>
      <w:r>
        <w:rPr>
          <w:rFonts w:ascii="Arial" w:hAnsi="Arial" w:cs="Arial"/>
        </w:rPr>
        <w:t xml:space="preserve"> účelu:</w:t>
      </w:r>
    </w:p>
    <w:p w14:paraId="6F0DB9DB" w14:textId="77777777" w:rsidR="00C0260E" w:rsidRPr="000C43F8" w:rsidRDefault="00C0260E" w:rsidP="00C0260E">
      <w:pPr>
        <w:pStyle w:val="Odstavecseseznamem"/>
        <w:ind w:left="426"/>
        <w:jc w:val="both"/>
        <w:rPr>
          <w:rFonts w:ascii="Arial" w:hAnsi="Arial" w:cs="Arial"/>
          <w:b/>
        </w:rPr>
      </w:pPr>
      <w:r w:rsidRPr="000C43F8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Podpora organizačního zajištění Mezinárodního cyklistického závodu žen GRACIA Orlová 20</w:t>
      </w:r>
      <w:r w:rsidR="00BE6941">
        <w:rPr>
          <w:rFonts w:ascii="Arial" w:hAnsi="Arial" w:cs="Arial"/>
          <w:b/>
        </w:rPr>
        <w:t>22 a 2023</w:t>
      </w:r>
      <w:r w:rsidRPr="000C43F8">
        <w:rPr>
          <w:rFonts w:ascii="Arial" w:hAnsi="Arial" w:cs="Arial"/>
          <w:b/>
        </w:rPr>
        <w:t>"</w:t>
      </w:r>
      <w:r w:rsidR="000818B6">
        <w:rPr>
          <w:rFonts w:ascii="Arial" w:hAnsi="Arial" w:cs="Arial"/>
          <w:b/>
        </w:rPr>
        <w:t>.</w:t>
      </w:r>
    </w:p>
    <w:p w14:paraId="7C9FE783" w14:textId="77777777" w:rsidR="00C0260E" w:rsidRPr="00C87EB4" w:rsidRDefault="00C0260E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1D818E98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0E481664" w14:textId="77777777" w:rsidR="00C0260E" w:rsidRPr="00C87EB4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DOTACE</w:t>
      </w:r>
    </w:p>
    <w:p w14:paraId="7E8FC481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C728252" w14:textId="255063E1" w:rsidR="00C0260E" w:rsidRPr="008E4A99" w:rsidRDefault="00C0260E" w:rsidP="00C0260E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4B287B">
        <w:rPr>
          <w:rFonts w:ascii="Arial" w:hAnsi="Arial" w:cs="Arial"/>
        </w:rPr>
        <w:t xml:space="preserve">Poskytovatel dotace poskytne příjemci </w:t>
      </w:r>
      <w:r w:rsidRPr="008E4A99">
        <w:rPr>
          <w:rFonts w:ascii="Arial" w:hAnsi="Arial" w:cs="Arial"/>
        </w:rPr>
        <w:t xml:space="preserve">dotace </w:t>
      </w:r>
      <w:r w:rsidRPr="008E4A9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roce 20</w:t>
      </w:r>
      <w:r w:rsidR="00C201D2">
        <w:rPr>
          <w:rFonts w:ascii="Arial" w:hAnsi="Arial" w:cs="Arial"/>
          <w:b/>
        </w:rPr>
        <w:t>2</w:t>
      </w:r>
      <w:r w:rsidR="00BE6941">
        <w:rPr>
          <w:rFonts w:ascii="Arial" w:hAnsi="Arial" w:cs="Arial"/>
          <w:b/>
        </w:rPr>
        <w:t>2</w:t>
      </w:r>
      <w:r w:rsidRPr="008E4A99">
        <w:rPr>
          <w:rFonts w:ascii="Arial" w:hAnsi="Arial" w:cs="Arial"/>
        </w:rPr>
        <w:t xml:space="preserve"> účelovou neinvestiční dotaci ve výši </w:t>
      </w:r>
      <w:r w:rsidR="003F559D">
        <w:rPr>
          <w:rFonts w:ascii="Arial" w:hAnsi="Arial" w:cs="Arial"/>
          <w:b/>
        </w:rPr>
        <w:t>60</w:t>
      </w:r>
      <w:r w:rsidR="00C201D2">
        <w:rPr>
          <w:rFonts w:ascii="Arial" w:hAnsi="Arial" w:cs="Arial"/>
          <w:b/>
        </w:rPr>
        <w:t xml:space="preserve">0 </w:t>
      </w:r>
      <w:r w:rsidRPr="008E4A99">
        <w:rPr>
          <w:rFonts w:ascii="Arial" w:hAnsi="Arial" w:cs="Arial"/>
          <w:b/>
        </w:rPr>
        <w:t>000 Kč</w:t>
      </w:r>
      <w:r w:rsidRPr="008E4A99">
        <w:rPr>
          <w:rFonts w:ascii="Arial" w:hAnsi="Arial" w:cs="Arial"/>
        </w:rPr>
        <w:t xml:space="preserve"> (</w:t>
      </w:r>
      <w:r w:rsidR="003F559D">
        <w:rPr>
          <w:rFonts w:ascii="Arial" w:hAnsi="Arial" w:cs="Arial"/>
        </w:rPr>
        <w:t>šest</w:t>
      </w:r>
      <w:r>
        <w:rPr>
          <w:rFonts w:ascii="Arial" w:hAnsi="Arial" w:cs="Arial"/>
        </w:rPr>
        <w:t xml:space="preserve"> set</w:t>
      </w:r>
      <w:r w:rsidR="00BE6941">
        <w:rPr>
          <w:rFonts w:ascii="Arial" w:hAnsi="Arial" w:cs="Arial"/>
        </w:rPr>
        <w:t xml:space="preserve"> tisíc korun českých) a </w:t>
      </w:r>
      <w:r w:rsidR="00BE6941" w:rsidRPr="008E4A99">
        <w:rPr>
          <w:rFonts w:ascii="Arial" w:hAnsi="Arial" w:cs="Arial"/>
          <w:b/>
        </w:rPr>
        <w:t>v</w:t>
      </w:r>
      <w:r w:rsidR="00BE6941">
        <w:rPr>
          <w:rFonts w:ascii="Arial" w:hAnsi="Arial" w:cs="Arial"/>
          <w:b/>
        </w:rPr>
        <w:t> roce 202</w:t>
      </w:r>
      <w:r w:rsidR="003F559D">
        <w:rPr>
          <w:rFonts w:ascii="Arial" w:hAnsi="Arial" w:cs="Arial"/>
          <w:b/>
        </w:rPr>
        <w:t>3</w:t>
      </w:r>
      <w:r w:rsidR="00BE6941" w:rsidRPr="008E4A99">
        <w:rPr>
          <w:rFonts w:ascii="Arial" w:hAnsi="Arial" w:cs="Arial"/>
        </w:rPr>
        <w:t xml:space="preserve"> účelovou neinvestiční dotaci ve výši </w:t>
      </w:r>
      <w:r w:rsidR="003F559D">
        <w:rPr>
          <w:rFonts w:ascii="Arial" w:hAnsi="Arial" w:cs="Arial"/>
          <w:b/>
        </w:rPr>
        <w:t>60</w:t>
      </w:r>
      <w:r w:rsidR="00BE6941">
        <w:rPr>
          <w:rFonts w:ascii="Arial" w:hAnsi="Arial" w:cs="Arial"/>
          <w:b/>
        </w:rPr>
        <w:t xml:space="preserve">0 </w:t>
      </w:r>
      <w:r w:rsidR="00BE6941" w:rsidRPr="008E4A99">
        <w:rPr>
          <w:rFonts w:ascii="Arial" w:hAnsi="Arial" w:cs="Arial"/>
          <w:b/>
        </w:rPr>
        <w:t>000 Kč</w:t>
      </w:r>
      <w:r w:rsidR="00BE6941" w:rsidRPr="008E4A99">
        <w:rPr>
          <w:rFonts w:ascii="Arial" w:hAnsi="Arial" w:cs="Arial"/>
        </w:rPr>
        <w:t xml:space="preserve"> (</w:t>
      </w:r>
      <w:r w:rsidR="003F559D">
        <w:rPr>
          <w:rFonts w:ascii="Arial" w:hAnsi="Arial" w:cs="Arial"/>
        </w:rPr>
        <w:t>šest</w:t>
      </w:r>
      <w:r w:rsidR="00BE6941">
        <w:rPr>
          <w:rFonts w:ascii="Arial" w:hAnsi="Arial" w:cs="Arial"/>
        </w:rPr>
        <w:t xml:space="preserve"> set tisíc korun českých).</w:t>
      </w:r>
    </w:p>
    <w:p w14:paraId="7FFE6E8F" w14:textId="77777777" w:rsidR="00C0260E" w:rsidRPr="008E4A99" w:rsidRDefault="00C0260E" w:rsidP="00C0260E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5EE45E01" w14:textId="77777777" w:rsidR="00C0260E" w:rsidRPr="008E4A99" w:rsidRDefault="00C0260E" w:rsidP="00C0260E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8E4A99">
        <w:rPr>
          <w:rFonts w:ascii="Arial" w:hAnsi="Arial" w:cs="Arial"/>
        </w:rPr>
        <w:t xml:space="preserve">Peněžní prostředky budou bezhotovostně převedeny na účet příjemce uvedený v čl. I. této smlouvy </w:t>
      </w:r>
      <w:r w:rsidR="00BE6941">
        <w:rPr>
          <w:rFonts w:ascii="Arial" w:hAnsi="Arial" w:cs="Arial"/>
        </w:rPr>
        <w:t xml:space="preserve">vždy </w:t>
      </w:r>
      <w:r w:rsidRPr="008E4A99">
        <w:rPr>
          <w:rFonts w:ascii="Arial" w:hAnsi="Arial" w:cs="Arial"/>
          <w:b/>
        </w:rPr>
        <w:t xml:space="preserve">do 15. ledna </w:t>
      </w:r>
      <w:r w:rsidR="00BE6941" w:rsidRPr="00BE6941">
        <w:rPr>
          <w:rFonts w:ascii="Arial" w:hAnsi="Arial" w:cs="Arial"/>
        </w:rPr>
        <w:t>daného</w:t>
      </w:r>
      <w:r w:rsidR="00BE6941">
        <w:rPr>
          <w:rFonts w:ascii="Arial" w:hAnsi="Arial" w:cs="Arial"/>
          <w:b/>
        </w:rPr>
        <w:t xml:space="preserve"> </w:t>
      </w:r>
      <w:r w:rsidRPr="008E4A99">
        <w:rPr>
          <w:rFonts w:ascii="Arial" w:hAnsi="Arial" w:cs="Arial"/>
        </w:rPr>
        <w:t>roku</w:t>
      </w:r>
      <w:r>
        <w:rPr>
          <w:rFonts w:ascii="Arial" w:hAnsi="Arial" w:cs="Arial"/>
        </w:rPr>
        <w:t>.</w:t>
      </w:r>
    </w:p>
    <w:p w14:paraId="79F74884" w14:textId="77777777" w:rsidR="00C0260E" w:rsidRPr="008E4A99" w:rsidRDefault="00C0260E" w:rsidP="00C0260E">
      <w:pPr>
        <w:pStyle w:val="Odstavecseseznamem"/>
        <w:rPr>
          <w:rFonts w:ascii="Arial" w:hAnsi="Arial" w:cs="Arial"/>
        </w:rPr>
      </w:pPr>
    </w:p>
    <w:p w14:paraId="1EA5EF55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EDB61A0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213D177C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POUŽITÍ DOTACE</w:t>
      </w:r>
    </w:p>
    <w:p w14:paraId="3FBABA27" w14:textId="77777777" w:rsidR="00C0260E" w:rsidRDefault="00C0260E" w:rsidP="00C0260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84364B" w14:textId="77777777" w:rsidR="00C0260E" w:rsidRPr="0072069D" w:rsidRDefault="00C0260E" w:rsidP="00C0260E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72069D">
        <w:rPr>
          <w:rFonts w:ascii="Arial" w:hAnsi="Arial" w:cs="Arial"/>
        </w:rPr>
        <w:t>Příjemce dotace je povinen použít dotaci v souladu s účelem této smlouvy k úhradě uznatelných nákladů</w:t>
      </w:r>
      <w:r>
        <w:rPr>
          <w:rFonts w:ascii="Arial" w:hAnsi="Arial" w:cs="Arial"/>
        </w:rPr>
        <w:t xml:space="preserve"> </w:t>
      </w:r>
      <w:r w:rsidRPr="0072069D">
        <w:rPr>
          <w:rFonts w:ascii="Arial" w:hAnsi="Arial" w:cs="Arial"/>
        </w:rPr>
        <w:t>prokazatelně souvisejících s realizací účelu dotace dle č</w:t>
      </w:r>
      <w:r>
        <w:rPr>
          <w:rFonts w:ascii="Arial" w:hAnsi="Arial" w:cs="Arial"/>
        </w:rPr>
        <w:t>l. IV. této smlouvy, a to výhradně</w:t>
      </w:r>
      <w:r w:rsidRPr="0072069D">
        <w:rPr>
          <w:rFonts w:ascii="Arial" w:hAnsi="Arial" w:cs="Arial"/>
        </w:rPr>
        <w:t xml:space="preserve"> na:</w:t>
      </w:r>
    </w:p>
    <w:p w14:paraId="6023CA10" w14:textId="77777777" w:rsidR="00C0260E" w:rsidRDefault="00C0260E" w:rsidP="00C0260E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nákup věcných cen,</w:t>
      </w:r>
      <w:r w:rsidRPr="00A14F9A">
        <w:rPr>
          <w:rFonts w:ascii="Arial" w:hAnsi="Arial" w:cs="Arial"/>
        </w:rPr>
        <w:t xml:space="preserve"> </w:t>
      </w:r>
    </w:p>
    <w:p w14:paraId="580BBA87" w14:textId="77777777" w:rsidR="00C0260E" w:rsidRPr="003947BE" w:rsidRDefault="00C0260E" w:rsidP="00C0260E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3947BE">
        <w:rPr>
          <w:rFonts w:ascii="Arial" w:hAnsi="Arial" w:cs="Arial"/>
        </w:rPr>
        <w:t>náklady spojené s propagací pořádan</w:t>
      </w:r>
      <w:r>
        <w:rPr>
          <w:rFonts w:ascii="Arial" w:hAnsi="Arial" w:cs="Arial"/>
        </w:rPr>
        <w:t>é sportovní akce,</w:t>
      </w:r>
    </w:p>
    <w:p w14:paraId="54FFAA67" w14:textId="77777777" w:rsidR="00C0260E" w:rsidRPr="003947BE" w:rsidRDefault="00C0260E" w:rsidP="00C0260E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3947BE">
        <w:rPr>
          <w:rFonts w:ascii="Arial" w:hAnsi="Arial" w:cs="Arial"/>
        </w:rPr>
        <w:t>nájem sportovišť a objektů na území města Orlové,</w:t>
      </w:r>
    </w:p>
    <w:p w14:paraId="6F3917B1" w14:textId="77777777" w:rsidR="00C0260E" w:rsidRDefault="00C0260E" w:rsidP="00C0260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14F9A">
        <w:rPr>
          <w:rFonts w:ascii="Arial" w:hAnsi="Arial" w:cs="Arial"/>
        </w:rPr>
        <w:t>odmě</w:t>
      </w:r>
      <w:r>
        <w:rPr>
          <w:rFonts w:ascii="Arial" w:hAnsi="Arial" w:cs="Arial"/>
        </w:rPr>
        <w:t>ny rozhodčím, určeným delegátům a</w:t>
      </w:r>
      <w:r w:rsidRPr="00A14F9A">
        <w:rPr>
          <w:rFonts w:ascii="Arial" w:hAnsi="Arial" w:cs="Arial"/>
        </w:rPr>
        <w:t xml:space="preserve"> komisařům</w:t>
      </w:r>
      <w:r>
        <w:rPr>
          <w:rFonts w:ascii="Arial" w:hAnsi="Arial" w:cs="Arial"/>
        </w:rPr>
        <w:t>,</w:t>
      </w:r>
      <w:r w:rsidRPr="00A14F9A">
        <w:rPr>
          <w:rFonts w:ascii="Arial" w:hAnsi="Arial" w:cs="Arial"/>
        </w:rPr>
        <w:t xml:space="preserve"> </w:t>
      </w:r>
    </w:p>
    <w:p w14:paraId="7C4EDF2D" w14:textId="77777777" w:rsidR="00C0260E" w:rsidRDefault="00C0260E" w:rsidP="00C0260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zdravotnické služby,</w:t>
      </w:r>
    </w:p>
    <w:p w14:paraId="78D4C78B" w14:textId="77777777" w:rsidR="00C0260E" w:rsidRDefault="00C0260E" w:rsidP="00C0260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startovné, registrační a </w:t>
      </w:r>
      <w:r w:rsidRPr="00A14F9A">
        <w:rPr>
          <w:rFonts w:ascii="Arial" w:hAnsi="Arial" w:cs="Arial"/>
        </w:rPr>
        <w:t>licenční poplatky spojené s</w:t>
      </w:r>
      <w:r>
        <w:rPr>
          <w:rFonts w:ascii="Arial" w:hAnsi="Arial" w:cs="Arial"/>
        </w:rPr>
        <w:t> organizací závodu</w:t>
      </w:r>
      <w:r w:rsidRPr="00A14F9A">
        <w:rPr>
          <w:rFonts w:ascii="Arial" w:hAnsi="Arial" w:cs="Arial"/>
        </w:rPr>
        <w:t>,</w:t>
      </w:r>
    </w:p>
    <w:p w14:paraId="15F805A0" w14:textId="77777777" w:rsidR="00C0260E" w:rsidRDefault="00C0260E" w:rsidP="00C0260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ubytování a stravování pro účastníky závodu,</w:t>
      </w:r>
    </w:p>
    <w:p w14:paraId="66FC94C7" w14:textId="77777777" w:rsidR="00C0260E" w:rsidRDefault="00C0260E" w:rsidP="00C0260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nákup služeb nutných k realizaci závodu,</w:t>
      </w:r>
    </w:p>
    <w:p w14:paraId="02E48557" w14:textId="77777777" w:rsidR="00C0260E" w:rsidRDefault="00C0260E" w:rsidP="00C0260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technické zajištění a pronájem techniky.</w:t>
      </w:r>
    </w:p>
    <w:p w14:paraId="13DC156D" w14:textId="77777777" w:rsidR="00C0260E" w:rsidRDefault="00C0260E" w:rsidP="00C0260E">
      <w:pPr>
        <w:pStyle w:val="Odstavecseseznamem"/>
        <w:jc w:val="both"/>
        <w:rPr>
          <w:rFonts w:ascii="Arial" w:hAnsi="Arial" w:cs="Arial"/>
        </w:rPr>
      </w:pPr>
    </w:p>
    <w:p w14:paraId="7D2EC0A0" w14:textId="77777777" w:rsidR="00C0260E" w:rsidRPr="005F575E" w:rsidRDefault="00C0260E" w:rsidP="00C0260E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5F575E">
        <w:rPr>
          <w:rFonts w:ascii="Arial" w:hAnsi="Arial" w:cs="Arial"/>
        </w:rPr>
        <w:t>Uznatelným nákladem pro účely této smlouvy je náklad, který lze financovat z dotace poskytnuté touto smlouvou při splnění následujících podmínek:</w:t>
      </w:r>
    </w:p>
    <w:p w14:paraId="05A0BCA7" w14:textId="77777777" w:rsidR="00C0260E" w:rsidRPr="008E4A99" w:rsidRDefault="00C0260E" w:rsidP="00C0260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E4A99">
        <w:rPr>
          <w:rFonts w:ascii="Arial" w:hAnsi="Arial" w:cs="Arial"/>
        </w:rPr>
        <w:t>vznikl příjemci, byl příjemcem uhrazen a věcně souvisí s pořádaným ročníkem závodu, na který byla dotace poskytnuta,</w:t>
      </w:r>
    </w:p>
    <w:p w14:paraId="02721655" w14:textId="77777777" w:rsidR="00C0260E" w:rsidRPr="00993F3F" w:rsidRDefault="00C0260E" w:rsidP="00C0260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E4A99">
        <w:rPr>
          <w:rFonts w:ascii="Arial" w:hAnsi="Arial" w:cs="Arial"/>
        </w:rPr>
        <w:t>byl vynaložen v souladu s účelovým určením dle čl. IV., podmínkami čl. VI. bodů 1,</w:t>
      </w:r>
      <w:r w:rsidRPr="00993F3F">
        <w:rPr>
          <w:rFonts w:ascii="Arial" w:hAnsi="Arial" w:cs="Arial"/>
        </w:rPr>
        <w:t xml:space="preserve"> této smlouvy a ostatními podmínkami této smlouvy,</w:t>
      </w:r>
    </w:p>
    <w:p w14:paraId="6DCF6F2D" w14:textId="77777777" w:rsidR="00C0260E" w:rsidRPr="00993F3F" w:rsidRDefault="00C0260E" w:rsidP="00C0260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C6AC1">
        <w:rPr>
          <w:rFonts w:ascii="Arial" w:hAnsi="Arial" w:cs="Arial"/>
          <w:b/>
        </w:rPr>
        <w:lastRenderedPageBreak/>
        <w:t>vyhovuje zásadám účelnosti, efektivnosti a hospodárnosti</w:t>
      </w:r>
      <w:r w:rsidRPr="00993F3F">
        <w:rPr>
          <w:rFonts w:ascii="Arial" w:hAnsi="Arial" w:cs="Arial"/>
        </w:rPr>
        <w:t xml:space="preserve"> dle zákona o finanční kontrole,</w:t>
      </w:r>
    </w:p>
    <w:p w14:paraId="49E9094F" w14:textId="77777777" w:rsidR="00C0260E" w:rsidRPr="00993F3F" w:rsidRDefault="00C0260E" w:rsidP="00C0260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93F3F">
        <w:rPr>
          <w:rFonts w:ascii="Arial" w:hAnsi="Arial" w:cs="Arial"/>
        </w:rPr>
        <w:t>byl zanesen v účetnictví příjemce, je identifikovatelný a podložený ostatními záznamy,</w:t>
      </w:r>
    </w:p>
    <w:p w14:paraId="0C170520" w14:textId="77777777" w:rsidR="00C0260E" w:rsidRPr="00993F3F" w:rsidRDefault="00C0260E" w:rsidP="00C0260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93F3F">
        <w:rPr>
          <w:rFonts w:ascii="Arial" w:hAnsi="Arial" w:cs="Arial"/>
        </w:rPr>
        <w:t>je definován (konkretizován) touto smlouvou.</w:t>
      </w:r>
    </w:p>
    <w:p w14:paraId="6A2C65E7" w14:textId="77777777" w:rsidR="00C0260E" w:rsidRPr="00CC6AC1" w:rsidRDefault="00C0260E" w:rsidP="00C0260E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CC6AC1">
        <w:rPr>
          <w:rFonts w:ascii="Arial" w:hAnsi="Arial" w:cs="Arial"/>
          <w:b/>
          <w:sz w:val="22"/>
          <w:szCs w:val="22"/>
        </w:rPr>
        <w:t>Všechny ostatní náklady vynaložené příjemcem jsou z hlediska této dotace považovány za náklady neuznatelné.</w:t>
      </w:r>
    </w:p>
    <w:p w14:paraId="444E417C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09330179" w14:textId="77777777" w:rsidR="00C0260E" w:rsidRDefault="00C0260E" w:rsidP="00C0260E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2718D8">
        <w:rPr>
          <w:rFonts w:ascii="Arial" w:hAnsi="Arial" w:cs="Arial"/>
        </w:rPr>
        <w:t>Neoprávněné použití dotace nebo zadržení peněžních prostředků poskytnu</w:t>
      </w:r>
      <w:r>
        <w:rPr>
          <w:rFonts w:ascii="Arial" w:hAnsi="Arial" w:cs="Arial"/>
        </w:rPr>
        <w:t>tých z rozpočtu poskytovatele jsou</w:t>
      </w:r>
      <w:r w:rsidRPr="002718D8">
        <w:rPr>
          <w:rFonts w:ascii="Arial" w:hAnsi="Arial" w:cs="Arial"/>
        </w:rPr>
        <w:t xml:space="preserve"> porušením rozpočtové kázně podle § 22 zákona </w:t>
      </w:r>
      <w:r>
        <w:rPr>
          <w:rFonts w:ascii="Arial" w:hAnsi="Arial" w:cs="Arial"/>
        </w:rPr>
        <w:t>o rozpočtových pravidlech</w:t>
      </w:r>
      <w:r w:rsidRPr="002718D8">
        <w:rPr>
          <w:rFonts w:ascii="Arial" w:hAnsi="Arial" w:cs="Arial"/>
        </w:rPr>
        <w:t>. V</w:t>
      </w:r>
      <w:r>
        <w:rPr>
          <w:rFonts w:ascii="Arial" w:hAnsi="Arial" w:cs="Arial"/>
        </w:rPr>
        <w:t> </w:t>
      </w:r>
      <w:r w:rsidRPr="002718D8">
        <w:rPr>
          <w:rFonts w:ascii="Arial" w:hAnsi="Arial" w:cs="Arial"/>
        </w:rPr>
        <w:t xml:space="preserve">případě porušení rozpočtové kázně bude postupováno dle zákona </w:t>
      </w:r>
      <w:r>
        <w:rPr>
          <w:rFonts w:ascii="Arial" w:hAnsi="Arial" w:cs="Arial"/>
        </w:rPr>
        <w:t>o rozpočtových pravidlech</w:t>
      </w:r>
      <w:r w:rsidRPr="002718D8">
        <w:rPr>
          <w:rFonts w:ascii="Arial" w:hAnsi="Arial" w:cs="Arial"/>
        </w:rPr>
        <w:t>.</w:t>
      </w:r>
    </w:p>
    <w:p w14:paraId="04CC471E" w14:textId="77777777" w:rsidR="00C0260E" w:rsidRDefault="00C0260E" w:rsidP="00C0260E">
      <w:pPr>
        <w:pStyle w:val="Odstavecseseznamem"/>
        <w:ind w:left="284"/>
        <w:rPr>
          <w:rFonts w:ascii="Arial" w:hAnsi="Arial" w:cs="Arial"/>
        </w:rPr>
      </w:pPr>
    </w:p>
    <w:p w14:paraId="2BD0FA4E" w14:textId="77777777" w:rsidR="005F575E" w:rsidRDefault="005F575E" w:rsidP="00C0260E">
      <w:pPr>
        <w:pStyle w:val="Odstavecseseznamem"/>
        <w:ind w:left="284"/>
        <w:rPr>
          <w:rFonts w:ascii="Arial" w:hAnsi="Arial" w:cs="Arial"/>
        </w:rPr>
      </w:pPr>
    </w:p>
    <w:p w14:paraId="0B1F42DA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495467BB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UJEDNÁNÍ</w:t>
      </w:r>
    </w:p>
    <w:p w14:paraId="461C5629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8224BF2" w14:textId="6161C5A4" w:rsidR="00C0260E" w:rsidRPr="008E4A99" w:rsidRDefault="00C0260E" w:rsidP="00C0260E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7D789D">
        <w:rPr>
          <w:rFonts w:ascii="Arial" w:hAnsi="Arial" w:cs="Arial"/>
        </w:rPr>
        <w:t>Poskytovatel prohlašuje, že</w:t>
      </w:r>
      <w:r w:rsidRPr="008E4A99">
        <w:rPr>
          <w:rFonts w:ascii="Arial" w:hAnsi="Arial" w:cs="Arial"/>
        </w:rPr>
        <w:t xml:space="preserve"> poskytnutí dotace podle této smlouvy je poskytnutím podpory de minimis ve výši </w:t>
      </w:r>
      <w:r w:rsidR="00BE6941">
        <w:rPr>
          <w:rFonts w:ascii="Arial" w:hAnsi="Arial" w:cs="Arial"/>
        </w:rPr>
        <w:t xml:space="preserve">1 </w:t>
      </w:r>
      <w:r w:rsidR="003F559D">
        <w:rPr>
          <w:rFonts w:ascii="Arial" w:hAnsi="Arial" w:cs="Arial"/>
        </w:rPr>
        <w:t>2</w:t>
      </w:r>
      <w:r w:rsidR="00BE6941">
        <w:rPr>
          <w:rFonts w:ascii="Arial" w:hAnsi="Arial" w:cs="Arial"/>
        </w:rPr>
        <w:t>0</w:t>
      </w:r>
      <w:r w:rsidR="00C201D2">
        <w:rPr>
          <w:rFonts w:ascii="Arial" w:hAnsi="Arial" w:cs="Arial"/>
        </w:rPr>
        <w:t xml:space="preserve">0 </w:t>
      </w:r>
      <w:r w:rsidRPr="008E4A99">
        <w:rPr>
          <w:rFonts w:ascii="Arial" w:hAnsi="Arial" w:cs="Arial"/>
        </w:rPr>
        <w:t>000 Kč ve smyslu Nařízení Komise (EU) č. 1407/2013 ze dne 18.12.2013, o použití článků 107 a 108 Smlouvy o fungování Evropské unie na podporu de minimis (publikováno v Úředním věstníku Evropské unie dne 24.12.2013 v částce L</w:t>
      </w:r>
      <w:r>
        <w:rPr>
          <w:rFonts w:ascii="Arial" w:hAnsi="Arial" w:cs="Arial"/>
        </w:rPr>
        <w:t> </w:t>
      </w:r>
      <w:r w:rsidRPr="008E4A99">
        <w:rPr>
          <w:rFonts w:ascii="Arial" w:hAnsi="Arial" w:cs="Arial"/>
        </w:rPr>
        <w:t>352). Za den poskytnutí podpory de minimis podle této smlouvy se považuje den, kdy tato smlouva nabude účinnosti.</w:t>
      </w:r>
    </w:p>
    <w:p w14:paraId="66C84FB7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2DA7004A" w14:textId="77777777" w:rsidR="00C0260E" w:rsidRDefault="00C0260E" w:rsidP="00C0260E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7D789D">
        <w:rPr>
          <w:rFonts w:ascii="Arial" w:hAnsi="Arial" w:cs="Arial"/>
        </w:rPr>
        <w:t>Příjemce prohlašuje, že nenastaly okolnosti, které by vylučovaly aplikaci pravidla de minimis dle Nařízení Komise (EU) č. 1407/2013, zejména že poskytnutím této dotace nedojde k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takové kumulaci s jinou veřejnou podporou ohledně týchž nákladů, která by způsobila překročení povolené míry podpory de minimis, a že v posledních 3 účetních obdobích příjemci, resp. subjektům, které jsou spolu s příjemcem dle čl. 2 odst. 2 Nařízení Komise (EU) č. 1407/2013 považovány za jeden podnik, nebyla poskytnuta podpora de minimis, která by v součtu s podporou de minimis poskytovanou na základě této smlouvy překročila maximální částku povolenou právními předpisy Evropské unie upravujícími oblast veřejné podpory.</w:t>
      </w:r>
    </w:p>
    <w:p w14:paraId="7AC2E46E" w14:textId="77777777" w:rsidR="00C201D2" w:rsidRDefault="00C201D2" w:rsidP="00C201D2">
      <w:pPr>
        <w:pStyle w:val="Odstavecseseznamem"/>
        <w:ind w:left="284"/>
        <w:jc w:val="both"/>
        <w:rPr>
          <w:rFonts w:ascii="Arial" w:hAnsi="Arial" w:cs="Arial"/>
        </w:rPr>
      </w:pPr>
    </w:p>
    <w:p w14:paraId="21C25017" w14:textId="77777777" w:rsidR="00C201D2" w:rsidRDefault="00C201D2" w:rsidP="00C0260E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v rámci </w:t>
      </w:r>
      <w:r w:rsidRPr="004E3E7A">
        <w:rPr>
          <w:rFonts w:ascii="Arial" w:hAnsi="Arial" w:cs="Arial"/>
        </w:rPr>
        <w:t>uzavřeného smluvního vztahu dodržovat Nařízení Evropského parlamentu a Rady (EU) 2016/679 ze dne 27.04.2016 o ochraně fyzických osob v souvislosti se zpracováním osobních údajů a o volném pohybu těchto údajů a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zrušení směrnice 95/46/ES (obecné nařízení o ochraně osobních údajů), (dále jen „GDPR“) a s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tímto</w:t>
      </w:r>
      <w:r>
        <w:rPr>
          <w:rFonts w:ascii="Arial" w:hAnsi="Arial" w:cs="Arial"/>
        </w:rPr>
        <w:t xml:space="preserve"> související zákona č. 110/2019 Sb., o zpracování osobních údajů (dále jen „Zákon“).</w:t>
      </w:r>
    </w:p>
    <w:p w14:paraId="36874D36" w14:textId="77777777" w:rsidR="00C201D2" w:rsidRDefault="00C201D2" w:rsidP="00C201D2">
      <w:pPr>
        <w:pStyle w:val="Odstavecseseznamem"/>
        <w:ind w:left="284"/>
        <w:jc w:val="both"/>
        <w:rPr>
          <w:rFonts w:ascii="Arial" w:hAnsi="Arial" w:cs="Arial"/>
        </w:rPr>
      </w:pPr>
      <w:r w:rsidRPr="004E3E7A">
        <w:rPr>
          <w:rFonts w:ascii="Arial" w:hAnsi="Arial" w:cs="Arial"/>
        </w:rPr>
        <w:t>V případě porušení povinností vyplývajících z GDPR nebo Zákona odpovídá za tato porušení ta ze smluvních stran, jejímž jednáním či opomenutím k porušení GDPR nebo Zákona došlo</w:t>
      </w:r>
      <w:r>
        <w:rPr>
          <w:rFonts w:ascii="Arial" w:hAnsi="Arial" w:cs="Arial"/>
        </w:rPr>
        <w:t>.</w:t>
      </w:r>
    </w:p>
    <w:p w14:paraId="7FA9D5B3" w14:textId="0A2549B6" w:rsidR="00C201D2" w:rsidRDefault="00C201D2" w:rsidP="00C201D2">
      <w:pPr>
        <w:pStyle w:val="Odstavecseseznamem"/>
        <w:ind w:left="284"/>
        <w:jc w:val="both"/>
        <w:rPr>
          <w:rFonts w:ascii="Arial" w:hAnsi="Arial" w:cs="Arial"/>
        </w:rPr>
      </w:pPr>
      <w:r w:rsidRPr="004E3E7A">
        <w:rPr>
          <w:rFonts w:ascii="Arial" w:hAnsi="Arial" w:cs="Arial"/>
        </w:rPr>
        <w:t>Smluvní strany souhlasí s uvedením osobních údajů ve smlouvě tak, jak jsou tyto ve</w:t>
      </w:r>
      <w:r w:rsidR="003F3064"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smlouvě uvedeny a prohlašují, že nakládání se smlouvou obsahující osobní údaje bude odpovídat povinnostem vyplývajícím z GDPR a Zákona</w:t>
      </w:r>
      <w:r>
        <w:rPr>
          <w:rFonts w:ascii="Arial" w:hAnsi="Arial" w:cs="Arial"/>
        </w:rPr>
        <w:t>.</w:t>
      </w:r>
    </w:p>
    <w:p w14:paraId="31782000" w14:textId="77777777" w:rsidR="00C0260E" w:rsidRPr="001F3889" w:rsidRDefault="00C0260E" w:rsidP="00C0260E">
      <w:pPr>
        <w:jc w:val="both"/>
        <w:rPr>
          <w:rFonts w:ascii="Arial" w:hAnsi="Arial" w:cs="Arial"/>
        </w:rPr>
      </w:pPr>
    </w:p>
    <w:p w14:paraId="68707019" w14:textId="77777777" w:rsidR="00C0260E" w:rsidRDefault="00C0260E" w:rsidP="00C0260E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Příjemce dotace se zavazuje:</w:t>
      </w:r>
    </w:p>
    <w:p w14:paraId="3C894F97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  <w:color w:val="000000"/>
        </w:rPr>
        <w:t>propagovat poskytovatele dotace – město Orlovou – při realizaci projektu v prostorách, kde se akce koná, na svých webových stránkách, na pozvánkách, plakátech a brožurách apod., toto ustanovení je současně svolením k užití znaku města, k</w:t>
      </w:r>
      <w:r w:rsidRPr="00573D04">
        <w:rPr>
          <w:rFonts w:ascii="Arial" w:hAnsi="Arial"/>
          <w:bCs/>
          <w:color w:val="000000"/>
        </w:rPr>
        <w:t> uveřejnění poskytovatele dotace jako partnera akce v rámci vlastní prezentace</w:t>
      </w:r>
      <w:r w:rsidRPr="00573D04">
        <w:rPr>
          <w:rFonts w:ascii="Arial" w:hAnsi="Arial" w:cs="Arial"/>
        </w:rPr>
        <w:t>,</w:t>
      </w:r>
    </w:p>
    <w:p w14:paraId="7ABF2BE5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zajistit fotodokumentaci podpořené akce,</w:t>
      </w:r>
    </w:p>
    <w:p w14:paraId="1303DA71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řídit se při vyúčtování poskytnuté dotace touto smlouvou a právními předpisy,</w:t>
      </w:r>
    </w:p>
    <w:p w14:paraId="15DFEA69" w14:textId="77777777" w:rsidR="00C0260E" w:rsidRPr="0070416C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realizovat účel dotace</w:t>
      </w:r>
      <w:r w:rsidRPr="007D789D">
        <w:rPr>
          <w:rFonts w:ascii="Arial" w:hAnsi="Arial" w:cs="Arial"/>
        </w:rPr>
        <w:t xml:space="preserve"> vlastním jménem, na vlastní účet a na vlastní odpovědnost a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n</w:t>
      </w:r>
      <w:r>
        <w:rPr>
          <w:rFonts w:ascii="Arial" w:hAnsi="Arial" w:cs="Arial"/>
        </w:rPr>
        <w:t>aplnit účelové určení dle čl. IV</w:t>
      </w:r>
      <w:r w:rsidRPr="007D789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>,</w:t>
      </w:r>
    </w:p>
    <w:p w14:paraId="4A306AF4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vést řádnou oddělenou analytickou evidenci čerpání dotace v souladu se zákonem č. 563/1991 Sb., o účetnictví, ve znění pozdějších předpisů, tj. účtovat na zvláštní analytické účty, případně na samostatné hospodářské středisko. Z nich musí být zřejmé, že jde o peněžní prostředky hrazené z dotace poskytnuté touto smlouvou. Tato evidence musí být podložena účetními záznamy. Čestné prohlášení příjemce o vynaložení finančních prostředků v rámci uznatelných nákladů na činnost sportovního klubu není považováno za účetní záznam,</w:t>
      </w:r>
    </w:p>
    <w:p w14:paraId="3E83DDF2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předložit Odboru městských financí a školství Městského úřadu Orlová podrobné vyúčtování poskytnuté dotace na účel dle čl. IV této smlouvy nejpozději v termínu do 3 měsíců od ukončení akce,</w:t>
      </w:r>
    </w:p>
    <w:p w14:paraId="63E65571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vyúčtování dotace doložit soupisem všech prvotních účetních a dalších dokladů prokazujících její čerpání na odpovědných formulářích a originálními účetními doklady v souladu se zákonem č. 563/1991 Sb., o účetnictví, v platném znění.</w:t>
      </w:r>
      <w:r>
        <w:t xml:space="preserve"> </w:t>
      </w:r>
      <w:r w:rsidRPr="00573D04">
        <w:rPr>
          <w:rFonts w:ascii="Arial" w:hAnsi="Arial" w:cs="Arial"/>
        </w:rPr>
        <w:t>Každý předložený doklad musí mít dvě části, a to podklad k platbě (faktura/účtenka/smlouva) a doklad o zaplacení (výdajový pokladní doklad/výpis z účtu). Dotaci nelze vyúčtovat formou vzájemného zápočtu pohledávek a závazků,</w:t>
      </w:r>
    </w:p>
    <w:p w14:paraId="1668C9AA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zpracovat závěrečnou zprávu o realizaci akce a doložit ji současně s vyúčtováním neinvestiční účelové dotace,</w:t>
      </w:r>
    </w:p>
    <w:p w14:paraId="4D0D2AAA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na základě výzvy předkládat požadované informace poskytovateli dotace (finanční rozpočet závodu, organizační zajištění apod.),</w:t>
      </w:r>
    </w:p>
    <w:p w14:paraId="0D2AA689" w14:textId="77777777" w:rsidR="00C0260E" w:rsidRPr="00573D04" w:rsidRDefault="00C0260E" w:rsidP="00C0260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umožnit poskytovateli v souladu se zákonem o finanční kontrole řádné provedení průběžné a následné kontroly hospodaření s veřejnými prostředky z poskytnuté dotace, jejich použití dle účelového určení stanoveného touto smlouvou, provedení kontroly faktické realizace činnosti na místě a předložit při kontrole všechny potřebné účetní a jiné doklady. Kontrola na místě bude dle pokynu poskytovatele provedena v sídle příjemce, v místě realizace projektu nebo v sídle poskytovatele,</w:t>
      </w:r>
    </w:p>
    <w:p w14:paraId="38438307" w14:textId="77777777" w:rsidR="00C0260E" w:rsidRDefault="00C0260E" w:rsidP="00573D04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227CF5">
        <w:rPr>
          <w:rFonts w:ascii="Arial" w:hAnsi="Arial" w:cs="Arial"/>
        </w:rPr>
        <w:t>neprodleně, nejpozději však do</w:t>
      </w:r>
      <w:r>
        <w:rPr>
          <w:rFonts w:ascii="Arial" w:hAnsi="Arial" w:cs="Arial"/>
        </w:rPr>
        <w:t xml:space="preserve"> pracovních</w:t>
      </w:r>
      <w:r w:rsidRPr="00227CF5">
        <w:rPr>
          <w:rFonts w:ascii="Arial" w:hAnsi="Arial" w:cs="Arial"/>
        </w:rPr>
        <w:t xml:space="preserve"> 7 dnů,</w:t>
      </w:r>
      <w:r>
        <w:rPr>
          <w:rFonts w:ascii="Arial" w:hAnsi="Arial" w:cs="Arial"/>
        </w:rPr>
        <w:t xml:space="preserve"> písemně </w:t>
      </w:r>
      <w:r w:rsidRPr="00227CF5">
        <w:rPr>
          <w:rFonts w:ascii="Arial" w:hAnsi="Arial" w:cs="Arial"/>
        </w:rPr>
        <w:t>informovat poskytovatele o</w:t>
      </w:r>
      <w:r>
        <w:rPr>
          <w:rFonts w:ascii="Arial" w:hAnsi="Arial" w:cs="Arial"/>
        </w:rPr>
        <w:t> </w:t>
      </w:r>
      <w:r w:rsidRPr="00227CF5">
        <w:rPr>
          <w:rFonts w:ascii="Arial" w:hAnsi="Arial" w:cs="Arial"/>
        </w:rPr>
        <w:t>všech změnách souvisejících s čerpáním poskytnuté dotace, realizací projektu či</w:t>
      </w:r>
      <w:r>
        <w:rPr>
          <w:rFonts w:ascii="Arial" w:hAnsi="Arial" w:cs="Arial"/>
        </w:rPr>
        <w:t> </w:t>
      </w:r>
      <w:r w:rsidRPr="00227CF5">
        <w:rPr>
          <w:rFonts w:ascii="Arial" w:hAnsi="Arial" w:cs="Arial"/>
        </w:rPr>
        <w:t>identifikačními údaji příjemce.</w:t>
      </w:r>
    </w:p>
    <w:p w14:paraId="1106724C" w14:textId="77777777" w:rsidR="00C0260E" w:rsidRPr="00227CF5" w:rsidRDefault="00C0260E" w:rsidP="00C0260E">
      <w:pPr>
        <w:pStyle w:val="Odstavecseseznamem"/>
        <w:ind w:left="567"/>
        <w:jc w:val="both"/>
        <w:rPr>
          <w:rFonts w:ascii="Arial" w:hAnsi="Arial" w:cs="Arial"/>
        </w:rPr>
      </w:pPr>
    </w:p>
    <w:p w14:paraId="3F5B7D6A" w14:textId="77777777" w:rsidR="00C0260E" w:rsidRPr="00573D04" w:rsidRDefault="00C0260E" w:rsidP="00C0260E">
      <w:pPr>
        <w:pStyle w:val="Odstavecseseznamem"/>
        <w:numPr>
          <w:ilvl w:val="0"/>
          <w:numId w:val="8"/>
        </w:numPr>
        <w:ind w:left="284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 xml:space="preserve">Porušení podmínek uvedených v odst. </w:t>
      </w:r>
      <w:r w:rsidR="000818B6">
        <w:rPr>
          <w:rFonts w:ascii="Arial" w:hAnsi="Arial" w:cs="Arial"/>
        </w:rPr>
        <w:t>4</w:t>
      </w:r>
      <w:r w:rsidRPr="00573D04">
        <w:rPr>
          <w:rFonts w:ascii="Arial" w:hAnsi="Arial" w:cs="Arial"/>
        </w:rPr>
        <w:t xml:space="preserve"> písm. f), h), a k) je považováno za porušení méně závažné ve smyslu </w:t>
      </w:r>
      <w:proofErr w:type="spellStart"/>
      <w:r w:rsidRPr="00573D04">
        <w:rPr>
          <w:rFonts w:ascii="Arial" w:hAnsi="Arial" w:cs="Arial"/>
        </w:rPr>
        <w:t>ust</w:t>
      </w:r>
      <w:proofErr w:type="spellEnd"/>
      <w:r w:rsidRPr="00573D04">
        <w:rPr>
          <w:rFonts w:ascii="Arial" w:hAnsi="Arial" w:cs="Arial"/>
        </w:rPr>
        <w:t>. § 10a odst. 6 zákona o rozpočtových pravidlech. Odvod za tato porušení rozpočtové kázně se stanoví následujícím procentem:</w:t>
      </w:r>
    </w:p>
    <w:p w14:paraId="33E72101" w14:textId="77777777" w:rsidR="00C0260E" w:rsidRPr="00264983" w:rsidRDefault="00C0260E" w:rsidP="00C0260E">
      <w:pPr>
        <w:pStyle w:val="Odstavecseseznamem"/>
        <w:numPr>
          <w:ilvl w:val="0"/>
          <w:numId w:val="11"/>
        </w:numPr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 xml:space="preserve">Předložení </w:t>
      </w:r>
      <w:r>
        <w:rPr>
          <w:rFonts w:ascii="Arial" w:hAnsi="Arial" w:cs="Arial"/>
        </w:rPr>
        <w:t xml:space="preserve">vyúčtování podle odst. </w:t>
      </w:r>
      <w:r w:rsidR="00FD798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písm. f</w:t>
      </w:r>
      <w:r w:rsidRPr="00264983">
        <w:rPr>
          <w:rFonts w:ascii="Arial" w:hAnsi="Arial" w:cs="Arial"/>
        </w:rPr>
        <w:t>) po stanovené lhůtě:</w:t>
      </w:r>
    </w:p>
    <w:p w14:paraId="44E9E081" w14:textId="77777777" w:rsidR="00C0260E" w:rsidRPr="00B238A2" w:rsidRDefault="00C0260E" w:rsidP="00C0260E">
      <w:pPr>
        <w:pStyle w:val="Odstavecseseznamem"/>
        <w:ind w:left="1004"/>
        <w:jc w:val="both"/>
        <w:rPr>
          <w:rFonts w:ascii="Arial" w:hAnsi="Arial" w:cs="Arial"/>
          <w:color w:val="000000"/>
        </w:rPr>
      </w:pPr>
      <w:r w:rsidRPr="00B238A2"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</w:rPr>
        <w:t xml:space="preserve"> 7 kalendářních dnů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5% </w:t>
      </w:r>
      <w:r w:rsidRPr="00B238A2">
        <w:rPr>
          <w:rFonts w:ascii="Arial" w:hAnsi="Arial" w:cs="Arial"/>
          <w:color w:val="000000"/>
        </w:rPr>
        <w:t>z výše schválené dotace,</w:t>
      </w:r>
    </w:p>
    <w:p w14:paraId="5B569718" w14:textId="77777777" w:rsidR="00C0260E" w:rsidRPr="00B238A2" w:rsidRDefault="00C0260E" w:rsidP="00C0260E">
      <w:pPr>
        <w:pStyle w:val="Odstavecseseznamem"/>
        <w:ind w:left="1004"/>
        <w:jc w:val="both"/>
        <w:rPr>
          <w:rFonts w:ascii="Arial" w:hAnsi="Arial" w:cs="Arial"/>
          <w:color w:val="000000"/>
        </w:rPr>
      </w:pPr>
      <w:r w:rsidRPr="00B238A2">
        <w:rPr>
          <w:rFonts w:ascii="Arial" w:hAnsi="Arial" w:cs="Arial"/>
          <w:color w:val="000000"/>
        </w:rPr>
        <w:t>od 8 do 30 kalendářních dnů</w:t>
      </w:r>
      <w:r w:rsidRPr="00B238A2">
        <w:rPr>
          <w:rFonts w:ascii="Arial" w:hAnsi="Arial" w:cs="Arial"/>
          <w:color w:val="000000"/>
        </w:rPr>
        <w:tab/>
      </w:r>
      <w:r w:rsidRPr="00B238A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</w:t>
      </w:r>
      <w:r w:rsidRPr="00B238A2">
        <w:rPr>
          <w:rFonts w:ascii="Arial" w:hAnsi="Arial" w:cs="Arial"/>
          <w:color w:val="000000"/>
        </w:rPr>
        <w:t>10% z výše schválené dotace,</w:t>
      </w:r>
    </w:p>
    <w:p w14:paraId="23EF5294" w14:textId="77777777" w:rsidR="00C0260E" w:rsidRPr="00B238A2" w:rsidRDefault="00C0260E" w:rsidP="00C0260E">
      <w:pPr>
        <w:pStyle w:val="Odstavecseseznamem"/>
        <w:ind w:left="1004"/>
        <w:jc w:val="both"/>
        <w:rPr>
          <w:rFonts w:ascii="Arial" w:hAnsi="Arial" w:cs="Arial"/>
          <w:color w:val="000000"/>
        </w:rPr>
      </w:pPr>
      <w:r w:rsidRPr="00B238A2">
        <w:rPr>
          <w:rFonts w:ascii="Arial" w:hAnsi="Arial" w:cs="Arial"/>
          <w:color w:val="000000"/>
        </w:rPr>
        <w:t>od 31 do 50 kalendářních dnů</w:t>
      </w:r>
      <w:r w:rsidRPr="00B238A2">
        <w:rPr>
          <w:rFonts w:ascii="Arial" w:hAnsi="Arial" w:cs="Arial"/>
          <w:color w:val="000000"/>
        </w:rPr>
        <w:tab/>
      </w:r>
      <w:r w:rsidRPr="00B238A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</w:t>
      </w:r>
      <w:r w:rsidRPr="00B238A2">
        <w:rPr>
          <w:rFonts w:ascii="Arial" w:hAnsi="Arial" w:cs="Arial"/>
          <w:color w:val="000000"/>
        </w:rPr>
        <w:t>20% z výše schválené dotace,</w:t>
      </w:r>
    </w:p>
    <w:p w14:paraId="2F3FCFF5" w14:textId="77777777" w:rsidR="00C0260E" w:rsidRDefault="00C0260E" w:rsidP="00C0260E">
      <w:pPr>
        <w:pStyle w:val="Odstavecseseznamem"/>
        <w:ind w:left="1004"/>
        <w:jc w:val="both"/>
        <w:rPr>
          <w:rFonts w:ascii="Arial" w:hAnsi="Arial" w:cs="Arial"/>
          <w:color w:val="000000"/>
        </w:rPr>
      </w:pPr>
      <w:r w:rsidRPr="00B238A2">
        <w:rPr>
          <w:rFonts w:ascii="Arial" w:hAnsi="Arial" w:cs="Arial"/>
          <w:color w:val="000000"/>
        </w:rPr>
        <w:t>od 51 kalendářních dnů</w:t>
      </w:r>
      <w:r w:rsidRPr="00B238A2">
        <w:rPr>
          <w:rFonts w:ascii="Arial" w:hAnsi="Arial" w:cs="Arial"/>
          <w:color w:val="000000"/>
        </w:rPr>
        <w:tab/>
      </w:r>
      <w:r w:rsidRPr="00B238A2">
        <w:rPr>
          <w:rFonts w:ascii="Arial" w:hAnsi="Arial" w:cs="Arial"/>
          <w:color w:val="000000"/>
        </w:rPr>
        <w:tab/>
      </w:r>
      <w:r w:rsidRPr="00B238A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</w:t>
      </w:r>
      <w:r w:rsidRPr="00B238A2">
        <w:rPr>
          <w:rFonts w:ascii="Arial" w:hAnsi="Arial" w:cs="Arial"/>
          <w:color w:val="000000"/>
        </w:rPr>
        <w:t>30% z výše schválené dotace,</w:t>
      </w:r>
    </w:p>
    <w:p w14:paraId="3E19BBD3" w14:textId="77777777" w:rsidR="000818B6" w:rsidRPr="0047769E" w:rsidRDefault="000818B6" w:rsidP="00C0260E">
      <w:pPr>
        <w:pStyle w:val="Odstavecseseznamem"/>
        <w:ind w:left="1004"/>
        <w:jc w:val="both"/>
        <w:rPr>
          <w:rFonts w:ascii="Arial" w:hAnsi="Arial" w:cs="Arial"/>
          <w:color w:val="000000"/>
        </w:rPr>
      </w:pPr>
    </w:p>
    <w:p w14:paraId="7C4774FA" w14:textId="77777777" w:rsidR="00C0260E" w:rsidRPr="00264983" w:rsidRDefault="00C0260E" w:rsidP="00C0260E">
      <w:pPr>
        <w:pStyle w:val="Odstavecseseznamem"/>
        <w:numPr>
          <w:ilvl w:val="0"/>
          <w:numId w:val="11"/>
        </w:numPr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lastRenderedPageBreak/>
        <w:t>Porušení podm</w:t>
      </w:r>
      <w:r>
        <w:rPr>
          <w:rFonts w:ascii="Arial" w:hAnsi="Arial" w:cs="Arial"/>
        </w:rPr>
        <w:t xml:space="preserve">ínky stanovené v odst. </w:t>
      </w:r>
      <w:r w:rsidR="000818B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písm. h</w:t>
      </w:r>
      <w:r w:rsidRPr="00264983">
        <w:rPr>
          <w:rFonts w:ascii="Arial" w:hAnsi="Arial" w:cs="Arial"/>
        </w:rPr>
        <w:t>)</w:t>
      </w:r>
      <w:r w:rsidRPr="00264983">
        <w:rPr>
          <w:rFonts w:ascii="Arial" w:hAnsi="Arial" w:cs="Arial"/>
        </w:rPr>
        <w:tab/>
        <w:t xml:space="preserve">  </w:t>
      </w:r>
      <w:r w:rsidRPr="00264983">
        <w:rPr>
          <w:rFonts w:ascii="Arial" w:hAnsi="Arial" w:cs="Arial"/>
        </w:rPr>
        <w:tab/>
        <w:t xml:space="preserve">  5 % poskytnuté dotace,</w:t>
      </w:r>
    </w:p>
    <w:p w14:paraId="5C5F872A" w14:textId="77777777" w:rsidR="00C0260E" w:rsidRPr="00264983" w:rsidRDefault="00C0260E" w:rsidP="00C0260E">
      <w:pPr>
        <w:pStyle w:val="Odstavecseseznamem"/>
        <w:numPr>
          <w:ilvl w:val="0"/>
          <w:numId w:val="11"/>
        </w:numPr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>Porušení podm</w:t>
      </w:r>
      <w:r>
        <w:rPr>
          <w:rFonts w:ascii="Arial" w:hAnsi="Arial" w:cs="Arial"/>
        </w:rPr>
        <w:t xml:space="preserve">ínky stanovené v odst. </w:t>
      </w:r>
      <w:r w:rsidR="000818B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písm. k</w:t>
      </w:r>
      <w:r w:rsidRPr="00264983">
        <w:rPr>
          <w:rFonts w:ascii="Arial" w:hAnsi="Arial" w:cs="Arial"/>
        </w:rPr>
        <w:t>)</w:t>
      </w:r>
      <w:r w:rsidRPr="00264983">
        <w:rPr>
          <w:rFonts w:ascii="Arial" w:hAnsi="Arial" w:cs="Arial"/>
        </w:rPr>
        <w:tab/>
        <w:t xml:space="preserve">  </w:t>
      </w:r>
      <w:r w:rsidRPr="00264983">
        <w:rPr>
          <w:rFonts w:ascii="Arial" w:hAnsi="Arial" w:cs="Arial"/>
        </w:rPr>
        <w:tab/>
        <w:t xml:space="preserve">  2 % poskytnuté dotace,</w:t>
      </w:r>
    </w:p>
    <w:p w14:paraId="57D14946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12F4D54E" w14:textId="77777777" w:rsidR="00C0260E" w:rsidRDefault="00C0260E" w:rsidP="00C0260E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DA265F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dotace</w:t>
      </w:r>
      <w:r w:rsidRPr="00DA265F">
        <w:rPr>
          <w:rFonts w:ascii="Arial" w:hAnsi="Arial" w:cs="Arial"/>
        </w:rPr>
        <w:t xml:space="preserve"> si vyhrazuje právo vypovědět tuto smlouvu s výpovědní dobou </w:t>
      </w:r>
      <w:r>
        <w:rPr>
          <w:rFonts w:ascii="Arial" w:hAnsi="Arial" w:cs="Arial"/>
        </w:rPr>
        <w:t xml:space="preserve">30 kalendářních </w:t>
      </w:r>
      <w:r w:rsidRPr="00DA265F">
        <w:rPr>
          <w:rFonts w:ascii="Arial" w:hAnsi="Arial" w:cs="Arial"/>
        </w:rPr>
        <w:t>dnů od doručení výpovědi příjemci</w:t>
      </w:r>
      <w:r>
        <w:rPr>
          <w:rFonts w:ascii="Arial" w:hAnsi="Arial" w:cs="Arial"/>
        </w:rPr>
        <w:t xml:space="preserve"> dotace</w:t>
      </w:r>
      <w:r w:rsidRPr="00DA265F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příjemce dotace poruší jakoukoli povinnost nebo podmínky stanovené touto smlouvou.</w:t>
      </w:r>
      <w:r w:rsidRPr="0082418C">
        <w:rPr>
          <w:rFonts w:ascii="Arial" w:hAnsi="Arial" w:cs="Arial"/>
        </w:rPr>
        <w:t xml:space="preserve"> </w:t>
      </w:r>
      <w:r w:rsidRPr="00345DE7">
        <w:rPr>
          <w:rFonts w:ascii="Arial" w:hAnsi="Arial" w:cs="Arial"/>
        </w:rPr>
        <w:t>Výpověď musí mít písemnou formu</w:t>
      </w:r>
      <w:r>
        <w:rPr>
          <w:rFonts w:ascii="Arial" w:hAnsi="Arial" w:cs="Arial"/>
        </w:rPr>
        <w:t>.</w:t>
      </w:r>
    </w:p>
    <w:p w14:paraId="55A7C0C4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1F9AF838" w14:textId="77777777" w:rsidR="005F575E" w:rsidRDefault="005F575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2A8E3E96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2E03CC9F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095739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095739">
        <w:rPr>
          <w:rFonts w:ascii="Arial" w:hAnsi="Arial" w:cs="Arial"/>
          <w:b/>
          <w:sz w:val="22"/>
          <w:szCs w:val="22"/>
        </w:rPr>
        <w:t>I.</w:t>
      </w:r>
    </w:p>
    <w:p w14:paraId="62CDB837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92108A0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</w:p>
    <w:p w14:paraId="53549227" w14:textId="13D4A575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 xml:space="preserve">Administraci dotace dle této smlouvy zabezpečuje: Město Orlová, odbor </w:t>
      </w:r>
      <w:r>
        <w:rPr>
          <w:rFonts w:ascii="Arial" w:hAnsi="Arial" w:cs="Arial"/>
        </w:rPr>
        <w:t>městských financí a školství</w:t>
      </w:r>
      <w:r w:rsidRPr="00A635CA">
        <w:rPr>
          <w:rFonts w:ascii="Arial" w:hAnsi="Arial" w:cs="Arial"/>
        </w:rPr>
        <w:t xml:space="preserve">. </w:t>
      </w:r>
    </w:p>
    <w:p w14:paraId="5FDC44A8" w14:textId="77777777" w:rsidR="00402797" w:rsidRDefault="00402797" w:rsidP="00402797">
      <w:pPr>
        <w:pStyle w:val="Odstavecseseznamem"/>
        <w:ind w:left="284"/>
        <w:jc w:val="both"/>
        <w:rPr>
          <w:rFonts w:ascii="Arial" w:hAnsi="Arial" w:cs="Arial"/>
        </w:rPr>
      </w:pPr>
    </w:p>
    <w:p w14:paraId="4E9A62FF" w14:textId="16CBCD96" w:rsidR="00402797" w:rsidRDefault="00191B02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02797">
        <w:rPr>
          <w:rFonts w:ascii="Arial" w:hAnsi="Arial" w:cs="Arial"/>
        </w:rPr>
        <w:t xml:space="preserve">mlouva </w:t>
      </w:r>
      <w:r w:rsidR="003B759E">
        <w:rPr>
          <w:rFonts w:ascii="Arial" w:hAnsi="Arial" w:cs="Arial"/>
        </w:rPr>
        <w:t xml:space="preserve">se uzavírá na dobu určitou od 01.01.2022 do 31.12.2023 a </w:t>
      </w:r>
      <w:r w:rsidR="00402797">
        <w:rPr>
          <w:rFonts w:ascii="Arial" w:hAnsi="Arial" w:cs="Arial"/>
        </w:rPr>
        <w:t>nabývá platnosti okamžikem jejího podpisu oběma smluvními stranami.</w:t>
      </w:r>
    </w:p>
    <w:p w14:paraId="6E77CC90" w14:textId="77777777" w:rsidR="00C0260E" w:rsidRPr="00A635CA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04EFADD2" w14:textId="154F328A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F62491">
        <w:rPr>
          <w:rFonts w:ascii="Arial" w:hAnsi="Arial" w:cs="Arial"/>
        </w:rPr>
        <w:t xml:space="preserve">Tato smlouva nabývá účinnosti dnem jejího uveřejnění v registru smluv (§ 6 odst. 1 zákona č. 340/2015 Sb., o zvláštních podmínkách účinnosti některých smluv, uveřejňování těchto smluv a o registru smluv (zákon o registru smluv) (dále jen „zákon o registru smluv“), není-li stanovena účinnost pozdější, odvíjející se od lhůty stanovené v </w:t>
      </w:r>
      <w:proofErr w:type="spellStart"/>
      <w:r w:rsidRPr="00F62491">
        <w:rPr>
          <w:rFonts w:ascii="Arial" w:hAnsi="Arial" w:cs="Arial"/>
        </w:rPr>
        <w:t>ust</w:t>
      </w:r>
      <w:proofErr w:type="spellEnd"/>
      <w:r w:rsidRPr="00F62491">
        <w:rPr>
          <w:rFonts w:ascii="Arial" w:hAnsi="Arial" w:cs="Arial"/>
        </w:rPr>
        <w:t>. § 5 odst. 2 zákona o</w:t>
      </w:r>
      <w:r>
        <w:rPr>
          <w:rFonts w:ascii="Arial" w:hAnsi="Arial" w:cs="Arial"/>
        </w:rPr>
        <w:t> </w:t>
      </w:r>
      <w:r w:rsidRPr="00F62491">
        <w:rPr>
          <w:rFonts w:ascii="Arial" w:hAnsi="Arial" w:cs="Arial"/>
        </w:rPr>
        <w:t>registru smluv. Město Orlová tuto smlouvu zašle správci registru smluv k uveřejnění prostřednictvím registru smluv bez zbytečného odkladu, nejpozději do 30 dnů od jejího uzavření (§ 5 odst. 2 zákona o registru smluv).</w:t>
      </w:r>
    </w:p>
    <w:p w14:paraId="79EC0E5A" w14:textId="77777777" w:rsidR="00C0260E" w:rsidRPr="00B238A2" w:rsidRDefault="00C0260E" w:rsidP="00C0260E">
      <w:pPr>
        <w:ind w:left="-142"/>
        <w:jc w:val="both"/>
        <w:rPr>
          <w:rFonts w:ascii="Arial" w:hAnsi="Arial" w:cs="Arial"/>
        </w:rPr>
      </w:pPr>
    </w:p>
    <w:p w14:paraId="6FEF9452" w14:textId="77777777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 xml:space="preserve">Smluvní </w:t>
      </w:r>
      <w:r>
        <w:rPr>
          <w:rFonts w:ascii="Arial" w:hAnsi="Arial" w:cs="Arial"/>
        </w:rPr>
        <w:t>strany se dohodly, že pro řešení</w:t>
      </w:r>
      <w:r w:rsidRPr="00A635CA">
        <w:rPr>
          <w:rFonts w:ascii="Arial" w:hAnsi="Arial" w:cs="Arial"/>
        </w:rPr>
        <w:t xml:space="preserve"> otázek touto smlouvou neupravených</w:t>
      </w:r>
      <w:r>
        <w:rPr>
          <w:rFonts w:ascii="Arial" w:hAnsi="Arial" w:cs="Arial"/>
        </w:rPr>
        <w:t>,</w:t>
      </w:r>
      <w:r w:rsidRPr="00A635CA">
        <w:rPr>
          <w:rFonts w:ascii="Arial" w:hAnsi="Arial" w:cs="Arial"/>
        </w:rPr>
        <w:t xml:space="preserve"> použijí přiměřeně ustanovení zákona č. 89/2012Sb., občanský zákoník</w:t>
      </w:r>
      <w:r>
        <w:rPr>
          <w:rFonts w:ascii="Arial" w:hAnsi="Arial" w:cs="Arial"/>
        </w:rPr>
        <w:t xml:space="preserve"> v platném znění</w:t>
      </w:r>
      <w:r w:rsidRPr="00A635CA">
        <w:rPr>
          <w:rFonts w:ascii="Arial" w:hAnsi="Arial" w:cs="Arial"/>
        </w:rPr>
        <w:t xml:space="preserve">. Zároveň však vylučují použití jeho ustanovení § 1765 a § 1978 odst. 2. </w:t>
      </w:r>
    </w:p>
    <w:p w14:paraId="5519F0EB" w14:textId="77777777" w:rsidR="00C0260E" w:rsidRPr="00A635CA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5F3C4D32" w14:textId="77777777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Změnit nebo doplnit tuto smlouvu mohou smluvní strany pouze formou písemných dodatků, které budou vzestupně číslovány, výslovně prohlášeny za dodatek této smlouvy a</w:t>
      </w:r>
      <w:r>
        <w:rPr>
          <w:rFonts w:ascii="Arial" w:hAnsi="Arial" w:cs="Arial"/>
        </w:rPr>
        <w:t> </w:t>
      </w:r>
      <w:r w:rsidRPr="00A635CA">
        <w:rPr>
          <w:rFonts w:ascii="Arial" w:hAnsi="Arial" w:cs="Arial"/>
        </w:rPr>
        <w:t xml:space="preserve">podepsány oprávněnými zástupci smluvních stran. Za písemnou formu nebude pro tento účel považována výměna e-mailových </w:t>
      </w:r>
      <w:r>
        <w:rPr>
          <w:rFonts w:ascii="Arial" w:hAnsi="Arial" w:cs="Arial"/>
        </w:rPr>
        <w:t>či jiných elektronických zpráv.</w:t>
      </w:r>
    </w:p>
    <w:p w14:paraId="276A7199" w14:textId="77777777" w:rsidR="00C0260E" w:rsidRPr="00A635CA" w:rsidRDefault="00C0260E" w:rsidP="00C0260E">
      <w:pPr>
        <w:pStyle w:val="Odstavecseseznamem"/>
        <w:ind w:left="284" w:hanging="426"/>
        <w:rPr>
          <w:rFonts w:ascii="Arial" w:hAnsi="Arial" w:cs="Arial"/>
        </w:rPr>
      </w:pPr>
    </w:p>
    <w:p w14:paraId="3994CCC7" w14:textId="77777777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Právní vztah založený touto smlouvou lze ukončit dohodou nebo výpovědí kterékoliv ze</w:t>
      </w:r>
      <w:r>
        <w:rPr>
          <w:rFonts w:ascii="Arial" w:hAnsi="Arial" w:cs="Arial"/>
        </w:rPr>
        <w:t> </w:t>
      </w:r>
      <w:r w:rsidRPr="00A635CA">
        <w:rPr>
          <w:rFonts w:ascii="Arial" w:hAnsi="Arial" w:cs="Arial"/>
        </w:rPr>
        <w:t xml:space="preserve">smluvních stran. Výpovědní doba je 30 kalendářních dní a začíná běžet prvním dnem měsíce následujícího po doručení výpovědi druhé smluvní straně. </w:t>
      </w:r>
    </w:p>
    <w:p w14:paraId="1C80D21A" w14:textId="77777777" w:rsidR="00C0260E" w:rsidRPr="003509DB" w:rsidRDefault="00C0260E" w:rsidP="00C0260E">
      <w:pPr>
        <w:pStyle w:val="Odstavecseseznamem"/>
        <w:ind w:hanging="426"/>
        <w:rPr>
          <w:rFonts w:ascii="Arial" w:hAnsi="Arial" w:cs="Arial"/>
        </w:rPr>
      </w:pPr>
    </w:p>
    <w:p w14:paraId="1508E0D3" w14:textId="77777777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dotace je povinen bez zbytečného odkladu informovat poskytovatele o své přeměně či vstupu do likvidace.</w:t>
      </w:r>
    </w:p>
    <w:p w14:paraId="10A5CD08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43B75F3B" w14:textId="77777777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Smlouva je sepsána ve dvou stejnopisech s platnosti originálu, z nichž každá strana obdrží jeden stejnopis.</w:t>
      </w:r>
    </w:p>
    <w:p w14:paraId="6CCD4488" w14:textId="77777777" w:rsidR="00C0260E" w:rsidRPr="00A635CA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19CAF70A" w14:textId="77777777" w:rsidR="00C0260E" w:rsidRPr="00A635CA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lastRenderedPageBreak/>
        <w:t>Smluvní strany prohlašují, že osoby podepisující tuto smlouvu</w:t>
      </w:r>
      <w:r>
        <w:rPr>
          <w:rFonts w:ascii="Arial" w:hAnsi="Arial" w:cs="Arial"/>
        </w:rPr>
        <w:t xml:space="preserve"> jsou k tomuto úkonu oprávněny.</w:t>
      </w:r>
    </w:p>
    <w:p w14:paraId="1A740830" w14:textId="77777777" w:rsidR="00C0260E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706ACCD6" w14:textId="77777777" w:rsidR="00C0260E" w:rsidRDefault="00C0260E" w:rsidP="00C0260E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Smluvní strany prohlašuji, že si smlouvu před jejím podpisem přečetly a že byla uzavřena svobodně, určitě, vážně a srozumitelně, nikoliv v tísni a za nápadně nevýhodných podmínek, což stvrzují svými podpisy.</w:t>
      </w:r>
    </w:p>
    <w:p w14:paraId="4C411ECF" w14:textId="77777777" w:rsidR="00C0260E" w:rsidRPr="00380181" w:rsidRDefault="00C0260E" w:rsidP="00C0260E">
      <w:pPr>
        <w:pStyle w:val="Odstavecseseznamem"/>
        <w:ind w:hanging="426"/>
        <w:rPr>
          <w:rFonts w:ascii="Arial" w:hAnsi="Arial" w:cs="Arial"/>
        </w:rPr>
      </w:pPr>
    </w:p>
    <w:p w14:paraId="7947C8C8" w14:textId="77777777" w:rsidR="00C0260E" w:rsidRDefault="00C0260E" w:rsidP="00C0260E">
      <w:pPr>
        <w:pStyle w:val="Odstavecseseznamem"/>
        <w:numPr>
          <w:ilvl w:val="0"/>
          <w:numId w:val="9"/>
        </w:numPr>
        <w:tabs>
          <w:tab w:val="left" w:pos="142"/>
        </w:tabs>
        <w:ind w:left="284" w:hanging="426"/>
        <w:jc w:val="both"/>
        <w:rPr>
          <w:rFonts w:ascii="Arial" w:hAnsi="Arial" w:cs="Arial"/>
        </w:rPr>
      </w:pPr>
      <w:r w:rsidRPr="00E31A7C">
        <w:rPr>
          <w:rFonts w:ascii="Arial" w:hAnsi="Arial" w:cs="Arial"/>
        </w:rPr>
        <w:t>Doložka pl</w:t>
      </w:r>
      <w:r>
        <w:rPr>
          <w:rFonts w:ascii="Arial" w:hAnsi="Arial" w:cs="Arial"/>
        </w:rPr>
        <w:t>atnosti právního jednání dle § 41 zákona č. 128</w:t>
      </w:r>
      <w:r w:rsidRPr="00E31A7C">
        <w:rPr>
          <w:rFonts w:ascii="Arial" w:hAnsi="Arial" w:cs="Arial"/>
        </w:rPr>
        <w:t xml:space="preserve">/2000 Sb., o </w:t>
      </w:r>
      <w:r>
        <w:rPr>
          <w:rFonts w:ascii="Arial" w:hAnsi="Arial" w:cs="Arial"/>
        </w:rPr>
        <w:t>obcích</w:t>
      </w:r>
      <w:r w:rsidRPr="00E31A7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obecní</w:t>
      </w:r>
      <w:r w:rsidRPr="00E31A7C">
        <w:rPr>
          <w:rFonts w:ascii="Arial" w:hAnsi="Arial" w:cs="Arial"/>
        </w:rPr>
        <w:t xml:space="preserve"> zřízení), ve znění pozdějších předpisů: </w:t>
      </w:r>
    </w:p>
    <w:p w14:paraId="51EE9BD6" w14:textId="77777777" w:rsidR="00C0260E" w:rsidRPr="00E31A7C" w:rsidRDefault="00C0260E" w:rsidP="00C0260E">
      <w:pPr>
        <w:pStyle w:val="Odstavecseseznamem"/>
        <w:ind w:hanging="426"/>
        <w:rPr>
          <w:rFonts w:ascii="Arial" w:hAnsi="Arial" w:cs="Arial"/>
        </w:rPr>
      </w:pPr>
    </w:p>
    <w:p w14:paraId="49DD5242" w14:textId="3EE8C467" w:rsidR="00C0260E" w:rsidRPr="00E31A7C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  <w:r w:rsidRPr="00235177">
        <w:rPr>
          <w:rFonts w:ascii="Arial" w:hAnsi="Arial" w:cs="Arial"/>
        </w:rPr>
        <w:t xml:space="preserve">O poskytnutí dotace a uzavření této smlouvy rozhodlo Zastupitelstvo města Orlové svým usnesením č. </w:t>
      </w:r>
      <w:r w:rsidR="00684081">
        <w:rPr>
          <w:rFonts w:ascii="Arial" w:hAnsi="Arial" w:cs="Arial"/>
        </w:rPr>
        <w:t>517</w:t>
      </w:r>
      <w:r w:rsidRPr="00235177">
        <w:rPr>
          <w:rFonts w:ascii="Arial" w:hAnsi="Arial" w:cs="Arial"/>
        </w:rPr>
        <w:t>/</w:t>
      </w:r>
      <w:r w:rsidR="00552D8C">
        <w:rPr>
          <w:rFonts w:ascii="Arial" w:hAnsi="Arial" w:cs="Arial"/>
        </w:rPr>
        <w:t>20</w:t>
      </w:r>
      <w:r w:rsidRPr="00235177">
        <w:rPr>
          <w:rFonts w:ascii="Arial" w:hAnsi="Arial" w:cs="Arial"/>
        </w:rPr>
        <w:t xml:space="preserve"> ze dne </w:t>
      </w:r>
      <w:proofErr w:type="gramStart"/>
      <w:r w:rsidR="00552D8C">
        <w:rPr>
          <w:rFonts w:ascii="Arial" w:hAnsi="Arial" w:cs="Arial"/>
        </w:rPr>
        <w:t>18.10</w:t>
      </w:r>
      <w:r w:rsidRPr="00235177">
        <w:rPr>
          <w:rFonts w:ascii="Arial" w:hAnsi="Arial" w:cs="Arial"/>
        </w:rPr>
        <w:t>.</w:t>
      </w:r>
      <w:r w:rsidR="00C201D2">
        <w:rPr>
          <w:rFonts w:ascii="Arial" w:hAnsi="Arial" w:cs="Arial"/>
        </w:rPr>
        <w:t>20</w:t>
      </w:r>
      <w:r w:rsidR="00BE6941">
        <w:rPr>
          <w:rFonts w:ascii="Arial" w:hAnsi="Arial" w:cs="Arial"/>
        </w:rPr>
        <w:t>21</w:t>
      </w:r>
      <w:proofErr w:type="gramEnd"/>
      <w:r w:rsidRPr="00235177">
        <w:rPr>
          <w:rFonts w:ascii="Arial" w:hAnsi="Arial" w:cs="Arial"/>
        </w:rPr>
        <w:t>.</w:t>
      </w:r>
    </w:p>
    <w:p w14:paraId="4AA98EEF" w14:textId="77777777" w:rsidR="00C0260E" w:rsidRDefault="00C0260E" w:rsidP="00C0260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5DD424F" w14:textId="77777777" w:rsidR="00C0260E" w:rsidRPr="00A635CA" w:rsidRDefault="00C0260E" w:rsidP="00C0260E">
      <w:pPr>
        <w:rPr>
          <w:rFonts w:ascii="Arial" w:hAnsi="Arial" w:cs="Arial"/>
          <w:b/>
          <w:sz w:val="22"/>
          <w:szCs w:val="22"/>
        </w:rPr>
      </w:pPr>
      <w:r w:rsidRPr="00A635CA">
        <w:rPr>
          <w:rFonts w:ascii="Arial" w:hAnsi="Arial" w:cs="Arial"/>
          <w:b/>
          <w:sz w:val="22"/>
          <w:szCs w:val="22"/>
        </w:rPr>
        <w:t xml:space="preserve">Za poskytovatele dotace:                </w:t>
      </w:r>
      <w:r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ab/>
      </w:r>
      <w:r w:rsidRPr="00A635CA">
        <w:rPr>
          <w:rFonts w:ascii="Arial" w:hAnsi="Arial" w:cs="Arial"/>
          <w:b/>
          <w:sz w:val="22"/>
          <w:szCs w:val="22"/>
        </w:rPr>
        <w:t>Za příjemce dotace:</w:t>
      </w:r>
      <w:r w:rsidRPr="00A635CA">
        <w:rPr>
          <w:rFonts w:ascii="Arial" w:hAnsi="Arial" w:cs="Arial"/>
          <w:b/>
          <w:sz w:val="22"/>
          <w:szCs w:val="22"/>
        </w:rPr>
        <w:tab/>
      </w:r>
    </w:p>
    <w:p w14:paraId="7445C895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342CEDF2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V Orlové dne </w:t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  <w:t xml:space="preserve"> </w:t>
      </w:r>
    </w:p>
    <w:p w14:paraId="3AB13375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3B0FE17A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6B49D438" w14:textId="0BBC0725" w:rsidR="00C0260E" w:rsidRPr="00095739" w:rsidRDefault="007C115C" w:rsidP="00C026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22.10.2021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06.12.2021</w:t>
      </w:r>
      <w:bookmarkStart w:id="0" w:name="_GoBack"/>
      <w:bookmarkEnd w:id="0"/>
    </w:p>
    <w:p w14:paraId="0A5F4C74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0504A508" w14:textId="77777777" w:rsidR="00C0260E" w:rsidRDefault="00C0260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E3BE1CD" w14:textId="77777777" w:rsidR="005F575E" w:rsidRDefault="005F575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A522A4B" w14:textId="77777777" w:rsidR="005F575E" w:rsidRDefault="005F575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3D2D819F" w14:textId="77777777" w:rsidR="005F575E" w:rsidRDefault="005F575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5D28CB4" w14:textId="77777777" w:rsidR="00C0260E" w:rsidRDefault="00C0260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96C62" wp14:editId="2ABFEB95">
                <wp:simplePos x="0" y="0"/>
                <wp:positionH relativeFrom="margin">
                  <wp:posOffset>3157855</wp:posOffset>
                </wp:positionH>
                <wp:positionV relativeFrom="paragraph">
                  <wp:posOffset>51435</wp:posOffset>
                </wp:positionV>
                <wp:extent cx="23050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D6A31B" id="Přímá spojnice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8.65pt,4.05pt" to="430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D6FE6" wp14:editId="417A89F2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305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97E035" id="Přímá spojnice 1" o:spid="_x0000_s1026" style="position:absolute;flip:y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4.8pt" to="181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96C83FF" w14:textId="77777777" w:rsidR="00C0260E" w:rsidRPr="00A635CA" w:rsidRDefault="00C201D2" w:rsidP="00C0260E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Mgr. Miroslav Chlubna</w:t>
      </w:r>
      <w:r w:rsidR="00C0260E" w:rsidRPr="00A635CA">
        <w:rPr>
          <w:rFonts w:ascii="Arial" w:hAnsi="Arial" w:cs="Arial"/>
          <w:b/>
          <w:sz w:val="22"/>
          <w:szCs w:val="22"/>
        </w:rPr>
        <w:t xml:space="preserve">               </w:t>
      </w:r>
      <w:r w:rsidR="00C0260E" w:rsidRPr="00A635CA">
        <w:rPr>
          <w:rFonts w:ascii="Arial" w:hAnsi="Arial" w:cs="Arial"/>
          <w:b/>
          <w:sz w:val="22"/>
          <w:szCs w:val="22"/>
        </w:rPr>
        <w:tab/>
      </w:r>
      <w:r w:rsidR="00C0260E" w:rsidRPr="00A635CA">
        <w:rPr>
          <w:rFonts w:ascii="Arial" w:hAnsi="Arial" w:cs="Arial"/>
          <w:b/>
          <w:sz w:val="22"/>
          <w:szCs w:val="22"/>
        </w:rPr>
        <w:tab/>
      </w:r>
      <w:r w:rsidR="00C0260E" w:rsidRPr="00A635CA">
        <w:rPr>
          <w:rFonts w:ascii="Arial" w:hAnsi="Arial" w:cs="Arial"/>
          <w:b/>
          <w:sz w:val="22"/>
          <w:szCs w:val="22"/>
        </w:rPr>
        <w:tab/>
      </w:r>
      <w:r w:rsidR="00C0260E">
        <w:rPr>
          <w:rFonts w:ascii="Arial" w:hAnsi="Arial" w:cs="Arial"/>
          <w:b/>
          <w:sz w:val="22"/>
          <w:szCs w:val="22"/>
        </w:rPr>
        <w:t>Petr Koláček</w:t>
      </w:r>
    </w:p>
    <w:p w14:paraId="6310A6BA" w14:textId="77777777" w:rsidR="00C0260E" w:rsidRDefault="00C0260E" w:rsidP="00C0260E">
      <w:r w:rsidRPr="00095739">
        <w:rPr>
          <w:rFonts w:ascii="Arial" w:hAnsi="Arial" w:cs="Arial"/>
          <w:sz w:val="22"/>
          <w:szCs w:val="22"/>
        </w:rPr>
        <w:t xml:space="preserve">starosta města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spolku</w:t>
      </w:r>
    </w:p>
    <w:p w14:paraId="10D9064A" w14:textId="77777777" w:rsidR="009F2D94" w:rsidRDefault="009F2D94"/>
    <w:p w14:paraId="70D2FAC1" w14:textId="77777777" w:rsidR="00C0260E" w:rsidRDefault="00C0260E"/>
    <w:p w14:paraId="68EAAEF4" w14:textId="77777777" w:rsidR="00C0260E" w:rsidRDefault="00C0260E"/>
    <w:p w14:paraId="0E46B5C3" w14:textId="77777777" w:rsidR="00C0260E" w:rsidRDefault="00C0260E"/>
    <w:p w14:paraId="49B7BBA0" w14:textId="77777777" w:rsidR="00C0260E" w:rsidRDefault="00C0260E"/>
    <w:p w14:paraId="28A5D566" w14:textId="77777777" w:rsidR="00C0260E" w:rsidRDefault="00C0260E"/>
    <w:p w14:paraId="7CF86F96" w14:textId="77777777" w:rsidR="00C0260E" w:rsidRDefault="00C0260E"/>
    <w:p w14:paraId="61DDBCE9" w14:textId="77777777" w:rsidR="00C0260E" w:rsidRDefault="00C0260E"/>
    <w:p w14:paraId="12A51462" w14:textId="77777777" w:rsidR="00C0260E" w:rsidRDefault="00C0260E"/>
    <w:p w14:paraId="620BAFFE" w14:textId="77777777" w:rsidR="00C0260E" w:rsidRDefault="00C0260E"/>
    <w:p w14:paraId="756B8C8B" w14:textId="77777777" w:rsidR="00C0260E" w:rsidRDefault="00C0260E"/>
    <w:p w14:paraId="39FBB891" w14:textId="77777777" w:rsidR="00C0260E" w:rsidRDefault="00C0260E"/>
    <w:p w14:paraId="08E46720" w14:textId="77777777" w:rsidR="00C0260E" w:rsidRDefault="00C0260E"/>
    <w:p w14:paraId="3D54DEF0" w14:textId="77777777" w:rsidR="00C0260E" w:rsidRDefault="00C0260E"/>
    <w:sectPr w:rsidR="00C0260E" w:rsidSect="0056250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68A5B" w14:textId="77777777" w:rsidR="00FE2A08" w:rsidRDefault="00FE2A08">
      <w:r>
        <w:separator/>
      </w:r>
    </w:p>
  </w:endnote>
  <w:endnote w:type="continuationSeparator" w:id="0">
    <w:p w14:paraId="6F0A9004" w14:textId="77777777" w:rsidR="00FE2A08" w:rsidRDefault="00FE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0562097"/>
      <w:docPartObj>
        <w:docPartGallery w:val="Page Numbers (Bottom of Page)"/>
        <w:docPartUnique/>
      </w:docPartObj>
    </w:sdtPr>
    <w:sdtEndPr/>
    <w:sdtContent>
      <w:sdt>
        <w:sdtPr>
          <w:id w:val="-870143921"/>
          <w:docPartObj>
            <w:docPartGallery w:val="Page Numbers (Top of Page)"/>
            <w:docPartUnique/>
          </w:docPartObj>
        </w:sdtPr>
        <w:sdtEndPr/>
        <w:sdtContent>
          <w:p w14:paraId="7ED88C79" w14:textId="77777777" w:rsidR="0056250D" w:rsidRPr="00CC6AC1" w:rsidRDefault="00C0260E" w:rsidP="0056250D">
            <w:pPr>
              <w:pStyle w:val="Zpat"/>
              <w:ind w:firstLine="993"/>
              <w:rPr>
                <w:rFonts w:ascii="Arial" w:hAnsi="Arial" w:cs="Arial"/>
                <w:b/>
              </w:rPr>
            </w:pPr>
            <w:r w:rsidRPr="00CC6AC1">
              <w:rPr>
                <w:rFonts w:ascii="Arial" w:hAnsi="Arial" w:cs="Arial"/>
                <w:b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6057CB61" wp14:editId="23223A82">
                  <wp:simplePos x="0" y="0"/>
                  <wp:positionH relativeFrom="margin">
                    <wp:posOffset>171450</wp:posOffset>
                  </wp:positionH>
                  <wp:positionV relativeFrom="paragraph">
                    <wp:posOffset>-62865</wp:posOffset>
                  </wp:positionV>
                  <wp:extent cx="377294" cy="442595"/>
                  <wp:effectExtent l="0" t="0" r="3810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rlová2.jpg"/>
                          <pic:cNvPicPr/>
                        </pic:nvPicPr>
                        <pic:blipFill>
                          <a:blip r:embed="rId1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4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6AC1">
              <w:rPr>
                <w:rFonts w:ascii="Arial" w:hAnsi="Arial" w:cs="Arial"/>
                <w:b/>
              </w:rPr>
              <w:t>Město Orlová</w:t>
            </w:r>
          </w:p>
          <w:p w14:paraId="5491E7E8" w14:textId="77777777" w:rsidR="0056250D" w:rsidRDefault="00C0260E" w:rsidP="0056250D">
            <w:pPr>
              <w:pStyle w:val="Zpat"/>
              <w:tabs>
                <w:tab w:val="clear" w:pos="4536"/>
                <w:tab w:val="clear" w:pos="9072"/>
              </w:tabs>
              <w:ind w:left="993"/>
              <w:jc w:val="both"/>
            </w:pPr>
            <w:r w:rsidRPr="00CC6AC1">
              <w:rPr>
                <w:rFonts w:ascii="Arial" w:hAnsi="Arial" w:cs="Arial"/>
              </w:rPr>
              <w:t xml:space="preserve">Odbor </w:t>
            </w:r>
            <w:r>
              <w:rPr>
                <w:rFonts w:ascii="Arial" w:hAnsi="Arial" w:cs="Arial"/>
              </w:rPr>
              <w:t>městských financí a školství</w:t>
            </w:r>
            <w:r>
              <w:rPr>
                <w:rFonts w:ascii="Arial" w:hAnsi="Arial" w:cs="Arial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15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15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6947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ABAD7" w14:textId="77777777" w:rsidR="0056250D" w:rsidRDefault="00C0260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1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15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CE84ED" w14:textId="77777777" w:rsidR="0056250D" w:rsidRDefault="007C11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5870C" w14:textId="77777777" w:rsidR="00FE2A08" w:rsidRDefault="00FE2A08">
      <w:r>
        <w:separator/>
      </w:r>
    </w:p>
  </w:footnote>
  <w:footnote w:type="continuationSeparator" w:id="0">
    <w:p w14:paraId="44AF0155" w14:textId="77777777" w:rsidR="00FE2A08" w:rsidRDefault="00FE2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54649" w14:textId="77777777" w:rsidR="0056250D" w:rsidRPr="003947BE" w:rsidRDefault="00C0260E" w:rsidP="0056250D">
    <w:pPr>
      <w:pStyle w:val="Zhlav"/>
      <w:rPr>
        <w:rFonts w:ascii="Arial" w:hAnsi="Arial" w:cs="Arial"/>
        <w:b/>
        <w:sz w:val="22"/>
      </w:rPr>
    </w:pPr>
    <w:r w:rsidRPr="003947BE">
      <w:rPr>
        <w:rFonts w:ascii="Arial" w:hAnsi="Arial" w:cs="Arial"/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732B40C6" wp14:editId="5D60EAEF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523875" cy="614546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rlová2.jpg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14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7BE">
      <w:rPr>
        <w:rFonts w:ascii="Arial" w:hAnsi="Arial" w:cs="Arial"/>
        <w:b/>
        <w:sz w:val="22"/>
      </w:rPr>
      <w:t>Město Orlová</w:t>
    </w:r>
  </w:p>
  <w:p w14:paraId="7C66021B" w14:textId="77777777" w:rsidR="0056250D" w:rsidRPr="00D92D2A" w:rsidRDefault="00C0260E" w:rsidP="0056250D">
    <w:pPr>
      <w:pStyle w:val="Zhlav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Odbor městských financí a školství</w:t>
    </w:r>
    <w:r w:rsidRPr="00D92D2A">
      <w:rPr>
        <w:rFonts w:ascii="Arial" w:hAnsi="Arial" w:cs="Arial"/>
        <w:sz w:val="22"/>
      </w:rPr>
      <w:tab/>
    </w:r>
    <w:r w:rsidRPr="00D92D2A">
      <w:rPr>
        <w:rFonts w:ascii="Arial" w:hAnsi="Arial" w:cs="Arial"/>
        <w:sz w:val="22"/>
      </w:rPr>
      <w:tab/>
    </w:r>
  </w:p>
  <w:p w14:paraId="706BD0BA" w14:textId="77777777" w:rsidR="0056250D" w:rsidRDefault="007C11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3AE0"/>
    <w:multiLevelType w:val="hybridMultilevel"/>
    <w:tmpl w:val="D7B2491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D06CF9"/>
    <w:multiLevelType w:val="hybridMultilevel"/>
    <w:tmpl w:val="9360788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04448D"/>
    <w:multiLevelType w:val="hybridMultilevel"/>
    <w:tmpl w:val="40F67F0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177C83"/>
    <w:multiLevelType w:val="hybridMultilevel"/>
    <w:tmpl w:val="C636B7B2"/>
    <w:lvl w:ilvl="0" w:tplc="EAEC14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33AAE"/>
    <w:multiLevelType w:val="multilevel"/>
    <w:tmpl w:val="61CC6B1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5" w15:restartNumberingAfterBreak="0">
    <w:nsid w:val="1E7471E5"/>
    <w:multiLevelType w:val="hybridMultilevel"/>
    <w:tmpl w:val="71065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1133"/>
    <w:multiLevelType w:val="multilevel"/>
    <w:tmpl w:val="61CC6B1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7" w15:restartNumberingAfterBreak="0">
    <w:nsid w:val="311F3EED"/>
    <w:multiLevelType w:val="hybridMultilevel"/>
    <w:tmpl w:val="A4BC6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44065"/>
    <w:multiLevelType w:val="hybridMultilevel"/>
    <w:tmpl w:val="FAB486A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65C9E"/>
    <w:multiLevelType w:val="hybridMultilevel"/>
    <w:tmpl w:val="D0C0CF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6168B"/>
    <w:multiLevelType w:val="multilevel"/>
    <w:tmpl w:val="61CC6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F6D41B8"/>
    <w:multiLevelType w:val="hybridMultilevel"/>
    <w:tmpl w:val="40F67F0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DD6FAA"/>
    <w:multiLevelType w:val="hybridMultilevel"/>
    <w:tmpl w:val="9360788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D5497C"/>
    <w:multiLevelType w:val="hybridMultilevel"/>
    <w:tmpl w:val="FAB486A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F6224"/>
    <w:multiLevelType w:val="hybridMultilevel"/>
    <w:tmpl w:val="D0C0CF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03D76"/>
    <w:multiLevelType w:val="hybridMultilevel"/>
    <w:tmpl w:val="1C486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63674"/>
    <w:multiLevelType w:val="hybridMultilevel"/>
    <w:tmpl w:val="710658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516B26"/>
    <w:multiLevelType w:val="hybridMultilevel"/>
    <w:tmpl w:val="A10858B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  <w:num w:numId="12">
    <w:abstractNumId w:val="7"/>
  </w:num>
  <w:num w:numId="13">
    <w:abstractNumId w:val="10"/>
  </w:num>
  <w:num w:numId="14">
    <w:abstractNumId w:val="16"/>
  </w:num>
  <w:num w:numId="15">
    <w:abstractNumId w:val="12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7B"/>
    <w:rsid w:val="000818B6"/>
    <w:rsid w:val="000837F0"/>
    <w:rsid w:val="00191B02"/>
    <w:rsid w:val="00223466"/>
    <w:rsid w:val="00240580"/>
    <w:rsid w:val="002A7A1E"/>
    <w:rsid w:val="002F0C5F"/>
    <w:rsid w:val="00317073"/>
    <w:rsid w:val="00372EF7"/>
    <w:rsid w:val="003B759E"/>
    <w:rsid w:val="003F3064"/>
    <w:rsid w:val="003F559D"/>
    <w:rsid w:val="00402797"/>
    <w:rsid w:val="0042537B"/>
    <w:rsid w:val="00552D8C"/>
    <w:rsid w:val="00573D04"/>
    <w:rsid w:val="00592175"/>
    <w:rsid w:val="00595615"/>
    <w:rsid w:val="005971B0"/>
    <w:rsid w:val="005F575E"/>
    <w:rsid w:val="0062419B"/>
    <w:rsid w:val="00684081"/>
    <w:rsid w:val="00790094"/>
    <w:rsid w:val="007C115C"/>
    <w:rsid w:val="009D2DC6"/>
    <w:rsid w:val="009F2D94"/>
    <w:rsid w:val="00B2752F"/>
    <w:rsid w:val="00BE6941"/>
    <w:rsid w:val="00BF4F33"/>
    <w:rsid w:val="00C0260E"/>
    <w:rsid w:val="00C03549"/>
    <w:rsid w:val="00C201D2"/>
    <w:rsid w:val="00D06167"/>
    <w:rsid w:val="00F326AF"/>
    <w:rsid w:val="00FD7986"/>
    <w:rsid w:val="00FE2A08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4F31"/>
  <w15:chartTrackingRefBased/>
  <w15:docId w15:val="{D1F8980B-CA8C-4448-B46F-4D98B16E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0260E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0260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026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C0260E"/>
    <w:pPr>
      <w:suppressAutoHyphens/>
      <w:spacing w:line="228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02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26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2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6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7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7F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1799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Siekiera Tomáš</dc:creator>
  <cp:keywords/>
  <dc:description/>
  <cp:lastModifiedBy>Siekiera Tomáš</cp:lastModifiedBy>
  <cp:revision>23</cp:revision>
  <cp:lastPrinted>2019-09-18T10:53:00Z</cp:lastPrinted>
  <dcterms:created xsi:type="dcterms:W3CDTF">2017-09-19T05:30:00Z</dcterms:created>
  <dcterms:modified xsi:type="dcterms:W3CDTF">2021-12-06T14:40:00Z</dcterms:modified>
</cp:coreProperties>
</file>