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4D21" w14:textId="77777777" w:rsidR="001C6A14" w:rsidRDefault="00302E4E">
      <w:pPr>
        <w:spacing w:after="880" w:line="272" w:lineRule="auto"/>
        <w:ind w:left="10" w:right="14" w:hanging="10"/>
        <w:jc w:val="right"/>
      </w:pPr>
      <w:r>
        <w:rPr>
          <w:sz w:val="24"/>
        </w:rPr>
        <w:t>Dodatek č. 7 ke smlouvě č. 2005/01/23/0026</w:t>
      </w:r>
    </w:p>
    <w:p w14:paraId="2C61E306" w14:textId="77777777" w:rsidR="001C6A14" w:rsidRDefault="00302E4E">
      <w:pPr>
        <w:spacing w:after="539" w:line="265" w:lineRule="auto"/>
        <w:ind w:left="1728" w:right="494" w:hanging="1253"/>
        <w:jc w:val="both"/>
      </w:pPr>
      <w:r>
        <w:rPr>
          <w:rFonts w:ascii="Times New Roman" w:eastAsia="Times New Roman" w:hAnsi="Times New Roman" w:cs="Times New Roman"/>
          <w:sz w:val="24"/>
        </w:rPr>
        <w:t>Dodatek č. 7 ke Smlouvě na dodávku zboží č. 2005/01/23/0026 ze dne 24.01.2005 ve znění Dodatků č. 1 až 6 (dále jen „smlouva”) uzavřený ve smyslu občanského zákoníku v platném znění mezi níže uvedenými stranami</w:t>
      </w:r>
    </w:p>
    <w:p w14:paraId="424F36B8" w14:textId="77777777" w:rsidR="001C6A14" w:rsidRDefault="00302E4E">
      <w:pPr>
        <w:spacing w:after="3"/>
        <w:ind w:left="111" w:right="106" w:hanging="10"/>
        <w:jc w:val="center"/>
      </w:pPr>
      <w:r>
        <w:rPr>
          <w:rFonts w:ascii="Times New Roman" w:eastAsia="Times New Roman" w:hAnsi="Times New Roman" w:cs="Times New Roman"/>
          <w:sz w:val="24"/>
        </w:rPr>
        <w:t>1.</w:t>
      </w:r>
    </w:p>
    <w:p w14:paraId="73F30D01" w14:textId="77777777" w:rsidR="001C6A14" w:rsidRDefault="00302E4E">
      <w:pPr>
        <w:spacing w:after="0"/>
        <w:jc w:val="center"/>
      </w:pPr>
      <w:r>
        <w:rPr>
          <w:rFonts w:ascii="Times New Roman" w:eastAsia="Times New Roman" w:hAnsi="Times New Roman" w:cs="Times New Roman"/>
          <w:sz w:val="26"/>
        </w:rPr>
        <w:t>Smluvní strany</w:t>
      </w:r>
    </w:p>
    <w:tbl>
      <w:tblPr>
        <w:tblStyle w:val="TableGrid"/>
        <w:tblW w:w="8256" w:type="dxa"/>
        <w:tblInd w:w="14" w:type="dxa"/>
        <w:tblLook w:val="04A0" w:firstRow="1" w:lastRow="0" w:firstColumn="1" w:lastColumn="0" w:noHBand="0" w:noVBand="1"/>
      </w:tblPr>
      <w:tblGrid>
        <w:gridCol w:w="2136"/>
        <w:gridCol w:w="6120"/>
      </w:tblGrid>
      <w:tr w:rsidR="001C6A14" w14:paraId="62C2BF2C" w14:textId="77777777">
        <w:trPr>
          <w:trHeight w:val="529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46C93D" w14:textId="77777777" w:rsidR="001C6A14" w:rsidRDefault="00302E4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Dodavatel: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CA2F5F7" w14:textId="77777777" w:rsidR="001C6A14" w:rsidRDefault="00302E4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Základní škola pro sluchově postižené a Mateřská škola pro sluchově postižené, Ostrava-Poruba, příspěvková organizace</w:t>
            </w:r>
          </w:p>
        </w:tc>
      </w:tr>
      <w:tr w:rsidR="001C6A14" w14:paraId="664C5F7E" w14:textId="77777777">
        <w:trPr>
          <w:trHeight w:val="272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2CEEE6" w14:textId="77777777" w:rsidR="001C6A14" w:rsidRDefault="00302E4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se sídlem: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AD5C752" w14:textId="77777777" w:rsidR="001C6A14" w:rsidRDefault="00302E4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Spartakovců 1153/5, 708 00 Ostrava-Poruba</w:t>
            </w:r>
          </w:p>
        </w:tc>
      </w:tr>
      <w:tr w:rsidR="001C6A14" w14:paraId="2C94E3CA" w14:textId="77777777">
        <w:trPr>
          <w:trHeight w:val="27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AF84249" w14:textId="77777777" w:rsidR="001C6A14" w:rsidRDefault="00302E4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zastoupena: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13B85F" w14:textId="77777777" w:rsidR="001C6A14" w:rsidRDefault="00302E4E">
            <w:r>
              <w:rPr>
                <w:rFonts w:ascii="Times New Roman" w:eastAsia="Times New Roman" w:hAnsi="Times New Roman" w:cs="Times New Roman"/>
                <w:sz w:val="24"/>
              </w:rPr>
              <w:t xml:space="preserve">Mgr. Liborem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Suchoněm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ředitelem školy</w:t>
            </w:r>
          </w:p>
        </w:tc>
      </w:tr>
      <w:tr w:rsidR="001C6A14" w14:paraId="6A7206C4" w14:textId="77777777">
        <w:trPr>
          <w:trHeight w:val="273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F3769A" w14:textId="77777777" w:rsidR="001C6A14" w:rsidRDefault="00302E4E">
            <w:r>
              <w:rPr>
                <w:rFonts w:ascii="Times New Roman" w:eastAsia="Times New Roman" w:hAnsi="Times New Roman" w:cs="Times New Roman"/>
                <w:sz w:val="24"/>
              </w:rPr>
              <w:t>bankovní spojení: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519D0F5" w14:textId="77777777" w:rsidR="001C6A14" w:rsidRDefault="00302E4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Komerční banka, a.s. Poruba</w:t>
            </w:r>
          </w:p>
        </w:tc>
      </w:tr>
      <w:tr w:rsidR="001C6A14" w14:paraId="4A5B9942" w14:textId="77777777" w:rsidTr="00D7114A">
        <w:trPr>
          <w:trHeight w:val="26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37A7D26" w14:textId="77777777" w:rsidR="001C6A14" w:rsidRDefault="00302E4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číslo účtu: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D1FDC83" w14:textId="77777777" w:rsidR="001C6A14" w:rsidRDefault="00302E4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12334-761/0100</w:t>
            </w:r>
          </w:p>
        </w:tc>
      </w:tr>
      <w:tr w:rsidR="001C6A14" w14:paraId="2BAA8797" w14:textId="77777777">
        <w:trPr>
          <w:trHeight w:val="279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71342A2" w14:textId="77777777" w:rsidR="001C6A14" w:rsidRDefault="00302E4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8F00987" w14:textId="77777777" w:rsidR="001C6A14" w:rsidRDefault="00302E4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00601985</w:t>
            </w:r>
          </w:p>
        </w:tc>
      </w:tr>
      <w:tr w:rsidR="001C6A14" w14:paraId="3E1D1298" w14:textId="77777777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82075F6" w14:textId="77777777" w:rsidR="001C6A14" w:rsidRDefault="00302E4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DIČ: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05A2A7F" w14:textId="77777777" w:rsidR="001C6A14" w:rsidRDefault="00302E4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není plátce DPH</w:t>
            </w:r>
          </w:p>
        </w:tc>
      </w:tr>
      <w:tr w:rsidR="001C6A14" w14:paraId="32BF9084" w14:textId="77777777">
        <w:trPr>
          <w:trHeight w:val="694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5F1D7E" w14:textId="77777777" w:rsidR="001C6A14" w:rsidRDefault="00302E4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k podpisu zmocněn: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7FB6787" w14:textId="77777777" w:rsidR="001C6A14" w:rsidRDefault="00302E4E">
            <w:pPr>
              <w:ind w:left="10" w:right="245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Mgr. Libor Suchoň, ředitel školy (dále jen „dodavatel”)</w:t>
            </w:r>
          </w:p>
        </w:tc>
      </w:tr>
      <w:tr w:rsidR="001C6A14" w14:paraId="4B46D81A" w14:textId="77777777">
        <w:trPr>
          <w:trHeight w:val="40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7F60F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Odběratel: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7A30D" w14:textId="77777777" w:rsidR="001C6A14" w:rsidRDefault="00302E4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Statutární město Ostrava</w:t>
            </w:r>
          </w:p>
        </w:tc>
      </w:tr>
      <w:tr w:rsidR="001C6A14" w14:paraId="5D581530" w14:textId="77777777">
        <w:trPr>
          <w:trHeight w:val="544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DD47FE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se sídlem: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F1FC059" w14:textId="77777777" w:rsidR="001C6A14" w:rsidRDefault="00302E4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Prokešovo náměstí 1803/8</w:t>
            </w:r>
          </w:p>
          <w:p w14:paraId="002317E3" w14:textId="77777777" w:rsidR="001C6A14" w:rsidRDefault="00302E4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729 30 Ostrava-Moravská Ostrava</w:t>
            </w:r>
          </w:p>
        </w:tc>
      </w:tr>
      <w:tr w:rsidR="001C6A14" w14:paraId="456E2F8F" w14:textId="77777777">
        <w:trPr>
          <w:trHeight w:val="28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731B559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906D033" w14:textId="77777777" w:rsidR="001C6A14" w:rsidRDefault="00302E4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00845451</w:t>
            </w:r>
          </w:p>
        </w:tc>
      </w:tr>
      <w:tr w:rsidR="001C6A14" w14:paraId="2115BD44" w14:textId="77777777">
        <w:trPr>
          <w:trHeight w:val="43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236488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DIČ: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BD4783D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CZ00845451 (plátce DPH)</w:t>
            </w:r>
          </w:p>
        </w:tc>
      </w:tr>
      <w:tr w:rsidR="001C6A14" w14:paraId="2943BDBE" w14:textId="77777777">
        <w:trPr>
          <w:trHeight w:val="417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A8BFB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Příjemce: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8F173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městský obvod Poruba</w:t>
            </w:r>
          </w:p>
        </w:tc>
      </w:tr>
      <w:tr w:rsidR="001C6A14" w14:paraId="42642569" w14:textId="77777777">
        <w:trPr>
          <w:trHeight w:val="539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D2EA42" w14:textId="77777777" w:rsidR="001C6A14" w:rsidRDefault="00302E4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se sídlem:</w:t>
            </w:r>
          </w:p>
          <w:p w14:paraId="04719D5A" w14:textId="77777777" w:rsidR="001C6A14" w:rsidRDefault="00302E4E">
            <w:pPr>
              <w:ind w:left="2122"/>
            </w:pPr>
            <w:r>
              <w:rPr>
                <w:noProof/>
              </w:rPr>
              <w:drawing>
                <wp:inline distT="0" distB="0" distL="0" distR="0" wp14:anchorId="30F62093" wp14:editId="6D4C70D4">
                  <wp:extent cx="3048" cy="3049"/>
                  <wp:effectExtent l="0" t="0" r="0" b="0"/>
                  <wp:docPr id="1621" name="Picture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5AE4217" w14:textId="77777777" w:rsidR="001C6A14" w:rsidRDefault="00302E4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Klimkovická 55/28</w:t>
            </w:r>
          </w:p>
          <w:p w14:paraId="592A2F44" w14:textId="77777777" w:rsidR="001C6A14" w:rsidRDefault="00302E4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708 56 Ostrava-Poruba</w:t>
            </w:r>
          </w:p>
        </w:tc>
      </w:tr>
      <w:tr w:rsidR="001C6A14" w14:paraId="11144C9C" w14:textId="77777777">
        <w:trPr>
          <w:trHeight w:val="26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FC0197" w14:textId="77777777" w:rsidR="001C6A14" w:rsidRDefault="00302E4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zastoupen: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CD5CC87" w14:textId="77777777" w:rsidR="001C6A14" w:rsidRDefault="00302E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Ing. Lucii Baránkovou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Vilamovou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Ph.D., starostkou</w:t>
            </w:r>
          </w:p>
        </w:tc>
      </w:tr>
    </w:tbl>
    <w:p w14:paraId="52CBAFEC" w14:textId="77777777" w:rsidR="001C6A14" w:rsidRDefault="00302E4E">
      <w:pPr>
        <w:spacing w:after="4" w:line="265" w:lineRule="auto"/>
        <w:ind w:left="38" w:right="3091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 podpisu pověřena: Ing. Jana </w:t>
      </w:r>
      <w:proofErr w:type="spellStart"/>
      <w:r>
        <w:rPr>
          <w:rFonts w:ascii="Times New Roman" w:eastAsia="Times New Roman" w:hAnsi="Times New Roman" w:cs="Times New Roman"/>
          <w:sz w:val="24"/>
        </w:rPr>
        <w:t>Magerová</w:t>
      </w:r>
      <w:proofErr w:type="spellEnd"/>
      <w:r>
        <w:rPr>
          <w:rFonts w:ascii="Times New Roman" w:eastAsia="Times New Roman" w:hAnsi="Times New Roman" w:cs="Times New Roman"/>
          <w:sz w:val="24"/>
        </w:rPr>
        <w:t>, tajemnice bankovní spojení: Česká spořitelna, a.s.</w:t>
      </w:r>
    </w:p>
    <w:p w14:paraId="6B28D3DD" w14:textId="77777777" w:rsidR="001C6A14" w:rsidRDefault="00302E4E" w:rsidP="00D7114A">
      <w:pPr>
        <w:shd w:val="clear" w:color="auto" w:fill="000000" w:themeFill="text1"/>
        <w:tabs>
          <w:tab w:val="center" w:pos="3053"/>
        </w:tabs>
        <w:spacing w:after="4" w:line="265" w:lineRule="auto"/>
      </w:pPr>
      <w:r>
        <w:rPr>
          <w:rFonts w:ascii="Times New Roman" w:eastAsia="Times New Roman" w:hAnsi="Times New Roman" w:cs="Times New Roman"/>
          <w:sz w:val="24"/>
        </w:rPr>
        <w:t>číslo účtu:</w:t>
      </w:r>
      <w:r>
        <w:rPr>
          <w:rFonts w:ascii="Times New Roman" w:eastAsia="Times New Roman" w:hAnsi="Times New Roman" w:cs="Times New Roman"/>
          <w:sz w:val="24"/>
        </w:rPr>
        <w:tab/>
        <w:t>1649335379/0800</w:t>
      </w:r>
    </w:p>
    <w:p w14:paraId="1854AB0A" w14:textId="77777777" w:rsidR="001C6A14" w:rsidRDefault="00302E4E">
      <w:pPr>
        <w:spacing w:after="506"/>
        <w:ind w:left="2179"/>
      </w:pPr>
      <w:r>
        <w:rPr>
          <w:rFonts w:ascii="Times New Roman" w:eastAsia="Times New Roman" w:hAnsi="Times New Roman" w:cs="Times New Roman"/>
          <w:sz w:val="26"/>
        </w:rPr>
        <w:t>(dále jen „odběratel”)</w:t>
      </w:r>
    </w:p>
    <w:p w14:paraId="03326BE3" w14:textId="77777777" w:rsidR="001C6A14" w:rsidRDefault="00302E4E">
      <w:pPr>
        <w:spacing w:after="539" w:line="265" w:lineRule="auto"/>
        <w:ind w:left="38" w:hanging="5"/>
        <w:jc w:val="both"/>
      </w:pPr>
      <w:r>
        <w:rPr>
          <w:rFonts w:ascii="Times New Roman" w:eastAsia="Times New Roman" w:hAnsi="Times New Roman" w:cs="Times New Roman"/>
          <w:sz w:val="24"/>
        </w:rPr>
        <w:t>Na základě oboustranné dohody mezi smluvními stranami nově zní odstavec 0 článku č. IV. Cena plnění a platební podmínky smlouvy takto (včetně označení odstavce):</w:t>
      </w:r>
    </w:p>
    <w:p w14:paraId="4061A15B" w14:textId="77777777" w:rsidR="001C6A14" w:rsidRDefault="00302E4E">
      <w:pPr>
        <w:spacing w:after="4" w:line="265" w:lineRule="auto"/>
        <w:ind w:left="393" w:hanging="360"/>
        <w:jc w:val="both"/>
      </w:pPr>
      <w:r>
        <w:rPr>
          <w:rFonts w:ascii="Times New Roman" w:eastAsia="Times New Roman" w:hAnsi="Times New Roman" w:cs="Times New Roman"/>
          <w:sz w:val="24"/>
        </w:rPr>
        <w:t>l. Dohodnutá maximální cena za I porci hotového jídla se sjednává v celkové výši 80,- Kč, (slovy osmdesát korun českých) a skládá se:</w:t>
      </w:r>
    </w:p>
    <w:tbl>
      <w:tblPr>
        <w:tblStyle w:val="TableGrid"/>
        <w:tblW w:w="8112" w:type="dxa"/>
        <w:tblInd w:w="456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387"/>
        <w:gridCol w:w="725"/>
      </w:tblGrid>
      <w:tr w:rsidR="001C6A14" w14:paraId="58867ADD" w14:textId="77777777">
        <w:trPr>
          <w:trHeight w:val="260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7C77FB3F" w14:textId="3D4D6CBC" w:rsidR="001C6A14" w:rsidRDefault="00302E4E">
            <w:r>
              <w:rPr>
                <w:rFonts w:ascii="Times New Roman" w:eastAsia="Times New Roman" w:hAnsi="Times New Roman" w:cs="Times New Roman"/>
                <w:sz w:val="24"/>
              </w:rPr>
              <w:t>a) z</w:t>
            </w:r>
            <w:r w:rsidR="00D71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finančního normativu na potraviny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1EE92E7" w14:textId="77777777" w:rsidR="001C6A14" w:rsidRDefault="00302E4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36,- Kč</w:t>
            </w:r>
          </w:p>
        </w:tc>
      </w:tr>
      <w:tr w:rsidR="001C6A14" w14:paraId="01A681BD" w14:textId="77777777">
        <w:trPr>
          <w:trHeight w:val="281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3A244D0C" w14:textId="77777777" w:rsidR="001C6A14" w:rsidRDefault="00302E4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b) z režijních nákladů (mzdy, energie, odpisy, provozní náklady apod.)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DAC9A41" w14:textId="77777777" w:rsidR="001C6A14" w:rsidRDefault="00302E4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43,- Kč</w:t>
            </w:r>
          </w:p>
        </w:tc>
      </w:tr>
      <w:tr w:rsidR="001C6A14" w14:paraId="60B85185" w14:textId="77777777">
        <w:trPr>
          <w:trHeight w:val="261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6BCBE621" w14:textId="77777777" w:rsidR="001C6A14" w:rsidRDefault="00302E4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c) zisk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8488238" w14:textId="77777777" w:rsidR="001C6A14" w:rsidRDefault="00302E4E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6"/>
              </w:rPr>
              <w:t>1,- Kč</w:t>
            </w:r>
          </w:p>
        </w:tc>
      </w:tr>
    </w:tbl>
    <w:p w14:paraId="1A1C377B" w14:textId="77777777" w:rsidR="001C6A14" w:rsidRDefault="00302E4E">
      <w:pPr>
        <w:spacing w:after="3"/>
        <w:ind w:left="1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1</w:t>
      </w:r>
    </w:p>
    <w:p w14:paraId="715D17C3" w14:textId="77777777" w:rsidR="00302E4E" w:rsidRDefault="00302E4E">
      <w:pPr>
        <w:spacing w:after="345" w:line="272" w:lineRule="auto"/>
        <w:ind w:left="10" w:right="14" w:hanging="10"/>
        <w:jc w:val="right"/>
        <w:rPr>
          <w:sz w:val="24"/>
        </w:rPr>
      </w:pPr>
    </w:p>
    <w:p w14:paraId="43AF1725" w14:textId="77777777" w:rsidR="0027238D" w:rsidRDefault="0027238D">
      <w:pPr>
        <w:spacing w:after="345" w:line="272" w:lineRule="auto"/>
        <w:ind w:left="10" w:right="14" w:hanging="10"/>
        <w:jc w:val="right"/>
        <w:rPr>
          <w:sz w:val="24"/>
        </w:rPr>
      </w:pPr>
    </w:p>
    <w:p w14:paraId="47892D32" w14:textId="4C07009B" w:rsidR="001C6A14" w:rsidRDefault="00302E4E">
      <w:pPr>
        <w:spacing w:after="345" w:line="272" w:lineRule="auto"/>
        <w:ind w:left="10" w:right="14" w:hanging="10"/>
        <w:jc w:val="right"/>
      </w:pPr>
      <w:r>
        <w:rPr>
          <w:sz w:val="24"/>
        </w:rPr>
        <w:lastRenderedPageBreak/>
        <w:t>Dodatek č. 7 ke smlouvě č. 2005/01/23/0026</w:t>
      </w:r>
    </w:p>
    <w:p w14:paraId="7497A3E3" w14:textId="77777777" w:rsidR="001C6A14" w:rsidRDefault="00302E4E">
      <w:pPr>
        <w:spacing w:after="265" w:line="248" w:lineRule="auto"/>
        <w:ind w:left="-5" w:right="47" w:hanging="5"/>
        <w:jc w:val="both"/>
      </w:pPr>
      <w:r>
        <w:rPr>
          <w:rFonts w:ascii="Times New Roman" w:eastAsia="Times New Roman" w:hAnsi="Times New Roman" w:cs="Times New Roman"/>
          <w:sz w:val="24"/>
        </w:rPr>
        <w:t>Ostatní ustanovení smlouvy zůstávají beze změny.</w:t>
      </w:r>
    </w:p>
    <w:p w14:paraId="78773BAA" w14:textId="77777777" w:rsidR="001C6A14" w:rsidRDefault="00302E4E">
      <w:pPr>
        <w:spacing w:after="265" w:line="248" w:lineRule="auto"/>
        <w:ind w:left="-5" w:right="47" w:hanging="5"/>
        <w:jc w:val="both"/>
      </w:pPr>
      <w:r>
        <w:rPr>
          <w:rFonts w:ascii="Times New Roman" w:eastAsia="Times New Roman" w:hAnsi="Times New Roman" w:cs="Times New Roman"/>
          <w:sz w:val="24"/>
        </w:rPr>
        <w:t>K uzavření Dodatku č. 7 má odběratel souhlas Rady městského obvodu Poruba udělený usnesením č. 2686/RMOb1822/69 ze dne 26.11.2021.</w:t>
      </w:r>
    </w:p>
    <w:p w14:paraId="1138E0DF" w14:textId="6EC371F9" w:rsidR="001C6A14" w:rsidRDefault="00302E4E">
      <w:pPr>
        <w:spacing w:after="265" w:line="248" w:lineRule="auto"/>
        <w:ind w:left="-5" w:right="47" w:hanging="5"/>
        <w:jc w:val="both"/>
      </w:pPr>
      <w:r>
        <w:rPr>
          <w:rFonts w:ascii="Times New Roman" w:eastAsia="Times New Roman" w:hAnsi="Times New Roman" w:cs="Times New Roman"/>
          <w:sz w:val="24"/>
        </w:rPr>
        <w:t>Dodatek nabývá platnosti dnem jeho podpisu oběma smluv</w:t>
      </w:r>
      <w:r w:rsidR="00D7114A">
        <w:rPr>
          <w:rFonts w:ascii="Times New Roman" w:eastAsia="Times New Roman" w:hAnsi="Times New Roman" w:cs="Times New Roman"/>
          <w:sz w:val="24"/>
        </w:rPr>
        <w:t xml:space="preserve">ními stranami a účinnosti dnem </w:t>
      </w:r>
      <w:proofErr w:type="gramStart"/>
      <w:r w:rsidR="00D7114A">
        <w:rPr>
          <w:rFonts w:ascii="Times New Roman" w:eastAsia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.1.2022</w:t>
      </w:r>
      <w:proofErr w:type="gramEnd"/>
      <w:r>
        <w:rPr>
          <w:rFonts w:ascii="Times New Roman" w:eastAsia="Times New Roman" w:hAnsi="Times New Roman" w:cs="Times New Roman"/>
          <w:sz w:val="24"/>
        </w:rPr>
        <w:t>, nejdříve však dnem zveřejnění v registru smluv v souladu se zákonem č. 340/2015 Sb., o zvláštních podmínkách účinnosti některých smluv, uveřejňování těchto smluv a o registru smluv (zákon o registru smluv). Uveřejnění dodatku zajistí odběratel.</w:t>
      </w:r>
    </w:p>
    <w:p w14:paraId="4E178515" w14:textId="77777777" w:rsidR="001C6A14" w:rsidRDefault="001C6A14">
      <w:pPr>
        <w:sectPr w:rsidR="001C6A14">
          <w:pgSz w:w="11779" w:h="16718"/>
          <w:pgMar w:top="665" w:right="1258" w:bottom="955" w:left="1421" w:header="708" w:footer="708" w:gutter="0"/>
          <w:cols w:space="708"/>
        </w:sectPr>
      </w:pPr>
    </w:p>
    <w:tbl>
      <w:tblPr>
        <w:tblStyle w:val="TableGrid"/>
        <w:tblW w:w="7123" w:type="dxa"/>
        <w:tblInd w:w="-4512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939"/>
        <w:gridCol w:w="2184"/>
      </w:tblGrid>
      <w:tr w:rsidR="001C6A14" w14:paraId="08435040" w14:textId="77777777">
        <w:trPr>
          <w:trHeight w:val="2722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775947B3" w14:textId="77777777" w:rsidR="001C6A14" w:rsidRDefault="00302E4E">
            <w:pPr>
              <w:spacing w:after="1364"/>
            </w:pPr>
            <w:r>
              <w:rPr>
                <w:rFonts w:ascii="Times New Roman" w:eastAsia="Times New Roman" w:hAnsi="Times New Roman" w:cs="Times New Roman"/>
                <w:sz w:val="24"/>
              </w:rPr>
              <w:t>V Ostravě-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Porubě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dne:</w:t>
            </w:r>
          </w:p>
          <w:p w14:paraId="62D3C617" w14:textId="78D5CE04" w:rsidR="001C6A14" w:rsidRDefault="001C6A14">
            <w:pPr>
              <w:ind w:left="466"/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71634462" w14:textId="77777777" w:rsidR="001C6A14" w:rsidRDefault="00302E4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 Ostravě-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Porubě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dne:</w:t>
            </w:r>
          </w:p>
        </w:tc>
      </w:tr>
    </w:tbl>
    <w:p w14:paraId="196A696A" w14:textId="6003475E" w:rsidR="001C6A14" w:rsidRDefault="001C6A14">
      <w:pPr>
        <w:spacing w:after="91"/>
        <w:ind w:left="-4483" w:right="-4138"/>
      </w:pPr>
    </w:p>
    <w:tbl>
      <w:tblPr>
        <w:tblStyle w:val="TableGrid"/>
        <w:tblW w:w="6830" w:type="dxa"/>
        <w:tblInd w:w="-337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801"/>
        <w:gridCol w:w="3029"/>
      </w:tblGrid>
      <w:tr w:rsidR="001C6A14" w14:paraId="71DDB8F9" w14:textId="77777777">
        <w:trPr>
          <w:trHeight w:val="253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225AC9E5" w14:textId="77777777" w:rsidR="001C6A14" w:rsidRDefault="00302E4E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za dodavatele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10002D7C" w14:textId="77777777" w:rsidR="001C6A14" w:rsidRDefault="00302E4E">
            <w:pPr>
              <w:ind w:left="1421"/>
            </w:pPr>
            <w:r>
              <w:rPr>
                <w:rFonts w:ascii="Times New Roman" w:eastAsia="Times New Roman" w:hAnsi="Times New Roman" w:cs="Times New Roman"/>
                <w:sz w:val="24"/>
              </w:rPr>
              <w:t>za odběratele</w:t>
            </w:r>
          </w:p>
        </w:tc>
      </w:tr>
      <w:tr w:rsidR="001C6A14" w14:paraId="2775028E" w14:textId="77777777">
        <w:trPr>
          <w:trHeight w:val="27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20E1ADF" w14:textId="77777777" w:rsidR="001C6A14" w:rsidRDefault="00302E4E">
            <w:r>
              <w:rPr>
                <w:rFonts w:ascii="Times New Roman" w:eastAsia="Times New Roman" w:hAnsi="Times New Roman" w:cs="Times New Roman"/>
                <w:sz w:val="24"/>
              </w:rPr>
              <w:t>Mgr. Libor Suchoň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229C4F0" w14:textId="77777777" w:rsidR="001C6A14" w:rsidRDefault="00302E4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Ing. 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Magerová</w:t>
            </w:r>
            <w:proofErr w:type="spellEnd"/>
          </w:p>
        </w:tc>
      </w:tr>
      <w:tr w:rsidR="001C6A14" w14:paraId="1352760C" w14:textId="77777777">
        <w:trPr>
          <w:trHeight w:val="25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4EEFD37B" w14:textId="77777777" w:rsidR="001C6A14" w:rsidRDefault="00302E4E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ředitel školy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619103FA" w14:textId="77777777" w:rsidR="001C6A14" w:rsidRDefault="00302E4E">
            <w:pPr>
              <w:ind w:left="1603"/>
            </w:pPr>
            <w:r>
              <w:rPr>
                <w:rFonts w:ascii="Times New Roman" w:eastAsia="Times New Roman" w:hAnsi="Times New Roman" w:cs="Times New Roman"/>
                <w:sz w:val="24"/>
              </w:rPr>
              <w:t>tajemnice</w:t>
            </w:r>
          </w:p>
        </w:tc>
      </w:tr>
    </w:tbl>
    <w:p w14:paraId="5D87773C" w14:textId="77777777" w:rsidR="001C6A14" w:rsidRDefault="00302E4E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</w:p>
    <w:sectPr w:rsidR="001C6A14">
      <w:type w:val="continuous"/>
      <w:pgSz w:w="11779" w:h="16718"/>
      <w:pgMar w:top="665" w:right="5736" w:bottom="931" w:left="59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14"/>
    <w:rsid w:val="001C6A14"/>
    <w:rsid w:val="0027238D"/>
    <w:rsid w:val="00302E4E"/>
    <w:rsid w:val="00D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F08B"/>
  <w15:docId w15:val="{00E00492-842B-4E7B-9490-182791E6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Kuhejda</dc:creator>
  <cp:keywords/>
  <cp:lastModifiedBy>Hela_K</cp:lastModifiedBy>
  <cp:revision>6</cp:revision>
  <dcterms:created xsi:type="dcterms:W3CDTF">2021-12-08T07:07:00Z</dcterms:created>
  <dcterms:modified xsi:type="dcterms:W3CDTF">2021-12-08T08:21:00Z</dcterms:modified>
</cp:coreProperties>
</file>