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6626"/>
      </w:tblGrid>
      <w:tr w:rsidR="00864A06" w:rsidTr="00864A06">
        <w:tc>
          <w:tcPr>
            <w:tcW w:w="2552" w:type="dxa"/>
          </w:tcPr>
          <w:p w:rsidR="00864A06" w:rsidRPr="002D23C3" w:rsidRDefault="00864A06" w:rsidP="00864A0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2D23C3">
              <w:rPr>
                <w:rFonts w:eastAsia="Times New Roman"/>
                <w:sz w:val="20"/>
                <w:szCs w:val="20"/>
                <w:lang w:eastAsia="cs-CZ"/>
              </w:rPr>
              <w:t>Společnost/Název:</w:t>
            </w:r>
          </w:p>
        </w:tc>
        <w:tc>
          <w:tcPr>
            <w:tcW w:w="6626" w:type="dxa"/>
          </w:tcPr>
          <w:p w:rsidR="00864A06" w:rsidRPr="002D23C3" w:rsidRDefault="002D23C3" w:rsidP="00864A06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2D23C3">
              <w:rPr>
                <w:rFonts w:eastAsia="Times New Roman"/>
                <w:b/>
                <w:sz w:val="20"/>
                <w:szCs w:val="20"/>
                <w:lang w:eastAsia="cs-CZ"/>
              </w:rPr>
              <w:t>ROCHE s.r.o.</w:t>
            </w:r>
          </w:p>
        </w:tc>
      </w:tr>
      <w:tr w:rsidR="00864A06" w:rsidTr="00864A06">
        <w:tc>
          <w:tcPr>
            <w:tcW w:w="2552" w:type="dxa"/>
          </w:tcPr>
          <w:p w:rsidR="00864A06" w:rsidRPr="002D23C3" w:rsidRDefault="00864A06" w:rsidP="00864A0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2D23C3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26" w:type="dxa"/>
          </w:tcPr>
          <w:p w:rsidR="00864A06" w:rsidRPr="002D23C3" w:rsidRDefault="002D23C3" w:rsidP="00864A0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2D23C3">
              <w:rPr>
                <w:rFonts w:eastAsia="Times New Roman"/>
                <w:sz w:val="20"/>
                <w:szCs w:val="20"/>
                <w:lang w:eastAsia="cs-CZ"/>
              </w:rPr>
              <w:t>49617052</w:t>
            </w:r>
          </w:p>
        </w:tc>
      </w:tr>
      <w:tr w:rsidR="00864A06" w:rsidTr="00864A06">
        <w:tc>
          <w:tcPr>
            <w:tcW w:w="2552" w:type="dxa"/>
          </w:tcPr>
          <w:p w:rsidR="00864A06" w:rsidRPr="002D23C3" w:rsidRDefault="00864A06" w:rsidP="00864A0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2D23C3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:rsidR="00864A06" w:rsidRPr="002D23C3" w:rsidRDefault="002D23C3" w:rsidP="00864A0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2D23C3">
              <w:rPr>
                <w:rFonts w:eastAsia="Times New Roman"/>
                <w:sz w:val="20"/>
                <w:szCs w:val="20"/>
                <w:lang w:eastAsia="cs-CZ"/>
              </w:rPr>
              <w:t>CZ49617052</w:t>
            </w:r>
          </w:p>
        </w:tc>
      </w:tr>
      <w:tr w:rsidR="00864A06" w:rsidTr="00864A06">
        <w:tc>
          <w:tcPr>
            <w:tcW w:w="2552" w:type="dxa"/>
          </w:tcPr>
          <w:p w:rsidR="00864A06" w:rsidRPr="002D23C3" w:rsidRDefault="00864A06" w:rsidP="00864A0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2D23C3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</w:tcPr>
          <w:p w:rsidR="00864A06" w:rsidRPr="002D23C3" w:rsidRDefault="002D23C3" w:rsidP="00864A0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2D23C3">
              <w:rPr>
                <w:rFonts w:eastAsia="Times New Roman"/>
                <w:sz w:val="20"/>
                <w:szCs w:val="20"/>
                <w:lang w:eastAsia="cs-CZ"/>
              </w:rPr>
              <w:t>Sokolovská 685/136f, Karlín, 186 00 Praha 8</w:t>
            </w:r>
          </w:p>
        </w:tc>
      </w:tr>
      <w:tr w:rsidR="00864A06" w:rsidTr="00864A06">
        <w:tc>
          <w:tcPr>
            <w:tcW w:w="2552" w:type="dxa"/>
          </w:tcPr>
          <w:p w:rsidR="00864A06" w:rsidRPr="002D23C3" w:rsidRDefault="00864A06" w:rsidP="00864A0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2D23C3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:rsidR="002D23C3" w:rsidRPr="002D23C3" w:rsidRDefault="002D23C3" w:rsidP="002D23C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2D23C3">
              <w:rPr>
                <w:rFonts w:eastAsia="Times New Roman"/>
                <w:sz w:val="20"/>
                <w:szCs w:val="20"/>
                <w:lang w:eastAsia="cs-CZ"/>
              </w:rPr>
              <w:t>RNDr. Tomáš Petr, jednatel</w:t>
            </w:r>
          </w:p>
          <w:p w:rsidR="00864A06" w:rsidRPr="002D23C3" w:rsidRDefault="002D23C3" w:rsidP="002D23C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2D23C3">
              <w:rPr>
                <w:rFonts w:eastAsia="Times New Roman"/>
                <w:sz w:val="20"/>
                <w:szCs w:val="20"/>
                <w:lang w:eastAsia="cs-CZ"/>
              </w:rPr>
              <w:t>Frédéric</w:t>
            </w:r>
            <w:proofErr w:type="spellEnd"/>
            <w:r w:rsidRPr="002D23C3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D23C3">
              <w:rPr>
                <w:rFonts w:eastAsia="Times New Roman"/>
                <w:sz w:val="20"/>
                <w:szCs w:val="20"/>
                <w:lang w:eastAsia="cs-CZ"/>
              </w:rPr>
              <w:t>Muller</w:t>
            </w:r>
            <w:proofErr w:type="spellEnd"/>
            <w:r w:rsidRPr="002D23C3">
              <w:rPr>
                <w:rFonts w:eastAsia="Times New Roman"/>
                <w:sz w:val="20"/>
                <w:szCs w:val="20"/>
                <w:lang w:eastAsia="cs-CZ"/>
              </w:rPr>
              <w:t>, jednatel</w:t>
            </w:r>
          </w:p>
        </w:tc>
      </w:tr>
      <w:tr w:rsidR="00864A06" w:rsidTr="00864A06">
        <w:tc>
          <w:tcPr>
            <w:tcW w:w="2552" w:type="dxa"/>
          </w:tcPr>
          <w:p w:rsidR="00864A06" w:rsidRPr="002D23C3" w:rsidRDefault="00864A06" w:rsidP="00864A0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2D23C3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:rsidR="00864A06" w:rsidRPr="002D23C3" w:rsidRDefault="002D23C3" w:rsidP="00864A0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2D23C3">
              <w:rPr>
                <w:rFonts w:eastAsia="Times New Roman"/>
                <w:sz w:val="20"/>
                <w:szCs w:val="20"/>
                <w:lang w:eastAsia="cs-CZ"/>
              </w:rPr>
              <w:t>UniCredit</w:t>
            </w:r>
            <w:proofErr w:type="spellEnd"/>
            <w:r w:rsidRPr="002D23C3">
              <w:rPr>
                <w:rFonts w:eastAsia="Times New Roman"/>
                <w:sz w:val="20"/>
                <w:szCs w:val="20"/>
                <w:lang w:eastAsia="cs-CZ"/>
              </w:rPr>
              <w:t xml:space="preserve"> Bank </w:t>
            </w:r>
            <w:proofErr w:type="spellStart"/>
            <w:r w:rsidRPr="002D23C3">
              <w:rPr>
                <w:rFonts w:eastAsia="Times New Roman"/>
                <w:sz w:val="20"/>
                <w:szCs w:val="20"/>
                <w:lang w:eastAsia="cs-CZ"/>
              </w:rPr>
              <w:t>Czech</w:t>
            </w:r>
            <w:proofErr w:type="spellEnd"/>
            <w:r w:rsidRPr="002D23C3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D23C3">
              <w:rPr>
                <w:rFonts w:eastAsia="Times New Roman"/>
                <w:sz w:val="20"/>
                <w:szCs w:val="20"/>
                <w:lang w:eastAsia="cs-CZ"/>
              </w:rPr>
              <w:t>Republic</w:t>
            </w:r>
            <w:proofErr w:type="spellEnd"/>
            <w:r w:rsidRPr="002D23C3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D23C3">
              <w:rPr>
                <w:rFonts w:eastAsia="Times New Roman"/>
                <w:sz w:val="20"/>
                <w:szCs w:val="20"/>
                <w:lang w:eastAsia="cs-CZ"/>
              </w:rPr>
              <w:t>and</w:t>
            </w:r>
            <w:proofErr w:type="spellEnd"/>
            <w:r w:rsidRPr="002D23C3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D23C3">
              <w:rPr>
                <w:rFonts w:eastAsia="Times New Roman"/>
                <w:sz w:val="20"/>
                <w:szCs w:val="20"/>
                <w:lang w:eastAsia="cs-CZ"/>
              </w:rPr>
              <w:t>Slovakia</w:t>
            </w:r>
            <w:proofErr w:type="spellEnd"/>
            <w:r w:rsidRPr="002D23C3">
              <w:rPr>
                <w:rFonts w:eastAsia="Times New Roman"/>
                <w:sz w:val="20"/>
                <w:szCs w:val="20"/>
                <w:lang w:eastAsia="cs-CZ"/>
              </w:rPr>
              <w:t>, a.s.</w:t>
            </w:r>
          </w:p>
        </w:tc>
      </w:tr>
      <w:tr w:rsidR="00864A06" w:rsidTr="00864A06">
        <w:tc>
          <w:tcPr>
            <w:tcW w:w="2552" w:type="dxa"/>
          </w:tcPr>
          <w:p w:rsidR="00864A06" w:rsidRPr="002D23C3" w:rsidRDefault="00864A06" w:rsidP="00864A0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2D23C3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:rsidR="00864A06" w:rsidRPr="002D23C3" w:rsidRDefault="002D23C3" w:rsidP="00864A0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2D23C3">
              <w:rPr>
                <w:rFonts w:eastAsia="Times New Roman"/>
                <w:sz w:val="20"/>
                <w:szCs w:val="20"/>
                <w:lang w:eastAsia="cs-CZ"/>
              </w:rPr>
              <w:t>2102556818/2700</w:t>
            </w:r>
          </w:p>
        </w:tc>
      </w:tr>
      <w:tr w:rsidR="00864A06" w:rsidTr="00864A06">
        <w:tc>
          <w:tcPr>
            <w:tcW w:w="9178" w:type="dxa"/>
            <w:gridSpan w:val="2"/>
          </w:tcPr>
          <w:p w:rsidR="00864A06" w:rsidRPr="002D23C3" w:rsidRDefault="002D23C3" w:rsidP="00864A0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2D23C3">
              <w:rPr>
                <w:rFonts w:eastAsia="Times New Roman"/>
                <w:sz w:val="20"/>
                <w:szCs w:val="20"/>
                <w:lang w:eastAsia="cs-CZ"/>
              </w:rPr>
              <w:t>Zapsaná v obchodním rejstříku Městského soudu v Praze, oddíl C vložka 13202</w:t>
            </w:r>
          </w:p>
        </w:tc>
      </w:tr>
    </w:tbl>
    <w:p w:rsidR="00864A06" w:rsidRDefault="00864A06" w:rsidP="00864A0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864A06" w:rsidRPr="0016146E" w:rsidRDefault="00864A06" w:rsidP="00864A0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dále jako „</w:t>
      </w:r>
      <w:r>
        <w:rPr>
          <w:rFonts w:eastAsia="Times New Roman"/>
          <w:b/>
          <w:sz w:val="20"/>
          <w:szCs w:val="20"/>
          <w:lang w:eastAsia="cs-CZ"/>
        </w:rPr>
        <w:t>půjčitel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:rsidR="00864A06" w:rsidRPr="0016146E" w:rsidRDefault="00864A06" w:rsidP="00864A0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864A06" w:rsidRPr="0016146E" w:rsidRDefault="00864A06" w:rsidP="00864A06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864A06" w:rsidRPr="0016146E" w:rsidRDefault="00864A06" w:rsidP="00864A0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864A06" w:rsidRPr="0016146E" w:rsidRDefault="00864A06" w:rsidP="00864A06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864A06" w:rsidRPr="0016146E" w:rsidRDefault="00864A06" w:rsidP="00864A0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864A06" w:rsidRPr="0016146E" w:rsidRDefault="00864A06" w:rsidP="00864A0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864A06" w:rsidRPr="0016146E" w:rsidRDefault="00864A06" w:rsidP="00864A0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864A06" w:rsidRDefault="00864A06" w:rsidP="00864A0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JUDr. Ladislav Řípa</w:t>
      </w:r>
      <w:r w:rsidRPr="0016146E">
        <w:rPr>
          <w:rFonts w:eastAsia="Times New Roman"/>
          <w:sz w:val="20"/>
          <w:szCs w:val="20"/>
          <w:lang w:eastAsia="cs-CZ"/>
        </w:rPr>
        <w:t xml:space="preserve">, </w:t>
      </w:r>
      <w:r w:rsidR="008F2F60">
        <w:rPr>
          <w:rFonts w:eastAsia="Times New Roman"/>
          <w:sz w:val="20"/>
          <w:szCs w:val="20"/>
          <w:lang w:eastAsia="cs-CZ"/>
        </w:rPr>
        <w:t>předseda představenstva</w:t>
      </w:r>
    </w:p>
    <w:p w:rsidR="008F2F60" w:rsidRPr="0016146E" w:rsidRDefault="001767C9" w:rsidP="000D4AE4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="008F2F60">
        <w:rPr>
          <w:rFonts w:eastAsia="Times New Roman"/>
          <w:sz w:val="20"/>
          <w:szCs w:val="20"/>
          <w:lang w:eastAsia="cs-CZ"/>
        </w:rPr>
        <w:t>, místopředseda představenstva</w:t>
      </w:r>
    </w:p>
    <w:p w:rsidR="00864A06" w:rsidRPr="000D0159" w:rsidRDefault="00864A06" w:rsidP="00864A0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864A06" w:rsidRDefault="00864A06" w:rsidP="00864A0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864A06" w:rsidRPr="0016146E" w:rsidRDefault="00864A06" w:rsidP="00864A0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864A06" w:rsidRDefault="00864A06" w:rsidP="00864A06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Default="00864A06" w:rsidP="008C2845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dále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 jako „</w:t>
      </w:r>
      <w:r w:rsidR="00A84AE9">
        <w:rPr>
          <w:rFonts w:eastAsia="Times New Roman"/>
          <w:b/>
          <w:sz w:val="20"/>
          <w:szCs w:val="20"/>
          <w:lang w:eastAsia="cs-CZ"/>
        </w:rPr>
        <w:t>vypůjčitel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:rsidR="00864A06" w:rsidRPr="00864A06" w:rsidRDefault="00864A06" w:rsidP="008C2845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společně jako „</w:t>
      </w:r>
      <w:r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:rsidR="00F56C56" w:rsidRPr="0016146E" w:rsidRDefault="00F56C5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334A2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proofErr w:type="gramStart"/>
      <w:r>
        <w:rPr>
          <w:rFonts w:eastAsia="Times New Roman"/>
          <w:sz w:val="20"/>
          <w:szCs w:val="20"/>
          <w:lang w:eastAsia="cs-CZ"/>
        </w:rPr>
        <w:t>se</w:t>
      </w:r>
      <w:proofErr w:type="gramEnd"/>
      <w:r>
        <w:rPr>
          <w:rFonts w:eastAsia="Times New Roman"/>
          <w:sz w:val="20"/>
          <w:szCs w:val="20"/>
          <w:lang w:eastAsia="cs-CZ"/>
        </w:rPr>
        <w:t xml:space="preserve"> 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dohodli, jak stanoví tato:</w:t>
      </w:r>
    </w:p>
    <w:p w:rsidR="00F56C56" w:rsidRDefault="00F56C5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911AAA" w:rsidRDefault="00911AAA" w:rsidP="008C2845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A27B8D" w:rsidRPr="0016146E" w:rsidRDefault="00A27B8D" w:rsidP="008C2845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F56C56" w:rsidRPr="0016146E" w:rsidRDefault="00334A26" w:rsidP="008C2845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  <w:r w:rsidR="00A84AE9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O VÝPŮJČCE</w:t>
      </w:r>
    </w:p>
    <w:p w:rsidR="00F56C56" w:rsidRDefault="00515C4F" w:rsidP="008C2845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:rsidR="002D23C3" w:rsidRDefault="002D23C3" w:rsidP="002D23C3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F56C56" w:rsidRPr="0016146E" w:rsidRDefault="009E4B67" w:rsidP="008C2845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 výpůjčky</w:t>
      </w:r>
    </w:p>
    <w:p w:rsidR="009E4B67" w:rsidRDefault="009E4B67" w:rsidP="009E4B6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</w:t>
      </w:r>
      <w:r w:rsidRPr="003E0F95">
        <w:rPr>
          <w:rFonts w:ascii="Verdana" w:hAnsi="Verdana"/>
          <w:sz w:val="20"/>
          <w:lang w:eastAsia="cs-CZ"/>
        </w:rPr>
        <w:t>ůjčitel touto smlouvou přenechává vypůjčiteli do bezplatného užívání</w:t>
      </w:r>
      <w:r w:rsidR="00DB6B39">
        <w:rPr>
          <w:rFonts w:ascii="Verdana" w:hAnsi="Verdana"/>
          <w:sz w:val="20"/>
          <w:lang w:eastAsia="cs-CZ"/>
        </w:rPr>
        <w:t xml:space="preserve"> níže uveden</w:t>
      </w:r>
      <w:r w:rsidR="004A32E5">
        <w:rPr>
          <w:rFonts w:ascii="Verdana" w:hAnsi="Verdana"/>
          <w:sz w:val="20"/>
          <w:lang w:eastAsia="cs-CZ"/>
        </w:rPr>
        <w:t>é</w:t>
      </w:r>
      <w:r>
        <w:rPr>
          <w:rFonts w:ascii="Verdana" w:hAnsi="Verdana"/>
          <w:sz w:val="20"/>
          <w:lang w:eastAsia="cs-CZ"/>
        </w:rPr>
        <w:t xml:space="preserve"> zdravotnick</w:t>
      </w:r>
      <w:r w:rsidR="004A32E5">
        <w:rPr>
          <w:rFonts w:ascii="Verdana" w:hAnsi="Verdana"/>
          <w:sz w:val="20"/>
          <w:lang w:eastAsia="cs-CZ"/>
        </w:rPr>
        <w:t>é</w:t>
      </w:r>
      <w:r>
        <w:rPr>
          <w:rFonts w:ascii="Verdana" w:hAnsi="Verdana"/>
          <w:sz w:val="20"/>
          <w:lang w:eastAsia="cs-CZ"/>
        </w:rPr>
        <w:t xml:space="preserve"> </w:t>
      </w:r>
      <w:r w:rsidR="00160931">
        <w:rPr>
          <w:rFonts w:ascii="Verdana" w:hAnsi="Verdana"/>
          <w:sz w:val="20"/>
          <w:lang w:eastAsia="cs-CZ"/>
        </w:rPr>
        <w:t>příst</w:t>
      </w:r>
      <w:r w:rsidR="00DB6B39">
        <w:rPr>
          <w:rFonts w:ascii="Verdana" w:hAnsi="Verdana"/>
          <w:sz w:val="20"/>
          <w:lang w:eastAsia="cs-CZ"/>
        </w:rPr>
        <w:t>roj</w:t>
      </w:r>
      <w:r w:rsidR="004A32E5">
        <w:rPr>
          <w:rFonts w:ascii="Verdana" w:hAnsi="Verdana"/>
          <w:sz w:val="20"/>
          <w:lang w:eastAsia="cs-CZ"/>
        </w:rPr>
        <w:t>e</w:t>
      </w:r>
      <w:r>
        <w:rPr>
          <w:rFonts w:ascii="Verdana" w:hAnsi="Verdana"/>
          <w:sz w:val="20"/>
          <w:lang w:eastAsia="cs-CZ"/>
        </w:rPr>
        <w:t>:</w:t>
      </w:r>
    </w:p>
    <w:p w:rsidR="002D23C3" w:rsidRPr="002D23C3" w:rsidRDefault="002D23C3" w:rsidP="002D23C3">
      <w:pPr>
        <w:pStyle w:val="Nadpis2"/>
        <w:keepNext w:val="0"/>
        <w:numPr>
          <w:ilvl w:val="0"/>
          <w:numId w:val="2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2D23C3">
        <w:rPr>
          <w:rFonts w:ascii="Verdana" w:hAnsi="Verdana"/>
          <w:sz w:val="20"/>
          <w:lang w:eastAsia="cs-CZ"/>
        </w:rPr>
        <w:t xml:space="preserve">2x </w:t>
      </w:r>
      <w:proofErr w:type="spellStart"/>
      <w:r w:rsidRPr="002D23C3">
        <w:rPr>
          <w:rFonts w:ascii="Verdana" w:hAnsi="Verdana"/>
          <w:sz w:val="20"/>
          <w:lang w:eastAsia="cs-CZ"/>
        </w:rPr>
        <w:t>cobas</w:t>
      </w:r>
      <w:proofErr w:type="spellEnd"/>
      <w:r w:rsidRPr="002D23C3">
        <w:rPr>
          <w:rFonts w:ascii="Verdana" w:hAnsi="Verdana"/>
          <w:sz w:val="20"/>
          <w:lang w:eastAsia="cs-CZ"/>
        </w:rPr>
        <w:t xml:space="preserve"> pro c 503 </w:t>
      </w:r>
      <w:proofErr w:type="spellStart"/>
      <w:r w:rsidRPr="002D23C3">
        <w:rPr>
          <w:rFonts w:ascii="Verdana" w:hAnsi="Verdana"/>
          <w:sz w:val="20"/>
          <w:lang w:eastAsia="cs-CZ"/>
        </w:rPr>
        <w:t>analytical</w:t>
      </w:r>
      <w:proofErr w:type="spellEnd"/>
      <w:r w:rsidRPr="002D23C3">
        <w:rPr>
          <w:rFonts w:ascii="Verdana" w:hAnsi="Verdana"/>
          <w:sz w:val="20"/>
          <w:lang w:eastAsia="cs-CZ"/>
        </w:rPr>
        <w:t xml:space="preserve"> unit v celkové hodnotě 5 758 258 Kč bez DPH</w:t>
      </w:r>
    </w:p>
    <w:p w:rsidR="002D23C3" w:rsidRPr="002D23C3" w:rsidRDefault="002D23C3" w:rsidP="002D23C3">
      <w:pPr>
        <w:pStyle w:val="Nadpis2"/>
        <w:keepNext w:val="0"/>
        <w:numPr>
          <w:ilvl w:val="0"/>
          <w:numId w:val="2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2D23C3">
        <w:rPr>
          <w:rFonts w:ascii="Verdana" w:hAnsi="Verdana"/>
          <w:sz w:val="20"/>
          <w:lang w:eastAsia="cs-CZ"/>
        </w:rPr>
        <w:t xml:space="preserve">2x </w:t>
      </w:r>
      <w:proofErr w:type="spellStart"/>
      <w:r w:rsidRPr="002D23C3">
        <w:rPr>
          <w:rFonts w:ascii="Verdana" w:hAnsi="Verdana"/>
          <w:sz w:val="20"/>
          <w:lang w:eastAsia="cs-CZ"/>
        </w:rPr>
        <w:t>cobas</w:t>
      </w:r>
      <w:proofErr w:type="spellEnd"/>
      <w:r w:rsidRPr="002D23C3">
        <w:rPr>
          <w:rFonts w:ascii="Verdana" w:hAnsi="Verdana"/>
          <w:sz w:val="20"/>
          <w:lang w:eastAsia="cs-CZ"/>
        </w:rPr>
        <w:t xml:space="preserve"> e 801 </w:t>
      </w:r>
      <w:proofErr w:type="spellStart"/>
      <w:r w:rsidRPr="002D23C3">
        <w:rPr>
          <w:rFonts w:ascii="Verdana" w:hAnsi="Verdana"/>
          <w:sz w:val="20"/>
          <w:lang w:eastAsia="cs-CZ"/>
        </w:rPr>
        <w:t>analytical</w:t>
      </w:r>
      <w:proofErr w:type="spellEnd"/>
      <w:r w:rsidRPr="002D23C3">
        <w:rPr>
          <w:rFonts w:ascii="Verdana" w:hAnsi="Verdana"/>
          <w:sz w:val="20"/>
          <w:lang w:eastAsia="cs-CZ"/>
        </w:rPr>
        <w:t xml:space="preserve"> unit v celkové hodnotě 6 477 432 Kč bez DPH</w:t>
      </w:r>
    </w:p>
    <w:p w:rsidR="002D23C3" w:rsidRPr="002D23C3" w:rsidRDefault="002D23C3" w:rsidP="002D23C3">
      <w:pPr>
        <w:pStyle w:val="Nadpis2"/>
        <w:keepNext w:val="0"/>
        <w:numPr>
          <w:ilvl w:val="0"/>
          <w:numId w:val="2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2D23C3">
        <w:rPr>
          <w:rFonts w:ascii="Verdana" w:hAnsi="Verdana"/>
          <w:sz w:val="20"/>
          <w:lang w:eastAsia="cs-CZ"/>
        </w:rPr>
        <w:t xml:space="preserve">2x </w:t>
      </w:r>
      <w:proofErr w:type="spellStart"/>
      <w:r w:rsidRPr="002D23C3">
        <w:rPr>
          <w:rFonts w:ascii="Verdana" w:hAnsi="Verdana"/>
          <w:sz w:val="20"/>
          <w:lang w:eastAsia="cs-CZ"/>
        </w:rPr>
        <w:t>cobas</w:t>
      </w:r>
      <w:proofErr w:type="spellEnd"/>
      <w:r w:rsidRPr="002D23C3">
        <w:rPr>
          <w:rFonts w:ascii="Verdana" w:hAnsi="Verdana"/>
          <w:sz w:val="20"/>
          <w:lang w:eastAsia="cs-CZ"/>
        </w:rPr>
        <w:t xml:space="preserve"> pro ISE </w:t>
      </w:r>
      <w:proofErr w:type="spellStart"/>
      <w:r w:rsidRPr="002D23C3">
        <w:rPr>
          <w:rFonts w:ascii="Verdana" w:hAnsi="Verdana"/>
          <w:sz w:val="20"/>
          <w:lang w:eastAsia="cs-CZ"/>
        </w:rPr>
        <w:t>analytical</w:t>
      </w:r>
      <w:proofErr w:type="spellEnd"/>
      <w:r w:rsidRPr="002D23C3">
        <w:rPr>
          <w:rFonts w:ascii="Verdana" w:hAnsi="Verdana"/>
          <w:sz w:val="20"/>
          <w:lang w:eastAsia="cs-CZ"/>
        </w:rPr>
        <w:t xml:space="preserve"> unit v celkové hodnotě 1 526 658 Kč bez DPH</w:t>
      </w:r>
    </w:p>
    <w:p w:rsidR="002D23C3" w:rsidRPr="002D23C3" w:rsidRDefault="002D23C3" w:rsidP="002D23C3">
      <w:pPr>
        <w:pStyle w:val="Nadpis2"/>
        <w:keepNext w:val="0"/>
        <w:numPr>
          <w:ilvl w:val="0"/>
          <w:numId w:val="2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proofErr w:type="spellStart"/>
      <w:r w:rsidRPr="002D23C3">
        <w:rPr>
          <w:rFonts w:ascii="Verdana" w:hAnsi="Verdana"/>
          <w:sz w:val="20"/>
          <w:lang w:eastAsia="cs-CZ"/>
        </w:rPr>
        <w:t>cobas</w:t>
      </w:r>
      <w:proofErr w:type="spellEnd"/>
      <w:r w:rsidRPr="002D23C3">
        <w:rPr>
          <w:rFonts w:ascii="Verdana" w:hAnsi="Verdana"/>
          <w:sz w:val="20"/>
          <w:lang w:eastAsia="cs-CZ"/>
        </w:rPr>
        <w:t xml:space="preserve"> p 512 </w:t>
      </w:r>
      <w:proofErr w:type="spellStart"/>
      <w:r w:rsidRPr="002D23C3">
        <w:rPr>
          <w:rFonts w:ascii="Verdana" w:hAnsi="Verdana"/>
          <w:sz w:val="20"/>
          <w:lang w:eastAsia="cs-CZ"/>
        </w:rPr>
        <w:t>pre</w:t>
      </w:r>
      <w:proofErr w:type="spellEnd"/>
      <w:r w:rsidRPr="002D23C3">
        <w:rPr>
          <w:rFonts w:ascii="Verdana" w:hAnsi="Verdana"/>
          <w:sz w:val="20"/>
          <w:lang w:eastAsia="cs-CZ"/>
        </w:rPr>
        <w:t>-</w:t>
      </w:r>
      <w:proofErr w:type="spellStart"/>
      <w:r w:rsidRPr="002D23C3">
        <w:rPr>
          <w:rFonts w:ascii="Verdana" w:hAnsi="Verdana"/>
          <w:sz w:val="20"/>
          <w:lang w:eastAsia="cs-CZ"/>
        </w:rPr>
        <w:t>analytical</w:t>
      </w:r>
      <w:proofErr w:type="spellEnd"/>
      <w:r w:rsidRPr="002D23C3">
        <w:rPr>
          <w:rFonts w:ascii="Verdana" w:hAnsi="Verdana"/>
          <w:sz w:val="20"/>
          <w:lang w:eastAsia="cs-CZ"/>
        </w:rPr>
        <w:t xml:space="preserve"> systém CCM v hodnotě 2 215 908 Kč bez DPH</w:t>
      </w:r>
    </w:p>
    <w:p w:rsidR="002D23C3" w:rsidRPr="002D23C3" w:rsidRDefault="002D23C3" w:rsidP="002D23C3">
      <w:pPr>
        <w:pStyle w:val="Nadpis2"/>
        <w:keepNext w:val="0"/>
        <w:numPr>
          <w:ilvl w:val="0"/>
          <w:numId w:val="2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proofErr w:type="spellStart"/>
      <w:r w:rsidRPr="002D23C3">
        <w:rPr>
          <w:rFonts w:ascii="Verdana" w:hAnsi="Verdana"/>
          <w:sz w:val="20"/>
          <w:lang w:eastAsia="cs-CZ"/>
        </w:rPr>
        <w:t>cobas</w:t>
      </w:r>
      <w:proofErr w:type="spellEnd"/>
      <w:r w:rsidRPr="002D23C3">
        <w:rPr>
          <w:rFonts w:ascii="Verdana" w:hAnsi="Verdana"/>
          <w:sz w:val="20"/>
          <w:lang w:eastAsia="cs-CZ"/>
        </w:rPr>
        <w:t xml:space="preserve"> p 471 </w:t>
      </w:r>
      <w:proofErr w:type="spellStart"/>
      <w:r w:rsidRPr="002D23C3">
        <w:rPr>
          <w:rFonts w:ascii="Verdana" w:hAnsi="Verdana"/>
          <w:sz w:val="20"/>
          <w:lang w:eastAsia="cs-CZ"/>
        </w:rPr>
        <w:t>centrifuge</w:t>
      </w:r>
      <w:proofErr w:type="spellEnd"/>
      <w:r w:rsidRPr="002D23C3">
        <w:rPr>
          <w:rFonts w:ascii="Verdana" w:hAnsi="Verdana"/>
          <w:sz w:val="20"/>
          <w:lang w:eastAsia="cs-CZ"/>
        </w:rPr>
        <w:t xml:space="preserve"> unit v hodnotě 2 855 864 Kč bez DPH</w:t>
      </w:r>
    </w:p>
    <w:p w:rsidR="002D23C3" w:rsidRPr="002D23C3" w:rsidRDefault="002D23C3" w:rsidP="002D23C3">
      <w:pPr>
        <w:pStyle w:val="Nadpis2"/>
        <w:keepNext w:val="0"/>
        <w:numPr>
          <w:ilvl w:val="0"/>
          <w:numId w:val="2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proofErr w:type="spellStart"/>
      <w:r w:rsidRPr="002D23C3">
        <w:rPr>
          <w:rFonts w:ascii="Verdana" w:hAnsi="Verdana"/>
          <w:sz w:val="20"/>
          <w:lang w:eastAsia="cs-CZ"/>
        </w:rPr>
        <w:t>cobas</w:t>
      </w:r>
      <w:proofErr w:type="spellEnd"/>
      <w:r w:rsidRPr="002D23C3">
        <w:rPr>
          <w:rFonts w:ascii="Verdana" w:hAnsi="Verdana"/>
          <w:sz w:val="20"/>
          <w:lang w:eastAsia="cs-CZ"/>
        </w:rPr>
        <w:t xml:space="preserve"> </w:t>
      </w:r>
      <w:proofErr w:type="spellStart"/>
      <w:r w:rsidRPr="002D23C3">
        <w:rPr>
          <w:rFonts w:ascii="Verdana" w:hAnsi="Verdana"/>
          <w:sz w:val="20"/>
          <w:lang w:eastAsia="cs-CZ"/>
        </w:rPr>
        <w:t>connection</w:t>
      </w:r>
      <w:proofErr w:type="spellEnd"/>
      <w:r w:rsidRPr="002D23C3">
        <w:rPr>
          <w:rFonts w:ascii="Verdana" w:hAnsi="Verdana"/>
          <w:sz w:val="20"/>
          <w:lang w:eastAsia="cs-CZ"/>
        </w:rPr>
        <w:t xml:space="preserve"> module</w:t>
      </w:r>
    </w:p>
    <w:p w:rsidR="002D23C3" w:rsidRDefault="002D23C3" w:rsidP="002D23C3">
      <w:pPr>
        <w:pStyle w:val="Nadpis2"/>
        <w:keepNext w:val="0"/>
        <w:numPr>
          <w:ilvl w:val="0"/>
          <w:numId w:val="2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proofErr w:type="spellStart"/>
      <w:r w:rsidRPr="002D23C3">
        <w:rPr>
          <w:rFonts w:ascii="Verdana" w:hAnsi="Verdana"/>
          <w:sz w:val="20"/>
          <w:lang w:eastAsia="cs-CZ"/>
        </w:rPr>
        <w:t>Infinity</w:t>
      </w:r>
      <w:proofErr w:type="spellEnd"/>
      <w:r w:rsidRPr="002D23C3">
        <w:rPr>
          <w:rFonts w:ascii="Verdana" w:hAnsi="Verdana"/>
          <w:sz w:val="20"/>
          <w:lang w:eastAsia="cs-CZ"/>
        </w:rPr>
        <w:t xml:space="preserve"> SW</w:t>
      </w:r>
    </w:p>
    <w:p w:rsidR="009E4B67" w:rsidRPr="00162D66" w:rsidRDefault="009E4B67" w:rsidP="002D23C3">
      <w:pPr>
        <w:pStyle w:val="Nadpis2"/>
        <w:keepNext w:val="0"/>
        <w:numPr>
          <w:ilvl w:val="0"/>
          <w:numId w:val="0"/>
        </w:numPr>
        <w:tabs>
          <w:tab w:val="left" w:pos="993"/>
        </w:tabs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162D66">
        <w:rPr>
          <w:rFonts w:ascii="Verdana" w:hAnsi="Verdana"/>
          <w:sz w:val="20"/>
          <w:lang w:eastAsia="cs-CZ"/>
        </w:rPr>
        <w:t xml:space="preserve">(dále </w:t>
      </w:r>
      <w:r w:rsidR="00277504" w:rsidRPr="00162D66">
        <w:rPr>
          <w:rFonts w:ascii="Verdana" w:hAnsi="Verdana"/>
          <w:sz w:val="20"/>
          <w:lang w:eastAsia="cs-CZ"/>
        </w:rPr>
        <w:t xml:space="preserve">jen </w:t>
      </w:r>
      <w:r w:rsidR="004A32E5">
        <w:rPr>
          <w:rFonts w:ascii="Verdana" w:hAnsi="Verdana"/>
          <w:sz w:val="20"/>
          <w:lang w:eastAsia="cs-CZ"/>
        </w:rPr>
        <w:t>„</w:t>
      </w:r>
      <w:r w:rsidR="004A32E5" w:rsidRPr="004A32E5">
        <w:rPr>
          <w:rFonts w:ascii="Verdana" w:hAnsi="Verdana"/>
          <w:b/>
          <w:sz w:val="20"/>
          <w:lang w:eastAsia="cs-CZ"/>
        </w:rPr>
        <w:t>přístroj</w:t>
      </w:r>
      <w:r w:rsidR="004A32E5">
        <w:rPr>
          <w:rFonts w:ascii="Verdana" w:hAnsi="Verdana"/>
          <w:sz w:val="20"/>
          <w:lang w:eastAsia="cs-CZ"/>
        </w:rPr>
        <w:t xml:space="preserve">“ či </w:t>
      </w:r>
      <w:r w:rsidRPr="00162D66">
        <w:rPr>
          <w:rFonts w:ascii="Verdana" w:hAnsi="Verdana"/>
          <w:sz w:val="20"/>
          <w:lang w:eastAsia="cs-CZ"/>
        </w:rPr>
        <w:t>„</w:t>
      </w:r>
      <w:r w:rsidR="002B7962" w:rsidRPr="00162D66">
        <w:rPr>
          <w:rFonts w:ascii="Verdana" w:hAnsi="Verdana"/>
          <w:b/>
          <w:sz w:val="20"/>
          <w:lang w:eastAsia="cs-CZ"/>
        </w:rPr>
        <w:t>přístro</w:t>
      </w:r>
      <w:r w:rsidR="004A32E5">
        <w:rPr>
          <w:rFonts w:ascii="Verdana" w:hAnsi="Verdana"/>
          <w:b/>
          <w:sz w:val="20"/>
          <w:lang w:eastAsia="cs-CZ"/>
        </w:rPr>
        <w:t>je</w:t>
      </w:r>
      <w:r w:rsidRPr="00162D66">
        <w:rPr>
          <w:rFonts w:ascii="Verdana" w:hAnsi="Verdana"/>
          <w:sz w:val="20"/>
          <w:lang w:eastAsia="cs-CZ"/>
        </w:rPr>
        <w:t>“)</w:t>
      </w:r>
      <w:r w:rsidR="0032336E" w:rsidRPr="00162D66">
        <w:rPr>
          <w:rFonts w:ascii="Verdana" w:hAnsi="Verdana"/>
          <w:sz w:val="20"/>
          <w:lang w:eastAsia="cs-CZ"/>
        </w:rPr>
        <w:t>, kter</w:t>
      </w:r>
      <w:r w:rsidR="004A32E5">
        <w:rPr>
          <w:rFonts w:ascii="Verdana" w:hAnsi="Verdana"/>
          <w:sz w:val="20"/>
          <w:lang w:eastAsia="cs-CZ"/>
        </w:rPr>
        <w:t>é jsou</w:t>
      </w:r>
      <w:r w:rsidR="00035FA1" w:rsidRPr="00162D66">
        <w:rPr>
          <w:rFonts w:ascii="Verdana" w:hAnsi="Verdana"/>
          <w:sz w:val="20"/>
          <w:lang w:eastAsia="cs-CZ"/>
        </w:rPr>
        <w:t xml:space="preserve"> </w:t>
      </w:r>
      <w:r w:rsidRPr="00162D66">
        <w:rPr>
          <w:rFonts w:ascii="Verdana" w:hAnsi="Verdana"/>
          <w:sz w:val="20"/>
          <w:lang w:eastAsia="cs-CZ"/>
        </w:rPr>
        <w:t>blíže specifikován</w:t>
      </w:r>
      <w:r w:rsidR="004A32E5">
        <w:rPr>
          <w:rFonts w:ascii="Verdana" w:hAnsi="Verdana"/>
          <w:sz w:val="20"/>
          <w:lang w:eastAsia="cs-CZ"/>
        </w:rPr>
        <w:t>y</w:t>
      </w:r>
      <w:r w:rsidRPr="00162D66">
        <w:rPr>
          <w:rFonts w:ascii="Verdana" w:hAnsi="Verdana"/>
          <w:sz w:val="20"/>
          <w:lang w:eastAsia="cs-CZ"/>
        </w:rPr>
        <w:t xml:space="preserve"> v </w:t>
      </w:r>
      <w:r w:rsidR="00160931" w:rsidRPr="00162D66">
        <w:rPr>
          <w:rFonts w:ascii="Verdana" w:hAnsi="Verdana"/>
          <w:sz w:val="20"/>
          <w:lang w:eastAsia="cs-CZ"/>
        </w:rPr>
        <w:t>příloze</w:t>
      </w:r>
      <w:r w:rsidRPr="00162D66">
        <w:rPr>
          <w:rFonts w:ascii="Verdana" w:hAnsi="Verdana"/>
          <w:sz w:val="20"/>
          <w:lang w:eastAsia="cs-CZ"/>
        </w:rPr>
        <w:t xml:space="preserve"> č. 1 této smlouvy.</w:t>
      </w:r>
    </w:p>
    <w:p w:rsidR="002B7962" w:rsidRPr="00162D66" w:rsidRDefault="00AB0DC5" w:rsidP="002D23C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2D66">
        <w:rPr>
          <w:rFonts w:ascii="Verdana" w:hAnsi="Verdana"/>
          <w:sz w:val="20"/>
          <w:lang w:eastAsia="cs-CZ"/>
        </w:rPr>
        <w:lastRenderedPageBreak/>
        <w:t xml:space="preserve">Půjčitel prohlašuje, že je výlučným vlastníkem </w:t>
      </w:r>
      <w:r w:rsidR="00DB6B39" w:rsidRPr="00162D66">
        <w:rPr>
          <w:rFonts w:ascii="Verdana" w:hAnsi="Verdana"/>
          <w:sz w:val="20"/>
          <w:lang w:eastAsia="cs-CZ"/>
        </w:rPr>
        <w:t>přístroj</w:t>
      </w:r>
      <w:r w:rsidR="004A32E5">
        <w:rPr>
          <w:rFonts w:ascii="Verdana" w:hAnsi="Verdana"/>
          <w:sz w:val="20"/>
          <w:lang w:eastAsia="cs-CZ"/>
        </w:rPr>
        <w:t>ů</w:t>
      </w:r>
      <w:r w:rsidR="002B7962" w:rsidRPr="00162D66">
        <w:rPr>
          <w:rFonts w:ascii="Verdana" w:hAnsi="Verdana"/>
          <w:sz w:val="20"/>
          <w:lang w:eastAsia="cs-CZ"/>
        </w:rPr>
        <w:t xml:space="preserve"> a </w:t>
      </w:r>
      <w:r w:rsidR="003E0F95" w:rsidRPr="00162D66">
        <w:rPr>
          <w:rFonts w:ascii="Verdana" w:hAnsi="Verdana"/>
          <w:sz w:val="20"/>
          <w:lang w:eastAsia="cs-CZ"/>
        </w:rPr>
        <w:t xml:space="preserve">je oprávněn přenechat </w:t>
      </w:r>
      <w:r w:rsidR="00035FA1" w:rsidRPr="00162D66">
        <w:rPr>
          <w:rFonts w:ascii="Verdana" w:hAnsi="Verdana"/>
          <w:sz w:val="20"/>
          <w:lang w:eastAsia="cs-CZ"/>
        </w:rPr>
        <w:t xml:space="preserve">je </w:t>
      </w:r>
      <w:r w:rsidR="003E0F95" w:rsidRPr="00162D66">
        <w:rPr>
          <w:rFonts w:ascii="Verdana" w:hAnsi="Verdana"/>
          <w:sz w:val="20"/>
          <w:lang w:eastAsia="cs-CZ"/>
        </w:rPr>
        <w:t>do užívání vypůjčiteli za podmínek uvedených v této smlouvě.</w:t>
      </w:r>
      <w:r w:rsidR="002B7962" w:rsidRPr="00162D66">
        <w:rPr>
          <w:rFonts w:ascii="Verdana" w:hAnsi="Verdana"/>
          <w:sz w:val="20"/>
          <w:lang w:eastAsia="cs-CZ"/>
        </w:rPr>
        <w:t xml:space="preserve"> Půjčitel dále prohlašuje, že má veškerá oprávnění, jakož i vybavení, k plnění povinností dle této smlouvy.</w:t>
      </w:r>
    </w:p>
    <w:p w:rsidR="00F06BC5" w:rsidRPr="00162D66" w:rsidRDefault="002B7962" w:rsidP="00F06BC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2D66">
        <w:rPr>
          <w:rFonts w:ascii="Verdana" w:hAnsi="Verdana"/>
          <w:sz w:val="20"/>
          <w:lang w:eastAsia="cs-CZ"/>
        </w:rPr>
        <w:t>Půjčitel přenechává vypůjčiteli přístroj</w:t>
      </w:r>
      <w:r w:rsidR="004A32E5">
        <w:rPr>
          <w:rFonts w:ascii="Verdana" w:hAnsi="Verdana"/>
          <w:sz w:val="20"/>
          <w:lang w:eastAsia="cs-CZ"/>
        </w:rPr>
        <w:t>e</w:t>
      </w:r>
      <w:r w:rsidRPr="00162D66">
        <w:rPr>
          <w:rFonts w:ascii="Verdana" w:hAnsi="Verdana"/>
          <w:sz w:val="20"/>
          <w:lang w:eastAsia="cs-CZ"/>
        </w:rPr>
        <w:t xml:space="preserve"> ve stavu způsobilém k obvyklému užívání a </w:t>
      </w:r>
      <w:r w:rsidR="00F06BC5" w:rsidRPr="00162D66">
        <w:rPr>
          <w:rFonts w:ascii="Verdana" w:hAnsi="Verdana"/>
          <w:sz w:val="20"/>
          <w:lang w:eastAsia="cs-CZ"/>
        </w:rPr>
        <w:t xml:space="preserve">prohlašuje, že </w:t>
      </w:r>
      <w:r w:rsidRPr="00162D66">
        <w:rPr>
          <w:rFonts w:ascii="Verdana" w:hAnsi="Verdana"/>
          <w:sz w:val="20"/>
          <w:lang w:eastAsia="cs-CZ"/>
        </w:rPr>
        <w:t>přístroj</w:t>
      </w:r>
      <w:r w:rsidR="004A32E5">
        <w:rPr>
          <w:rFonts w:ascii="Verdana" w:hAnsi="Verdana"/>
          <w:sz w:val="20"/>
          <w:lang w:eastAsia="cs-CZ"/>
        </w:rPr>
        <w:t>e</w:t>
      </w:r>
      <w:r w:rsidR="00DB6B39" w:rsidRPr="00162D66">
        <w:rPr>
          <w:rFonts w:ascii="Verdana" w:hAnsi="Verdana"/>
          <w:sz w:val="20"/>
          <w:lang w:eastAsia="cs-CZ"/>
        </w:rPr>
        <w:t xml:space="preserve"> j</w:t>
      </w:r>
      <w:r w:rsidR="004A32E5">
        <w:rPr>
          <w:rFonts w:ascii="Verdana" w:hAnsi="Verdana"/>
          <w:sz w:val="20"/>
          <w:lang w:eastAsia="cs-CZ"/>
        </w:rPr>
        <w:t>sou</w:t>
      </w:r>
      <w:r w:rsidRPr="00162D66">
        <w:rPr>
          <w:rFonts w:ascii="Verdana" w:hAnsi="Verdana"/>
          <w:sz w:val="20"/>
          <w:lang w:eastAsia="cs-CZ"/>
        </w:rPr>
        <w:t xml:space="preserve"> </w:t>
      </w:r>
      <w:r w:rsidR="00F06BC5" w:rsidRPr="00162D66">
        <w:rPr>
          <w:rFonts w:ascii="Verdana" w:hAnsi="Verdana"/>
          <w:sz w:val="20"/>
          <w:lang w:eastAsia="cs-CZ"/>
        </w:rPr>
        <w:t>vyroben</w:t>
      </w:r>
      <w:r w:rsidR="004A32E5">
        <w:rPr>
          <w:rFonts w:ascii="Verdana" w:hAnsi="Verdana"/>
          <w:sz w:val="20"/>
          <w:lang w:eastAsia="cs-CZ"/>
        </w:rPr>
        <w:t>y</w:t>
      </w:r>
      <w:r w:rsidR="00F06BC5" w:rsidRPr="00162D66">
        <w:rPr>
          <w:rFonts w:ascii="Verdana" w:hAnsi="Verdana"/>
          <w:sz w:val="20"/>
          <w:lang w:eastAsia="cs-CZ"/>
        </w:rPr>
        <w:t xml:space="preserve"> dle příslušných norem platných v EU. </w:t>
      </w:r>
      <w:r w:rsidR="00AB0DC5" w:rsidRPr="00162D66">
        <w:rPr>
          <w:rFonts w:ascii="Verdana" w:hAnsi="Verdana"/>
          <w:sz w:val="20"/>
          <w:lang w:eastAsia="cs-CZ"/>
        </w:rPr>
        <w:t>Půjčitel</w:t>
      </w:r>
      <w:r w:rsidR="00F06BC5" w:rsidRPr="00162D66">
        <w:rPr>
          <w:rFonts w:ascii="Verdana" w:hAnsi="Verdana"/>
          <w:sz w:val="20"/>
          <w:lang w:eastAsia="cs-CZ"/>
        </w:rPr>
        <w:t xml:space="preserve"> zejména zaručuje, že </w:t>
      </w:r>
      <w:r w:rsidR="00DB6B39" w:rsidRPr="00162D66">
        <w:rPr>
          <w:rFonts w:ascii="Verdana" w:hAnsi="Verdana"/>
          <w:sz w:val="20"/>
          <w:lang w:eastAsia="cs-CZ"/>
        </w:rPr>
        <w:t>přístroj</w:t>
      </w:r>
      <w:r w:rsidR="004A32E5">
        <w:rPr>
          <w:rFonts w:ascii="Verdana" w:hAnsi="Verdana"/>
          <w:sz w:val="20"/>
          <w:lang w:eastAsia="cs-CZ"/>
        </w:rPr>
        <w:t>e</w:t>
      </w:r>
      <w:r w:rsidRPr="00162D66">
        <w:rPr>
          <w:rFonts w:ascii="Verdana" w:hAnsi="Verdana"/>
          <w:sz w:val="20"/>
          <w:lang w:eastAsia="cs-CZ"/>
        </w:rPr>
        <w:t xml:space="preserve"> </w:t>
      </w:r>
      <w:r w:rsidR="00F06BC5" w:rsidRPr="00162D66">
        <w:rPr>
          <w:rFonts w:ascii="Verdana" w:hAnsi="Verdana"/>
          <w:sz w:val="20"/>
          <w:lang w:eastAsia="cs-CZ"/>
        </w:rPr>
        <w:t>odpovíd</w:t>
      </w:r>
      <w:r w:rsidR="004A32E5">
        <w:rPr>
          <w:rFonts w:ascii="Verdana" w:hAnsi="Verdana"/>
          <w:sz w:val="20"/>
          <w:lang w:eastAsia="cs-CZ"/>
        </w:rPr>
        <w:t>ají</w:t>
      </w:r>
      <w:r w:rsidR="00F06BC5" w:rsidRPr="00162D66">
        <w:rPr>
          <w:rFonts w:ascii="Verdana" w:hAnsi="Verdana"/>
          <w:sz w:val="20"/>
          <w:lang w:eastAsia="cs-CZ"/>
        </w:rPr>
        <w:t xml:space="preserve"> všem požadavkům stanoveným obecně závaznými právními předpisy a normám ČSN a EN, především zákonu č. 22/1997 Sb., o technických požadavcích na výrobky, ve znění pozdějších předpisů, a zákonu č. 268/2014 Sb., o zdravotnických prostředcích, ve znění pozdějších předpisů, a j</w:t>
      </w:r>
      <w:r w:rsidR="004A32E5">
        <w:rPr>
          <w:rFonts w:ascii="Verdana" w:hAnsi="Verdana"/>
          <w:sz w:val="20"/>
          <w:lang w:eastAsia="cs-CZ"/>
        </w:rPr>
        <w:t>sou</w:t>
      </w:r>
      <w:r w:rsidRPr="00162D66">
        <w:rPr>
          <w:rFonts w:ascii="Verdana" w:hAnsi="Verdana"/>
          <w:sz w:val="20"/>
          <w:lang w:eastAsia="cs-CZ"/>
        </w:rPr>
        <w:t xml:space="preserve"> </w:t>
      </w:r>
      <w:r w:rsidR="00F06BC5" w:rsidRPr="00162D66">
        <w:rPr>
          <w:rFonts w:ascii="Verdana" w:hAnsi="Verdana"/>
          <w:sz w:val="20"/>
          <w:lang w:eastAsia="cs-CZ"/>
        </w:rPr>
        <w:t>vybaven</w:t>
      </w:r>
      <w:r w:rsidR="004A32E5">
        <w:rPr>
          <w:rFonts w:ascii="Verdana" w:hAnsi="Verdana"/>
          <w:sz w:val="20"/>
          <w:lang w:eastAsia="cs-CZ"/>
        </w:rPr>
        <w:t>y</w:t>
      </w:r>
      <w:r w:rsidR="00F06BC5" w:rsidRPr="00162D66">
        <w:rPr>
          <w:rFonts w:ascii="Verdana" w:hAnsi="Verdana"/>
          <w:sz w:val="20"/>
          <w:lang w:eastAsia="cs-CZ"/>
        </w:rPr>
        <w:t xml:space="preserve"> všemi potřebnými doklady a certifikáty. Spolu s</w:t>
      </w:r>
      <w:r w:rsidR="004A32E5">
        <w:rPr>
          <w:rFonts w:ascii="Verdana" w:hAnsi="Verdana"/>
          <w:sz w:val="20"/>
          <w:lang w:eastAsia="cs-CZ"/>
        </w:rPr>
        <w:t> přístroji</w:t>
      </w:r>
      <w:r w:rsidRPr="00162D66">
        <w:rPr>
          <w:rFonts w:ascii="Verdana" w:hAnsi="Verdana"/>
          <w:sz w:val="20"/>
          <w:lang w:eastAsia="cs-CZ"/>
        </w:rPr>
        <w:t xml:space="preserve"> </w:t>
      </w:r>
      <w:r w:rsidR="004A32E5">
        <w:rPr>
          <w:rFonts w:ascii="Verdana" w:hAnsi="Verdana"/>
          <w:sz w:val="20"/>
          <w:lang w:eastAsia="cs-CZ"/>
        </w:rPr>
        <w:t>budou</w:t>
      </w:r>
      <w:r w:rsidR="00F06BC5" w:rsidRPr="00162D66">
        <w:rPr>
          <w:rFonts w:ascii="Verdana" w:hAnsi="Verdana"/>
          <w:sz w:val="20"/>
          <w:lang w:eastAsia="cs-CZ"/>
        </w:rPr>
        <w:t xml:space="preserve"> dodán</w:t>
      </w:r>
      <w:r w:rsidR="004A32E5">
        <w:rPr>
          <w:rFonts w:ascii="Verdana" w:hAnsi="Verdana"/>
          <w:sz w:val="20"/>
          <w:lang w:eastAsia="cs-CZ"/>
        </w:rPr>
        <w:t>y</w:t>
      </w:r>
      <w:r w:rsidR="00F06BC5" w:rsidRPr="00162D66">
        <w:rPr>
          <w:rFonts w:ascii="Verdana" w:hAnsi="Verdana"/>
          <w:sz w:val="20"/>
          <w:lang w:eastAsia="cs-CZ"/>
        </w:rPr>
        <w:t xml:space="preserve"> návod</w:t>
      </w:r>
      <w:r w:rsidR="004A32E5">
        <w:rPr>
          <w:rFonts w:ascii="Verdana" w:hAnsi="Verdana"/>
          <w:sz w:val="20"/>
          <w:lang w:eastAsia="cs-CZ"/>
        </w:rPr>
        <w:t>y</w:t>
      </w:r>
      <w:r w:rsidR="00F06BC5" w:rsidRPr="00162D66">
        <w:rPr>
          <w:rFonts w:ascii="Verdana" w:hAnsi="Verdana"/>
          <w:sz w:val="20"/>
          <w:lang w:eastAsia="cs-CZ"/>
        </w:rPr>
        <w:t xml:space="preserve"> k obsluze v českém jazyce (v tištěné a elektronické podobě)</w:t>
      </w:r>
      <w:r w:rsidR="000974BB" w:rsidRPr="000974BB">
        <w:rPr>
          <w:rFonts w:ascii="Verdana" w:hAnsi="Verdana"/>
          <w:sz w:val="20"/>
          <w:lang w:eastAsia="cs-CZ"/>
        </w:rPr>
        <w:t xml:space="preserve">, </w:t>
      </w:r>
      <w:r w:rsidR="000974BB">
        <w:rPr>
          <w:rFonts w:ascii="Verdana" w:hAnsi="Verdana"/>
          <w:sz w:val="20"/>
          <w:lang w:eastAsia="cs-CZ"/>
        </w:rPr>
        <w:t>které budou v</w:t>
      </w:r>
      <w:r w:rsidR="000974BB" w:rsidRPr="000974BB">
        <w:rPr>
          <w:rFonts w:ascii="Verdana" w:hAnsi="Verdana"/>
          <w:sz w:val="20"/>
          <w:lang w:eastAsia="cs-CZ"/>
        </w:rPr>
        <w:t>olnou přílohou č. 2 této smlouvy a prohlášení o shodě, které bude volnou přílohou č. 3 této smlouvy.</w:t>
      </w:r>
    </w:p>
    <w:p w:rsidR="001B44C6" w:rsidRPr="00162D66" w:rsidRDefault="00DB6B39" w:rsidP="001B44C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2D66">
        <w:rPr>
          <w:rFonts w:ascii="Verdana" w:hAnsi="Verdana"/>
          <w:sz w:val="20"/>
          <w:lang w:eastAsia="cs-CZ"/>
        </w:rPr>
        <w:t>Půjčitel zaručuje, že vypůjčen</w:t>
      </w:r>
      <w:r w:rsidR="004A32E5">
        <w:rPr>
          <w:rFonts w:ascii="Verdana" w:hAnsi="Verdana"/>
          <w:sz w:val="20"/>
          <w:lang w:eastAsia="cs-CZ"/>
        </w:rPr>
        <w:t>é</w:t>
      </w:r>
      <w:r w:rsidRPr="00162D66">
        <w:rPr>
          <w:rFonts w:ascii="Verdana" w:hAnsi="Verdana"/>
          <w:sz w:val="20"/>
          <w:lang w:eastAsia="cs-CZ"/>
        </w:rPr>
        <w:t xml:space="preserve"> přístroj</w:t>
      </w:r>
      <w:r w:rsidR="004A32E5">
        <w:rPr>
          <w:rFonts w:ascii="Verdana" w:hAnsi="Verdana"/>
          <w:sz w:val="20"/>
          <w:lang w:eastAsia="cs-CZ"/>
        </w:rPr>
        <w:t>e</w:t>
      </w:r>
      <w:r w:rsidR="001B44C6" w:rsidRPr="00162D66">
        <w:rPr>
          <w:rFonts w:ascii="Verdana" w:hAnsi="Verdana"/>
          <w:sz w:val="20"/>
          <w:lang w:eastAsia="cs-CZ"/>
        </w:rPr>
        <w:t xml:space="preserve"> budou po celou dobu trvání výpůjčky kompatibilní </w:t>
      </w:r>
      <w:r w:rsidRPr="00162D66">
        <w:rPr>
          <w:rFonts w:ascii="Verdana" w:hAnsi="Verdana"/>
          <w:sz w:val="20"/>
          <w:lang w:eastAsia="cs-CZ"/>
        </w:rPr>
        <w:t>reagenciemi a spotřebním materiálem</w:t>
      </w:r>
      <w:r w:rsidR="001B44C6" w:rsidRPr="00162D66">
        <w:rPr>
          <w:rFonts w:ascii="Verdana" w:hAnsi="Verdana"/>
          <w:sz w:val="20"/>
          <w:lang w:eastAsia="cs-CZ"/>
        </w:rPr>
        <w:t>, které bude půjčitel dodávat vypůjčiteli na základě současně uzavírané rámcové kupní smlouvy.</w:t>
      </w:r>
    </w:p>
    <w:p w:rsidR="008F2F60" w:rsidRDefault="008F2F60" w:rsidP="008F2F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2D66">
        <w:rPr>
          <w:rFonts w:ascii="Verdana" w:hAnsi="Verdana"/>
          <w:sz w:val="20"/>
          <w:lang w:eastAsia="cs-CZ"/>
        </w:rPr>
        <w:t>Tato smlouva je uzavírána na základě výběru dodavatele nadlimitní veřejné zakázky dle zákona č. 134/2016 Sb., o zadávání veřejných zakázek, ve znění</w:t>
      </w:r>
      <w:r w:rsidRPr="00811079">
        <w:rPr>
          <w:rFonts w:ascii="Verdana" w:hAnsi="Verdana"/>
          <w:sz w:val="20"/>
          <w:lang w:eastAsia="cs-CZ"/>
        </w:rPr>
        <w:t xml:space="preserve"> pozdějších předpisů s názvem </w:t>
      </w:r>
      <w:r w:rsidRPr="00811079">
        <w:rPr>
          <w:rFonts w:ascii="Verdana" w:hAnsi="Verdana"/>
          <w:b/>
          <w:sz w:val="20"/>
          <w:lang w:eastAsia="cs-CZ"/>
        </w:rPr>
        <w:t>„</w:t>
      </w:r>
      <w:r w:rsidR="003A3587" w:rsidRPr="003A3587">
        <w:rPr>
          <w:rFonts w:ascii="Verdana" w:hAnsi="Verdana"/>
          <w:b/>
          <w:sz w:val="20"/>
          <w:lang w:eastAsia="cs-CZ"/>
        </w:rPr>
        <w:t>Dodávky reagencií a spotřebního materiálu pro rutinní biochemická a imunochemická stanovení s výpůjčkou analytického systému</w:t>
      </w:r>
      <w:r w:rsidRPr="00811079">
        <w:rPr>
          <w:rFonts w:ascii="Verdana" w:hAnsi="Verdana"/>
          <w:b/>
          <w:sz w:val="20"/>
          <w:lang w:eastAsia="cs-CZ"/>
        </w:rPr>
        <w:t>“</w:t>
      </w:r>
      <w:r w:rsidRPr="00811079">
        <w:rPr>
          <w:rFonts w:ascii="Verdana" w:hAnsi="Verdana"/>
          <w:sz w:val="20"/>
          <w:lang w:eastAsia="cs-CZ"/>
        </w:rPr>
        <w:t>.</w:t>
      </w:r>
      <w:r w:rsidR="000974BB">
        <w:rPr>
          <w:rFonts w:ascii="Verdana" w:hAnsi="Verdana"/>
          <w:sz w:val="20"/>
          <w:lang w:eastAsia="cs-CZ"/>
        </w:rPr>
        <w:t xml:space="preserve"> </w:t>
      </w:r>
      <w:r w:rsidR="000974BB" w:rsidRPr="000974BB">
        <w:rPr>
          <w:rFonts w:ascii="Verdana" w:hAnsi="Verdana"/>
          <w:sz w:val="20"/>
          <w:lang w:eastAsia="cs-CZ"/>
        </w:rPr>
        <w:t>Půjčitel prohlašuje, že měl před podáním své nabídky k dispozici požadavky vypůjčitele na rozsah plnění dle této smlouvy, a to jako součást zadávací dokumentace. Půjčitel tyto požadavky před podáním své nabídky</w:t>
      </w:r>
      <w:r w:rsidR="000974BB">
        <w:rPr>
          <w:rFonts w:ascii="Verdana" w:hAnsi="Verdana"/>
          <w:sz w:val="20"/>
          <w:lang w:eastAsia="cs-CZ"/>
        </w:rPr>
        <w:t xml:space="preserve"> s </w:t>
      </w:r>
      <w:r w:rsidR="000974BB" w:rsidRPr="000974BB">
        <w:rPr>
          <w:rFonts w:ascii="Verdana" w:hAnsi="Verdana"/>
          <w:sz w:val="20"/>
          <w:lang w:eastAsia="cs-CZ"/>
        </w:rPr>
        <w:t>vynaložením odborné péče přezkoumal</w:t>
      </w:r>
      <w:r w:rsidR="000974BB">
        <w:rPr>
          <w:rFonts w:ascii="Verdana" w:hAnsi="Verdana"/>
          <w:sz w:val="20"/>
          <w:lang w:eastAsia="cs-CZ"/>
        </w:rPr>
        <w:t xml:space="preserve"> a </w:t>
      </w:r>
      <w:r w:rsidR="000974BB" w:rsidRPr="000974BB">
        <w:rPr>
          <w:rFonts w:ascii="Verdana" w:hAnsi="Verdana"/>
          <w:sz w:val="20"/>
          <w:lang w:eastAsia="cs-CZ"/>
        </w:rPr>
        <w:t>na základě toho prohlašuje, že je schopen předmět plnění dle této smlouvy splnit.</w:t>
      </w:r>
    </w:p>
    <w:p w:rsidR="00F06BC5" w:rsidRDefault="008F2F60" w:rsidP="008F2F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půjčitel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rozporu mezi ujednáním této smlouvy a obsahem nabídky </w:t>
      </w:r>
      <w:r>
        <w:rPr>
          <w:rFonts w:ascii="Verdana" w:hAnsi="Verdana"/>
          <w:sz w:val="20"/>
          <w:lang w:eastAsia="cs-CZ"/>
        </w:rPr>
        <w:t>půjčitele</w:t>
      </w:r>
      <w:r w:rsidRPr="00BD5B99">
        <w:rPr>
          <w:rFonts w:ascii="Verdana" w:hAnsi="Verdana"/>
          <w:sz w:val="20"/>
          <w:lang w:eastAsia="cs-CZ"/>
        </w:rPr>
        <w:t xml:space="preserve"> či příloh této smlouvy, má vždy přednost ustanovení této smlouvy.</w:t>
      </w:r>
    </w:p>
    <w:p w:rsidR="000974BB" w:rsidRPr="000974BB" w:rsidRDefault="000974BB" w:rsidP="000974B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26AC">
        <w:rPr>
          <w:rFonts w:ascii="Verdana" w:hAnsi="Verdana"/>
          <w:sz w:val="20"/>
          <w:lang w:eastAsia="cs-CZ"/>
        </w:rPr>
        <w:t>Seznam poddodavatelů / Čestné prohlášení o nevyužití poddodavatele</w:t>
      </w:r>
      <w:r>
        <w:rPr>
          <w:rFonts w:ascii="Verdana" w:hAnsi="Verdana"/>
          <w:sz w:val="20"/>
          <w:lang w:eastAsia="cs-CZ"/>
        </w:rPr>
        <w:t xml:space="preserve"> je přílohou č. 4 </w:t>
      </w:r>
      <w:proofErr w:type="gramStart"/>
      <w:r>
        <w:rPr>
          <w:rFonts w:ascii="Verdana" w:hAnsi="Verdana"/>
          <w:sz w:val="20"/>
          <w:lang w:eastAsia="cs-CZ"/>
        </w:rPr>
        <w:t>této</w:t>
      </w:r>
      <w:proofErr w:type="gramEnd"/>
      <w:r>
        <w:rPr>
          <w:rFonts w:ascii="Verdana" w:hAnsi="Verdana"/>
          <w:sz w:val="20"/>
          <w:lang w:eastAsia="cs-CZ"/>
        </w:rPr>
        <w:t xml:space="preserve"> smlouvy.</w:t>
      </w:r>
    </w:p>
    <w:p w:rsidR="0070495B" w:rsidRPr="0016146E" w:rsidRDefault="004A32E5" w:rsidP="0070495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Dodání přístrojů</w:t>
      </w:r>
    </w:p>
    <w:p w:rsidR="0070495B" w:rsidRDefault="0070495B" w:rsidP="0070495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Půjčitel se zavazuje </w:t>
      </w:r>
      <w:r w:rsidR="009C7B29">
        <w:rPr>
          <w:rFonts w:ascii="Verdana" w:hAnsi="Verdana"/>
          <w:sz w:val="20"/>
          <w:lang w:eastAsia="cs-CZ"/>
        </w:rPr>
        <w:t>dodat</w:t>
      </w:r>
      <w:r w:rsidR="00DB6B39">
        <w:rPr>
          <w:rFonts w:ascii="Verdana" w:hAnsi="Verdana"/>
          <w:sz w:val="20"/>
          <w:lang w:eastAsia="cs-CZ"/>
        </w:rPr>
        <w:t xml:space="preserve"> přístroj</w:t>
      </w:r>
      <w:r w:rsidR="004A32E5">
        <w:rPr>
          <w:rFonts w:ascii="Verdana" w:hAnsi="Verdana"/>
          <w:sz w:val="20"/>
          <w:lang w:eastAsia="cs-CZ"/>
        </w:rPr>
        <w:t>e</w:t>
      </w:r>
      <w:r>
        <w:rPr>
          <w:rFonts w:ascii="Verdana" w:hAnsi="Verdana"/>
          <w:sz w:val="20"/>
          <w:lang w:eastAsia="cs-CZ"/>
        </w:rPr>
        <w:t xml:space="preserve"> vypůjčiteli </w:t>
      </w:r>
      <w:r w:rsidRPr="009E4B67">
        <w:rPr>
          <w:rFonts w:ascii="Verdana" w:hAnsi="Verdana"/>
          <w:sz w:val="20"/>
          <w:lang w:eastAsia="cs-CZ"/>
        </w:rPr>
        <w:t xml:space="preserve">nejpozději do </w:t>
      </w:r>
      <w:r w:rsidR="00F43290">
        <w:rPr>
          <w:rFonts w:ascii="Verdana" w:hAnsi="Verdana"/>
          <w:b/>
          <w:sz w:val="20"/>
          <w:lang w:eastAsia="cs-CZ"/>
        </w:rPr>
        <w:t>3 měsíců</w:t>
      </w:r>
      <w:r w:rsidRPr="009E4B67">
        <w:rPr>
          <w:rFonts w:ascii="Verdana" w:hAnsi="Verdana"/>
          <w:sz w:val="20"/>
          <w:lang w:eastAsia="cs-CZ"/>
        </w:rPr>
        <w:t xml:space="preserve"> od po</w:t>
      </w:r>
      <w:r>
        <w:rPr>
          <w:rFonts w:ascii="Verdana" w:hAnsi="Verdana"/>
          <w:sz w:val="20"/>
          <w:lang w:eastAsia="cs-CZ"/>
        </w:rPr>
        <w:t>d</w:t>
      </w:r>
      <w:r w:rsidR="00DB6B39">
        <w:rPr>
          <w:rFonts w:ascii="Verdana" w:hAnsi="Verdana"/>
          <w:sz w:val="20"/>
          <w:lang w:eastAsia="cs-CZ"/>
        </w:rPr>
        <w:t>pisu této smlouvy. Pokud nebud</w:t>
      </w:r>
      <w:r w:rsidR="004A32E5">
        <w:rPr>
          <w:rFonts w:ascii="Verdana" w:hAnsi="Verdana"/>
          <w:sz w:val="20"/>
          <w:lang w:eastAsia="cs-CZ"/>
        </w:rPr>
        <w:t>e</w:t>
      </w:r>
      <w:r w:rsidRPr="009E4B67">
        <w:rPr>
          <w:rFonts w:ascii="Verdana" w:hAnsi="Verdana"/>
          <w:sz w:val="20"/>
          <w:lang w:eastAsia="cs-CZ"/>
        </w:rPr>
        <w:t xml:space="preserve"> </w:t>
      </w:r>
      <w:r w:rsidR="004A32E5">
        <w:rPr>
          <w:rFonts w:ascii="Verdana" w:hAnsi="Verdana"/>
          <w:sz w:val="20"/>
          <w:lang w:eastAsia="cs-CZ"/>
        </w:rPr>
        <w:t xml:space="preserve">kterýkoliv </w:t>
      </w:r>
      <w:r w:rsidR="008A69CD">
        <w:rPr>
          <w:rFonts w:ascii="Verdana" w:hAnsi="Verdana"/>
          <w:sz w:val="20"/>
          <w:lang w:eastAsia="cs-CZ"/>
        </w:rPr>
        <w:t>přístroj předán</w:t>
      </w:r>
      <w:r w:rsidRPr="009E4B67">
        <w:rPr>
          <w:rFonts w:ascii="Verdana" w:hAnsi="Verdana"/>
          <w:sz w:val="20"/>
          <w:lang w:eastAsia="cs-CZ"/>
        </w:rPr>
        <w:t xml:space="preserve"> ve stanoveném termínu, je </w:t>
      </w:r>
      <w:r>
        <w:rPr>
          <w:rFonts w:ascii="Verdana" w:hAnsi="Verdana"/>
          <w:sz w:val="20"/>
          <w:lang w:eastAsia="cs-CZ"/>
        </w:rPr>
        <w:t>vypůjčitel</w:t>
      </w:r>
      <w:r w:rsidRPr="009E4B67">
        <w:rPr>
          <w:rFonts w:ascii="Verdana" w:hAnsi="Verdana"/>
          <w:sz w:val="20"/>
          <w:lang w:eastAsia="cs-CZ"/>
        </w:rPr>
        <w:t xml:space="preserve"> oprávněn od této smlouvy odstoupit.</w:t>
      </w:r>
      <w:r w:rsidR="008A69CD">
        <w:rPr>
          <w:rFonts w:ascii="Verdana" w:hAnsi="Verdana"/>
          <w:sz w:val="20"/>
          <w:lang w:eastAsia="cs-CZ"/>
        </w:rPr>
        <w:t xml:space="preserve"> Součástí dodávky přístroj</w:t>
      </w:r>
      <w:r w:rsidR="004A32E5">
        <w:rPr>
          <w:rFonts w:ascii="Verdana" w:hAnsi="Verdana"/>
          <w:sz w:val="20"/>
          <w:lang w:eastAsia="cs-CZ"/>
        </w:rPr>
        <w:t>ů</w:t>
      </w:r>
      <w:r w:rsidR="008A69CD">
        <w:rPr>
          <w:rFonts w:ascii="Verdana" w:hAnsi="Verdana"/>
          <w:sz w:val="20"/>
          <w:lang w:eastAsia="cs-CZ"/>
        </w:rPr>
        <w:t xml:space="preserve"> je je</w:t>
      </w:r>
      <w:r w:rsidR="004A32E5">
        <w:rPr>
          <w:rFonts w:ascii="Verdana" w:hAnsi="Verdana"/>
          <w:sz w:val="20"/>
          <w:lang w:eastAsia="cs-CZ"/>
        </w:rPr>
        <w:t>jich</w:t>
      </w:r>
      <w:r w:rsidR="00E56F17">
        <w:rPr>
          <w:rFonts w:ascii="Verdana" w:hAnsi="Verdana"/>
          <w:sz w:val="20"/>
          <w:lang w:eastAsia="cs-CZ"/>
        </w:rPr>
        <w:t xml:space="preserve"> doprava, instalace a zprovoznění v místě určení.</w:t>
      </w:r>
    </w:p>
    <w:p w:rsidR="0070495B" w:rsidRPr="009E4B67" w:rsidRDefault="0070495B" w:rsidP="0070495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4B67">
        <w:rPr>
          <w:rFonts w:ascii="Verdana" w:hAnsi="Verdana"/>
          <w:sz w:val="20"/>
          <w:lang w:eastAsia="cs-CZ"/>
        </w:rPr>
        <w:t xml:space="preserve">Místem </w:t>
      </w:r>
      <w:r w:rsidR="008A69CD">
        <w:rPr>
          <w:rFonts w:ascii="Verdana" w:hAnsi="Verdana"/>
          <w:sz w:val="20"/>
          <w:lang w:eastAsia="cs-CZ"/>
        </w:rPr>
        <w:t>dodání přístroj</w:t>
      </w:r>
      <w:r w:rsidR="004A32E5">
        <w:rPr>
          <w:rFonts w:ascii="Verdana" w:hAnsi="Verdana"/>
          <w:sz w:val="20"/>
          <w:lang w:eastAsia="cs-CZ"/>
        </w:rPr>
        <w:t>ů</w:t>
      </w:r>
      <w:r>
        <w:rPr>
          <w:rFonts w:ascii="Verdana" w:hAnsi="Verdana"/>
          <w:sz w:val="20"/>
          <w:lang w:eastAsia="cs-CZ"/>
        </w:rPr>
        <w:t xml:space="preserve"> </w:t>
      </w:r>
      <w:r w:rsidRPr="009E4B67">
        <w:rPr>
          <w:rFonts w:ascii="Verdana" w:hAnsi="Verdana"/>
          <w:sz w:val="20"/>
          <w:lang w:eastAsia="cs-CZ"/>
        </w:rPr>
        <w:t xml:space="preserve">je sídlo kupujícího, konkrétně </w:t>
      </w:r>
      <w:r w:rsidR="003A3587">
        <w:rPr>
          <w:rFonts w:ascii="Verdana" w:hAnsi="Verdana"/>
          <w:sz w:val="20"/>
          <w:lang w:eastAsia="cs-CZ"/>
        </w:rPr>
        <w:t>Oddělení klinické biochemie</w:t>
      </w:r>
      <w:r w:rsidRPr="009E4B67">
        <w:rPr>
          <w:rFonts w:ascii="Verdana" w:hAnsi="Verdana"/>
          <w:sz w:val="20"/>
          <w:lang w:eastAsia="cs-CZ"/>
        </w:rPr>
        <w:t>.</w:t>
      </w:r>
    </w:p>
    <w:p w:rsidR="00C73C17" w:rsidRDefault="00E56F17" w:rsidP="0070495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Půjčitel se </w:t>
      </w:r>
      <w:r w:rsidR="00C73C17">
        <w:rPr>
          <w:rFonts w:ascii="Verdana" w:hAnsi="Verdana"/>
          <w:sz w:val="20"/>
          <w:lang w:eastAsia="cs-CZ"/>
        </w:rPr>
        <w:t xml:space="preserve">zavazuje provést </w:t>
      </w:r>
      <w:r w:rsidR="008A69CD">
        <w:rPr>
          <w:rFonts w:ascii="Verdana" w:hAnsi="Verdana"/>
          <w:sz w:val="20"/>
          <w:lang w:eastAsia="cs-CZ"/>
        </w:rPr>
        <w:t>v rámci dodávky přístroj</w:t>
      </w:r>
      <w:r w:rsidR="004A32E5">
        <w:rPr>
          <w:rFonts w:ascii="Verdana" w:hAnsi="Verdana"/>
          <w:sz w:val="20"/>
          <w:lang w:eastAsia="cs-CZ"/>
        </w:rPr>
        <w:t>ů</w:t>
      </w:r>
      <w:r>
        <w:rPr>
          <w:rFonts w:ascii="Verdana" w:hAnsi="Verdana"/>
          <w:sz w:val="20"/>
          <w:lang w:eastAsia="cs-CZ"/>
        </w:rPr>
        <w:t xml:space="preserve"> </w:t>
      </w:r>
      <w:r w:rsidR="00C73C17">
        <w:rPr>
          <w:rFonts w:ascii="Verdana" w:hAnsi="Verdana"/>
          <w:sz w:val="20"/>
          <w:lang w:eastAsia="cs-CZ"/>
        </w:rPr>
        <w:t>bezplatné zaškolení obsluhy přístroj</w:t>
      </w:r>
      <w:r w:rsidR="004A32E5">
        <w:rPr>
          <w:rFonts w:ascii="Verdana" w:hAnsi="Verdana"/>
          <w:sz w:val="20"/>
          <w:lang w:eastAsia="cs-CZ"/>
        </w:rPr>
        <w:t>ů</w:t>
      </w:r>
      <w:r w:rsidR="001C5C59">
        <w:rPr>
          <w:rFonts w:ascii="Verdana" w:hAnsi="Verdana"/>
          <w:sz w:val="20"/>
          <w:lang w:eastAsia="cs-CZ"/>
        </w:rPr>
        <w:t>, a to osobami</w:t>
      </w:r>
      <w:r w:rsidR="00180F86">
        <w:rPr>
          <w:rFonts w:ascii="Verdana" w:hAnsi="Verdana"/>
          <w:sz w:val="20"/>
          <w:lang w:eastAsia="cs-CZ"/>
        </w:rPr>
        <w:t xml:space="preserve">, které jsou k tomu oprávněny ve smyslu § 61 odst. 2 zákona č. 268/2014 Sb., o zdravotnických prostředcích, </w:t>
      </w:r>
      <w:r>
        <w:rPr>
          <w:rFonts w:ascii="Verdana" w:hAnsi="Verdana"/>
          <w:sz w:val="20"/>
          <w:lang w:eastAsia="cs-CZ"/>
        </w:rPr>
        <w:t>ve znění pozdějších předpisů</w:t>
      </w:r>
      <w:r w:rsidR="00180F86">
        <w:rPr>
          <w:rFonts w:ascii="Verdana" w:hAnsi="Verdana"/>
          <w:sz w:val="20"/>
          <w:lang w:eastAsia="cs-CZ"/>
        </w:rPr>
        <w:t>.</w:t>
      </w:r>
    </w:p>
    <w:p w:rsidR="0070495B" w:rsidRDefault="0070495B" w:rsidP="0070495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Předání </w:t>
      </w:r>
      <w:r w:rsidR="009C7B29">
        <w:rPr>
          <w:rFonts w:ascii="Verdana" w:hAnsi="Verdana"/>
          <w:sz w:val="20"/>
          <w:lang w:eastAsia="cs-CZ"/>
        </w:rPr>
        <w:t>přístroj</w:t>
      </w:r>
      <w:r w:rsidR="004A32E5">
        <w:rPr>
          <w:rFonts w:ascii="Verdana" w:hAnsi="Verdana"/>
          <w:sz w:val="20"/>
          <w:lang w:eastAsia="cs-CZ"/>
        </w:rPr>
        <w:t>ů</w:t>
      </w:r>
      <w:r>
        <w:rPr>
          <w:rFonts w:ascii="Verdana" w:hAnsi="Verdana"/>
          <w:sz w:val="20"/>
          <w:lang w:eastAsia="cs-CZ"/>
        </w:rPr>
        <w:t xml:space="preserve"> </w:t>
      </w:r>
      <w:r w:rsidRPr="009E4B67">
        <w:rPr>
          <w:rFonts w:ascii="Verdana" w:hAnsi="Verdana"/>
          <w:sz w:val="20"/>
          <w:lang w:eastAsia="cs-CZ"/>
        </w:rPr>
        <w:t>v souladu s touto smlouvou a je</w:t>
      </w:r>
      <w:r w:rsidR="009C7B29">
        <w:rPr>
          <w:rFonts w:ascii="Verdana" w:hAnsi="Verdana"/>
          <w:sz w:val="20"/>
          <w:lang w:eastAsia="cs-CZ"/>
        </w:rPr>
        <w:t xml:space="preserve">jich </w:t>
      </w:r>
      <w:r w:rsidRPr="009E4B67">
        <w:rPr>
          <w:rFonts w:ascii="Verdana" w:hAnsi="Verdana"/>
          <w:sz w:val="20"/>
          <w:lang w:eastAsia="cs-CZ"/>
        </w:rPr>
        <w:t xml:space="preserve">převzetí </w:t>
      </w:r>
      <w:r>
        <w:rPr>
          <w:rFonts w:ascii="Verdana" w:hAnsi="Verdana"/>
          <w:sz w:val="20"/>
          <w:lang w:eastAsia="cs-CZ"/>
        </w:rPr>
        <w:t>vypůjčitelem</w:t>
      </w:r>
      <w:r w:rsidRPr="009E4B67">
        <w:rPr>
          <w:rFonts w:ascii="Verdana" w:hAnsi="Verdana"/>
          <w:sz w:val="20"/>
          <w:lang w:eastAsia="cs-CZ"/>
        </w:rPr>
        <w:t xml:space="preserve"> bude potvrzeno podpisem </w:t>
      </w:r>
      <w:r>
        <w:rPr>
          <w:rFonts w:ascii="Verdana" w:hAnsi="Verdana"/>
          <w:sz w:val="20"/>
          <w:lang w:eastAsia="cs-CZ"/>
        </w:rPr>
        <w:t>vypůjčitele na předávacím protokolu.</w:t>
      </w:r>
    </w:p>
    <w:p w:rsidR="003A3587" w:rsidRPr="003A3587" w:rsidRDefault="003A3587" w:rsidP="003A358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A3587">
        <w:rPr>
          <w:rFonts w:ascii="Verdana" w:hAnsi="Verdana"/>
          <w:sz w:val="20"/>
          <w:lang w:eastAsia="cs-CZ"/>
        </w:rPr>
        <w:t>V případě, že by byl</w:t>
      </w:r>
      <w:r w:rsidR="004A32E5">
        <w:rPr>
          <w:rFonts w:ascii="Verdana" w:hAnsi="Verdana"/>
          <w:sz w:val="20"/>
          <w:lang w:eastAsia="cs-CZ"/>
        </w:rPr>
        <w:t>y</w:t>
      </w:r>
      <w:r w:rsidRPr="003A3587">
        <w:rPr>
          <w:rFonts w:ascii="Verdana" w:hAnsi="Verdana"/>
          <w:sz w:val="20"/>
          <w:lang w:eastAsia="cs-CZ"/>
        </w:rPr>
        <w:t xml:space="preserve"> v době </w:t>
      </w:r>
      <w:r w:rsidR="00BA0FD1">
        <w:rPr>
          <w:rFonts w:ascii="Verdana" w:hAnsi="Verdana"/>
          <w:sz w:val="20"/>
          <w:lang w:eastAsia="cs-CZ"/>
        </w:rPr>
        <w:t xml:space="preserve">trvání této </w:t>
      </w:r>
      <w:r w:rsidRPr="003A3587">
        <w:rPr>
          <w:rFonts w:ascii="Verdana" w:hAnsi="Verdana"/>
          <w:sz w:val="20"/>
          <w:lang w:eastAsia="cs-CZ"/>
        </w:rPr>
        <w:t>smlouvy uveden</w:t>
      </w:r>
      <w:r w:rsidR="004A32E5">
        <w:rPr>
          <w:rFonts w:ascii="Verdana" w:hAnsi="Verdana"/>
          <w:sz w:val="20"/>
          <w:lang w:eastAsia="cs-CZ"/>
        </w:rPr>
        <w:t>y</w:t>
      </w:r>
      <w:r w:rsidRPr="003A3587">
        <w:rPr>
          <w:rFonts w:ascii="Verdana" w:hAnsi="Verdana"/>
          <w:sz w:val="20"/>
          <w:lang w:eastAsia="cs-CZ"/>
        </w:rPr>
        <w:t xml:space="preserve"> půjčitel</w:t>
      </w:r>
      <w:r>
        <w:rPr>
          <w:rFonts w:ascii="Verdana" w:hAnsi="Verdana"/>
          <w:sz w:val="20"/>
          <w:lang w:eastAsia="cs-CZ"/>
        </w:rPr>
        <w:t>em</w:t>
      </w:r>
      <w:r w:rsidRPr="003A3587">
        <w:rPr>
          <w:rFonts w:ascii="Verdana" w:hAnsi="Verdana"/>
          <w:sz w:val="20"/>
          <w:lang w:eastAsia="cs-CZ"/>
        </w:rPr>
        <w:t xml:space="preserve"> na trh </w:t>
      </w:r>
      <w:r w:rsidR="004A32E5">
        <w:rPr>
          <w:rFonts w:ascii="Verdana" w:hAnsi="Verdana"/>
          <w:sz w:val="20"/>
          <w:lang w:eastAsia="cs-CZ"/>
        </w:rPr>
        <w:t xml:space="preserve">přístroje </w:t>
      </w:r>
      <w:r w:rsidR="00BA0FD1">
        <w:rPr>
          <w:rFonts w:ascii="Verdana" w:hAnsi="Verdana"/>
          <w:sz w:val="20"/>
          <w:lang w:eastAsia="cs-CZ"/>
        </w:rPr>
        <w:t xml:space="preserve">stejného určení avšak kvalitativně vyšší úrovně, zavazuje se půjčitel nabídnout </w:t>
      </w:r>
      <w:r w:rsidR="009913D4">
        <w:rPr>
          <w:rFonts w:ascii="Verdana" w:hAnsi="Verdana"/>
          <w:sz w:val="20"/>
          <w:lang w:eastAsia="cs-CZ"/>
        </w:rPr>
        <w:t xml:space="preserve">vypůjčiteli </w:t>
      </w:r>
      <w:r w:rsidR="004A32E5">
        <w:rPr>
          <w:rFonts w:ascii="Verdana" w:hAnsi="Verdana"/>
          <w:sz w:val="20"/>
          <w:lang w:eastAsia="cs-CZ"/>
        </w:rPr>
        <w:t>výměnu stávajících přístrojů</w:t>
      </w:r>
      <w:r w:rsidR="00BA0FD1">
        <w:rPr>
          <w:rFonts w:ascii="Verdana" w:hAnsi="Verdana"/>
          <w:sz w:val="20"/>
          <w:lang w:eastAsia="cs-CZ"/>
        </w:rPr>
        <w:t xml:space="preserve"> za </w:t>
      </w:r>
      <w:r w:rsidR="004A32E5">
        <w:rPr>
          <w:rFonts w:ascii="Verdana" w:hAnsi="Verdana"/>
          <w:sz w:val="20"/>
          <w:lang w:eastAsia="cs-CZ"/>
        </w:rPr>
        <w:t>tyto nové přístroje</w:t>
      </w:r>
      <w:r w:rsidR="00BA0FD1">
        <w:rPr>
          <w:rFonts w:ascii="Verdana" w:hAnsi="Verdana"/>
          <w:sz w:val="20"/>
          <w:lang w:eastAsia="cs-CZ"/>
        </w:rPr>
        <w:t xml:space="preserve">, včetně cenové nabídky na dodávky odpovídajících reagencií a spotřebního materiálu. </w:t>
      </w:r>
      <w:r w:rsidR="009913D4">
        <w:rPr>
          <w:rFonts w:ascii="Verdana" w:hAnsi="Verdana"/>
          <w:sz w:val="20"/>
          <w:lang w:eastAsia="cs-CZ"/>
        </w:rPr>
        <w:t xml:space="preserve">Vypůjčitel </w:t>
      </w:r>
      <w:r w:rsidR="00BA0FD1">
        <w:rPr>
          <w:rFonts w:ascii="Verdana" w:hAnsi="Verdana"/>
          <w:sz w:val="20"/>
          <w:lang w:eastAsia="cs-CZ"/>
        </w:rPr>
        <w:t>není povinen</w:t>
      </w:r>
      <w:r w:rsidR="007B7491">
        <w:rPr>
          <w:rFonts w:ascii="Verdana" w:hAnsi="Verdana"/>
          <w:sz w:val="20"/>
          <w:lang w:eastAsia="cs-CZ"/>
        </w:rPr>
        <w:t xml:space="preserve"> takovou</w:t>
      </w:r>
      <w:r w:rsidR="00BA0FD1">
        <w:rPr>
          <w:rFonts w:ascii="Verdana" w:hAnsi="Verdana"/>
          <w:sz w:val="20"/>
          <w:lang w:eastAsia="cs-CZ"/>
        </w:rPr>
        <w:t xml:space="preserve"> nabídku </w:t>
      </w:r>
      <w:r w:rsidR="007B7491">
        <w:rPr>
          <w:rFonts w:ascii="Verdana" w:hAnsi="Verdana"/>
          <w:sz w:val="20"/>
          <w:lang w:eastAsia="cs-CZ"/>
        </w:rPr>
        <w:t>využít.</w:t>
      </w:r>
    </w:p>
    <w:p w:rsidR="00C73C17" w:rsidRPr="0016146E" w:rsidRDefault="00C73C17" w:rsidP="00C73C17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Podmínky užívání</w:t>
      </w:r>
    </w:p>
    <w:p w:rsidR="00F772F8" w:rsidRDefault="00F772F8" w:rsidP="00F77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Přístroj</w:t>
      </w:r>
      <w:r w:rsidR="004A32E5">
        <w:rPr>
          <w:rFonts w:ascii="Verdana" w:hAnsi="Verdana"/>
          <w:sz w:val="20"/>
          <w:lang w:eastAsia="cs-CZ"/>
        </w:rPr>
        <w:t>e</w:t>
      </w:r>
      <w:r w:rsidR="008A69CD">
        <w:rPr>
          <w:rFonts w:ascii="Verdana" w:hAnsi="Verdana"/>
          <w:sz w:val="20"/>
          <w:lang w:eastAsia="cs-CZ"/>
        </w:rPr>
        <w:t xml:space="preserve"> zůstáv</w:t>
      </w:r>
      <w:r w:rsidR="004A32E5">
        <w:rPr>
          <w:rFonts w:ascii="Verdana" w:hAnsi="Verdana"/>
          <w:sz w:val="20"/>
          <w:lang w:eastAsia="cs-CZ"/>
        </w:rPr>
        <w:t xml:space="preserve">ají </w:t>
      </w:r>
      <w:r>
        <w:rPr>
          <w:rFonts w:ascii="Verdana" w:hAnsi="Verdana"/>
          <w:sz w:val="20"/>
          <w:lang w:eastAsia="cs-CZ"/>
        </w:rPr>
        <w:t xml:space="preserve">po </w:t>
      </w:r>
      <w:r w:rsidR="00884B53">
        <w:rPr>
          <w:rFonts w:ascii="Verdana" w:hAnsi="Verdana"/>
          <w:sz w:val="20"/>
          <w:lang w:eastAsia="cs-CZ"/>
        </w:rPr>
        <w:t xml:space="preserve">celou </w:t>
      </w:r>
      <w:r>
        <w:rPr>
          <w:rFonts w:ascii="Verdana" w:hAnsi="Verdana"/>
          <w:sz w:val="20"/>
          <w:lang w:eastAsia="cs-CZ"/>
        </w:rPr>
        <w:t xml:space="preserve">dobu </w:t>
      </w:r>
      <w:r w:rsidR="00884B53">
        <w:rPr>
          <w:rFonts w:ascii="Verdana" w:hAnsi="Verdana"/>
          <w:sz w:val="20"/>
          <w:lang w:eastAsia="cs-CZ"/>
        </w:rPr>
        <w:t xml:space="preserve">trvání </w:t>
      </w:r>
      <w:r>
        <w:rPr>
          <w:rFonts w:ascii="Verdana" w:hAnsi="Verdana"/>
          <w:sz w:val="20"/>
          <w:lang w:eastAsia="cs-CZ"/>
        </w:rPr>
        <w:t xml:space="preserve">výpůjčky </w:t>
      </w:r>
      <w:r w:rsidRPr="00180F86">
        <w:rPr>
          <w:rFonts w:ascii="Verdana" w:hAnsi="Verdana"/>
          <w:sz w:val="20"/>
          <w:lang w:eastAsia="cs-CZ"/>
        </w:rPr>
        <w:t xml:space="preserve">ve vlastnictví </w:t>
      </w:r>
      <w:r>
        <w:rPr>
          <w:rFonts w:ascii="Verdana" w:hAnsi="Verdana"/>
          <w:sz w:val="20"/>
          <w:lang w:eastAsia="cs-CZ"/>
        </w:rPr>
        <w:t>půjčitele.</w:t>
      </w:r>
    </w:p>
    <w:p w:rsidR="00C73C17" w:rsidRDefault="00C73C17" w:rsidP="00C73C1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A256D">
        <w:rPr>
          <w:rFonts w:ascii="Verdana" w:hAnsi="Verdana"/>
          <w:sz w:val="20"/>
          <w:lang w:eastAsia="cs-CZ"/>
        </w:rPr>
        <w:t xml:space="preserve">Vypůjčitel se zavazuje </w:t>
      </w:r>
      <w:r w:rsidR="00CB3E6F">
        <w:rPr>
          <w:rFonts w:ascii="Verdana" w:hAnsi="Verdana"/>
          <w:sz w:val="20"/>
          <w:lang w:eastAsia="cs-CZ"/>
        </w:rPr>
        <w:t>přístroj</w:t>
      </w:r>
      <w:r w:rsidR="004A32E5">
        <w:rPr>
          <w:rFonts w:ascii="Verdana" w:hAnsi="Verdana"/>
          <w:sz w:val="20"/>
          <w:lang w:eastAsia="cs-CZ"/>
        </w:rPr>
        <w:t>e</w:t>
      </w:r>
      <w:r w:rsidR="00CB3E6F">
        <w:rPr>
          <w:rFonts w:ascii="Verdana" w:hAnsi="Verdana"/>
          <w:sz w:val="20"/>
          <w:lang w:eastAsia="cs-CZ"/>
        </w:rPr>
        <w:t xml:space="preserve"> </w:t>
      </w:r>
      <w:r w:rsidRPr="000A256D">
        <w:rPr>
          <w:rFonts w:ascii="Verdana" w:hAnsi="Verdana"/>
          <w:sz w:val="20"/>
          <w:lang w:eastAsia="cs-CZ"/>
        </w:rPr>
        <w:t xml:space="preserve">řádně užívat a </w:t>
      </w:r>
      <w:r w:rsidRPr="007F5BF6">
        <w:rPr>
          <w:rFonts w:ascii="Verdana" w:hAnsi="Verdana"/>
          <w:sz w:val="20"/>
          <w:lang w:eastAsia="cs-CZ"/>
        </w:rPr>
        <w:t xml:space="preserve">chránit </w:t>
      </w:r>
      <w:r w:rsidR="00CB3E6F">
        <w:rPr>
          <w:rFonts w:ascii="Verdana" w:hAnsi="Verdana"/>
          <w:sz w:val="20"/>
          <w:lang w:eastAsia="cs-CZ"/>
        </w:rPr>
        <w:t xml:space="preserve">je </w:t>
      </w:r>
      <w:r w:rsidRPr="007F5BF6">
        <w:rPr>
          <w:rFonts w:ascii="Verdana" w:hAnsi="Verdana"/>
          <w:sz w:val="20"/>
          <w:lang w:eastAsia="cs-CZ"/>
        </w:rPr>
        <w:t>před odcizen</w:t>
      </w:r>
      <w:r>
        <w:rPr>
          <w:rFonts w:ascii="Verdana" w:hAnsi="Verdana"/>
          <w:sz w:val="20"/>
          <w:lang w:eastAsia="cs-CZ"/>
        </w:rPr>
        <w:t xml:space="preserve">ím, poškozením či znehodnocením. Vypůjčitel není oprávněn provádět jakékoliv úpravy </w:t>
      </w:r>
      <w:r w:rsidR="004A32E5">
        <w:rPr>
          <w:rFonts w:ascii="Verdana" w:hAnsi="Verdana"/>
          <w:sz w:val="20"/>
          <w:lang w:eastAsia="cs-CZ"/>
        </w:rPr>
        <w:t>přístrojů</w:t>
      </w:r>
      <w:r>
        <w:rPr>
          <w:rFonts w:ascii="Verdana" w:hAnsi="Verdana"/>
          <w:sz w:val="20"/>
          <w:lang w:eastAsia="cs-CZ"/>
        </w:rPr>
        <w:t>.</w:t>
      </w:r>
    </w:p>
    <w:p w:rsidR="001C5C59" w:rsidRDefault="001C5C59" w:rsidP="001C5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F5BF6">
        <w:rPr>
          <w:rFonts w:ascii="Verdana" w:hAnsi="Verdana"/>
          <w:sz w:val="20"/>
          <w:lang w:eastAsia="cs-CZ"/>
        </w:rPr>
        <w:t xml:space="preserve">Vypůjčitel </w:t>
      </w:r>
      <w:r>
        <w:rPr>
          <w:rFonts w:ascii="Verdana" w:hAnsi="Verdana"/>
          <w:sz w:val="20"/>
          <w:lang w:eastAsia="cs-CZ"/>
        </w:rPr>
        <w:t xml:space="preserve">není oprávněn </w:t>
      </w:r>
      <w:r w:rsidRPr="007F5BF6">
        <w:rPr>
          <w:rFonts w:ascii="Verdana" w:hAnsi="Verdana"/>
          <w:sz w:val="20"/>
          <w:lang w:eastAsia="cs-CZ"/>
        </w:rPr>
        <w:t xml:space="preserve">bez předchozího písemného souhlasu půjčitele přenechat </w:t>
      </w:r>
      <w:r w:rsidR="00CB3E6F">
        <w:rPr>
          <w:rFonts w:ascii="Verdana" w:hAnsi="Verdana"/>
          <w:sz w:val="20"/>
          <w:lang w:eastAsia="cs-CZ"/>
        </w:rPr>
        <w:t>přístroj</w:t>
      </w:r>
      <w:r w:rsidR="004A32E5">
        <w:rPr>
          <w:rFonts w:ascii="Verdana" w:hAnsi="Verdana"/>
          <w:sz w:val="20"/>
          <w:lang w:eastAsia="cs-CZ"/>
        </w:rPr>
        <w:t>e</w:t>
      </w:r>
      <w:r>
        <w:rPr>
          <w:rFonts w:ascii="Verdana" w:hAnsi="Verdana"/>
          <w:sz w:val="20"/>
          <w:lang w:eastAsia="cs-CZ"/>
        </w:rPr>
        <w:t xml:space="preserve"> </w:t>
      </w:r>
      <w:r w:rsidRPr="007F5BF6">
        <w:rPr>
          <w:rFonts w:ascii="Verdana" w:hAnsi="Verdana"/>
          <w:sz w:val="20"/>
          <w:lang w:eastAsia="cs-CZ"/>
        </w:rPr>
        <w:t>další osobě.</w:t>
      </w:r>
    </w:p>
    <w:p w:rsidR="00EF16EF" w:rsidRDefault="004A4756" w:rsidP="00C73C1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A4756">
        <w:rPr>
          <w:rFonts w:ascii="Verdana" w:hAnsi="Verdana"/>
          <w:sz w:val="20"/>
          <w:lang w:eastAsia="cs-CZ"/>
        </w:rPr>
        <w:t>Půjčitel se zavazuje zajišťovat po dobu trvání výpůjčky servis</w:t>
      </w:r>
      <w:r w:rsidR="00B23D72">
        <w:rPr>
          <w:rFonts w:ascii="Verdana" w:hAnsi="Verdana"/>
          <w:sz w:val="20"/>
          <w:lang w:eastAsia="cs-CZ"/>
        </w:rPr>
        <w:t>,</w:t>
      </w:r>
      <w:r w:rsidRPr="004A4756">
        <w:rPr>
          <w:rFonts w:ascii="Verdana" w:hAnsi="Verdana"/>
          <w:sz w:val="20"/>
          <w:lang w:eastAsia="cs-CZ"/>
        </w:rPr>
        <w:t xml:space="preserve"> odbornou údržbu </w:t>
      </w:r>
      <w:r w:rsidR="00B23D72">
        <w:rPr>
          <w:rFonts w:ascii="Verdana" w:hAnsi="Verdana"/>
          <w:sz w:val="20"/>
          <w:lang w:eastAsia="cs-CZ"/>
        </w:rPr>
        <w:t xml:space="preserve">a aplikační podporu </w:t>
      </w:r>
      <w:r w:rsidRPr="004A4756">
        <w:rPr>
          <w:rFonts w:ascii="Verdana" w:hAnsi="Verdana"/>
          <w:sz w:val="20"/>
          <w:lang w:eastAsia="cs-CZ"/>
        </w:rPr>
        <w:t>přístroj</w:t>
      </w:r>
      <w:r w:rsidR="00E62F66">
        <w:rPr>
          <w:rFonts w:ascii="Verdana" w:hAnsi="Verdana"/>
          <w:sz w:val="20"/>
          <w:lang w:eastAsia="cs-CZ"/>
        </w:rPr>
        <w:t>ů</w:t>
      </w:r>
      <w:r w:rsidR="00884B53">
        <w:rPr>
          <w:rFonts w:ascii="Verdana" w:hAnsi="Verdana"/>
          <w:sz w:val="20"/>
          <w:lang w:eastAsia="cs-CZ"/>
        </w:rPr>
        <w:t xml:space="preserve">, včetně </w:t>
      </w:r>
      <w:r w:rsidR="00AD5C77">
        <w:rPr>
          <w:rFonts w:ascii="Verdana" w:hAnsi="Verdana"/>
          <w:sz w:val="20"/>
          <w:lang w:eastAsia="cs-CZ"/>
        </w:rPr>
        <w:t xml:space="preserve">provádění </w:t>
      </w:r>
      <w:r w:rsidR="00884B53">
        <w:rPr>
          <w:rFonts w:ascii="Verdana" w:hAnsi="Verdana"/>
          <w:sz w:val="20"/>
          <w:lang w:eastAsia="cs-CZ"/>
        </w:rPr>
        <w:t xml:space="preserve">pravidelných bezpečnostně technických kontrol, kalibrací a validací </w:t>
      </w:r>
      <w:r>
        <w:rPr>
          <w:rFonts w:ascii="Verdana" w:hAnsi="Verdana"/>
          <w:sz w:val="20"/>
          <w:lang w:eastAsia="cs-CZ"/>
        </w:rPr>
        <w:t xml:space="preserve">či jiných servisních úkonů, a to </w:t>
      </w:r>
      <w:r w:rsidRPr="004A4756">
        <w:rPr>
          <w:rFonts w:ascii="Verdana" w:hAnsi="Verdana"/>
          <w:sz w:val="20"/>
          <w:lang w:eastAsia="cs-CZ"/>
        </w:rPr>
        <w:t>dle příslušných právních předpisů a doporučení výrobce</w:t>
      </w:r>
      <w:r>
        <w:rPr>
          <w:rFonts w:ascii="Verdana" w:hAnsi="Verdana"/>
          <w:sz w:val="20"/>
          <w:lang w:eastAsia="cs-CZ"/>
        </w:rPr>
        <w:t xml:space="preserve">. </w:t>
      </w:r>
      <w:r w:rsidR="00B23D72">
        <w:rPr>
          <w:rFonts w:ascii="Verdana" w:hAnsi="Verdana"/>
          <w:sz w:val="20"/>
          <w:lang w:eastAsia="cs-CZ"/>
        </w:rPr>
        <w:t>Protokol o</w:t>
      </w:r>
      <w:r>
        <w:rPr>
          <w:rFonts w:ascii="Verdana" w:hAnsi="Verdana"/>
          <w:sz w:val="20"/>
          <w:lang w:eastAsia="cs-CZ"/>
        </w:rPr>
        <w:t xml:space="preserve"> provedených servisních úkonech </w:t>
      </w:r>
      <w:r w:rsidR="00B23D72">
        <w:rPr>
          <w:rFonts w:ascii="Verdana" w:hAnsi="Verdana"/>
          <w:sz w:val="20"/>
          <w:lang w:eastAsia="cs-CZ"/>
        </w:rPr>
        <w:t>obdrží vždy také vypůjčitel.</w:t>
      </w:r>
    </w:p>
    <w:p w:rsidR="00C73C17" w:rsidRDefault="00EF16EF" w:rsidP="00C73C1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Součástí aplikační podpory je </w:t>
      </w:r>
      <w:r w:rsidR="00B23D72">
        <w:rPr>
          <w:rFonts w:ascii="Verdana" w:hAnsi="Verdana"/>
          <w:sz w:val="20"/>
          <w:lang w:eastAsia="cs-CZ"/>
        </w:rPr>
        <w:t xml:space="preserve">rovněž </w:t>
      </w:r>
      <w:r>
        <w:rPr>
          <w:rFonts w:ascii="Verdana" w:hAnsi="Verdana"/>
          <w:sz w:val="20"/>
          <w:lang w:eastAsia="cs-CZ"/>
        </w:rPr>
        <w:t>dostupnost konzultace v českém jazyce s aplikačním specialistou, a to v pracovních dnech do 24 hodin od vznesení požadavku/dotazu.</w:t>
      </w:r>
    </w:p>
    <w:p w:rsidR="00C73C17" w:rsidRDefault="00C73C17" w:rsidP="00C73C1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 závady přístroje se půjčitel se zavazuje </w:t>
      </w:r>
      <w:r w:rsidRPr="002B5AA8">
        <w:rPr>
          <w:rFonts w:ascii="Verdana" w:hAnsi="Verdana"/>
          <w:sz w:val="20"/>
          <w:lang w:eastAsia="cs-CZ"/>
        </w:rPr>
        <w:t xml:space="preserve">k servisní reakci nejpozději do 24 hodin </w:t>
      </w:r>
      <w:r>
        <w:rPr>
          <w:rFonts w:ascii="Verdana" w:hAnsi="Verdana"/>
          <w:sz w:val="20"/>
          <w:lang w:eastAsia="cs-CZ"/>
        </w:rPr>
        <w:t xml:space="preserve">v pracovních dnech </w:t>
      </w:r>
      <w:r w:rsidRPr="002B5AA8">
        <w:rPr>
          <w:rFonts w:ascii="Verdana" w:hAnsi="Verdana"/>
          <w:sz w:val="20"/>
          <w:lang w:eastAsia="cs-CZ"/>
        </w:rPr>
        <w:t xml:space="preserve">od oznámení </w:t>
      </w:r>
      <w:r>
        <w:rPr>
          <w:rFonts w:ascii="Verdana" w:hAnsi="Verdana"/>
          <w:sz w:val="20"/>
          <w:lang w:eastAsia="cs-CZ"/>
        </w:rPr>
        <w:t xml:space="preserve">závad vypůjčitelem (písemně, emailem, faxem či telefonicky) a uvést přístroj </w:t>
      </w:r>
      <w:r w:rsidRPr="002B5AA8">
        <w:rPr>
          <w:rFonts w:ascii="Verdana" w:hAnsi="Verdana"/>
          <w:sz w:val="20"/>
          <w:lang w:eastAsia="cs-CZ"/>
        </w:rPr>
        <w:t xml:space="preserve">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</w:t>
      </w:r>
      <w:r w:rsidRPr="00A65621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 pracovních dnech</w:t>
      </w:r>
      <w:r w:rsidRPr="002B5AA8">
        <w:rPr>
          <w:rFonts w:ascii="Verdana" w:hAnsi="Verdana"/>
          <w:sz w:val="20"/>
          <w:lang w:eastAsia="cs-CZ"/>
        </w:rPr>
        <w:t xml:space="preserve">. Jestliže se </w:t>
      </w:r>
      <w:r>
        <w:rPr>
          <w:rFonts w:ascii="Verdana" w:hAnsi="Verdana"/>
          <w:sz w:val="20"/>
          <w:lang w:eastAsia="cs-CZ"/>
        </w:rPr>
        <w:t xml:space="preserve">půjčiteli </w:t>
      </w:r>
      <w:r w:rsidRPr="002B5AA8">
        <w:rPr>
          <w:rFonts w:ascii="Verdana" w:hAnsi="Verdana"/>
          <w:sz w:val="20"/>
          <w:lang w:eastAsia="cs-CZ"/>
        </w:rPr>
        <w:t xml:space="preserve">nepodaří </w:t>
      </w:r>
      <w:r>
        <w:rPr>
          <w:rFonts w:ascii="Verdana" w:hAnsi="Verdana"/>
          <w:sz w:val="20"/>
          <w:lang w:eastAsia="cs-CZ"/>
        </w:rPr>
        <w:t xml:space="preserve">přístroj </w:t>
      </w:r>
      <w:r w:rsidRPr="002B5AA8">
        <w:rPr>
          <w:rFonts w:ascii="Verdana" w:hAnsi="Verdana"/>
          <w:sz w:val="20"/>
          <w:lang w:eastAsia="cs-CZ"/>
        </w:rPr>
        <w:t xml:space="preserve">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</w:t>
      </w:r>
      <w:r>
        <w:rPr>
          <w:rFonts w:ascii="Verdana" w:hAnsi="Verdana"/>
          <w:sz w:val="20"/>
          <w:lang w:eastAsia="cs-CZ"/>
        </w:rPr>
        <w:t xml:space="preserve">půjčitel </w:t>
      </w:r>
      <w:r w:rsidR="009D21AE">
        <w:rPr>
          <w:rFonts w:ascii="Verdana" w:hAnsi="Verdana"/>
          <w:sz w:val="20"/>
          <w:lang w:eastAsia="cs-CZ"/>
        </w:rPr>
        <w:t xml:space="preserve">do </w:t>
      </w:r>
      <w:r w:rsidR="00E62F66">
        <w:rPr>
          <w:rFonts w:ascii="Verdana" w:hAnsi="Verdana"/>
          <w:sz w:val="20"/>
          <w:lang w:eastAsia="cs-CZ"/>
        </w:rPr>
        <w:t>48</w:t>
      </w:r>
      <w:r w:rsidR="009D21AE">
        <w:rPr>
          <w:rFonts w:ascii="Verdana" w:hAnsi="Verdana"/>
          <w:sz w:val="20"/>
          <w:lang w:eastAsia="cs-CZ"/>
        </w:rPr>
        <w:t xml:space="preserve"> hodin</w:t>
      </w:r>
      <w:r w:rsidR="00B23D72">
        <w:rPr>
          <w:rFonts w:ascii="Verdana" w:hAnsi="Verdana"/>
          <w:sz w:val="20"/>
          <w:lang w:eastAsia="cs-CZ"/>
        </w:rPr>
        <w:t xml:space="preserve"> v pracovních dnech </w:t>
      </w:r>
      <w:r w:rsidR="001C5C59">
        <w:rPr>
          <w:rFonts w:ascii="Verdana" w:hAnsi="Verdana"/>
          <w:sz w:val="20"/>
          <w:lang w:eastAsia="cs-CZ"/>
        </w:rPr>
        <w:t xml:space="preserve">poskytnout </w:t>
      </w:r>
      <w:r>
        <w:rPr>
          <w:rFonts w:ascii="Verdana" w:hAnsi="Verdana"/>
          <w:sz w:val="20"/>
          <w:lang w:eastAsia="cs-CZ"/>
        </w:rPr>
        <w:t xml:space="preserve">vypůjčiteli </w:t>
      </w:r>
      <w:r w:rsidRPr="002B5AA8">
        <w:rPr>
          <w:rFonts w:ascii="Verdana" w:hAnsi="Verdana"/>
          <w:sz w:val="20"/>
          <w:lang w:eastAsia="cs-CZ"/>
        </w:rPr>
        <w:t xml:space="preserve">do bezplatného užívání náhradní </w:t>
      </w:r>
      <w:r>
        <w:rPr>
          <w:rFonts w:ascii="Verdana" w:hAnsi="Verdana"/>
          <w:sz w:val="20"/>
          <w:lang w:eastAsia="cs-CZ"/>
        </w:rPr>
        <w:t xml:space="preserve">přístroj </w:t>
      </w:r>
      <w:r w:rsidRPr="002B5AA8">
        <w:rPr>
          <w:rFonts w:ascii="Verdana" w:hAnsi="Verdana"/>
          <w:sz w:val="20"/>
          <w:lang w:eastAsia="cs-CZ"/>
        </w:rPr>
        <w:t>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  <w:r w:rsidR="00E62F66">
        <w:rPr>
          <w:rFonts w:ascii="Verdana" w:hAnsi="Verdana"/>
          <w:sz w:val="20"/>
          <w:lang w:eastAsia="cs-CZ"/>
        </w:rPr>
        <w:t xml:space="preserve"> Namísto poskytnutí náhradního přístroje může půjčitel zajistit pro vypůjčitele provádění potřebných vyšetření u jiného poskytovatele, přičemž vypůjčitel bude v takovém případě hradit pouze cenu samotných vyšetření, bez nákladů na dopravu a dalších nákladů souvisejících s prováděním vyšetření u jiného poskytovatele.</w:t>
      </w:r>
    </w:p>
    <w:p w:rsidR="00C73C17" w:rsidRDefault="00C73C17" w:rsidP="00C73C1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49FD">
        <w:rPr>
          <w:rFonts w:ascii="Verdana" w:hAnsi="Verdana"/>
          <w:sz w:val="20"/>
          <w:lang w:eastAsia="cs-CZ"/>
        </w:rPr>
        <w:t>Náklady spojené s</w:t>
      </w:r>
      <w:r w:rsidR="00AE4767">
        <w:rPr>
          <w:rFonts w:ascii="Verdana" w:hAnsi="Verdana"/>
          <w:sz w:val="20"/>
          <w:lang w:eastAsia="cs-CZ"/>
        </w:rPr>
        <w:t xml:space="preserve">e </w:t>
      </w:r>
      <w:r w:rsidR="004256A6">
        <w:rPr>
          <w:rFonts w:ascii="Verdana" w:hAnsi="Verdana"/>
          <w:sz w:val="20"/>
          <w:lang w:eastAsia="cs-CZ"/>
        </w:rPr>
        <w:t>zajištěním servisu</w:t>
      </w:r>
      <w:r w:rsidR="003A18C8">
        <w:rPr>
          <w:rFonts w:ascii="Verdana" w:hAnsi="Verdana"/>
          <w:sz w:val="20"/>
          <w:lang w:eastAsia="cs-CZ"/>
        </w:rPr>
        <w:t>,</w:t>
      </w:r>
      <w:r w:rsidR="00CB3E6F">
        <w:rPr>
          <w:rFonts w:ascii="Verdana" w:hAnsi="Verdana"/>
          <w:sz w:val="20"/>
          <w:lang w:eastAsia="cs-CZ"/>
        </w:rPr>
        <w:t xml:space="preserve"> odborné údržby</w:t>
      </w:r>
      <w:r w:rsidR="003A18C8">
        <w:rPr>
          <w:rFonts w:ascii="Verdana" w:hAnsi="Verdana"/>
          <w:sz w:val="20"/>
          <w:lang w:eastAsia="cs-CZ"/>
        </w:rPr>
        <w:t xml:space="preserve"> a aplikační podpory přístroj</w:t>
      </w:r>
      <w:r w:rsidR="00E62F66">
        <w:rPr>
          <w:rFonts w:ascii="Verdana" w:hAnsi="Verdana"/>
          <w:sz w:val="20"/>
          <w:lang w:eastAsia="cs-CZ"/>
        </w:rPr>
        <w:t>ů</w:t>
      </w:r>
      <w:r w:rsidR="00CB3E6F">
        <w:rPr>
          <w:rFonts w:ascii="Verdana" w:hAnsi="Verdana"/>
          <w:sz w:val="20"/>
          <w:lang w:eastAsia="cs-CZ"/>
        </w:rPr>
        <w:t xml:space="preserve">, včetně </w:t>
      </w:r>
      <w:r w:rsidRPr="00D349FD">
        <w:rPr>
          <w:rFonts w:ascii="Verdana" w:hAnsi="Verdana"/>
          <w:sz w:val="20"/>
          <w:lang w:eastAsia="cs-CZ"/>
        </w:rPr>
        <w:t xml:space="preserve">odstraňování </w:t>
      </w:r>
      <w:r>
        <w:rPr>
          <w:rFonts w:ascii="Verdana" w:hAnsi="Verdana"/>
          <w:sz w:val="20"/>
          <w:lang w:eastAsia="cs-CZ"/>
        </w:rPr>
        <w:t>závad přístroj</w:t>
      </w:r>
      <w:r w:rsidR="00E62F66">
        <w:rPr>
          <w:rFonts w:ascii="Verdana" w:hAnsi="Verdana"/>
          <w:sz w:val="20"/>
          <w:lang w:eastAsia="cs-CZ"/>
        </w:rPr>
        <w:t>ů</w:t>
      </w:r>
      <w:r w:rsidRPr="00D349FD">
        <w:rPr>
          <w:rFonts w:ascii="Verdana" w:hAnsi="Verdana"/>
          <w:sz w:val="20"/>
          <w:lang w:eastAsia="cs-CZ"/>
        </w:rPr>
        <w:t xml:space="preserve"> </w:t>
      </w:r>
      <w:r w:rsidR="001C5C59">
        <w:rPr>
          <w:rFonts w:ascii="Verdana" w:hAnsi="Verdana"/>
          <w:sz w:val="20"/>
          <w:lang w:eastAsia="cs-CZ"/>
        </w:rPr>
        <w:t>nese</w:t>
      </w:r>
      <w:r w:rsidRPr="00D349FD">
        <w:rPr>
          <w:rFonts w:ascii="Verdana" w:hAnsi="Verdana"/>
          <w:sz w:val="20"/>
          <w:lang w:eastAsia="cs-CZ"/>
        </w:rPr>
        <w:t xml:space="preserve"> v plné výši </w:t>
      </w:r>
      <w:r>
        <w:rPr>
          <w:rFonts w:ascii="Verdana" w:hAnsi="Verdana"/>
          <w:sz w:val="20"/>
          <w:lang w:eastAsia="cs-CZ"/>
        </w:rPr>
        <w:t>půjčitel</w:t>
      </w:r>
      <w:r w:rsidRPr="00D349FD">
        <w:rPr>
          <w:rFonts w:ascii="Verdana" w:hAnsi="Verdana"/>
          <w:sz w:val="20"/>
          <w:lang w:eastAsia="cs-CZ"/>
        </w:rPr>
        <w:t xml:space="preserve"> (cestovné, </w:t>
      </w:r>
      <w:r w:rsidR="00277504">
        <w:rPr>
          <w:rFonts w:ascii="Verdana" w:hAnsi="Verdana"/>
          <w:sz w:val="20"/>
          <w:lang w:eastAsia="cs-CZ"/>
        </w:rPr>
        <w:t>náhradní díly, materiál, apod.). To neplatí v případě, že k poškození přístroj</w:t>
      </w:r>
      <w:r w:rsidR="008A69CD">
        <w:rPr>
          <w:rFonts w:ascii="Verdana" w:hAnsi="Verdana"/>
          <w:sz w:val="20"/>
          <w:lang w:eastAsia="cs-CZ"/>
        </w:rPr>
        <w:t>e</w:t>
      </w:r>
      <w:r w:rsidR="00277504">
        <w:rPr>
          <w:rFonts w:ascii="Verdana" w:hAnsi="Verdana"/>
          <w:sz w:val="20"/>
          <w:lang w:eastAsia="cs-CZ"/>
        </w:rPr>
        <w:t xml:space="preserve"> došlo prokazatelně v důsledku užívání či obsluhy přístroj</w:t>
      </w:r>
      <w:r w:rsidR="008A69CD">
        <w:rPr>
          <w:rFonts w:ascii="Verdana" w:hAnsi="Verdana"/>
          <w:sz w:val="20"/>
          <w:lang w:eastAsia="cs-CZ"/>
        </w:rPr>
        <w:t>e</w:t>
      </w:r>
      <w:r w:rsidR="00277504">
        <w:rPr>
          <w:rFonts w:ascii="Verdana" w:hAnsi="Verdana"/>
          <w:sz w:val="20"/>
          <w:lang w:eastAsia="cs-CZ"/>
        </w:rPr>
        <w:t xml:space="preserve"> v rozporu s návodem k obsluze či pokyny a doporučeními výrobce, se kterými byl vypůjčitel seznámen.</w:t>
      </w:r>
    </w:p>
    <w:p w:rsidR="00C73C17" w:rsidRPr="009C7B29" w:rsidRDefault="00C73C17" w:rsidP="00C73C1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Náklady spojené s</w:t>
      </w:r>
      <w:r w:rsidR="00F772F8">
        <w:rPr>
          <w:rFonts w:ascii="Verdana" w:hAnsi="Verdana"/>
          <w:sz w:val="20"/>
          <w:lang w:eastAsia="cs-CZ"/>
        </w:rPr>
        <w:t xml:space="preserve"> provozem </w:t>
      </w:r>
      <w:r>
        <w:rPr>
          <w:rFonts w:ascii="Verdana" w:hAnsi="Verdana"/>
          <w:sz w:val="20"/>
          <w:lang w:eastAsia="cs-CZ"/>
        </w:rPr>
        <w:t>přístroj</w:t>
      </w:r>
      <w:r w:rsidR="008A69CD">
        <w:rPr>
          <w:rFonts w:ascii="Verdana" w:hAnsi="Verdana"/>
          <w:sz w:val="20"/>
          <w:lang w:eastAsia="cs-CZ"/>
        </w:rPr>
        <w:t>e</w:t>
      </w:r>
      <w:r>
        <w:rPr>
          <w:rFonts w:ascii="Verdana" w:hAnsi="Verdana"/>
          <w:sz w:val="20"/>
          <w:lang w:eastAsia="cs-CZ"/>
        </w:rPr>
        <w:t xml:space="preserve"> (</w:t>
      </w:r>
      <w:r w:rsidR="003A18C8">
        <w:rPr>
          <w:rFonts w:ascii="Verdana" w:hAnsi="Verdana"/>
          <w:sz w:val="20"/>
          <w:lang w:eastAsia="cs-CZ"/>
        </w:rPr>
        <w:t>reagencie a spotřební materiál</w:t>
      </w:r>
      <w:r>
        <w:rPr>
          <w:rFonts w:ascii="Verdana" w:hAnsi="Verdana"/>
          <w:sz w:val="20"/>
          <w:lang w:eastAsia="cs-CZ"/>
        </w:rPr>
        <w:t>) nese vypůjčitel.</w:t>
      </w:r>
    </w:p>
    <w:p w:rsidR="00690791" w:rsidRDefault="00690791" w:rsidP="00690791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Dodávka reagencií a spotřebního materiálu</w:t>
      </w:r>
    </w:p>
    <w:p w:rsidR="00690791" w:rsidRDefault="00690791" w:rsidP="0069079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Půjčitel se zavazuje dodávat vypůjčiteli po dobu trvání výpůjčky </w:t>
      </w:r>
      <w:r w:rsidR="008A69CD">
        <w:rPr>
          <w:rFonts w:ascii="Verdana" w:hAnsi="Verdana"/>
          <w:sz w:val="20"/>
          <w:lang w:eastAsia="cs-CZ"/>
        </w:rPr>
        <w:t>reagencie a spotřební materiál</w:t>
      </w:r>
      <w:r w:rsidR="001B44C6">
        <w:rPr>
          <w:rFonts w:ascii="Verdana" w:hAnsi="Verdana"/>
          <w:sz w:val="20"/>
          <w:lang w:eastAsia="cs-CZ"/>
        </w:rPr>
        <w:t xml:space="preserve"> </w:t>
      </w:r>
      <w:r w:rsidR="00E62F66">
        <w:rPr>
          <w:rFonts w:ascii="Verdana" w:hAnsi="Verdana"/>
          <w:sz w:val="20"/>
          <w:lang w:eastAsia="cs-CZ"/>
        </w:rPr>
        <w:t xml:space="preserve">potřebné k řádnému provozu přístrojů </w:t>
      </w:r>
      <w:r>
        <w:rPr>
          <w:rFonts w:ascii="Verdana" w:hAnsi="Verdana"/>
          <w:sz w:val="20"/>
          <w:lang w:eastAsia="cs-CZ"/>
        </w:rPr>
        <w:t>(dále jen „</w:t>
      </w:r>
      <w:r>
        <w:rPr>
          <w:rFonts w:ascii="Verdana" w:hAnsi="Verdana"/>
          <w:b/>
          <w:sz w:val="20"/>
          <w:lang w:eastAsia="cs-CZ"/>
        </w:rPr>
        <w:t>zboží</w:t>
      </w:r>
      <w:r>
        <w:rPr>
          <w:rFonts w:ascii="Verdana" w:hAnsi="Verdana"/>
          <w:sz w:val="20"/>
          <w:lang w:eastAsia="cs-CZ"/>
        </w:rPr>
        <w:t>“).</w:t>
      </w:r>
    </w:p>
    <w:p w:rsidR="00690791" w:rsidRDefault="00690791" w:rsidP="0069079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 dodávkám zboží se váže samostatná rámcová kupní smlouva uzavřená mezi smluvními stranami společně s touto smlouvou</w:t>
      </w:r>
      <w:r w:rsidR="00CA37AD">
        <w:rPr>
          <w:rFonts w:ascii="Verdana" w:hAnsi="Verdana"/>
          <w:sz w:val="20"/>
          <w:lang w:eastAsia="cs-CZ"/>
        </w:rPr>
        <w:t xml:space="preserve"> (dále jen „</w:t>
      </w:r>
      <w:r w:rsidR="00CA37AD" w:rsidRPr="00CA37AD">
        <w:rPr>
          <w:rFonts w:ascii="Verdana" w:hAnsi="Verdana"/>
          <w:b/>
          <w:sz w:val="20"/>
          <w:lang w:eastAsia="cs-CZ"/>
        </w:rPr>
        <w:t>rámcová kupní smlouva</w:t>
      </w:r>
      <w:r w:rsidR="00CA37AD">
        <w:rPr>
          <w:rFonts w:ascii="Verdana" w:hAnsi="Verdana"/>
          <w:sz w:val="20"/>
          <w:lang w:eastAsia="cs-CZ"/>
        </w:rPr>
        <w:t>“)</w:t>
      </w:r>
      <w:r>
        <w:rPr>
          <w:rFonts w:ascii="Verdana" w:hAnsi="Verdana"/>
          <w:sz w:val="20"/>
          <w:lang w:eastAsia="cs-CZ"/>
        </w:rPr>
        <w:t>.</w:t>
      </w:r>
    </w:p>
    <w:p w:rsidR="00160931" w:rsidRDefault="00160931" w:rsidP="00160931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výpůjčky</w:t>
      </w:r>
    </w:p>
    <w:p w:rsidR="00160931" w:rsidRDefault="00160931" w:rsidP="001609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Výpůjčka se sjednává </w:t>
      </w:r>
      <w:r w:rsidR="00F811FA">
        <w:rPr>
          <w:rFonts w:ascii="Verdana" w:hAnsi="Verdana"/>
          <w:b/>
          <w:sz w:val="20"/>
          <w:lang w:eastAsia="cs-CZ"/>
        </w:rPr>
        <w:t xml:space="preserve">na dobu </w:t>
      </w:r>
      <w:r w:rsidR="003161F9">
        <w:rPr>
          <w:rFonts w:ascii="Verdana" w:hAnsi="Verdana"/>
          <w:b/>
          <w:sz w:val="20"/>
          <w:lang w:eastAsia="cs-CZ"/>
        </w:rPr>
        <w:t>určitou</w:t>
      </w:r>
      <w:r w:rsidR="00F811FA">
        <w:rPr>
          <w:rFonts w:ascii="Verdana" w:hAnsi="Verdana"/>
          <w:b/>
          <w:sz w:val="20"/>
          <w:lang w:eastAsia="cs-CZ"/>
        </w:rPr>
        <w:t xml:space="preserve"> </w:t>
      </w:r>
      <w:r w:rsidR="00BA0FD1">
        <w:rPr>
          <w:rFonts w:ascii="Verdana" w:hAnsi="Verdana"/>
          <w:b/>
          <w:sz w:val="20"/>
          <w:lang w:eastAsia="cs-CZ"/>
        </w:rPr>
        <w:t>8 let</w:t>
      </w:r>
      <w:r w:rsidR="003A3587" w:rsidRPr="003A3587">
        <w:rPr>
          <w:rFonts w:ascii="Verdana" w:hAnsi="Verdana"/>
          <w:sz w:val="20"/>
          <w:lang w:eastAsia="cs-CZ"/>
        </w:rPr>
        <w:t xml:space="preserve"> od dodání přístroje</w:t>
      </w:r>
      <w:r w:rsidRPr="003A3587">
        <w:rPr>
          <w:rFonts w:ascii="Verdana" w:hAnsi="Verdana"/>
          <w:sz w:val="20"/>
          <w:lang w:eastAsia="cs-CZ"/>
        </w:rPr>
        <w:t>.</w:t>
      </w:r>
    </w:p>
    <w:p w:rsidR="00690791" w:rsidRPr="007527A6" w:rsidRDefault="00690791" w:rsidP="0069079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527A6">
        <w:rPr>
          <w:rFonts w:ascii="Verdana" w:hAnsi="Verdana"/>
          <w:sz w:val="20"/>
          <w:lang w:eastAsia="cs-CZ"/>
        </w:rPr>
        <w:t xml:space="preserve">Tato smlouva je ve smyslu ustanovení § 1727 občanského zákoníku jednostranně závislá na </w:t>
      </w:r>
      <w:r w:rsidR="00CA37AD">
        <w:rPr>
          <w:rFonts w:ascii="Verdana" w:hAnsi="Verdana"/>
          <w:sz w:val="20"/>
          <w:lang w:eastAsia="cs-CZ"/>
        </w:rPr>
        <w:t xml:space="preserve">rámcové kupní </w:t>
      </w:r>
      <w:r w:rsidRPr="007527A6">
        <w:rPr>
          <w:rFonts w:ascii="Verdana" w:hAnsi="Verdana"/>
          <w:sz w:val="20"/>
          <w:lang w:eastAsia="cs-CZ"/>
        </w:rPr>
        <w:t xml:space="preserve">smlouvě. Zánikem </w:t>
      </w:r>
      <w:r w:rsidR="00CA37AD">
        <w:rPr>
          <w:rFonts w:ascii="Verdana" w:hAnsi="Verdana"/>
          <w:sz w:val="20"/>
          <w:lang w:eastAsia="cs-CZ"/>
        </w:rPr>
        <w:t xml:space="preserve">rámcové kupní </w:t>
      </w:r>
      <w:r>
        <w:rPr>
          <w:rFonts w:ascii="Verdana" w:hAnsi="Verdana"/>
          <w:sz w:val="20"/>
          <w:lang w:eastAsia="cs-CZ"/>
        </w:rPr>
        <w:t xml:space="preserve">smlouvy </w:t>
      </w:r>
      <w:r w:rsidRPr="007527A6">
        <w:rPr>
          <w:rFonts w:ascii="Verdana" w:hAnsi="Verdana"/>
          <w:sz w:val="20"/>
          <w:lang w:eastAsia="cs-CZ"/>
        </w:rPr>
        <w:t>se zrušuje i tato smlouva, a to s obdobnými právními účinky.</w:t>
      </w:r>
    </w:p>
    <w:p w:rsidR="0016146E" w:rsidRPr="0016146E" w:rsidRDefault="00160931" w:rsidP="008C2845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Kontaktní osoby</w:t>
      </w:r>
    </w:p>
    <w:p w:rsidR="004A1719" w:rsidRDefault="004A1719" w:rsidP="004A171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Kontaktní osobou </w:t>
      </w:r>
      <w:r w:rsidR="00160931">
        <w:rPr>
          <w:rFonts w:ascii="Verdana" w:hAnsi="Verdana"/>
          <w:sz w:val="20"/>
          <w:lang w:eastAsia="cs-CZ"/>
        </w:rPr>
        <w:t xml:space="preserve">na straně </w:t>
      </w:r>
      <w:r w:rsidR="0015747C">
        <w:rPr>
          <w:rFonts w:ascii="Verdana" w:hAnsi="Verdana"/>
          <w:sz w:val="20"/>
          <w:lang w:eastAsia="cs-CZ"/>
        </w:rPr>
        <w:t>půjčitele</w:t>
      </w:r>
      <w:r w:rsidR="00160931">
        <w:rPr>
          <w:rFonts w:ascii="Verdana" w:hAnsi="Verdana"/>
          <w:sz w:val="20"/>
          <w:lang w:eastAsia="cs-CZ"/>
        </w:rPr>
        <w:t xml:space="preserve"> ve věcech technických </w:t>
      </w:r>
      <w:r>
        <w:rPr>
          <w:rFonts w:ascii="Verdana" w:hAnsi="Verdana"/>
          <w:sz w:val="20"/>
          <w:lang w:eastAsia="cs-CZ"/>
        </w:rPr>
        <w:t>je:</w:t>
      </w:r>
    </w:p>
    <w:p w:rsidR="002D23C3" w:rsidRPr="002D23C3" w:rsidRDefault="004A1719" w:rsidP="004A1719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2D23C3">
        <w:rPr>
          <w:rFonts w:ascii="Verdana" w:hAnsi="Verdana"/>
          <w:sz w:val="20"/>
          <w:lang w:eastAsia="cs-CZ"/>
        </w:rPr>
        <w:lastRenderedPageBreak/>
        <w:t>Jméno a příjmení:</w:t>
      </w:r>
      <w:r w:rsidRPr="002D23C3">
        <w:rPr>
          <w:rFonts w:ascii="Verdana" w:hAnsi="Verdana"/>
          <w:sz w:val="20"/>
          <w:lang w:eastAsia="cs-CZ"/>
        </w:rPr>
        <w:tab/>
      </w:r>
      <w:r w:rsidR="008157FA" w:rsidRPr="008157FA">
        <w:rPr>
          <w:rFonts w:ascii="Verdana" w:hAnsi="Verdana"/>
          <w:sz w:val="20"/>
          <w:lang w:eastAsia="cs-CZ"/>
        </w:rPr>
        <w:t>(osobní údaj)</w:t>
      </w:r>
    </w:p>
    <w:p w:rsidR="004A1719" w:rsidRPr="002D23C3" w:rsidRDefault="004A1719" w:rsidP="004A1719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2D23C3">
        <w:rPr>
          <w:rFonts w:ascii="Verdana" w:hAnsi="Verdana"/>
          <w:sz w:val="20"/>
          <w:lang w:eastAsia="cs-CZ"/>
        </w:rPr>
        <w:t>tel:</w:t>
      </w:r>
      <w:r w:rsidRPr="002D23C3">
        <w:rPr>
          <w:rFonts w:ascii="Verdana" w:hAnsi="Verdana"/>
          <w:sz w:val="20"/>
          <w:lang w:eastAsia="cs-CZ"/>
        </w:rPr>
        <w:tab/>
      </w:r>
      <w:r w:rsidRPr="002D23C3">
        <w:rPr>
          <w:rFonts w:ascii="Verdana" w:hAnsi="Verdana"/>
          <w:sz w:val="20"/>
          <w:lang w:eastAsia="cs-CZ"/>
        </w:rPr>
        <w:tab/>
      </w:r>
      <w:r w:rsidRPr="002D23C3">
        <w:rPr>
          <w:rFonts w:ascii="Verdana" w:hAnsi="Verdana"/>
          <w:sz w:val="20"/>
          <w:lang w:eastAsia="cs-CZ"/>
        </w:rPr>
        <w:tab/>
      </w:r>
      <w:r w:rsidR="008157FA" w:rsidRPr="008157FA">
        <w:rPr>
          <w:rFonts w:ascii="Verdana" w:hAnsi="Verdana"/>
          <w:sz w:val="20"/>
          <w:lang w:eastAsia="cs-CZ"/>
        </w:rPr>
        <w:t>(osobní údaj)</w:t>
      </w:r>
    </w:p>
    <w:p w:rsidR="004A1719" w:rsidRPr="002D23C3" w:rsidRDefault="004A1719" w:rsidP="004A1719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2D23C3">
        <w:rPr>
          <w:rFonts w:ascii="Verdana" w:hAnsi="Verdana"/>
          <w:sz w:val="20"/>
          <w:lang w:eastAsia="cs-CZ"/>
        </w:rPr>
        <w:t>email:</w:t>
      </w:r>
      <w:r w:rsidRPr="002D23C3">
        <w:rPr>
          <w:rFonts w:ascii="Verdana" w:hAnsi="Verdana"/>
          <w:sz w:val="20"/>
          <w:lang w:eastAsia="cs-CZ"/>
        </w:rPr>
        <w:tab/>
      </w:r>
      <w:r w:rsidRPr="002D23C3">
        <w:rPr>
          <w:rFonts w:ascii="Verdana" w:hAnsi="Verdana"/>
          <w:sz w:val="20"/>
          <w:lang w:eastAsia="cs-CZ"/>
        </w:rPr>
        <w:tab/>
      </w:r>
      <w:r w:rsidRPr="002D23C3">
        <w:rPr>
          <w:rFonts w:ascii="Verdana" w:hAnsi="Verdana"/>
          <w:sz w:val="20"/>
          <w:lang w:eastAsia="cs-CZ"/>
        </w:rPr>
        <w:tab/>
      </w:r>
      <w:r w:rsidR="008157FA" w:rsidRPr="008157FA">
        <w:rPr>
          <w:rFonts w:ascii="Verdana" w:hAnsi="Verdana"/>
          <w:sz w:val="20"/>
          <w:lang w:eastAsia="cs-CZ"/>
        </w:rPr>
        <w:t>(osobní údaj)</w:t>
      </w:r>
    </w:p>
    <w:p w:rsidR="004A1719" w:rsidRPr="002D23C3" w:rsidRDefault="00160931" w:rsidP="004A171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2D23C3">
        <w:rPr>
          <w:rFonts w:ascii="Verdana" w:hAnsi="Verdana"/>
          <w:sz w:val="20"/>
          <w:lang w:eastAsia="cs-CZ"/>
        </w:rPr>
        <w:t xml:space="preserve">Kontaktní osobou na straně </w:t>
      </w:r>
      <w:r w:rsidR="00E1280F" w:rsidRPr="002D23C3">
        <w:rPr>
          <w:rFonts w:ascii="Verdana" w:hAnsi="Verdana"/>
          <w:sz w:val="20"/>
          <w:lang w:eastAsia="cs-CZ"/>
        </w:rPr>
        <w:t>vy</w:t>
      </w:r>
      <w:r w:rsidR="0015747C" w:rsidRPr="002D23C3">
        <w:rPr>
          <w:rFonts w:ascii="Verdana" w:hAnsi="Verdana"/>
          <w:sz w:val="20"/>
          <w:lang w:eastAsia="cs-CZ"/>
        </w:rPr>
        <w:t>půjčitele</w:t>
      </w:r>
      <w:r w:rsidR="004A1719" w:rsidRPr="002D23C3">
        <w:rPr>
          <w:rFonts w:ascii="Verdana" w:hAnsi="Verdana"/>
          <w:sz w:val="20"/>
          <w:lang w:eastAsia="cs-CZ"/>
        </w:rPr>
        <w:t xml:space="preserve"> </w:t>
      </w:r>
      <w:r w:rsidRPr="002D23C3">
        <w:rPr>
          <w:rFonts w:ascii="Verdana" w:hAnsi="Verdana"/>
          <w:sz w:val="20"/>
          <w:lang w:eastAsia="cs-CZ"/>
        </w:rPr>
        <w:t xml:space="preserve">ve věcech technických </w:t>
      </w:r>
      <w:r w:rsidR="004A1719" w:rsidRPr="002D23C3">
        <w:rPr>
          <w:rFonts w:ascii="Verdana" w:hAnsi="Verdana"/>
          <w:sz w:val="20"/>
          <w:lang w:eastAsia="cs-CZ"/>
        </w:rPr>
        <w:t>je:</w:t>
      </w:r>
    </w:p>
    <w:p w:rsidR="002D23C3" w:rsidRPr="003D68E1" w:rsidRDefault="002D23C3" w:rsidP="002D23C3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8157FA" w:rsidRPr="008157FA">
        <w:rPr>
          <w:rFonts w:ascii="Verdana" w:hAnsi="Verdana"/>
          <w:sz w:val="20"/>
          <w:lang w:eastAsia="cs-CZ"/>
        </w:rPr>
        <w:t>(osobní údaj)</w:t>
      </w:r>
    </w:p>
    <w:p w:rsidR="002D23C3" w:rsidRPr="003D68E1" w:rsidRDefault="002D23C3" w:rsidP="002D23C3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8157FA" w:rsidRPr="008157FA">
        <w:rPr>
          <w:rFonts w:ascii="Verdana" w:hAnsi="Verdana"/>
          <w:sz w:val="20"/>
          <w:lang w:eastAsia="cs-CZ"/>
        </w:rPr>
        <w:t>(osobní údaj)</w:t>
      </w:r>
    </w:p>
    <w:p w:rsidR="002D23C3" w:rsidRDefault="002D23C3" w:rsidP="002D23C3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8157FA" w:rsidRPr="008157FA">
        <w:rPr>
          <w:rFonts w:ascii="Verdana" w:hAnsi="Verdana"/>
          <w:sz w:val="20"/>
          <w:lang w:eastAsia="cs-CZ"/>
        </w:rPr>
        <w:t>(osobní údaj)</w:t>
      </w:r>
    </w:p>
    <w:p w:rsidR="007F5BF6" w:rsidRDefault="004A1719" w:rsidP="004A171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:rsidR="005E79ED" w:rsidRPr="00EF652E" w:rsidRDefault="00CB3E6F" w:rsidP="00EF652E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:rsidR="00491AB4" w:rsidRDefault="00491AB4" w:rsidP="00EF652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prodlení půjčitele s nástupem k servisnímu zásahu, je půjčitel povinen zaplatit vypůjčiteli smluvní pokutu ve výši 2.000,- Kč za každý započatý den prodlení.</w:t>
      </w:r>
    </w:p>
    <w:p w:rsidR="00EF652E" w:rsidRDefault="00EF652E" w:rsidP="00EF652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 prodlení půjčitele s odstraněním závad </w:t>
      </w:r>
      <w:r w:rsidR="001A3AD8">
        <w:rPr>
          <w:rFonts w:ascii="Verdana" w:hAnsi="Verdana"/>
          <w:sz w:val="20"/>
          <w:lang w:eastAsia="cs-CZ"/>
        </w:rPr>
        <w:t>přístroje, je půjčitel povinen zaplatit vypůjčiteli smluvní pokutu ve výši 5</w:t>
      </w:r>
      <w:r w:rsidR="00491AB4">
        <w:rPr>
          <w:rFonts w:ascii="Verdana" w:hAnsi="Verdana"/>
          <w:sz w:val="20"/>
          <w:lang w:eastAsia="cs-CZ"/>
        </w:rPr>
        <w:t>.0</w:t>
      </w:r>
      <w:r w:rsidR="001A3AD8">
        <w:rPr>
          <w:rFonts w:ascii="Verdana" w:hAnsi="Verdana"/>
          <w:sz w:val="20"/>
          <w:lang w:eastAsia="cs-CZ"/>
        </w:rPr>
        <w:t>00,- Kč za každý započatý den prodlení.</w:t>
      </w:r>
    </w:p>
    <w:p w:rsidR="00E1280F" w:rsidRDefault="00E1280F" w:rsidP="00EF652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 prodlení půjčitele s provedením </w:t>
      </w:r>
      <w:r w:rsidR="00491AB4">
        <w:rPr>
          <w:rFonts w:ascii="Verdana" w:hAnsi="Verdana"/>
          <w:sz w:val="20"/>
          <w:lang w:eastAsia="cs-CZ"/>
        </w:rPr>
        <w:t xml:space="preserve">pravidelného servisu či </w:t>
      </w:r>
      <w:r>
        <w:rPr>
          <w:rFonts w:ascii="Verdana" w:hAnsi="Verdana"/>
          <w:sz w:val="20"/>
          <w:lang w:eastAsia="cs-CZ"/>
        </w:rPr>
        <w:t>odborné údržby</w:t>
      </w:r>
      <w:r w:rsidR="00491AB4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přístroje, je půjčitel povinen zaplatit vypů</w:t>
      </w:r>
      <w:r w:rsidR="00491AB4">
        <w:rPr>
          <w:rFonts w:ascii="Verdana" w:hAnsi="Verdana"/>
          <w:sz w:val="20"/>
          <w:lang w:eastAsia="cs-CZ"/>
        </w:rPr>
        <w:t>jčiteli smluvní pokutu ve výši 1.0</w:t>
      </w:r>
      <w:r>
        <w:rPr>
          <w:rFonts w:ascii="Verdana" w:hAnsi="Verdana"/>
          <w:sz w:val="20"/>
          <w:lang w:eastAsia="cs-CZ"/>
        </w:rPr>
        <w:t>00,- Kč za každý započatý den prodlení.</w:t>
      </w:r>
      <w:r w:rsidR="00491AB4">
        <w:rPr>
          <w:rFonts w:ascii="Verdana" w:hAnsi="Verdana"/>
          <w:sz w:val="20"/>
          <w:lang w:eastAsia="cs-CZ"/>
        </w:rPr>
        <w:t xml:space="preserve"> V případě, že v důsledku toho nelze přístroj řádně používat, smluvní pokutu ve výši 10.000,- Kč za každý započatý den prodlení.</w:t>
      </w:r>
    </w:p>
    <w:p w:rsidR="00EF652E" w:rsidRDefault="00EF652E" w:rsidP="00EF652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</w:t>
      </w:r>
      <w:r>
        <w:rPr>
          <w:rFonts w:ascii="Verdana" w:hAnsi="Verdana"/>
          <w:sz w:val="20"/>
          <w:lang w:eastAsia="cs-CZ"/>
        </w:rPr>
        <w:t>půjčitele uv</w:t>
      </w:r>
      <w:r w:rsidRPr="00EA67B6">
        <w:rPr>
          <w:rFonts w:ascii="Verdana" w:hAnsi="Verdana"/>
          <w:sz w:val="20"/>
          <w:lang w:eastAsia="cs-CZ"/>
        </w:rPr>
        <w:t xml:space="preserve">edené v čl. 1 této smlouvy ukáže být nepravdivým, hrubě zkresleným či v podstatném ohledu zavádějícím je </w:t>
      </w:r>
      <w:r>
        <w:rPr>
          <w:rFonts w:ascii="Verdana" w:hAnsi="Verdana"/>
          <w:sz w:val="20"/>
          <w:lang w:eastAsia="cs-CZ"/>
        </w:rPr>
        <w:t xml:space="preserve">půjčitel </w:t>
      </w:r>
      <w:r w:rsidRPr="00EA67B6">
        <w:rPr>
          <w:rFonts w:ascii="Verdana" w:hAnsi="Verdana"/>
          <w:sz w:val="20"/>
          <w:lang w:eastAsia="cs-CZ"/>
        </w:rPr>
        <w:t xml:space="preserve">povinen uhradit </w:t>
      </w:r>
      <w:r>
        <w:rPr>
          <w:rFonts w:ascii="Verdana" w:hAnsi="Verdana"/>
          <w:sz w:val="20"/>
          <w:lang w:eastAsia="cs-CZ"/>
        </w:rPr>
        <w:t xml:space="preserve">vypůjčiteli </w:t>
      </w:r>
      <w:r w:rsidRPr="00EA67B6">
        <w:rPr>
          <w:rFonts w:ascii="Verdana" w:hAnsi="Verdana"/>
          <w:sz w:val="20"/>
          <w:lang w:eastAsia="cs-CZ"/>
        </w:rPr>
        <w:t xml:space="preserve">smluvní pokutu ve výši </w:t>
      </w:r>
      <w:r w:rsidR="00D62006"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  <w:r>
        <w:rPr>
          <w:rFonts w:ascii="Verdana" w:hAnsi="Verdana"/>
          <w:sz w:val="20"/>
          <w:lang w:eastAsia="cs-CZ"/>
        </w:rPr>
        <w:t xml:space="preserve"> Vypůjčitel je současně v takovém případě oprávněn od této smlouvy odstoupit.</w:t>
      </w:r>
    </w:p>
    <w:p w:rsidR="00EF652E" w:rsidRDefault="00EF652E" w:rsidP="00EF652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vypůjčitele </w:t>
      </w:r>
      <w:r w:rsidRPr="00EA67B6">
        <w:rPr>
          <w:rFonts w:ascii="Verdana" w:hAnsi="Verdana"/>
          <w:sz w:val="20"/>
          <w:lang w:eastAsia="cs-CZ"/>
        </w:rPr>
        <w:t>na náhradu škody</w:t>
      </w:r>
      <w:r w:rsidR="00C212D5">
        <w:rPr>
          <w:rFonts w:ascii="Verdana" w:hAnsi="Verdana"/>
          <w:sz w:val="20"/>
          <w:lang w:eastAsia="cs-CZ"/>
        </w:rPr>
        <w:t xml:space="preserve"> ve výši převyšující smluvní pokutu.</w:t>
      </w:r>
    </w:p>
    <w:p w:rsidR="003E5DAB" w:rsidRPr="003E5DAB" w:rsidRDefault="003E5DAB" w:rsidP="003E5DA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E5DAB">
        <w:rPr>
          <w:rFonts w:ascii="Verdana" w:hAnsi="Verdana"/>
          <w:sz w:val="20"/>
          <w:lang w:eastAsia="cs-CZ"/>
        </w:rPr>
        <w:t xml:space="preserve">Smluvní pokuta je splatná </w:t>
      </w:r>
      <w:r w:rsidR="00DB0041">
        <w:rPr>
          <w:rFonts w:ascii="Verdana" w:hAnsi="Verdana"/>
          <w:sz w:val="20"/>
          <w:lang w:eastAsia="cs-CZ"/>
        </w:rPr>
        <w:t xml:space="preserve">do </w:t>
      </w:r>
      <w:r w:rsidR="00DB0041" w:rsidRPr="003E5DAB">
        <w:rPr>
          <w:rFonts w:ascii="Verdana" w:hAnsi="Verdana"/>
          <w:sz w:val="20"/>
          <w:lang w:eastAsia="cs-CZ"/>
        </w:rPr>
        <w:t xml:space="preserve">patnácti (15) dnů ode dne </w:t>
      </w:r>
      <w:r w:rsidR="00DB0041">
        <w:rPr>
          <w:rFonts w:ascii="Verdana" w:hAnsi="Verdana"/>
          <w:sz w:val="20"/>
          <w:lang w:eastAsia="cs-CZ"/>
        </w:rPr>
        <w:t xml:space="preserve">zániku utvrzené povinnosti. I před zánikem utvrzené povinnosti je dosud vzniklá část smluvní pokuty splatná </w:t>
      </w:r>
      <w:r w:rsidRPr="003E5DAB">
        <w:rPr>
          <w:rFonts w:ascii="Verdana" w:hAnsi="Verdana"/>
          <w:sz w:val="20"/>
          <w:lang w:eastAsia="cs-CZ"/>
        </w:rPr>
        <w:t xml:space="preserve">na výzvu </w:t>
      </w:r>
      <w:r>
        <w:rPr>
          <w:rFonts w:ascii="Verdana" w:hAnsi="Verdana"/>
          <w:sz w:val="20"/>
          <w:lang w:eastAsia="cs-CZ"/>
        </w:rPr>
        <w:t>vypůjčitele</w:t>
      </w:r>
      <w:r w:rsidRPr="003E5DAB">
        <w:rPr>
          <w:rFonts w:ascii="Verdana" w:hAnsi="Verdana"/>
          <w:sz w:val="20"/>
          <w:lang w:eastAsia="cs-CZ"/>
        </w:rPr>
        <w:t xml:space="preserve">, a to do patnácti (15) dnů ode dne doručení písemné výzvy. </w:t>
      </w:r>
      <w:r w:rsidR="00DB0041">
        <w:rPr>
          <w:rFonts w:ascii="Verdana" w:hAnsi="Verdana"/>
          <w:sz w:val="20"/>
          <w:lang w:eastAsia="cs-CZ"/>
        </w:rPr>
        <w:t xml:space="preserve">Za účelem jejího započtení </w:t>
      </w:r>
      <w:r w:rsidRPr="003E5DAB">
        <w:rPr>
          <w:rFonts w:ascii="Verdana" w:hAnsi="Verdana"/>
          <w:sz w:val="20"/>
          <w:lang w:eastAsia="cs-CZ"/>
        </w:rPr>
        <w:t>proti pohledáv</w:t>
      </w:r>
      <w:r w:rsidR="00C212D5">
        <w:rPr>
          <w:rFonts w:ascii="Verdana" w:hAnsi="Verdana"/>
          <w:sz w:val="20"/>
          <w:lang w:eastAsia="cs-CZ"/>
        </w:rPr>
        <w:t>kám</w:t>
      </w:r>
      <w:r w:rsidRPr="003E5DA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půjčitele </w:t>
      </w:r>
      <w:r w:rsidR="00C212D5">
        <w:rPr>
          <w:rFonts w:ascii="Verdana" w:hAnsi="Verdana"/>
          <w:sz w:val="20"/>
          <w:lang w:eastAsia="cs-CZ"/>
        </w:rPr>
        <w:t xml:space="preserve">dle této smlouvy a dle rámcové kupní smlouvy </w:t>
      </w:r>
      <w:r w:rsidRPr="003E5DAB">
        <w:rPr>
          <w:rFonts w:ascii="Verdana" w:hAnsi="Verdana"/>
          <w:sz w:val="20"/>
          <w:lang w:eastAsia="cs-CZ"/>
        </w:rPr>
        <w:t xml:space="preserve">smluvní pokuta splatná ihned po </w:t>
      </w:r>
      <w:r w:rsidR="00DB0041">
        <w:rPr>
          <w:rFonts w:ascii="Verdana" w:hAnsi="Verdana"/>
          <w:sz w:val="20"/>
          <w:lang w:eastAsia="cs-CZ"/>
        </w:rPr>
        <w:t xml:space="preserve">zániku utvrzené povinnosti, resp. ihned po </w:t>
      </w:r>
      <w:r w:rsidRPr="003E5DAB">
        <w:rPr>
          <w:rFonts w:ascii="Verdana" w:hAnsi="Verdana"/>
          <w:sz w:val="20"/>
          <w:lang w:eastAsia="cs-CZ"/>
        </w:rPr>
        <w:t>doručení písemné výzvy.</w:t>
      </w:r>
    </w:p>
    <w:p w:rsidR="005E79ED" w:rsidRPr="0016146E" w:rsidRDefault="005E79ED" w:rsidP="005E79ED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:rsidR="005E79ED" w:rsidRPr="00EA67B6" w:rsidRDefault="005E79ED" w:rsidP="005E79E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0FE8">
        <w:rPr>
          <w:rFonts w:ascii="Verdana" w:hAnsi="Verdana"/>
          <w:sz w:val="20"/>
          <w:lang w:eastAsia="cs-CZ"/>
        </w:rPr>
        <w:t xml:space="preserve">Smluvní strany se zavazují zachovávat mlčenlivost o všech skutečnostech, o kterých se dozvěděli v souvislosti s uzavřením této smlouvy. Tím není dotčena povinnost </w:t>
      </w:r>
      <w:r w:rsidR="00DB0041" w:rsidRPr="00C50FE8">
        <w:rPr>
          <w:rFonts w:ascii="Verdana" w:hAnsi="Verdana"/>
          <w:sz w:val="20"/>
          <w:lang w:eastAsia="cs-CZ"/>
        </w:rPr>
        <w:t>v</w:t>
      </w:r>
      <w:r w:rsidR="00DB0041">
        <w:rPr>
          <w:rFonts w:ascii="Verdana" w:hAnsi="Verdana"/>
          <w:sz w:val="20"/>
          <w:lang w:eastAsia="cs-CZ"/>
        </w:rPr>
        <w:t xml:space="preserve"> zákonem stanoveném </w:t>
      </w:r>
      <w:r w:rsidR="00DB0041" w:rsidRPr="00C50FE8">
        <w:rPr>
          <w:rFonts w:ascii="Verdana" w:hAnsi="Verdana"/>
          <w:sz w:val="20"/>
          <w:lang w:eastAsia="cs-CZ"/>
        </w:rPr>
        <w:t xml:space="preserve">rozsahu </w:t>
      </w:r>
      <w:r w:rsidRPr="00C50FE8">
        <w:rPr>
          <w:rFonts w:ascii="Verdana" w:hAnsi="Verdana"/>
          <w:sz w:val="20"/>
          <w:lang w:eastAsia="cs-CZ"/>
        </w:rPr>
        <w:t>zveřejnit obsah této smlouvy či jiné skutečnosti týkající se smluvního vz</w:t>
      </w:r>
      <w:r w:rsidR="00DB0041">
        <w:rPr>
          <w:rFonts w:ascii="Verdana" w:hAnsi="Verdana"/>
          <w:sz w:val="20"/>
          <w:lang w:eastAsia="cs-CZ"/>
        </w:rPr>
        <w:t>tahu založeného touto smlouvou</w:t>
      </w:r>
      <w:r w:rsidRPr="00C50FE8">
        <w:rPr>
          <w:rFonts w:ascii="Verdana" w:hAnsi="Verdana"/>
          <w:sz w:val="20"/>
          <w:lang w:eastAsia="cs-CZ"/>
        </w:rPr>
        <w:t>.</w:t>
      </w:r>
    </w:p>
    <w:p w:rsidR="005E79ED" w:rsidRDefault="005E79ED" w:rsidP="005E79E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422BB">
        <w:rPr>
          <w:rFonts w:ascii="Verdana" w:hAnsi="Verdana"/>
          <w:sz w:val="20"/>
          <w:lang w:eastAsia="cs-CZ"/>
        </w:rPr>
        <w:t xml:space="preserve">V případě,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</w:t>
      </w:r>
      <w:r>
        <w:rPr>
          <w:rFonts w:ascii="Verdana" w:hAnsi="Verdana"/>
          <w:sz w:val="20"/>
          <w:lang w:eastAsia="cs-CZ"/>
        </w:rPr>
        <w:t>vypůjčitel</w:t>
      </w:r>
      <w:r w:rsidRPr="00E422BB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Půjčitel </w:t>
      </w:r>
      <w:r w:rsidRPr="00E422BB">
        <w:rPr>
          <w:rFonts w:ascii="Verdana" w:hAnsi="Verdana"/>
          <w:sz w:val="20"/>
          <w:lang w:eastAsia="cs-CZ"/>
        </w:rPr>
        <w:t>se zavazuje nejpozději při podpisu této smlouvy označit ty části smlouvy a ty údaje, které požaduje v souladu se zákonem o registru smluv vyloučit z uveřejnění (obchodní tajemství, osobní údaje apod.). Jinak platí, že souhlasí s</w:t>
      </w:r>
      <w:r>
        <w:rPr>
          <w:rFonts w:ascii="Verdana" w:hAnsi="Verdana"/>
          <w:sz w:val="20"/>
          <w:lang w:eastAsia="cs-CZ"/>
        </w:rPr>
        <w:t xml:space="preserve"> jejich </w:t>
      </w:r>
      <w:r w:rsidRPr="00E422BB">
        <w:rPr>
          <w:rFonts w:ascii="Verdana" w:hAnsi="Verdana"/>
          <w:sz w:val="20"/>
          <w:lang w:eastAsia="cs-CZ"/>
        </w:rPr>
        <w:t xml:space="preserve">uveřejněním. </w:t>
      </w:r>
      <w:r w:rsidR="0015747C" w:rsidRPr="0015747C">
        <w:rPr>
          <w:rFonts w:ascii="Verdana" w:hAnsi="Verdana"/>
          <w:sz w:val="20"/>
          <w:lang w:eastAsia="cs-CZ"/>
        </w:rPr>
        <w:t xml:space="preserve">Plnění poskytnuté za podmínek uvedených v této smlouvě přede dnem její účinnosti se považuje za plnění dle této </w:t>
      </w:r>
      <w:r w:rsidR="0015747C" w:rsidRPr="0015747C">
        <w:rPr>
          <w:rFonts w:ascii="Verdana" w:hAnsi="Verdana"/>
          <w:sz w:val="20"/>
          <w:lang w:eastAsia="cs-CZ"/>
        </w:rPr>
        <w:lastRenderedPageBreak/>
        <w:t>smlouvy.</w:t>
      </w:r>
      <w:r w:rsidR="0015747C">
        <w:rPr>
          <w:rFonts w:ascii="Verdana" w:hAnsi="Verdana"/>
          <w:sz w:val="20"/>
          <w:lang w:eastAsia="cs-CZ"/>
        </w:rPr>
        <w:t xml:space="preserve"> </w:t>
      </w:r>
      <w:r w:rsidRPr="00E422BB">
        <w:rPr>
          <w:rFonts w:ascii="Verdana" w:hAnsi="Verdana"/>
          <w:sz w:val="20"/>
          <w:lang w:eastAsia="cs-CZ"/>
        </w:rPr>
        <w:t>Toto samostatné ujednání smluvních stran nabývá platnosti a účinnosti podpisem této smlouvy oprávněnými zástupci smluvních stran.</w:t>
      </w:r>
    </w:p>
    <w:p w:rsidR="005E79ED" w:rsidRDefault="005E79ED" w:rsidP="005E79E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 zániku této </w:t>
      </w:r>
      <w:r>
        <w:rPr>
          <w:rFonts w:ascii="Verdana" w:hAnsi="Verdana"/>
          <w:sz w:val="20"/>
          <w:lang w:eastAsia="cs-CZ"/>
        </w:rPr>
        <w:t xml:space="preserve">smlouvy, nebo v případě, že budou ujednání této smlouvy </w:t>
      </w:r>
      <w:r w:rsidRPr="00EA67B6">
        <w:rPr>
          <w:rFonts w:ascii="Verdana" w:hAnsi="Verdana"/>
          <w:sz w:val="20"/>
          <w:lang w:eastAsia="cs-CZ"/>
        </w:rPr>
        <w:t xml:space="preserve">shledána </w:t>
      </w:r>
      <w:r>
        <w:rPr>
          <w:rFonts w:ascii="Verdana" w:hAnsi="Verdana"/>
          <w:sz w:val="20"/>
          <w:lang w:eastAsia="cs-CZ"/>
        </w:rPr>
        <w:t xml:space="preserve">jako </w:t>
      </w:r>
      <w:r w:rsidRPr="00EA67B6">
        <w:rPr>
          <w:rFonts w:ascii="Verdana" w:hAnsi="Verdana"/>
          <w:sz w:val="20"/>
          <w:lang w:eastAsia="cs-CZ"/>
        </w:rPr>
        <w:t>neplatn</w:t>
      </w:r>
      <w:r>
        <w:rPr>
          <w:rFonts w:ascii="Verdana" w:hAnsi="Verdana"/>
          <w:sz w:val="20"/>
          <w:lang w:eastAsia="cs-CZ"/>
        </w:rPr>
        <w:t>á</w:t>
      </w:r>
      <w:r w:rsidRPr="00EA67B6">
        <w:rPr>
          <w:rFonts w:ascii="Verdana" w:hAnsi="Verdana"/>
          <w:sz w:val="20"/>
          <w:lang w:eastAsia="cs-CZ"/>
        </w:rPr>
        <w:t xml:space="preserve"> nebo neúčinn</w:t>
      </w:r>
      <w:r>
        <w:rPr>
          <w:rFonts w:ascii="Verdana" w:hAnsi="Verdana"/>
          <w:sz w:val="20"/>
          <w:lang w:eastAsia="cs-CZ"/>
        </w:rPr>
        <w:t>á,</w:t>
      </w:r>
      <w:r w:rsidRPr="00EA67B6">
        <w:rPr>
          <w:rFonts w:ascii="Verdana" w:hAnsi="Verdana"/>
          <w:sz w:val="20"/>
          <w:lang w:eastAsia="cs-CZ"/>
        </w:rPr>
        <w:t xml:space="preserve"> zůstávají zachována ta práva a povinnosti, z jejichž povahy plyne, že mají trvat i po </w:t>
      </w:r>
      <w:r>
        <w:rPr>
          <w:rFonts w:ascii="Verdana" w:hAnsi="Verdana"/>
          <w:sz w:val="20"/>
          <w:lang w:eastAsia="cs-CZ"/>
        </w:rPr>
        <w:t>zániku</w:t>
      </w:r>
      <w:r w:rsidRPr="00EA67B6">
        <w:rPr>
          <w:rFonts w:ascii="Verdana" w:hAnsi="Verdana"/>
          <w:sz w:val="20"/>
          <w:lang w:eastAsia="cs-CZ"/>
        </w:rPr>
        <w:t xml:space="preserve"> této smlouvy. To platí zejména pro</w:t>
      </w:r>
      <w:r>
        <w:rPr>
          <w:rFonts w:ascii="Verdana" w:hAnsi="Verdana"/>
          <w:sz w:val="20"/>
          <w:lang w:eastAsia="cs-CZ"/>
        </w:rPr>
        <w:t xml:space="preserve"> právo požadovat smluvní pokutu,</w:t>
      </w:r>
      <w:r w:rsidRPr="00EA67B6">
        <w:rPr>
          <w:rFonts w:ascii="Verdana" w:hAnsi="Verdana"/>
          <w:sz w:val="20"/>
          <w:lang w:eastAsia="cs-CZ"/>
        </w:rPr>
        <w:t xml:space="preserve"> náhradu újm</w:t>
      </w:r>
      <w:r>
        <w:rPr>
          <w:rFonts w:ascii="Verdana" w:hAnsi="Verdana"/>
          <w:sz w:val="20"/>
          <w:lang w:eastAsia="cs-CZ"/>
        </w:rPr>
        <w:t>y vzniklé porušením této smlouvy</w:t>
      </w:r>
      <w:r w:rsidR="00CB3E6F">
        <w:rPr>
          <w:rFonts w:ascii="Verdana" w:hAnsi="Verdana"/>
          <w:sz w:val="20"/>
          <w:lang w:eastAsia="cs-CZ"/>
        </w:rPr>
        <w:t xml:space="preserve">, </w:t>
      </w:r>
      <w:r w:rsidRPr="00EA67B6">
        <w:rPr>
          <w:rFonts w:ascii="Verdana" w:hAnsi="Verdana"/>
          <w:sz w:val="20"/>
          <w:lang w:eastAsia="cs-CZ"/>
        </w:rPr>
        <w:t>nebo závazek zachovávat mlčenlivost.</w:t>
      </w:r>
    </w:p>
    <w:p w:rsidR="00F56C56" w:rsidRPr="00D547BB" w:rsidRDefault="00E8754B" w:rsidP="00D547BB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:rsidR="005E79ED" w:rsidRPr="005E79ED" w:rsidRDefault="005E79ED" w:rsidP="005E79E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E79ED"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:rsidR="005E79ED" w:rsidRPr="005E79ED" w:rsidRDefault="005E79ED" w:rsidP="005E79E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E79ED"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:rsidR="005E79ED" w:rsidRPr="005E79ED" w:rsidRDefault="005E79ED" w:rsidP="005E79E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E79ED">
        <w:rPr>
          <w:rFonts w:ascii="Verdana" w:hAnsi="Verdana"/>
          <w:sz w:val="20"/>
          <w:lang w:eastAsia="cs-CZ"/>
        </w:rPr>
        <w:t>Jakékoli změny a doplňky této smlouvy jsou možné pouze ve formě písemných dodatků, podepsaných oprávněnými zástupci obou smluvních stran. Totéž platí i pro vzdání se písemné formy.</w:t>
      </w:r>
    </w:p>
    <w:p w:rsidR="005E79ED" w:rsidRPr="005E79ED" w:rsidRDefault="005E79ED" w:rsidP="005E79E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E79ED"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:rsidR="005E79ED" w:rsidRPr="005E79ED" w:rsidRDefault="005E79ED" w:rsidP="005E79E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E79ED">
        <w:rPr>
          <w:rFonts w:ascii="Verdana" w:hAnsi="Verdana"/>
          <w:sz w:val="20"/>
          <w:lang w:eastAsia="cs-CZ"/>
        </w:rPr>
        <w:t>Smluvní strany se v souladu s ustanovením § 89a zákona č. 9</w:t>
      </w:r>
      <w:r w:rsidR="00A5207F">
        <w:rPr>
          <w:rFonts w:ascii="Verdana" w:hAnsi="Verdana"/>
          <w:sz w:val="20"/>
          <w:lang w:eastAsia="cs-CZ"/>
        </w:rPr>
        <w:t>9/1963 Sb., občanský soudní řád</w:t>
      </w:r>
      <w:r w:rsidRPr="005E79ED">
        <w:rPr>
          <w:rFonts w:ascii="Verdana" w:hAnsi="Verdana"/>
          <w:sz w:val="20"/>
          <w:lang w:eastAsia="cs-CZ"/>
        </w:rPr>
        <w:t xml:space="preserve">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  <w:lang w:eastAsia="cs-CZ"/>
        </w:rPr>
        <w:t>vypůjčitele</w:t>
      </w:r>
      <w:r w:rsidRPr="005E79ED">
        <w:rPr>
          <w:rFonts w:ascii="Verdana" w:hAnsi="Verdana"/>
          <w:sz w:val="20"/>
          <w:lang w:eastAsia="cs-CZ"/>
        </w:rPr>
        <w:t>.</w:t>
      </w:r>
    </w:p>
    <w:p w:rsidR="005E79ED" w:rsidRPr="005E79ED" w:rsidRDefault="005E79ED" w:rsidP="005E79E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E79ED">
        <w:rPr>
          <w:rFonts w:ascii="Verdana" w:hAnsi="Verdana"/>
          <w:sz w:val="20"/>
          <w:lang w:eastAsia="cs-CZ"/>
        </w:rPr>
        <w:t>Tato smlouva je vypracována ve dvou vyhotoveních, z nichž každá smluvní strana obdrží po jednom.</w:t>
      </w:r>
    </w:p>
    <w:p w:rsidR="005E79ED" w:rsidRPr="005E79ED" w:rsidRDefault="005E79ED" w:rsidP="005E79E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E79ED">
        <w:rPr>
          <w:rFonts w:ascii="Verdana" w:hAnsi="Verdana"/>
          <w:sz w:val="20"/>
          <w:lang w:eastAsia="cs-CZ"/>
        </w:rPr>
        <w:t>Tato smlouva nabývá platnosti a účinnosti dnem jejího podpisu. V případě, že tato smlouva podléhá uveřejnění v registru smluv, nabývá účinnosti nejdříve dnem uveřejnění</w:t>
      </w:r>
      <w:r w:rsidR="0015747C">
        <w:rPr>
          <w:rFonts w:ascii="Verdana" w:hAnsi="Verdana"/>
          <w:sz w:val="20"/>
          <w:lang w:eastAsia="cs-CZ"/>
        </w:rPr>
        <w:t>, nestanoví-li zákon jinak</w:t>
      </w:r>
      <w:r w:rsidRPr="005E79ED">
        <w:rPr>
          <w:rFonts w:ascii="Verdana" w:hAnsi="Verdana"/>
          <w:sz w:val="20"/>
          <w:lang w:eastAsia="cs-CZ"/>
        </w:rPr>
        <w:t>.</w:t>
      </w:r>
    </w:p>
    <w:p w:rsidR="00E8754B" w:rsidRPr="0016146E" w:rsidRDefault="005E79ED" w:rsidP="005E79E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E79ED">
        <w:rPr>
          <w:rFonts w:ascii="Verdana" w:hAnsi="Verdana"/>
          <w:sz w:val="20"/>
          <w:lang w:eastAsia="cs-CZ"/>
        </w:rPr>
        <w:t>Smluvní strany si smlouvu přečetly, jejímu obsahu rozumí a na důkaz toho připojují vlastnoruční podpisy svých oprávněných zástupců.</w:t>
      </w:r>
    </w:p>
    <w:p w:rsidR="00160931" w:rsidRDefault="00160931" w:rsidP="00CF0F19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160931" w:rsidRDefault="00160931" w:rsidP="00CF0F19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:rsidR="00160931" w:rsidRPr="00160931" w:rsidRDefault="008A69CD" w:rsidP="00062999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Specifikace přístroje</w:t>
      </w:r>
    </w:p>
    <w:p w:rsidR="00C212D5" w:rsidRDefault="00C212D5" w:rsidP="00C212D5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Návod k obsluze</w:t>
      </w:r>
    </w:p>
    <w:p w:rsidR="00C212D5" w:rsidRDefault="00C212D5" w:rsidP="00C212D5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Prohlášení o shodě</w:t>
      </w:r>
    </w:p>
    <w:p w:rsidR="00C212D5" w:rsidRPr="00160931" w:rsidRDefault="00C212D5" w:rsidP="00C212D5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 xml:space="preserve">Seznam </w:t>
      </w:r>
      <w:r w:rsidRPr="003926AC">
        <w:rPr>
          <w:rFonts w:eastAsia="Times New Roman"/>
          <w:snapToGrid w:val="0"/>
          <w:sz w:val="20"/>
          <w:szCs w:val="20"/>
          <w:lang w:eastAsia="cs-CZ"/>
        </w:rPr>
        <w:t>poddodavatelů / Čestné prohlášení o nevyužití poddodavatele</w:t>
      </w:r>
    </w:p>
    <w:p w:rsidR="00D643D3" w:rsidRDefault="00D643D3" w:rsidP="00CF0F19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D643D3" w:rsidRPr="00D643D3" w:rsidRDefault="00D643D3" w:rsidP="00D643D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/>
      </w:tblPr>
      <w:tblGrid>
        <w:gridCol w:w="4606"/>
        <w:gridCol w:w="4606"/>
      </w:tblGrid>
      <w:tr w:rsidR="00D643D3" w:rsidRPr="00D643D3" w:rsidTr="009609BC">
        <w:trPr>
          <w:jc w:val="center"/>
        </w:trPr>
        <w:tc>
          <w:tcPr>
            <w:tcW w:w="4606" w:type="dxa"/>
          </w:tcPr>
          <w:p w:rsidR="00D643D3" w:rsidRPr="00D643D3" w:rsidRDefault="00D643D3" w:rsidP="002D23C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2D23C3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D643D3">
              <w:rPr>
                <w:rFonts w:eastAsia="Times New Roman"/>
                <w:sz w:val="20"/>
                <w:szCs w:val="20"/>
                <w:lang w:eastAsia="cs-CZ"/>
              </w:rPr>
              <w:t xml:space="preserve">dne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  <w:tc>
          <w:tcPr>
            <w:tcW w:w="4606" w:type="dxa"/>
          </w:tcPr>
          <w:p w:rsidR="00D643D3" w:rsidRPr="00D643D3" w:rsidRDefault="00D643D3" w:rsidP="009609B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</w:tr>
      <w:tr w:rsidR="00D643D3" w:rsidRPr="00D643D3" w:rsidTr="009609BC">
        <w:trPr>
          <w:trHeight w:val="120"/>
          <w:jc w:val="center"/>
        </w:trPr>
        <w:tc>
          <w:tcPr>
            <w:tcW w:w="4606" w:type="dxa"/>
          </w:tcPr>
          <w:p w:rsidR="00D643D3" w:rsidRPr="00D643D3" w:rsidRDefault="00D643D3" w:rsidP="0096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643D3" w:rsidRPr="00D643D3" w:rsidRDefault="00D643D3" w:rsidP="0096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643D3" w:rsidRPr="00D643D3" w:rsidRDefault="00D643D3" w:rsidP="0096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643D3" w:rsidRPr="00D643D3" w:rsidRDefault="00D643D3" w:rsidP="0096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643D3" w:rsidRPr="00D643D3" w:rsidRDefault="00D643D3" w:rsidP="0096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2D23C3" w:rsidRPr="002D23C3" w:rsidRDefault="002D23C3" w:rsidP="002D23C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2D23C3">
              <w:rPr>
                <w:rFonts w:eastAsia="Times New Roman"/>
                <w:b/>
                <w:sz w:val="20"/>
                <w:szCs w:val="20"/>
                <w:lang w:eastAsia="cs-CZ"/>
              </w:rPr>
              <w:t>ROCHE s.r.o.</w:t>
            </w:r>
          </w:p>
          <w:p w:rsidR="002D23C3" w:rsidRPr="002D23C3" w:rsidRDefault="002D23C3" w:rsidP="002D23C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2D23C3">
              <w:rPr>
                <w:rFonts w:eastAsia="Times New Roman"/>
                <w:sz w:val="20"/>
                <w:szCs w:val="20"/>
                <w:lang w:eastAsia="cs-CZ"/>
              </w:rPr>
              <w:t>RNDr. Tomáš Petr</w:t>
            </w:r>
          </w:p>
          <w:p w:rsidR="00D643D3" w:rsidRPr="00D643D3" w:rsidRDefault="002D23C3" w:rsidP="002D23C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2D23C3"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  <w:tc>
          <w:tcPr>
            <w:tcW w:w="4606" w:type="dxa"/>
          </w:tcPr>
          <w:p w:rsidR="00D643D3" w:rsidRPr="00D643D3" w:rsidRDefault="00D643D3" w:rsidP="0096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643D3" w:rsidRPr="00D643D3" w:rsidRDefault="00D643D3" w:rsidP="0096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643D3" w:rsidRPr="00D643D3" w:rsidRDefault="00D643D3" w:rsidP="0096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643D3" w:rsidRPr="00D643D3" w:rsidRDefault="00D643D3" w:rsidP="0096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643D3" w:rsidRPr="00D643D3" w:rsidRDefault="00D643D3" w:rsidP="0096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D643D3" w:rsidRPr="00D643D3" w:rsidRDefault="00D643D3" w:rsidP="009609B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D643D3" w:rsidRPr="00D643D3" w:rsidRDefault="00D643D3" w:rsidP="0096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D643D3" w:rsidRPr="00D643D3" w:rsidRDefault="00D643D3" w:rsidP="0096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D643D3" w:rsidRPr="00D643D3" w:rsidTr="009609BC">
        <w:trPr>
          <w:trHeight w:val="120"/>
          <w:jc w:val="center"/>
        </w:trPr>
        <w:tc>
          <w:tcPr>
            <w:tcW w:w="4606" w:type="dxa"/>
          </w:tcPr>
          <w:p w:rsidR="002D23C3" w:rsidRPr="00D643D3" w:rsidRDefault="002D23C3" w:rsidP="002D23C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2D23C3" w:rsidRPr="00D643D3" w:rsidRDefault="002D23C3" w:rsidP="002D23C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2D23C3" w:rsidRPr="00D643D3" w:rsidRDefault="002D23C3" w:rsidP="002D23C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2D23C3" w:rsidRPr="00D643D3" w:rsidRDefault="002D23C3" w:rsidP="002D23C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2D23C3" w:rsidRPr="00D643D3" w:rsidRDefault="002D23C3" w:rsidP="002D23C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2D23C3" w:rsidRPr="002D23C3" w:rsidRDefault="002D23C3" w:rsidP="002D23C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2D23C3">
              <w:rPr>
                <w:rFonts w:eastAsia="Times New Roman"/>
                <w:b/>
                <w:sz w:val="20"/>
                <w:szCs w:val="20"/>
                <w:lang w:eastAsia="cs-CZ"/>
              </w:rPr>
              <w:t>ROCHE s.r.o.</w:t>
            </w:r>
          </w:p>
          <w:p w:rsidR="002D23C3" w:rsidRPr="002D23C3" w:rsidRDefault="002D23C3" w:rsidP="002D23C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2D23C3">
              <w:rPr>
                <w:rFonts w:eastAsia="Times New Roman"/>
                <w:sz w:val="20"/>
                <w:szCs w:val="20"/>
                <w:lang w:eastAsia="cs-CZ"/>
              </w:rPr>
              <w:t>Frédéric</w:t>
            </w:r>
            <w:proofErr w:type="spellEnd"/>
            <w:r w:rsidRPr="002D23C3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D23C3">
              <w:rPr>
                <w:rFonts w:eastAsia="Times New Roman"/>
                <w:sz w:val="20"/>
                <w:szCs w:val="20"/>
                <w:lang w:eastAsia="cs-CZ"/>
              </w:rPr>
              <w:t>Muller</w:t>
            </w:r>
            <w:proofErr w:type="spellEnd"/>
          </w:p>
          <w:p w:rsidR="00D643D3" w:rsidRPr="00D643D3" w:rsidRDefault="002D23C3" w:rsidP="002D23C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2D23C3"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  <w:tc>
          <w:tcPr>
            <w:tcW w:w="4606" w:type="dxa"/>
          </w:tcPr>
          <w:p w:rsidR="00D643D3" w:rsidRPr="00D643D3" w:rsidRDefault="00D643D3" w:rsidP="0096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643D3" w:rsidRPr="00D643D3" w:rsidRDefault="00D643D3" w:rsidP="0096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643D3" w:rsidRPr="00D643D3" w:rsidRDefault="00D643D3" w:rsidP="0096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643D3" w:rsidRPr="00D643D3" w:rsidRDefault="00D643D3" w:rsidP="0096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643D3" w:rsidRPr="00D643D3" w:rsidRDefault="00D643D3" w:rsidP="0096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D643D3" w:rsidRPr="00D643D3" w:rsidRDefault="00D643D3" w:rsidP="009609B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D643D3" w:rsidRPr="00D643D3" w:rsidRDefault="001767C9" w:rsidP="0096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:rsidR="00D643D3" w:rsidRPr="00D643D3" w:rsidRDefault="00D643D3" w:rsidP="0096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:rsidR="00D643D3" w:rsidRPr="00D643D3" w:rsidRDefault="00D643D3" w:rsidP="00D643D3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</w:p>
    <w:sectPr w:rsidR="00D643D3" w:rsidRPr="00D643D3" w:rsidSect="00D62006">
      <w:headerReference w:type="default" r:id="rId8"/>
      <w:footerReference w:type="even" r:id="rId9"/>
      <w:footerReference w:type="default" r:id="rId10"/>
      <w:pgSz w:w="11906" w:h="16838"/>
      <w:pgMar w:top="2234" w:right="1418" w:bottom="1701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2D5" w:rsidRDefault="00C212D5">
      <w:r>
        <w:separator/>
      </w:r>
    </w:p>
  </w:endnote>
  <w:endnote w:type="continuationSeparator" w:id="0">
    <w:p w:rsidR="00C212D5" w:rsidRDefault="00C21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D5" w:rsidRDefault="002D490E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212D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12D5" w:rsidRDefault="00C212D5" w:rsidP="00A57CF7">
    <w:pPr>
      <w:pStyle w:val="Zpat"/>
      <w:ind w:right="360"/>
    </w:pPr>
  </w:p>
  <w:p w:rsidR="00C212D5" w:rsidRDefault="00C212D5"/>
  <w:p w:rsidR="00C212D5" w:rsidRDefault="00C212D5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Arial"/>
        <w:sz w:val="18"/>
        <w:szCs w:val="20"/>
      </w:rPr>
      <w:id w:val="10328764"/>
      <w:docPartObj>
        <w:docPartGallery w:val="Page Numbers (Bottom of Page)"/>
        <w:docPartUnique/>
      </w:docPartObj>
    </w:sdtPr>
    <w:sdtContent>
      <w:sdt>
        <w:sdtPr>
          <w:rPr>
            <w:rFonts w:cs="Arial"/>
            <w:sz w:val="18"/>
            <w:szCs w:val="20"/>
          </w:rPr>
          <w:id w:val="37899341"/>
          <w:docPartObj>
            <w:docPartGallery w:val="Page Numbers (Top of Page)"/>
            <w:docPartUnique/>
          </w:docPartObj>
        </w:sdtPr>
        <w:sdtContent>
          <w:p w:rsidR="00C212D5" w:rsidRPr="000D4AE4" w:rsidRDefault="00C212D5" w:rsidP="000D4AE4">
            <w:pPr>
              <w:pStyle w:val="Zpat"/>
              <w:framePr w:wrap="around" w:vAnchor="text" w:hAnchor="margin" w:xAlign="right" w:y="1"/>
              <w:jc w:val="right"/>
              <w:rPr>
                <w:rFonts w:cs="Arial"/>
                <w:sz w:val="18"/>
                <w:szCs w:val="20"/>
              </w:rPr>
            </w:pPr>
            <w:r w:rsidRPr="000D4AE4">
              <w:rPr>
                <w:rFonts w:cs="Arial"/>
                <w:sz w:val="18"/>
                <w:szCs w:val="20"/>
              </w:rPr>
              <w:t xml:space="preserve">Stránka </w:t>
            </w:r>
            <w:r w:rsidR="002D490E" w:rsidRPr="000D4AE4">
              <w:rPr>
                <w:rFonts w:cs="Arial"/>
                <w:sz w:val="18"/>
                <w:szCs w:val="20"/>
              </w:rPr>
              <w:fldChar w:fldCharType="begin"/>
            </w:r>
            <w:r w:rsidRPr="000D4AE4">
              <w:rPr>
                <w:rFonts w:cs="Arial"/>
                <w:sz w:val="18"/>
                <w:szCs w:val="20"/>
              </w:rPr>
              <w:instrText>PAGE</w:instrText>
            </w:r>
            <w:r w:rsidR="002D490E" w:rsidRPr="000D4AE4">
              <w:rPr>
                <w:rFonts w:cs="Arial"/>
                <w:sz w:val="18"/>
                <w:szCs w:val="20"/>
              </w:rPr>
              <w:fldChar w:fldCharType="separate"/>
            </w:r>
            <w:r w:rsidR="008157FA">
              <w:rPr>
                <w:rFonts w:cs="Arial"/>
                <w:noProof/>
                <w:sz w:val="18"/>
                <w:szCs w:val="20"/>
              </w:rPr>
              <w:t>6</w:t>
            </w:r>
            <w:r w:rsidR="002D490E" w:rsidRPr="000D4AE4">
              <w:rPr>
                <w:rFonts w:cs="Arial"/>
                <w:sz w:val="18"/>
                <w:szCs w:val="20"/>
              </w:rPr>
              <w:fldChar w:fldCharType="end"/>
            </w:r>
            <w:r w:rsidRPr="000D4AE4">
              <w:rPr>
                <w:rFonts w:cs="Arial"/>
                <w:sz w:val="18"/>
                <w:szCs w:val="20"/>
              </w:rPr>
              <w:t xml:space="preserve"> z </w:t>
            </w:r>
            <w:r w:rsidR="002D490E" w:rsidRPr="000D4AE4">
              <w:rPr>
                <w:rFonts w:cs="Arial"/>
                <w:sz w:val="18"/>
                <w:szCs w:val="20"/>
              </w:rPr>
              <w:fldChar w:fldCharType="begin"/>
            </w:r>
            <w:r w:rsidRPr="000D4AE4">
              <w:rPr>
                <w:rFonts w:cs="Arial"/>
                <w:sz w:val="18"/>
                <w:szCs w:val="20"/>
              </w:rPr>
              <w:instrText>NUMPAGES</w:instrText>
            </w:r>
            <w:r w:rsidR="002D490E" w:rsidRPr="000D4AE4">
              <w:rPr>
                <w:rFonts w:cs="Arial"/>
                <w:sz w:val="18"/>
                <w:szCs w:val="20"/>
              </w:rPr>
              <w:fldChar w:fldCharType="separate"/>
            </w:r>
            <w:r w:rsidR="008157FA">
              <w:rPr>
                <w:rFonts w:cs="Arial"/>
                <w:noProof/>
                <w:sz w:val="18"/>
                <w:szCs w:val="20"/>
              </w:rPr>
              <w:t>6</w:t>
            </w:r>
            <w:r w:rsidR="002D490E" w:rsidRPr="000D4AE4">
              <w:rPr>
                <w:rFonts w:cs="Arial"/>
                <w:sz w:val="18"/>
                <w:szCs w:val="20"/>
              </w:rPr>
              <w:fldChar w:fldCharType="end"/>
            </w:r>
          </w:p>
        </w:sdtContent>
      </w:sdt>
    </w:sdtContent>
  </w:sdt>
  <w:p w:rsidR="00C212D5" w:rsidRDefault="00C212D5" w:rsidP="000D4AE4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490E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6145" type="#_x0000_t32" style="position:absolute;margin-left:-75.4pt;margin-top:-27.8pt;width:625.7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NxczgEAAHwDAAAOAAAAZHJzL2Uyb0RvYy54bWysU9tuGyEQfa/Uf0C81+tLk9Qrr6PKqfuS&#10;tpaSfsAY2F1UYBBgr/33HfClafJWVSshYOacmTmHXdwfrGF7FaJG1/DJaMyZcgKldl3Dfz6vP3zi&#10;LCZwEgw61fCjivx++f7dYvC1mmKPRqrAiMTFevAN71PydVVF0SsLcYReOQq2GCwkOoaukgEGYrem&#10;mo7Ht9WAQfqAQsVItw+nIF8W/rZVIv1o26gSMw2n3lJZQ1m3ea2WC6i7AL7X4twG/EMXFrSjoleq&#10;B0jAdkG/obJaBIzYppFAW2HbaqHKDDTNZPxqmqcevCqzkDjRX2WK/49WfN9vAtOy4TPOHFiy6PMu&#10;YanMZlmewceaslZuE/KA4uCe/COKX5E5XPXgOlWSn4+esJOMqP6C5EP0VGQ7fENJOUD8RatDG2ym&#10;JBXYoVhyvFqiDokJurybf7ydzck5cYlVUF+APsT0VaFledPwmALork8rdI6MxzApZWD/GFNuC+oL&#10;IFd1uNbGFP+NY0PD5zfTmwKIaLTMwZwWQ7ddmcD2QC/obp2/MiNFXqYF3DlZyHoF8st5n0Cb056K&#10;G3eWJqtx0nWL8rgJF8nI4tLl+TnmN/TyXNB/fprlbwAAAP//AwBQSwMEFAAGAAgAAAAhAFe+IJ3e&#10;AAAADQEAAA8AAABkcnMvZG93bnJldi54bWxMj0FLxEAMhe+C/2GI4G13WqFFaqeLqyyCXnRV9Ji2&#10;sS12MrUz3dZ/bxYEvSV5j/e+5JvF9upAo+8cG4jXESjiytUdNwZennerS1A+INfYOyYD3+RhU5ye&#10;5JjVbuYnOuxDoySEfYYG2hCGTGtftWTRr91ALNqHGy0GWcdG1yPOEm57fRFFqbbYsTS0ONBNS9Xn&#10;frIG3t7L6TYw3zXp48y4fXj9ut/ujDk/W66vQAVawp8ZjviCDoUwlW7i2qvewCpOImEPMiVJCupo&#10;iaURVPl70kWu/39R/AAAAP//AwBQSwECLQAUAAYACAAAACEAtoM4kv4AAADhAQAAEwAAAAAAAAAA&#10;AAAAAAAAAAAAW0NvbnRlbnRfVHlwZXNdLnhtbFBLAQItABQABgAIAAAAIQA4/SH/1gAAAJQBAAAL&#10;AAAAAAAAAAAAAAAAAC8BAABfcmVscy8ucmVsc1BLAQItABQABgAIAAAAIQB4lNxczgEAAHwDAAAO&#10;AAAAAAAAAAAAAAAAAC4CAABkcnMvZTJvRG9jLnhtbFBLAQItABQABgAIAAAAIQBXviCd3gAAAA0B&#10;AAAPAAAAAAAAAAAAAAAAACgEAABkcnMvZG93bnJldi54bWxQSwUGAAAAAAQABADzAAAAMwUAAAAA&#10;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2D5" w:rsidRDefault="00C212D5">
      <w:r>
        <w:separator/>
      </w:r>
    </w:p>
  </w:footnote>
  <w:footnote w:type="continuationSeparator" w:id="0">
    <w:p w:rsidR="00C212D5" w:rsidRDefault="00C21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D5" w:rsidRDefault="00C212D5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212D5" w:rsidRDefault="00C212D5"/>
  <w:p w:rsidR="00C212D5" w:rsidRDefault="00C212D5" w:rsidP="00A57C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18300D89"/>
    <w:multiLevelType w:val="hybridMultilevel"/>
    <w:tmpl w:val="E6F4B6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91C1EA3"/>
    <w:multiLevelType w:val="multilevel"/>
    <w:tmpl w:val="ADE22DA8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CE96DA1"/>
    <w:multiLevelType w:val="hybridMultilevel"/>
    <w:tmpl w:val="0488389E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5"/>
  </w:num>
  <w:num w:numId="5">
    <w:abstractNumId w:val="5"/>
  </w:num>
  <w:num w:numId="6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6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03530"/>
    <w:rsid w:val="00006DB1"/>
    <w:rsid w:val="00012FF6"/>
    <w:rsid w:val="00014484"/>
    <w:rsid w:val="00014D34"/>
    <w:rsid w:val="00032211"/>
    <w:rsid w:val="00035FA1"/>
    <w:rsid w:val="00060BEF"/>
    <w:rsid w:val="00062999"/>
    <w:rsid w:val="000715FB"/>
    <w:rsid w:val="00081BAA"/>
    <w:rsid w:val="000831A2"/>
    <w:rsid w:val="0008675B"/>
    <w:rsid w:val="000974BB"/>
    <w:rsid w:val="000A256D"/>
    <w:rsid w:val="000A49D5"/>
    <w:rsid w:val="000A75B9"/>
    <w:rsid w:val="000B0D29"/>
    <w:rsid w:val="000B3347"/>
    <w:rsid w:val="000B4463"/>
    <w:rsid w:val="000C7DCB"/>
    <w:rsid w:val="000D0159"/>
    <w:rsid w:val="000D4AE4"/>
    <w:rsid w:val="000F4174"/>
    <w:rsid w:val="0010006E"/>
    <w:rsid w:val="00123B90"/>
    <w:rsid w:val="00143047"/>
    <w:rsid w:val="0014746A"/>
    <w:rsid w:val="00152353"/>
    <w:rsid w:val="0015747C"/>
    <w:rsid w:val="00160931"/>
    <w:rsid w:val="0016146E"/>
    <w:rsid w:val="00161E66"/>
    <w:rsid w:val="00162D66"/>
    <w:rsid w:val="001767C9"/>
    <w:rsid w:val="00180F86"/>
    <w:rsid w:val="001A3AD8"/>
    <w:rsid w:val="001A4DF3"/>
    <w:rsid w:val="001B44C6"/>
    <w:rsid w:val="001B65FE"/>
    <w:rsid w:val="001C5C59"/>
    <w:rsid w:val="001C7EF0"/>
    <w:rsid w:val="001D4BEA"/>
    <w:rsid w:val="001F0CDA"/>
    <w:rsid w:val="001F3142"/>
    <w:rsid w:val="001F719B"/>
    <w:rsid w:val="00200743"/>
    <w:rsid w:val="00205C95"/>
    <w:rsid w:val="0021485A"/>
    <w:rsid w:val="00215C5A"/>
    <w:rsid w:val="002165AB"/>
    <w:rsid w:val="00234A97"/>
    <w:rsid w:val="00236C81"/>
    <w:rsid w:val="0024026F"/>
    <w:rsid w:val="002416DF"/>
    <w:rsid w:val="00253516"/>
    <w:rsid w:val="0026484B"/>
    <w:rsid w:val="0026761F"/>
    <w:rsid w:val="00277504"/>
    <w:rsid w:val="0028129F"/>
    <w:rsid w:val="00282B6F"/>
    <w:rsid w:val="00291ABD"/>
    <w:rsid w:val="002A66F9"/>
    <w:rsid w:val="002B7962"/>
    <w:rsid w:val="002B7AC2"/>
    <w:rsid w:val="002C1A09"/>
    <w:rsid w:val="002C7F1E"/>
    <w:rsid w:val="002D23C3"/>
    <w:rsid w:val="002D490E"/>
    <w:rsid w:val="002D58E7"/>
    <w:rsid w:val="002E37B0"/>
    <w:rsid w:val="002F0E7F"/>
    <w:rsid w:val="002F274A"/>
    <w:rsid w:val="003101C8"/>
    <w:rsid w:val="0031047A"/>
    <w:rsid w:val="003113D3"/>
    <w:rsid w:val="003161F9"/>
    <w:rsid w:val="00317851"/>
    <w:rsid w:val="0032336E"/>
    <w:rsid w:val="003319C2"/>
    <w:rsid w:val="00334A26"/>
    <w:rsid w:val="00341E2D"/>
    <w:rsid w:val="00342C52"/>
    <w:rsid w:val="00354AB6"/>
    <w:rsid w:val="00390F93"/>
    <w:rsid w:val="00394F5E"/>
    <w:rsid w:val="0039689D"/>
    <w:rsid w:val="00397B61"/>
    <w:rsid w:val="003A18C8"/>
    <w:rsid w:val="003A3587"/>
    <w:rsid w:val="003B2CA0"/>
    <w:rsid w:val="003C108B"/>
    <w:rsid w:val="003D119A"/>
    <w:rsid w:val="003D4F04"/>
    <w:rsid w:val="003E0F95"/>
    <w:rsid w:val="003E3FFC"/>
    <w:rsid w:val="003E5DAB"/>
    <w:rsid w:val="0040089C"/>
    <w:rsid w:val="00415B20"/>
    <w:rsid w:val="00422594"/>
    <w:rsid w:val="004256A6"/>
    <w:rsid w:val="00465F91"/>
    <w:rsid w:val="00470FCF"/>
    <w:rsid w:val="004714AE"/>
    <w:rsid w:val="00491AB4"/>
    <w:rsid w:val="004A1719"/>
    <w:rsid w:val="004A29FA"/>
    <w:rsid w:val="004A32E5"/>
    <w:rsid w:val="004A4756"/>
    <w:rsid w:val="004B48E4"/>
    <w:rsid w:val="004D2FF1"/>
    <w:rsid w:val="00500D6E"/>
    <w:rsid w:val="00502EF7"/>
    <w:rsid w:val="005039A6"/>
    <w:rsid w:val="00510367"/>
    <w:rsid w:val="00511D1C"/>
    <w:rsid w:val="00515C4F"/>
    <w:rsid w:val="00526E45"/>
    <w:rsid w:val="00527251"/>
    <w:rsid w:val="005313B8"/>
    <w:rsid w:val="00535EF7"/>
    <w:rsid w:val="00557E96"/>
    <w:rsid w:val="00581809"/>
    <w:rsid w:val="00584564"/>
    <w:rsid w:val="00584F5B"/>
    <w:rsid w:val="005860F5"/>
    <w:rsid w:val="0058723A"/>
    <w:rsid w:val="005A5998"/>
    <w:rsid w:val="005A70E1"/>
    <w:rsid w:val="005B702E"/>
    <w:rsid w:val="005C03CA"/>
    <w:rsid w:val="005C074C"/>
    <w:rsid w:val="005C3260"/>
    <w:rsid w:val="005C6497"/>
    <w:rsid w:val="005E79ED"/>
    <w:rsid w:val="00627123"/>
    <w:rsid w:val="006370D6"/>
    <w:rsid w:val="00644203"/>
    <w:rsid w:val="00664B0F"/>
    <w:rsid w:val="00672711"/>
    <w:rsid w:val="006877BF"/>
    <w:rsid w:val="00690791"/>
    <w:rsid w:val="00696109"/>
    <w:rsid w:val="006973AD"/>
    <w:rsid w:val="006B58B7"/>
    <w:rsid w:val="006B7F60"/>
    <w:rsid w:val="006C4223"/>
    <w:rsid w:val="006E1F40"/>
    <w:rsid w:val="006F264F"/>
    <w:rsid w:val="006F32A0"/>
    <w:rsid w:val="006F549A"/>
    <w:rsid w:val="007046F7"/>
    <w:rsid w:val="0070495B"/>
    <w:rsid w:val="00733BCA"/>
    <w:rsid w:val="0073643D"/>
    <w:rsid w:val="007444F1"/>
    <w:rsid w:val="0074683A"/>
    <w:rsid w:val="0075045F"/>
    <w:rsid w:val="007840C8"/>
    <w:rsid w:val="0078524E"/>
    <w:rsid w:val="007918B1"/>
    <w:rsid w:val="007B7491"/>
    <w:rsid w:val="007C7E44"/>
    <w:rsid w:val="007F5BF6"/>
    <w:rsid w:val="007F6B9C"/>
    <w:rsid w:val="00810232"/>
    <w:rsid w:val="008157FA"/>
    <w:rsid w:val="008164CC"/>
    <w:rsid w:val="00821323"/>
    <w:rsid w:val="008326EE"/>
    <w:rsid w:val="0085436C"/>
    <w:rsid w:val="00864A06"/>
    <w:rsid w:val="00865C05"/>
    <w:rsid w:val="00871948"/>
    <w:rsid w:val="008735A0"/>
    <w:rsid w:val="00876218"/>
    <w:rsid w:val="00884B53"/>
    <w:rsid w:val="008914ED"/>
    <w:rsid w:val="008932B1"/>
    <w:rsid w:val="008A69CD"/>
    <w:rsid w:val="008C2845"/>
    <w:rsid w:val="008C49D1"/>
    <w:rsid w:val="008C6992"/>
    <w:rsid w:val="008D063D"/>
    <w:rsid w:val="008D6E50"/>
    <w:rsid w:val="008E3ACA"/>
    <w:rsid w:val="008F2F60"/>
    <w:rsid w:val="00906089"/>
    <w:rsid w:val="00906EE1"/>
    <w:rsid w:val="00911AAA"/>
    <w:rsid w:val="009168F1"/>
    <w:rsid w:val="00922405"/>
    <w:rsid w:val="00927678"/>
    <w:rsid w:val="00947D33"/>
    <w:rsid w:val="0095300F"/>
    <w:rsid w:val="009561B8"/>
    <w:rsid w:val="009609BC"/>
    <w:rsid w:val="00961A3B"/>
    <w:rsid w:val="009639A0"/>
    <w:rsid w:val="00973534"/>
    <w:rsid w:val="00973D9A"/>
    <w:rsid w:val="0098273B"/>
    <w:rsid w:val="00983318"/>
    <w:rsid w:val="009913D4"/>
    <w:rsid w:val="009949BC"/>
    <w:rsid w:val="009B0AF3"/>
    <w:rsid w:val="009B19DF"/>
    <w:rsid w:val="009B2024"/>
    <w:rsid w:val="009B6A60"/>
    <w:rsid w:val="009C7B29"/>
    <w:rsid w:val="009D21AE"/>
    <w:rsid w:val="009E31EE"/>
    <w:rsid w:val="009E4B67"/>
    <w:rsid w:val="009E75D9"/>
    <w:rsid w:val="009F6087"/>
    <w:rsid w:val="00A05A88"/>
    <w:rsid w:val="00A07F4B"/>
    <w:rsid w:val="00A12B64"/>
    <w:rsid w:val="00A14155"/>
    <w:rsid w:val="00A16116"/>
    <w:rsid w:val="00A23AD9"/>
    <w:rsid w:val="00A27B8D"/>
    <w:rsid w:val="00A515BD"/>
    <w:rsid w:val="00A5207F"/>
    <w:rsid w:val="00A57CF7"/>
    <w:rsid w:val="00A65621"/>
    <w:rsid w:val="00A70AF4"/>
    <w:rsid w:val="00A715A7"/>
    <w:rsid w:val="00A73BAA"/>
    <w:rsid w:val="00A779BC"/>
    <w:rsid w:val="00A812E8"/>
    <w:rsid w:val="00A839CC"/>
    <w:rsid w:val="00A84AE9"/>
    <w:rsid w:val="00AB0DC5"/>
    <w:rsid w:val="00AB177C"/>
    <w:rsid w:val="00AB768E"/>
    <w:rsid w:val="00AD2757"/>
    <w:rsid w:val="00AD5C77"/>
    <w:rsid w:val="00AE4767"/>
    <w:rsid w:val="00AE5B6C"/>
    <w:rsid w:val="00AE5E20"/>
    <w:rsid w:val="00AF7E8F"/>
    <w:rsid w:val="00B0382B"/>
    <w:rsid w:val="00B14CC5"/>
    <w:rsid w:val="00B23D72"/>
    <w:rsid w:val="00B32877"/>
    <w:rsid w:val="00B32A18"/>
    <w:rsid w:val="00B354AD"/>
    <w:rsid w:val="00B92773"/>
    <w:rsid w:val="00B95AB0"/>
    <w:rsid w:val="00BA0FD1"/>
    <w:rsid w:val="00BC5CA9"/>
    <w:rsid w:val="00BD4A63"/>
    <w:rsid w:val="00BE09F9"/>
    <w:rsid w:val="00BF1136"/>
    <w:rsid w:val="00BF2F7D"/>
    <w:rsid w:val="00C02B12"/>
    <w:rsid w:val="00C212D5"/>
    <w:rsid w:val="00C22A61"/>
    <w:rsid w:val="00C23587"/>
    <w:rsid w:val="00C2775D"/>
    <w:rsid w:val="00C401B0"/>
    <w:rsid w:val="00C46230"/>
    <w:rsid w:val="00C465CF"/>
    <w:rsid w:val="00C55752"/>
    <w:rsid w:val="00C62A05"/>
    <w:rsid w:val="00C70E46"/>
    <w:rsid w:val="00C73C17"/>
    <w:rsid w:val="00C835AE"/>
    <w:rsid w:val="00C86EAC"/>
    <w:rsid w:val="00C87425"/>
    <w:rsid w:val="00CA1988"/>
    <w:rsid w:val="00CA37AD"/>
    <w:rsid w:val="00CA4E08"/>
    <w:rsid w:val="00CB2356"/>
    <w:rsid w:val="00CB3E6F"/>
    <w:rsid w:val="00CB63DD"/>
    <w:rsid w:val="00CC0A5B"/>
    <w:rsid w:val="00CC3BEB"/>
    <w:rsid w:val="00CD3D38"/>
    <w:rsid w:val="00CE561B"/>
    <w:rsid w:val="00CF0F19"/>
    <w:rsid w:val="00CF2F26"/>
    <w:rsid w:val="00CF6C9D"/>
    <w:rsid w:val="00D04C54"/>
    <w:rsid w:val="00D11CFD"/>
    <w:rsid w:val="00D14B78"/>
    <w:rsid w:val="00D3138C"/>
    <w:rsid w:val="00D31870"/>
    <w:rsid w:val="00D32194"/>
    <w:rsid w:val="00D349FD"/>
    <w:rsid w:val="00D44964"/>
    <w:rsid w:val="00D471A1"/>
    <w:rsid w:val="00D52D16"/>
    <w:rsid w:val="00D547BB"/>
    <w:rsid w:val="00D62006"/>
    <w:rsid w:val="00D643D3"/>
    <w:rsid w:val="00D7230A"/>
    <w:rsid w:val="00D95986"/>
    <w:rsid w:val="00DB0041"/>
    <w:rsid w:val="00DB6B39"/>
    <w:rsid w:val="00DB7E02"/>
    <w:rsid w:val="00DE3DAD"/>
    <w:rsid w:val="00DF1BC2"/>
    <w:rsid w:val="00DF1F28"/>
    <w:rsid w:val="00E1280F"/>
    <w:rsid w:val="00E21F06"/>
    <w:rsid w:val="00E223B8"/>
    <w:rsid w:val="00E312FD"/>
    <w:rsid w:val="00E34601"/>
    <w:rsid w:val="00E438CE"/>
    <w:rsid w:val="00E56F17"/>
    <w:rsid w:val="00E62F66"/>
    <w:rsid w:val="00E8114A"/>
    <w:rsid w:val="00E87035"/>
    <w:rsid w:val="00E8754B"/>
    <w:rsid w:val="00E95B59"/>
    <w:rsid w:val="00EB1EC4"/>
    <w:rsid w:val="00EB5412"/>
    <w:rsid w:val="00EB71F4"/>
    <w:rsid w:val="00ED2983"/>
    <w:rsid w:val="00ED2ECE"/>
    <w:rsid w:val="00EE0FFF"/>
    <w:rsid w:val="00EF16EF"/>
    <w:rsid w:val="00EF652E"/>
    <w:rsid w:val="00F06BC5"/>
    <w:rsid w:val="00F07097"/>
    <w:rsid w:val="00F11A21"/>
    <w:rsid w:val="00F12D80"/>
    <w:rsid w:val="00F14421"/>
    <w:rsid w:val="00F26C94"/>
    <w:rsid w:val="00F33DD2"/>
    <w:rsid w:val="00F34E91"/>
    <w:rsid w:val="00F4137F"/>
    <w:rsid w:val="00F43290"/>
    <w:rsid w:val="00F56C56"/>
    <w:rsid w:val="00F60B50"/>
    <w:rsid w:val="00F615E9"/>
    <w:rsid w:val="00F62635"/>
    <w:rsid w:val="00F728CB"/>
    <w:rsid w:val="00F772F8"/>
    <w:rsid w:val="00F77C79"/>
    <w:rsid w:val="00F811FA"/>
    <w:rsid w:val="00F834E4"/>
    <w:rsid w:val="00F872B9"/>
    <w:rsid w:val="00FA3172"/>
    <w:rsid w:val="00FC4030"/>
    <w:rsid w:val="00FC4067"/>
    <w:rsid w:val="00FD184B"/>
    <w:rsid w:val="00FD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iPriority w:val="99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table" w:styleId="Mkatabulky">
    <w:name w:val="Table Grid"/>
    <w:basedOn w:val="Normlntabulka"/>
    <w:rsid w:val="0086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4A1719"/>
    <w:rPr>
      <w:sz w:val="24"/>
      <w:lang w:eastAsia="de-DE"/>
    </w:rPr>
  </w:style>
  <w:style w:type="paragraph" w:styleId="Textbubliny">
    <w:name w:val="Balloon Text"/>
    <w:basedOn w:val="Normln"/>
    <w:link w:val="TextbublinyChar"/>
    <w:semiHidden/>
    <w:unhideWhenUsed/>
    <w:rsid w:val="0009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0974B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76F0B-40E9-4A9A-AF3F-A1C776EE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1984</Words>
  <Characters>11542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ONMB a.s.</Company>
  <LinksUpToDate>false</LinksUpToDate>
  <CharactersWithSpaces>13500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osc26648</dc:creator>
  <cp:lastModifiedBy>Mgr. Tomáš Bělovský</cp:lastModifiedBy>
  <cp:revision>2</cp:revision>
  <cp:lastPrinted>2018-02-13T13:45:00Z</cp:lastPrinted>
  <dcterms:created xsi:type="dcterms:W3CDTF">2021-12-07T08:16:00Z</dcterms:created>
  <dcterms:modified xsi:type="dcterms:W3CDTF">2021-12-07T08:16:00Z</dcterms:modified>
</cp:coreProperties>
</file>