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CAB30" w14:textId="77777777" w:rsidR="002A3ABE" w:rsidRDefault="00DB4DA3" w:rsidP="005828E8">
      <w:pPr>
        <w:spacing w:after="0" w:line="240" w:lineRule="auto"/>
        <w:ind w:right="401"/>
        <w:rPr>
          <w:rFonts w:ascii="Arial Narrow" w:hAnsi="Arial Narrow" w:cs="Arial"/>
          <w:sz w:val="20"/>
          <w:szCs w:val="20"/>
        </w:rPr>
      </w:pPr>
      <w:bookmarkStart w:id="0" w:name="_GoBack"/>
      <w:bookmarkEnd w:id="0"/>
    </w:p>
    <w:p w14:paraId="4AC057D5" w14:textId="77777777" w:rsidR="00882CF5" w:rsidRPr="00075CC5" w:rsidRDefault="00882CF5" w:rsidP="005828E8">
      <w:pPr>
        <w:spacing w:after="0" w:line="240" w:lineRule="auto"/>
        <w:ind w:right="401"/>
        <w:rPr>
          <w:rFonts w:ascii="Arial Narrow" w:hAnsi="Arial Narrow" w:cs="Arial"/>
          <w:sz w:val="20"/>
          <w:szCs w:val="20"/>
        </w:rPr>
      </w:pPr>
    </w:p>
    <w:p w14:paraId="4FF668E9" w14:textId="77777777" w:rsidR="003A045F" w:rsidRPr="00075CC5" w:rsidRDefault="004349CE" w:rsidP="006E02C6">
      <w:pPr>
        <w:spacing w:before="120" w:after="0" w:line="280" w:lineRule="atLeast"/>
        <w:ind w:left="426" w:right="401"/>
        <w:rPr>
          <w:rFonts w:ascii="Arial Narrow" w:hAnsi="Arial Narrow" w:cs="Arial"/>
          <w:b/>
          <w:sz w:val="20"/>
          <w:szCs w:val="20"/>
        </w:rPr>
      </w:pPr>
      <w:r w:rsidRPr="00075CC5">
        <w:rPr>
          <w:rFonts w:ascii="Arial Narrow" w:hAnsi="Arial Narrow" w:cs="Arial"/>
          <w:b/>
          <w:sz w:val="20"/>
          <w:szCs w:val="20"/>
        </w:rPr>
        <w:t>Na</w:t>
      </w:r>
      <w:r w:rsidR="00D90AC8">
        <w:rPr>
          <w:rFonts w:ascii="Arial Narrow" w:hAnsi="Arial Narrow" w:cs="Arial"/>
          <w:b/>
          <w:sz w:val="20"/>
          <w:szCs w:val="20"/>
        </w:rPr>
        <w:t>kladatelství C. H. Beck, s.r.o.</w:t>
      </w:r>
    </w:p>
    <w:p w14:paraId="3B238704" w14:textId="77777777" w:rsidR="008109B4" w:rsidRPr="00075CC5" w:rsidRDefault="004349CE" w:rsidP="006E02C6">
      <w:pPr>
        <w:spacing w:before="120" w:after="0" w:line="280" w:lineRule="atLeast"/>
        <w:ind w:left="426" w:right="401"/>
        <w:rPr>
          <w:rFonts w:ascii="Arial Narrow" w:hAnsi="Arial Narrow" w:cs="Arial"/>
          <w:sz w:val="20"/>
          <w:szCs w:val="20"/>
        </w:rPr>
      </w:pPr>
      <w:r w:rsidRPr="00075CC5">
        <w:rPr>
          <w:rFonts w:ascii="Arial Narrow" w:hAnsi="Arial Narrow" w:cs="Arial"/>
          <w:sz w:val="20"/>
          <w:szCs w:val="20"/>
        </w:rPr>
        <w:t>se sídlem Jungmann</w:t>
      </w:r>
      <w:r w:rsidR="00D90AC8">
        <w:rPr>
          <w:rFonts w:ascii="Arial Narrow" w:hAnsi="Arial Narrow" w:cs="Arial"/>
          <w:sz w:val="20"/>
          <w:szCs w:val="20"/>
        </w:rPr>
        <w:t>ova 750/34, Praha 1, PSČ 110 00</w:t>
      </w:r>
    </w:p>
    <w:p w14:paraId="5CFF6C28" w14:textId="77777777" w:rsidR="003A045F" w:rsidRPr="00075CC5" w:rsidRDefault="00D90AC8" w:rsidP="006E02C6">
      <w:pPr>
        <w:spacing w:before="120" w:after="0" w:line="280" w:lineRule="atLeast"/>
        <w:ind w:left="426" w:right="401"/>
        <w:rPr>
          <w:rFonts w:ascii="Arial Narrow" w:hAnsi="Arial Narrow" w:cs="Arial"/>
          <w:sz w:val="20"/>
          <w:szCs w:val="20"/>
        </w:rPr>
      </w:pPr>
      <w:r>
        <w:rPr>
          <w:rFonts w:ascii="Arial Narrow" w:hAnsi="Arial Narrow" w:cs="Arial"/>
          <w:sz w:val="20"/>
          <w:szCs w:val="20"/>
        </w:rPr>
        <w:t>IČO: 24146978, DIČ: CZ24146978</w:t>
      </w:r>
    </w:p>
    <w:p w14:paraId="4DE53437" w14:textId="77777777" w:rsidR="003A045F" w:rsidRPr="00075CC5" w:rsidRDefault="004349CE" w:rsidP="006E02C6">
      <w:pPr>
        <w:spacing w:before="120" w:after="0" w:line="280" w:lineRule="atLeast"/>
        <w:ind w:left="426" w:right="401"/>
        <w:rPr>
          <w:rFonts w:ascii="Arial Narrow" w:hAnsi="Arial Narrow" w:cs="Arial"/>
          <w:sz w:val="20"/>
          <w:szCs w:val="20"/>
        </w:rPr>
      </w:pPr>
      <w:r w:rsidRPr="00075CC5">
        <w:rPr>
          <w:rFonts w:ascii="Arial Narrow" w:hAnsi="Arial Narrow" w:cs="Arial"/>
          <w:sz w:val="20"/>
          <w:szCs w:val="20"/>
        </w:rPr>
        <w:t>zastoupena</w:t>
      </w:r>
      <w:r w:rsidR="00D90AC8">
        <w:rPr>
          <w:rFonts w:ascii="Arial Narrow" w:hAnsi="Arial Narrow" w:cs="Arial"/>
          <w:sz w:val="20"/>
          <w:szCs w:val="20"/>
        </w:rPr>
        <w:t xml:space="preserve"> Ing. Jiřím Holnou, jednatelem,</w:t>
      </w:r>
    </w:p>
    <w:p w14:paraId="6D10FB38" w14:textId="77777777" w:rsidR="00960A36" w:rsidRPr="00075CC5" w:rsidRDefault="004349CE" w:rsidP="006E02C6">
      <w:pPr>
        <w:spacing w:before="120" w:after="0" w:line="280" w:lineRule="atLeast"/>
        <w:ind w:left="426" w:right="401"/>
        <w:rPr>
          <w:rFonts w:ascii="Arial Narrow" w:hAnsi="Arial Narrow" w:cs="Arial"/>
          <w:sz w:val="20"/>
          <w:szCs w:val="20"/>
        </w:rPr>
      </w:pPr>
      <w:r w:rsidRPr="00075CC5">
        <w:rPr>
          <w:rFonts w:ascii="Arial Narrow" w:hAnsi="Arial Narrow" w:cs="Arial"/>
          <w:sz w:val="20"/>
          <w:szCs w:val="20"/>
        </w:rPr>
        <w:t xml:space="preserve">bankovní spojení: </w:t>
      </w:r>
      <w:r w:rsidRPr="00075CC5">
        <w:rPr>
          <w:rStyle w:val="platne1"/>
          <w:rFonts w:ascii="Arial Narrow" w:hAnsi="Arial Narrow" w:cs="Arial"/>
          <w:sz w:val="20"/>
          <w:szCs w:val="20"/>
        </w:rPr>
        <w:t>3189313046/2700, UniCr</w:t>
      </w:r>
      <w:r w:rsidR="00D90AC8">
        <w:rPr>
          <w:rStyle w:val="platne1"/>
          <w:rFonts w:ascii="Arial Narrow" w:hAnsi="Arial Narrow" w:cs="Arial"/>
          <w:sz w:val="20"/>
          <w:szCs w:val="20"/>
        </w:rPr>
        <w:t>edit Bank Czech Republic, a.s.</w:t>
      </w:r>
    </w:p>
    <w:p w14:paraId="3F8279FF" w14:textId="77777777" w:rsidR="003A045F" w:rsidRPr="00075CC5" w:rsidRDefault="004349CE" w:rsidP="006E02C6">
      <w:pPr>
        <w:spacing w:before="120" w:after="0" w:line="280" w:lineRule="atLeast"/>
        <w:ind w:left="426" w:right="401"/>
        <w:rPr>
          <w:rFonts w:ascii="Arial Narrow" w:hAnsi="Arial Narrow" w:cs="Arial"/>
          <w:sz w:val="20"/>
          <w:szCs w:val="20"/>
        </w:rPr>
      </w:pPr>
      <w:r w:rsidRPr="00075CC5">
        <w:rPr>
          <w:rFonts w:ascii="Arial Narrow" w:hAnsi="Arial Narrow" w:cs="Arial"/>
          <w:sz w:val="20"/>
          <w:szCs w:val="20"/>
        </w:rPr>
        <w:t>zapsané v obchodním rejstříku vedeném Městským sou</w:t>
      </w:r>
      <w:r w:rsidR="00D90AC8">
        <w:rPr>
          <w:rFonts w:ascii="Arial Narrow" w:hAnsi="Arial Narrow" w:cs="Arial"/>
          <w:sz w:val="20"/>
          <w:szCs w:val="20"/>
        </w:rPr>
        <w:t>dem v Praze, odd. C, vl. 182960</w:t>
      </w:r>
    </w:p>
    <w:p w14:paraId="0B8EFFC9" w14:textId="77777777" w:rsidR="00D90AC8" w:rsidRDefault="00D90AC8" w:rsidP="006E02C6">
      <w:pPr>
        <w:spacing w:before="120" w:after="0" w:line="280" w:lineRule="atLeast"/>
        <w:ind w:left="426" w:right="401"/>
        <w:rPr>
          <w:rFonts w:ascii="Arial Narrow" w:hAnsi="Arial Narrow" w:cs="Arial"/>
          <w:sz w:val="20"/>
          <w:szCs w:val="20"/>
        </w:rPr>
      </w:pPr>
    </w:p>
    <w:p w14:paraId="07F774D3" w14:textId="77777777" w:rsidR="003A045F" w:rsidRPr="00075CC5" w:rsidRDefault="00D90AC8" w:rsidP="006E02C6">
      <w:pPr>
        <w:spacing w:before="120" w:after="0" w:line="280" w:lineRule="atLeast"/>
        <w:ind w:left="426" w:right="401"/>
        <w:rPr>
          <w:rFonts w:ascii="Arial Narrow" w:hAnsi="Arial Narrow" w:cs="Arial"/>
          <w:b/>
          <w:sz w:val="20"/>
          <w:szCs w:val="20"/>
        </w:rPr>
      </w:pPr>
      <w:r>
        <w:rPr>
          <w:rFonts w:ascii="Arial Narrow" w:hAnsi="Arial Narrow" w:cs="Arial"/>
          <w:sz w:val="20"/>
          <w:szCs w:val="20"/>
        </w:rPr>
        <w:t>(</w:t>
      </w:r>
      <w:r w:rsidR="004349CE" w:rsidRPr="00075CC5">
        <w:rPr>
          <w:rFonts w:ascii="Arial Narrow" w:hAnsi="Arial Narrow" w:cs="Arial"/>
          <w:sz w:val="20"/>
          <w:szCs w:val="20"/>
        </w:rPr>
        <w:t xml:space="preserve">dále jen </w:t>
      </w:r>
      <w:r w:rsidR="004349CE" w:rsidRPr="00075CC5">
        <w:rPr>
          <w:rFonts w:ascii="Arial Narrow" w:hAnsi="Arial Narrow" w:cs="Arial"/>
          <w:b/>
          <w:sz w:val="20"/>
          <w:szCs w:val="20"/>
        </w:rPr>
        <w:t>„poskytovatel</w:t>
      </w:r>
      <w:r w:rsidR="004349CE" w:rsidRPr="00D520B6">
        <w:rPr>
          <w:rFonts w:ascii="Arial Narrow" w:hAnsi="Arial Narrow" w:cs="Arial"/>
          <w:sz w:val="20"/>
          <w:szCs w:val="20"/>
        </w:rPr>
        <w:t>“</w:t>
      </w:r>
      <w:r w:rsidRPr="00D520B6">
        <w:rPr>
          <w:rFonts w:ascii="Arial Narrow" w:hAnsi="Arial Narrow" w:cs="Arial"/>
          <w:sz w:val="20"/>
          <w:szCs w:val="20"/>
        </w:rPr>
        <w:t>)</w:t>
      </w:r>
    </w:p>
    <w:p w14:paraId="3B497BF9" w14:textId="77777777" w:rsidR="003A045F" w:rsidRPr="00075CC5" w:rsidRDefault="00DB4DA3" w:rsidP="006E02C6">
      <w:pPr>
        <w:spacing w:before="120" w:after="0" w:line="280" w:lineRule="atLeast"/>
        <w:ind w:left="426" w:right="401"/>
        <w:rPr>
          <w:rFonts w:ascii="Arial Narrow" w:hAnsi="Arial Narrow" w:cs="Arial"/>
          <w:sz w:val="20"/>
          <w:szCs w:val="20"/>
        </w:rPr>
      </w:pPr>
    </w:p>
    <w:p w14:paraId="0D25D793" w14:textId="77777777" w:rsidR="003A045F" w:rsidRPr="00075CC5" w:rsidRDefault="004349CE" w:rsidP="006E02C6">
      <w:pPr>
        <w:spacing w:before="120" w:after="0" w:line="280" w:lineRule="atLeast"/>
        <w:ind w:left="426" w:right="401"/>
        <w:rPr>
          <w:rFonts w:ascii="Arial Narrow" w:hAnsi="Arial Narrow" w:cs="Arial"/>
          <w:sz w:val="20"/>
          <w:szCs w:val="20"/>
        </w:rPr>
      </w:pPr>
      <w:r w:rsidRPr="00075CC5">
        <w:rPr>
          <w:rFonts w:ascii="Arial Narrow" w:hAnsi="Arial Narrow" w:cs="Arial"/>
          <w:sz w:val="20"/>
          <w:szCs w:val="20"/>
        </w:rPr>
        <w:t>a</w:t>
      </w:r>
    </w:p>
    <w:p w14:paraId="7FCBED41" w14:textId="77777777" w:rsidR="003A045F" w:rsidRPr="00075CC5" w:rsidRDefault="00DB4DA3" w:rsidP="006E02C6">
      <w:pPr>
        <w:spacing w:before="120" w:after="0" w:line="280" w:lineRule="atLeast"/>
        <w:ind w:left="426" w:right="401"/>
        <w:rPr>
          <w:rFonts w:ascii="Arial Narrow" w:hAnsi="Arial Narrow" w:cs="Arial"/>
          <w:sz w:val="20"/>
          <w:szCs w:val="20"/>
        </w:rPr>
      </w:pPr>
    </w:p>
    <w:p w14:paraId="4D59C20F" w14:textId="77777777" w:rsidR="00C17B84" w:rsidRPr="00075CC5" w:rsidRDefault="00D90AC8" w:rsidP="006E02C6">
      <w:pPr>
        <w:spacing w:before="120" w:after="0" w:line="280" w:lineRule="atLeast"/>
        <w:ind w:left="426" w:right="401"/>
        <w:rPr>
          <w:rFonts w:ascii="Arial Narrow" w:hAnsi="Arial Narrow" w:cs="Arial"/>
          <w:b/>
          <w:sz w:val="20"/>
          <w:szCs w:val="20"/>
        </w:rPr>
      </w:pPr>
      <w:r>
        <w:rPr>
          <w:rFonts w:ascii="Arial Narrow" w:hAnsi="Arial Narrow" w:cs="Arial"/>
          <w:b/>
          <w:sz w:val="20"/>
          <w:szCs w:val="20"/>
        </w:rPr>
        <w:t>Česká republika</w:t>
      </w:r>
      <w:r w:rsidR="002D256C">
        <w:rPr>
          <w:rFonts w:ascii="Arial Narrow" w:hAnsi="Arial Narrow" w:cs="Arial"/>
          <w:b/>
          <w:sz w:val="20"/>
          <w:szCs w:val="20"/>
        </w:rPr>
        <w:t xml:space="preserve"> - </w:t>
      </w:r>
      <w:r w:rsidR="002D256C" w:rsidRPr="002D256C">
        <w:rPr>
          <w:rFonts w:ascii="Arial Narrow" w:hAnsi="Arial Narrow" w:cs="Arial"/>
          <w:b/>
          <w:sz w:val="20"/>
          <w:szCs w:val="20"/>
        </w:rPr>
        <w:t>Ministerstvo práce a sociálních věcí</w:t>
      </w:r>
    </w:p>
    <w:p w14:paraId="0776A593" w14:textId="77777777" w:rsidR="008109B4" w:rsidRPr="00075CC5" w:rsidRDefault="004349CE" w:rsidP="006E02C6">
      <w:pPr>
        <w:spacing w:before="120" w:after="0" w:line="280" w:lineRule="atLeast"/>
        <w:ind w:left="426" w:right="401"/>
        <w:rPr>
          <w:rFonts w:ascii="Arial Narrow" w:hAnsi="Arial Narrow" w:cs="Arial"/>
          <w:sz w:val="20"/>
          <w:szCs w:val="20"/>
        </w:rPr>
      </w:pPr>
      <w:r w:rsidRPr="00075CC5">
        <w:rPr>
          <w:rFonts w:ascii="Arial Narrow" w:hAnsi="Arial Narrow" w:cs="Arial"/>
          <w:sz w:val="20"/>
          <w:szCs w:val="20"/>
        </w:rPr>
        <w:t xml:space="preserve">se sídlem </w:t>
      </w:r>
      <w:r w:rsidR="002D256C" w:rsidRPr="002D256C">
        <w:rPr>
          <w:rFonts w:ascii="Arial Narrow" w:hAnsi="Arial Narrow" w:cs="Arial"/>
          <w:sz w:val="20"/>
          <w:szCs w:val="20"/>
        </w:rPr>
        <w:t>Na Poříčním právu 376/1</w:t>
      </w:r>
      <w:r w:rsidRPr="00075CC5">
        <w:rPr>
          <w:rFonts w:ascii="Arial Narrow" w:hAnsi="Arial Narrow" w:cs="Arial"/>
          <w:sz w:val="20"/>
          <w:szCs w:val="20"/>
        </w:rPr>
        <w:t xml:space="preserve">, </w:t>
      </w:r>
      <w:r w:rsidR="002D256C">
        <w:rPr>
          <w:rFonts w:ascii="Arial Narrow" w:hAnsi="Arial Narrow" w:cs="Arial"/>
          <w:sz w:val="20"/>
          <w:szCs w:val="20"/>
        </w:rPr>
        <w:t>Praha</w:t>
      </w:r>
      <w:r w:rsidR="00075CC5" w:rsidRPr="00075CC5">
        <w:rPr>
          <w:rFonts w:ascii="Arial Narrow" w:hAnsi="Arial Narrow" w:cs="Arial"/>
          <w:sz w:val="20"/>
          <w:szCs w:val="20"/>
        </w:rPr>
        <w:t>,</w:t>
      </w:r>
      <w:r w:rsidRPr="00075CC5">
        <w:rPr>
          <w:rFonts w:ascii="Arial Narrow" w:hAnsi="Arial Narrow" w:cs="Arial"/>
          <w:sz w:val="20"/>
          <w:szCs w:val="20"/>
        </w:rPr>
        <w:t xml:space="preserve"> PSČ </w:t>
      </w:r>
      <w:r w:rsidR="002D256C">
        <w:rPr>
          <w:rFonts w:ascii="Arial Narrow" w:hAnsi="Arial Narrow" w:cs="Arial"/>
          <w:sz w:val="20"/>
          <w:szCs w:val="20"/>
        </w:rPr>
        <w:t>128</w:t>
      </w:r>
      <w:r w:rsidR="00AA0D72">
        <w:rPr>
          <w:rFonts w:ascii="Arial Narrow" w:hAnsi="Arial Narrow" w:cs="Arial"/>
          <w:sz w:val="20"/>
          <w:szCs w:val="20"/>
        </w:rPr>
        <w:t xml:space="preserve"> 00</w:t>
      </w:r>
    </w:p>
    <w:p w14:paraId="6DBAAFFF" w14:textId="77777777" w:rsidR="001B7CD6" w:rsidRDefault="004349CE" w:rsidP="006E02C6">
      <w:pPr>
        <w:spacing w:before="120" w:after="0" w:line="280" w:lineRule="atLeast"/>
        <w:ind w:left="426" w:right="401"/>
        <w:rPr>
          <w:rFonts w:ascii="Arial Narrow" w:hAnsi="Arial Narrow" w:cs="Arial"/>
          <w:sz w:val="20"/>
          <w:szCs w:val="20"/>
        </w:rPr>
      </w:pPr>
      <w:r w:rsidRPr="00075CC5">
        <w:rPr>
          <w:rFonts w:ascii="Arial Narrow" w:hAnsi="Arial Narrow" w:cs="Arial"/>
          <w:sz w:val="20"/>
          <w:szCs w:val="20"/>
        </w:rPr>
        <w:t>IČ</w:t>
      </w:r>
      <w:r w:rsidR="00D90AC8">
        <w:rPr>
          <w:rFonts w:ascii="Arial Narrow" w:hAnsi="Arial Narrow" w:cs="Arial"/>
          <w:sz w:val="20"/>
          <w:szCs w:val="20"/>
        </w:rPr>
        <w:t>O</w:t>
      </w:r>
      <w:r w:rsidRPr="00075CC5">
        <w:rPr>
          <w:rFonts w:ascii="Arial Narrow" w:hAnsi="Arial Narrow" w:cs="Arial"/>
          <w:sz w:val="20"/>
          <w:szCs w:val="20"/>
        </w:rPr>
        <w:t xml:space="preserve">: </w:t>
      </w:r>
      <w:r w:rsidR="002D256C" w:rsidRPr="002D256C">
        <w:rPr>
          <w:rFonts w:ascii="Arial Narrow" w:hAnsi="Arial Narrow" w:cs="Arial"/>
          <w:sz w:val="20"/>
          <w:szCs w:val="20"/>
        </w:rPr>
        <w:t>00551023</w:t>
      </w:r>
    </w:p>
    <w:p w14:paraId="2DFEC14C" w14:textId="77777777" w:rsidR="005B5278" w:rsidRDefault="00D90AC8" w:rsidP="006E02C6">
      <w:pPr>
        <w:spacing w:before="120" w:after="0" w:line="280" w:lineRule="atLeast"/>
        <w:ind w:left="426" w:right="401"/>
        <w:rPr>
          <w:rFonts w:ascii="Arial Narrow" w:hAnsi="Arial Narrow" w:cs="Arial"/>
          <w:sz w:val="20"/>
          <w:szCs w:val="20"/>
        </w:rPr>
      </w:pPr>
      <w:r>
        <w:rPr>
          <w:rFonts w:ascii="Arial Narrow" w:hAnsi="Arial Narrow" w:cs="Arial"/>
          <w:sz w:val="20"/>
          <w:szCs w:val="20"/>
        </w:rPr>
        <w:t>z</w:t>
      </w:r>
      <w:r w:rsidR="002D256C">
        <w:rPr>
          <w:rFonts w:ascii="Arial Narrow" w:hAnsi="Arial Narrow" w:cs="Arial"/>
          <w:sz w:val="20"/>
          <w:szCs w:val="20"/>
        </w:rPr>
        <w:t>astoupen</w:t>
      </w:r>
      <w:r w:rsidR="00C351A8">
        <w:rPr>
          <w:rFonts w:ascii="Arial Narrow" w:hAnsi="Arial Narrow" w:cs="Arial"/>
          <w:sz w:val="20"/>
          <w:szCs w:val="20"/>
        </w:rPr>
        <w:t>a</w:t>
      </w:r>
      <w:r w:rsidR="002D256C">
        <w:rPr>
          <w:rFonts w:ascii="Arial Narrow" w:hAnsi="Arial Narrow" w:cs="Arial"/>
          <w:sz w:val="20"/>
          <w:szCs w:val="20"/>
        </w:rPr>
        <w:t xml:space="preserve"> Mgr. Davidem Novákem, ředitelem odboru centrál</w:t>
      </w:r>
      <w:r>
        <w:rPr>
          <w:rFonts w:ascii="Arial Narrow" w:hAnsi="Arial Narrow" w:cs="Arial"/>
          <w:sz w:val="20"/>
          <w:szCs w:val="20"/>
        </w:rPr>
        <w:t>ních nákupů a veřejných zakázek</w:t>
      </w:r>
    </w:p>
    <w:p w14:paraId="214A5D99" w14:textId="77777777" w:rsidR="00D90AC8" w:rsidRDefault="00D90AC8" w:rsidP="006E02C6">
      <w:pPr>
        <w:spacing w:before="120" w:after="0" w:line="280" w:lineRule="atLeast"/>
        <w:ind w:left="426" w:right="401"/>
        <w:rPr>
          <w:rFonts w:ascii="Arial Narrow" w:hAnsi="Arial Narrow" w:cs="Arial"/>
          <w:sz w:val="20"/>
          <w:szCs w:val="20"/>
        </w:rPr>
      </w:pPr>
    </w:p>
    <w:p w14:paraId="3CF57A05" w14:textId="77777777" w:rsidR="003A045F" w:rsidRDefault="00D90AC8" w:rsidP="006E02C6">
      <w:pPr>
        <w:spacing w:before="120" w:after="0" w:line="280" w:lineRule="atLeast"/>
        <w:ind w:left="426" w:right="401"/>
        <w:rPr>
          <w:rFonts w:ascii="Arial Narrow" w:hAnsi="Arial Narrow" w:cs="Arial"/>
          <w:b/>
          <w:sz w:val="20"/>
          <w:szCs w:val="20"/>
        </w:rPr>
      </w:pPr>
      <w:r>
        <w:rPr>
          <w:rFonts w:ascii="Arial Narrow" w:hAnsi="Arial Narrow" w:cs="Arial"/>
          <w:sz w:val="20"/>
          <w:szCs w:val="20"/>
        </w:rPr>
        <w:t>(</w:t>
      </w:r>
      <w:r w:rsidR="004349CE" w:rsidRPr="00075CC5">
        <w:rPr>
          <w:rFonts w:ascii="Arial Narrow" w:hAnsi="Arial Narrow" w:cs="Arial"/>
          <w:sz w:val="20"/>
          <w:szCs w:val="20"/>
        </w:rPr>
        <w:t xml:space="preserve">dále jen </w:t>
      </w:r>
      <w:r w:rsidR="004349CE" w:rsidRPr="00075CC5">
        <w:rPr>
          <w:rFonts w:ascii="Arial Narrow" w:hAnsi="Arial Narrow" w:cs="Arial"/>
          <w:b/>
          <w:sz w:val="20"/>
          <w:szCs w:val="20"/>
        </w:rPr>
        <w:t>„uživatel“</w:t>
      </w:r>
      <w:r w:rsidRPr="00D90AC8">
        <w:rPr>
          <w:rFonts w:ascii="Arial Narrow" w:hAnsi="Arial Narrow" w:cs="Arial"/>
          <w:sz w:val="20"/>
          <w:szCs w:val="20"/>
        </w:rPr>
        <w:t>)</w:t>
      </w:r>
    </w:p>
    <w:p w14:paraId="3056D793" w14:textId="77777777" w:rsidR="00D90AC8" w:rsidRPr="00075CC5" w:rsidRDefault="00D90AC8" w:rsidP="006E02C6">
      <w:pPr>
        <w:spacing w:before="120" w:after="0" w:line="280" w:lineRule="atLeast"/>
        <w:ind w:left="426" w:right="401"/>
        <w:rPr>
          <w:rFonts w:ascii="Arial Narrow" w:hAnsi="Arial Narrow" w:cs="Arial"/>
          <w:b/>
          <w:sz w:val="20"/>
          <w:szCs w:val="20"/>
        </w:rPr>
      </w:pPr>
    </w:p>
    <w:p w14:paraId="0E99005E" w14:textId="77777777" w:rsidR="00850616" w:rsidRPr="00D90AC8" w:rsidRDefault="00D90AC8" w:rsidP="006E02C6">
      <w:pPr>
        <w:spacing w:before="120" w:after="0" w:line="280" w:lineRule="atLeast"/>
        <w:ind w:left="426" w:right="401"/>
        <w:jc w:val="both"/>
        <w:rPr>
          <w:rFonts w:ascii="Arial Narrow" w:hAnsi="Arial Narrow" w:cs="Arial"/>
          <w:sz w:val="20"/>
          <w:szCs w:val="20"/>
        </w:rPr>
      </w:pPr>
      <w:r w:rsidRPr="00D90AC8">
        <w:rPr>
          <w:rFonts w:ascii="Arial Narrow" w:hAnsi="Arial Narrow" w:cs="Arial"/>
          <w:sz w:val="20"/>
          <w:szCs w:val="20"/>
        </w:rPr>
        <w:t>(poskytovatel a u</w:t>
      </w:r>
      <w:r>
        <w:rPr>
          <w:rFonts w:ascii="Arial Narrow" w:hAnsi="Arial Narrow" w:cs="Arial"/>
          <w:sz w:val="20"/>
          <w:szCs w:val="20"/>
        </w:rPr>
        <w:t>ž</w:t>
      </w:r>
      <w:r w:rsidRPr="00D90AC8">
        <w:rPr>
          <w:rFonts w:ascii="Arial Narrow" w:hAnsi="Arial Narrow" w:cs="Arial"/>
          <w:sz w:val="20"/>
          <w:szCs w:val="20"/>
        </w:rPr>
        <w:t>ivatel dále té</w:t>
      </w:r>
      <w:r>
        <w:rPr>
          <w:rFonts w:ascii="Arial Narrow" w:hAnsi="Arial Narrow" w:cs="Arial"/>
          <w:sz w:val="20"/>
          <w:szCs w:val="20"/>
        </w:rPr>
        <w:t>ž</w:t>
      </w:r>
      <w:r w:rsidRPr="00D90AC8">
        <w:rPr>
          <w:rFonts w:ascii="Arial Narrow" w:hAnsi="Arial Narrow" w:cs="Arial"/>
          <w:sz w:val="20"/>
          <w:szCs w:val="20"/>
        </w:rPr>
        <w:t xml:space="preserve"> společně jen jako </w:t>
      </w:r>
      <w:r>
        <w:rPr>
          <w:rFonts w:ascii="Arial Narrow" w:hAnsi="Arial Narrow" w:cs="Arial"/>
          <w:sz w:val="20"/>
          <w:szCs w:val="20"/>
        </w:rPr>
        <w:t>„</w:t>
      </w:r>
      <w:r w:rsidRPr="00D90AC8">
        <w:rPr>
          <w:rFonts w:ascii="Arial Narrow" w:hAnsi="Arial Narrow" w:cs="Arial"/>
          <w:b/>
          <w:sz w:val="20"/>
          <w:szCs w:val="20"/>
        </w:rPr>
        <w:t>smluvní strany</w:t>
      </w:r>
      <w:r w:rsidRPr="00D90AC8">
        <w:rPr>
          <w:rFonts w:ascii="Arial Narrow" w:hAnsi="Arial Narrow" w:cs="Arial"/>
          <w:sz w:val="20"/>
          <w:szCs w:val="20"/>
        </w:rPr>
        <w:t>" a ka</w:t>
      </w:r>
      <w:r>
        <w:rPr>
          <w:rFonts w:ascii="Arial Narrow" w:hAnsi="Arial Narrow" w:cs="Arial"/>
          <w:sz w:val="20"/>
          <w:szCs w:val="20"/>
        </w:rPr>
        <w:t>ž</w:t>
      </w:r>
      <w:r w:rsidRPr="00D90AC8">
        <w:rPr>
          <w:rFonts w:ascii="Arial Narrow" w:hAnsi="Arial Narrow" w:cs="Arial"/>
          <w:sz w:val="20"/>
          <w:szCs w:val="20"/>
        </w:rPr>
        <w:t xml:space="preserve">dý </w:t>
      </w:r>
      <w:r>
        <w:rPr>
          <w:rFonts w:ascii="Arial Narrow" w:hAnsi="Arial Narrow" w:cs="Arial"/>
          <w:sz w:val="20"/>
          <w:szCs w:val="20"/>
        </w:rPr>
        <w:t>samostatně</w:t>
      </w:r>
      <w:r w:rsidRPr="00D90AC8">
        <w:rPr>
          <w:rFonts w:ascii="Arial Narrow" w:hAnsi="Arial Narrow" w:cs="Arial"/>
          <w:sz w:val="20"/>
          <w:szCs w:val="20"/>
        </w:rPr>
        <w:t xml:space="preserve"> </w:t>
      </w:r>
      <w:r>
        <w:rPr>
          <w:rFonts w:ascii="Arial Narrow" w:hAnsi="Arial Narrow" w:cs="Arial"/>
          <w:sz w:val="20"/>
          <w:szCs w:val="20"/>
        </w:rPr>
        <w:t>jako „</w:t>
      </w:r>
      <w:r w:rsidRPr="00D90AC8">
        <w:rPr>
          <w:rFonts w:ascii="Arial Narrow" w:hAnsi="Arial Narrow" w:cs="Arial"/>
          <w:b/>
          <w:sz w:val="20"/>
          <w:szCs w:val="20"/>
        </w:rPr>
        <w:t>smluvní strana</w:t>
      </w:r>
      <w:r w:rsidRPr="00D90AC8">
        <w:rPr>
          <w:rFonts w:ascii="Arial Narrow" w:hAnsi="Arial Narrow" w:cs="Arial"/>
          <w:sz w:val="20"/>
          <w:szCs w:val="20"/>
        </w:rPr>
        <w:t>")</w:t>
      </w:r>
    </w:p>
    <w:p w14:paraId="1EAFC116" w14:textId="77777777" w:rsidR="00D90AC8" w:rsidRPr="00075CC5" w:rsidRDefault="00D90AC8" w:rsidP="006E02C6">
      <w:pPr>
        <w:spacing w:before="120" w:after="0" w:line="280" w:lineRule="atLeast"/>
        <w:ind w:left="426" w:right="401"/>
        <w:rPr>
          <w:rFonts w:ascii="Arial Narrow" w:hAnsi="Arial Narrow" w:cs="Arial"/>
          <w:sz w:val="20"/>
          <w:szCs w:val="20"/>
        </w:rPr>
      </w:pPr>
    </w:p>
    <w:p w14:paraId="578F1F8A" w14:textId="77777777" w:rsidR="00D90AC8" w:rsidRDefault="00D90AC8" w:rsidP="006E02C6">
      <w:pPr>
        <w:spacing w:before="120" w:after="0" w:line="280" w:lineRule="atLeast"/>
        <w:ind w:left="426" w:right="401"/>
        <w:jc w:val="center"/>
        <w:rPr>
          <w:rFonts w:ascii="Arial Narrow" w:hAnsi="Arial Narrow" w:cs="Arial"/>
          <w:sz w:val="20"/>
          <w:szCs w:val="20"/>
        </w:rPr>
      </w:pPr>
      <w:r>
        <w:rPr>
          <w:rFonts w:ascii="Arial Narrow" w:hAnsi="Arial Narrow" w:cs="Arial"/>
          <w:sz w:val="20"/>
          <w:szCs w:val="20"/>
        </w:rPr>
        <w:t>u</w:t>
      </w:r>
      <w:r w:rsidR="004349CE" w:rsidRPr="00075CC5">
        <w:rPr>
          <w:rFonts w:ascii="Arial Narrow" w:hAnsi="Arial Narrow" w:cs="Arial"/>
          <w:sz w:val="20"/>
          <w:szCs w:val="20"/>
        </w:rPr>
        <w:t>zavírají</w:t>
      </w:r>
      <w:r>
        <w:rPr>
          <w:rFonts w:ascii="Arial Narrow" w:hAnsi="Arial Narrow" w:cs="Arial"/>
          <w:sz w:val="20"/>
          <w:szCs w:val="20"/>
        </w:rPr>
        <w:t xml:space="preserve"> níže uvedeného dne, měsíce a roku</w:t>
      </w:r>
      <w:r w:rsidR="004349CE" w:rsidRPr="00075CC5">
        <w:rPr>
          <w:rFonts w:ascii="Arial Narrow" w:hAnsi="Arial Narrow" w:cs="Arial"/>
          <w:sz w:val="20"/>
          <w:szCs w:val="20"/>
        </w:rPr>
        <w:t xml:space="preserve"> tuto smlouvu</w:t>
      </w:r>
      <w:r>
        <w:rPr>
          <w:rFonts w:ascii="Arial Narrow" w:hAnsi="Arial Narrow" w:cs="Arial"/>
          <w:sz w:val="20"/>
          <w:szCs w:val="20"/>
        </w:rPr>
        <w:t xml:space="preserve"> o užívání právního informačního systému Beck-online </w:t>
      </w:r>
    </w:p>
    <w:p w14:paraId="28B9D3F7" w14:textId="77777777" w:rsidR="00850616" w:rsidRDefault="00D90AC8" w:rsidP="006E02C6">
      <w:pPr>
        <w:spacing w:before="120" w:after="0" w:line="280" w:lineRule="atLeast"/>
        <w:ind w:left="426" w:right="401"/>
        <w:jc w:val="center"/>
        <w:rPr>
          <w:rFonts w:ascii="Arial Narrow" w:hAnsi="Arial Narrow" w:cs="Arial"/>
          <w:sz w:val="20"/>
          <w:szCs w:val="20"/>
        </w:rPr>
      </w:pPr>
      <w:r>
        <w:rPr>
          <w:rFonts w:ascii="Arial Narrow" w:hAnsi="Arial Narrow" w:cs="Arial"/>
          <w:sz w:val="20"/>
          <w:szCs w:val="20"/>
        </w:rPr>
        <w:t>(dále jen „</w:t>
      </w:r>
      <w:r w:rsidRPr="00D90AC8">
        <w:rPr>
          <w:rFonts w:ascii="Arial Narrow" w:hAnsi="Arial Narrow" w:cs="Arial"/>
          <w:b/>
          <w:sz w:val="20"/>
          <w:szCs w:val="20"/>
        </w:rPr>
        <w:t>smlouva</w:t>
      </w:r>
      <w:r>
        <w:rPr>
          <w:rFonts w:ascii="Arial Narrow" w:hAnsi="Arial Narrow" w:cs="Arial"/>
          <w:sz w:val="20"/>
          <w:szCs w:val="20"/>
        </w:rPr>
        <w:t>“)</w:t>
      </w:r>
    </w:p>
    <w:p w14:paraId="7C05749B" w14:textId="77777777" w:rsidR="00882CF5" w:rsidRDefault="00882CF5" w:rsidP="006E02C6">
      <w:pPr>
        <w:spacing w:before="120" w:after="0" w:line="280" w:lineRule="atLeast"/>
        <w:ind w:left="426" w:right="401"/>
        <w:jc w:val="center"/>
        <w:rPr>
          <w:rFonts w:ascii="Arial Narrow" w:hAnsi="Arial Narrow" w:cs="Arial"/>
          <w:sz w:val="20"/>
          <w:szCs w:val="20"/>
        </w:rPr>
      </w:pPr>
    </w:p>
    <w:p w14:paraId="78576241" w14:textId="77777777" w:rsidR="003A045F" w:rsidRPr="00075CC5" w:rsidRDefault="004349CE" w:rsidP="006E02C6">
      <w:pPr>
        <w:pStyle w:val="Odstavecseseznamem"/>
        <w:numPr>
          <w:ilvl w:val="0"/>
          <w:numId w:val="3"/>
        </w:numPr>
        <w:spacing w:before="120" w:after="100" w:afterAutospacing="1" w:line="280" w:lineRule="atLeast"/>
        <w:ind w:left="1134" w:right="401" w:hanging="708"/>
        <w:rPr>
          <w:rFonts w:ascii="Arial Narrow" w:hAnsi="Arial Narrow" w:cs="Arial"/>
          <w:b/>
          <w:sz w:val="20"/>
          <w:szCs w:val="20"/>
        </w:rPr>
      </w:pPr>
      <w:r w:rsidRPr="00075CC5">
        <w:rPr>
          <w:rFonts w:ascii="Arial Narrow" w:hAnsi="Arial Narrow" w:cs="Arial"/>
          <w:b/>
          <w:sz w:val="20"/>
          <w:szCs w:val="20"/>
        </w:rPr>
        <w:t>Úvodní ustanovení</w:t>
      </w:r>
    </w:p>
    <w:p w14:paraId="4B6152DF" w14:textId="77777777" w:rsidR="003A045F" w:rsidRPr="00075CC5" w:rsidRDefault="004349CE" w:rsidP="006E02C6">
      <w:pPr>
        <w:pStyle w:val="Odstavecseseznamem"/>
        <w:numPr>
          <w:ilvl w:val="1"/>
          <w:numId w:val="1"/>
        </w:numPr>
        <w:spacing w:before="240" w:after="0" w:line="280" w:lineRule="atLeast"/>
        <w:ind w:left="1134" w:right="403" w:hanging="709"/>
        <w:contextualSpacing w:val="0"/>
        <w:jc w:val="both"/>
        <w:rPr>
          <w:rFonts w:ascii="Arial Narrow" w:hAnsi="Arial Narrow" w:cs="Arial"/>
          <w:sz w:val="20"/>
          <w:szCs w:val="20"/>
        </w:rPr>
      </w:pPr>
      <w:r w:rsidRPr="00075CC5">
        <w:rPr>
          <w:rFonts w:ascii="Arial Narrow" w:hAnsi="Arial Narrow" w:cs="Arial"/>
          <w:sz w:val="20"/>
          <w:szCs w:val="20"/>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11" w:history="1">
        <w:r w:rsidRPr="00075CC5">
          <w:rPr>
            <w:rStyle w:val="Hypertextovodkaz"/>
            <w:rFonts w:ascii="Arial Narrow" w:hAnsi="Arial Narrow" w:cs="Arial"/>
            <w:sz w:val="20"/>
            <w:szCs w:val="20"/>
          </w:rPr>
          <w:t>www.beck-online.cz</w:t>
        </w:r>
      </w:hyperlink>
      <w:r w:rsidRPr="00075CC5">
        <w:rPr>
          <w:rFonts w:ascii="Arial Narrow" w:hAnsi="Arial Narrow" w:cs="Arial"/>
          <w:sz w:val="20"/>
          <w:szCs w:val="20"/>
        </w:rPr>
        <w:t xml:space="preserve"> (dále jen </w:t>
      </w:r>
      <w:r w:rsidRPr="00075CC5">
        <w:rPr>
          <w:rFonts w:ascii="Arial Narrow" w:hAnsi="Arial Narrow" w:cs="Arial"/>
          <w:b/>
          <w:sz w:val="20"/>
          <w:szCs w:val="20"/>
        </w:rPr>
        <w:t>„Beck-online“</w:t>
      </w:r>
      <w:r w:rsidRPr="00075CC5">
        <w:rPr>
          <w:rFonts w:ascii="Arial Narrow" w:hAnsi="Arial Narrow" w:cs="Arial"/>
          <w:sz w:val="20"/>
          <w:szCs w:val="20"/>
        </w:rPr>
        <w:t>).</w:t>
      </w:r>
    </w:p>
    <w:p w14:paraId="6FB50735" w14:textId="77777777" w:rsidR="00A60587" w:rsidRPr="00075CC5" w:rsidRDefault="004349CE" w:rsidP="006E02C6">
      <w:pPr>
        <w:pStyle w:val="Odstavecseseznamem"/>
        <w:numPr>
          <w:ilvl w:val="1"/>
          <w:numId w:val="1"/>
        </w:numPr>
        <w:spacing w:before="120" w:after="0" w:line="280" w:lineRule="atLeast"/>
        <w:ind w:left="1134" w:right="403" w:hanging="709"/>
        <w:contextualSpacing w:val="0"/>
        <w:jc w:val="both"/>
        <w:rPr>
          <w:rFonts w:ascii="Arial Narrow" w:hAnsi="Arial Narrow" w:cs="Arial"/>
          <w:sz w:val="20"/>
          <w:szCs w:val="20"/>
        </w:rPr>
      </w:pPr>
      <w:r w:rsidRPr="00075CC5">
        <w:rPr>
          <w:rFonts w:ascii="Arial Narrow" w:hAnsi="Arial Narrow" w:cs="Arial"/>
          <w:sz w:val="20"/>
          <w:szCs w:val="20"/>
        </w:rPr>
        <w:t xml:space="preserve">Právní vztahy mezi uživatelem a poskytovatelem se řídí touto smlouvou. Obchodní zvyklosti se nepoužijí. </w:t>
      </w:r>
      <w:r w:rsidR="00882CF5">
        <w:rPr>
          <w:rFonts w:ascii="Arial Narrow" w:hAnsi="Arial Narrow" w:cs="Arial"/>
          <w:sz w:val="20"/>
          <w:szCs w:val="20"/>
        </w:rPr>
        <w:t xml:space="preserve">Smluvní strany </w:t>
      </w:r>
      <w:r w:rsidRPr="00075CC5">
        <w:rPr>
          <w:rFonts w:ascii="Arial Narrow" w:hAnsi="Arial Narrow" w:cs="Arial"/>
          <w:sz w:val="20"/>
          <w:szCs w:val="20"/>
        </w:rPr>
        <w:t>prohlašuj</w:t>
      </w:r>
      <w:r w:rsidR="00882CF5">
        <w:rPr>
          <w:rFonts w:ascii="Arial Narrow" w:hAnsi="Arial Narrow" w:cs="Arial"/>
          <w:sz w:val="20"/>
          <w:szCs w:val="20"/>
        </w:rPr>
        <w:t>í</w:t>
      </w:r>
      <w:r w:rsidRPr="00075CC5">
        <w:rPr>
          <w:rFonts w:ascii="Arial Narrow" w:hAnsi="Arial Narrow" w:cs="Arial"/>
          <w:sz w:val="20"/>
          <w:szCs w:val="20"/>
        </w:rPr>
        <w:t>, že se před uzavřením této smlouvy s</w:t>
      </w:r>
      <w:r w:rsidR="00E24219">
        <w:rPr>
          <w:rFonts w:ascii="Arial Narrow" w:hAnsi="Arial Narrow" w:cs="Arial"/>
          <w:sz w:val="20"/>
          <w:szCs w:val="20"/>
        </w:rPr>
        <w:t xml:space="preserve"> jejím obsahem </w:t>
      </w:r>
      <w:r w:rsidRPr="00075CC5">
        <w:rPr>
          <w:rFonts w:ascii="Arial Narrow" w:hAnsi="Arial Narrow" w:cs="Arial"/>
          <w:sz w:val="20"/>
          <w:szCs w:val="20"/>
        </w:rPr>
        <w:t>řádně seznámil</w:t>
      </w:r>
      <w:r w:rsidR="00882CF5">
        <w:rPr>
          <w:rFonts w:ascii="Arial Narrow" w:hAnsi="Arial Narrow" w:cs="Arial"/>
          <w:sz w:val="20"/>
          <w:szCs w:val="20"/>
        </w:rPr>
        <w:t>y</w:t>
      </w:r>
      <w:r w:rsidRPr="00075CC5">
        <w:rPr>
          <w:rFonts w:ascii="Arial Narrow" w:hAnsi="Arial Narrow" w:cs="Arial"/>
          <w:sz w:val="20"/>
          <w:szCs w:val="20"/>
        </w:rPr>
        <w:t>.</w:t>
      </w:r>
    </w:p>
    <w:p w14:paraId="0EE26010" w14:textId="77777777" w:rsidR="00A60587" w:rsidRDefault="004349CE" w:rsidP="006E02C6">
      <w:pPr>
        <w:pStyle w:val="Odstavecseseznamem"/>
        <w:spacing w:before="120" w:after="100" w:afterAutospacing="1" w:line="280" w:lineRule="atLeast"/>
        <w:ind w:left="709" w:right="401"/>
        <w:jc w:val="both"/>
        <w:rPr>
          <w:rFonts w:ascii="Arial Narrow" w:hAnsi="Arial Narrow" w:cs="Arial"/>
          <w:sz w:val="20"/>
          <w:szCs w:val="20"/>
        </w:rPr>
      </w:pPr>
      <w:r w:rsidRPr="00075CC5">
        <w:rPr>
          <w:rFonts w:ascii="Arial Narrow" w:hAnsi="Arial Narrow" w:cs="Arial"/>
          <w:sz w:val="20"/>
          <w:szCs w:val="20"/>
        </w:rPr>
        <w:t xml:space="preserve"> </w:t>
      </w:r>
    </w:p>
    <w:p w14:paraId="1D8BF731" w14:textId="77777777" w:rsidR="00A60587" w:rsidRPr="00075CC5" w:rsidRDefault="004349CE" w:rsidP="006E02C6">
      <w:pPr>
        <w:pStyle w:val="Odstavecseseznamem"/>
        <w:numPr>
          <w:ilvl w:val="0"/>
          <w:numId w:val="1"/>
        </w:numPr>
        <w:spacing w:before="120" w:after="100" w:afterAutospacing="1" w:line="280" w:lineRule="atLeast"/>
        <w:ind w:left="1134" w:right="401" w:hanging="708"/>
        <w:jc w:val="both"/>
        <w:rPr>
          <w:rFonts w:ascii="Arial Narrow" w:hAnsi="Arial Narrow" w:cs="Arial"/>
          <w:b/>
          <w:sz w:val="20"/>
          <w:szCs w:val="20"/>
        </w:rPr>
      </w:pPr>
      <w:r w:rsidRPr="00075CC5">
        <w:rPr>
          <w:rFonts w:ascii="Arial Narrow" w:hAnsi="Arial Narrow" w:cs="Arial"/>
          <w:b/>
          <w:sz w:val="20"/>
          <w:szCs w:val="20"/>
        </w:rPr>
        <w:t>Předmět smlouvy</w:t>
      </w:r>
    </w:p>
    <w:p w14:paraId="1D96E12E" w14:textId="77777777" w:rsidR="00A60587" w:rsidRPr="00075CC5" w:rsidRDefault="004349CE" w:rsidP="006E02C6">
      <w:pPr>
        <w:pStyle w:val="Odstavecseseznamem"/>
        <w:numPr>
          <w:ilvl w:val="1"/>
          <w:numId w:val="1"/>
        </w:numPr>
        <w:spacing w:before="120" w:after="100" w:afterAutospacing="1" w:line="280" w:lineRule="atLeast"/>
        <w:ind w:left="1134" w:right="401" w:hanging="709"/>
        <w:jc w:val="both"/>
        <w:rPr>
          <w:rFonts w:ascii="Arial Narrow" w:hAnsi="Arial Narrow" w:cs="Arial"/>
          <w:sz w:val="20"/>
          <w:szCs w:val="20"/>
        </w:rPr>
      </w:pPr>
      <w:r w:rsidRPr="00075CC5">
        <w:rPr>
          <w:rFonts w:ascii="Arial Narrow" w:hAnsi="Arial Narrow" w:cs="Arial"/>
          <w:sz w:val="20"/>
          <w:szCs w:val="20"/>
        </w:rPr>
        <w:t xml:space="preserve">Poskytovatel poskytuje uživateli právo na přístup do Beck-online a právo Beck-online užívat (dále jen </w:t>
      </w:r>
      <w:r w:rsidRPr="00075CC5">
        <w:rPr>
          <w:rFonts w:ascii="Arial Narrow" w:hAnsi="Arial Narrow" w:cs="Arial"/>
          <w:b/>
          <w:sz w:val="20"/>
          <w:szCs w:val="20"/>
        </w:rPr>
        <w:t>„licence“</w:t>
      </w:r>
      <w:r w:rsidRPr="00075CC5">
        <w:rPr>
          <w:rFonts w:ascii="Arial Narrow" w:hAnsi="Arial Narrow" w:cs="Arial"/>
          <w:sz w:val="20"/>
          <w:szCs w:val="20"/>
        </w:rPr>
        <w:t>) a uživatel se zavazuje za užívání Beck-online platit poskytovateli odměnu</w:t>
      </w:r>
      <w:r w:rsidR="00D90AC8">
        <w:rPr>
          <w:rFonts w:ascii="Arial Narrow" w:hAnsi="Arial Narrow" w:cs="Arial"/>
          <w:sz w:val="20"/>
          <w:szCs w:val="20"/>
        </w:rPr>
        <w:t xml:space="preserve"> za podmínek sjednaných v této smlouvě</w:t>
      </w:r>
      <w:r w:rsidRPr="00075CC5">
        <w:rPr>
          <w:rFonts w:ascii="Arial Narrow" w:hAnsi="Arial Narrow" w:cs="Arial"/>
          <w:sz w:val="20"/>
          <w:szCs w:val="20"/>
        </w:rPr>
        <w:t>.</w:t>
      </w:r>
    </w:p>
    <w:p w14:paraId="4049550A" w14:textId="70F1D3A4" w:rsidR="00591859" w:rsidRPr="00882CF5" w:rsidRDefault="004349CE"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Uživatel</w:t>
      </w:r>
      <w:r w:rsidR="00023974">
        <w:rPr>
          <w:rFonts w:ascii="Arial" w:hAnsi="Arial" w:cs="Arial"/>
          <w:sz w:val="18"/>
          <w:szCs w:val="18"/>
        </w:rPr>
        <w:t xml:space="preserve"> (bez vazby na IP adresu)</w:t>
      </w:r>
      <w:r w:rsidRPr="00882CF5">
        <w:rPr>
          <w:rFonts w:ascii="Arial" w:hAnsi="Arial" w:cs="Arial"/>
          <w:sz w:val="18"/>
          <w:szCs w:val="18"/>
        </w:rPr>
        <w:t xml:space="preserve"> je oprávněn k Beck-online přistupovat a užívat ho výlučně prostřednictvím uživatelského účtu zřizovaného uživateli poskytovatelem, a to na základě uživatelského jména a hesla uživatele (dále jen </w:t>
      </w:r>
      <w:r w:rsidRPr="00882CF5">
        <w:rPr>
          <w:rFonts w:ascii="Arial" w:hAnsi="Arial" w:cs="Arial"/>
          <w:b/>
          <w:sz w:val="18"/>
          <w:szCs w:val="18"/>
        </w:rPr>
        <w:t>„uživatelský účet“</w:t>
      </w:r>
      <w:r w:rsidRPr="00882CF5">
        <w:rPr>
          <w:rFonts w:ascii="Arial" w:hAnsi="Arial" w:cs="Arial"/>
          <w:sz w:val="18"/>
          <w:szCs w:val="18"/>
        </w:rPr>
        <w:t xml:space="preserve">). </w:t>
      </w:r>
    </w:p>
    <w:p w14:paraId="5850245E" w14:textId="77777777" w:rsidR="00531CD5" w:rsidRPr="00882CF5" w:rsidRDefault="004349CE"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Poskytovatel se zavazuje zřídit uživateli uživatelský účet nejpozději k prvnímu dni prvního období, avšak nikoli dříve, než mu byla uhrazena v plné výši odměna za první období</w:t>
      </w:r>
      <w:r w:rsidR="00D90AC8" w:rsidRPr="00882CF5">
        <w:rPr>
          <w:rFonts w:ascii="Arial" w:hAnsi="Arial" w:cs="Arial"/>
          <w:sz w:val="18"/>
          <w:szCs w:val="18"/>
        </w:rPr>
        <w:t xml:space="preserve"> poskytování plnění dle této smlouvy</w:t>
      </w:r>
      <w:r w:rsidRPr="00882CF5">
        <w:rPr>
          <w:rFonts w:ascii="Arial" w:hAnsi="Arial" w:cs="Arial"/>
          <w:sz w:val="18"/>
          <w:szCs w:val="18"/>
        </w:rPr>
        <w:t>.</w:t>
      </w:r>
    </w:p>
    <w:p w14:paraId="15900BC8" w14:textId="77777777" w:rsidR="0039699F" w:rsidRPr="00882CF5" w:rsidRDefault="004349CE"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lastRenderedPageBreak/>
        <w:t xml:space="preserve">Prostřednictvím uživatelského účtu bude uživatel oprávněn přistupovat a užívat výlučně následující databáze (moduly) Beck-online:  </w:t>
      </w:r>
    </w:p>
    <w:p w14:paraId="5220C522" w14:textId="77777777" w:rsidR="0039699F" w:rsidRPr="00882CF5" w:rsidRDefault="00DB4DA3" w:rsidP="00882CF5">
      <w:pPr>
        <w:pStyle w:val="Odstavecseseznamem"/>
        <w:numPr>
          <w:ilvl w:val="0"/>
          <w:numId w:val="7"/>
        </w:numPr>
        <w:spacing w:before="120" w:after="0" w:line="280" w:lineRule="atLeast"/>
        <w:ind w:right="403"/>
        <w:contextualSpacing w:val="0"/>
        <w:jc w:val="both"/>
        <w:rPr>
          <w:rFonts w:ascii="Arial" w:hAnsi="Arial" w:cs="Arial"/>
          <w:sz w:val="18"/>
          <w:szCs w:val="18"/>
        </w:rPr>
        <w:sectPr w:rsidR="0039699F" w:rsidRPr="00882CF5" w:rsidSect="008109B4">
          <w:headerReference w:type="default" r:id="rId12"/>
          <w:footerReference w:type="default" r:id="rId13"/>
          <w:headerReference w:type="first" r:id="rId14"/>
          <w:type w:val="continuous"/>
          <w:pgSz w:w="11906" w:h="16838"/>
          <w:pgMar w:top="720" w:right="720" w:bottom="720" w:left="720" w:header="708" w:footer="708" w:gutter="0"/>
          <w:cols w:space="708"/>
          <w:docGrid w:linePitch="360"/>
        </w:sectPr>
      </w:pPr>
    </w:p>
    <w:p w14:paraId="4E377C26" w14:textId="77777777" w:rsidR="00B11DC1" w:rsidRPr="00882CF5" w:rsidRDefault="00B11DC1" w:rsidP="00882CF5">
      <w:pPr>
        <w:pStyle w:val="Odstavecseseznamem"/>
        <w:numPr>
          <w:ilvl w:val="0"/>
          <w:numId w:val="7"/>
        </w:numPr>
        <w:spacing w:before="120" w:after="0" w:line="280" w:lineRule="atLeast"/>
        <w:rPr>
          <w:rFonts w:ascii="Arial" w:hAnsi="Arial" w:cs="Arial"/>
          <w:b/>
          <w:sz w:val="18"/>
          <w:szCs w:val="18"/>
        </w:rPr>
      </w:pPr>
      <w:r w:rsidRPr="00882CF5">
        <w:rPr>
          <w:rFonts w:ascii="Arial" w:hAnsi="Arial" w:cs="Arial"/>
          <w:b/>
          <w:sz w:val="18"/>
          <w:szCs w:val="18"/>
        </w:rPr>
        <w:lastRenderedPageBreak/>
        <w:t>Beck-online PRO</w:t>
      </w:r>
    </w:p>
    <w:p w14:paraId="41A28CA1" w14:textId="77777777" w:rsidR="00B11DC1" w:rsidRPr="00882CF5" w:rsidRDefault="00B11DC1" w:rsidP="00882CF5">
      <w:pPr>
        <w:pStyle w:val="Odstavecseseznamem"/>
        <w:numPr>
          <w:ilvl w:val="0"/>
          <w:numId w:val="7"/>
        </w:numPr>
        <w:spacing w:before="120" w:after="0" w:line="280" w:lineRule="atLeast"/>
        <w:rPr>
          <w:rFonts w:ascii="Arial" w:hAnsi="Arial" w:cs="Arial"/>
          <w:b/>
          <w:sz w:val="18"/>
          <w:szCs w:val="18"/>
        </w:rPr>
      </w:pPr>
      <w:r w:rsidRPr="00882CF5">
        <w:rPr>
          <w:rFonts w:ascii="Arial" w:hAnsi="Arial" w:cs="Arial"/>
          <w:b/>
          <w:sz w:val="18"/>
          <w:szCs w:val="18"/>
        </w:rPr>
        <w:t>Daňové právo</w:t>
      </w:r>
    </w:p>
    <w:p w14:paraId="13F9D9A1" w14:textId="77777777" w:rsidR="00B11DC1" w:rsidRPr="00882CF5" w:rsidRDefault="00B11DC1" w:rsidP="00882CF5">
      <w:pPr>
        <w:pStyle w:val="Odstavecseseznamem"/>
        <w:numPr>
          <w:ilvl w:val="0"/>
          <w:numId w:val="7"/>
        </w:numPr>
        <w:spacing w:before="120" w:after="0" w:line="280" w:lineRule="atLeast"/>
        <w:rPr>
          <w:rFonts w:ascii="Arial" w:hAnsi="Arial" w:cs="Arial"/>
          <w:b/>
          <w:sz w:val="18"/>
          <w:szCs w:val="18"/>
        </w:rPr>
      </w:pPr>
      <w:r w:rsidRPr="00882CF5">
        <w:rPr>
          <w:rFonts w:ascii="Arial" w:hAnsi="Arial" w:cs="Arial"/>
          <w:b/>
          <w:sz w:val="18"/>
          <w:szCs w:val="18"/>
        </w:rPr>
        <w:t>Dokumenty EU</w:t>
      </w:r>
    </w:p>
    <w:p w14:paraId="731EA07F" w14:textId="77777777" w:rsidR="00B11DC1" w:rsidRPr="00882CF5" w:rsidRDefault="00B11DC1" w:rsidP="00882CF5">
      <w:pPr>
        <w:pStyle w:val="Odstavecseseznamem"/>
        <w:numPr>
          <w:ilvl w:val="0"/>
          <w:numId w:val="7"/>
        </w:numPr>
        <w:spacing w:before="120" w:after="0" w:line="280" w:lineRule="atLeast"/>
        <w:rPr>
          <w:rFonts w:ascii="Arial" w:hAnsi="Arial" w:cs="Arial"/>
          <w:b/>
          <w:sz w:val="18"/>
          <w:szCs w:val="18"/>
        </w:rPr>
      </w:pPr>
      <w:r w:rsidRPr="00882CF5">
        <w:rPr>
          <w:rFonts w:ascii="Arial" w:hAnsi="Arial" w:cs="Arial"/>
          <w:b/>
          <w:sz w:val="18"/>
          <w:szCs w:val="18"/>
        </w:rPr>
        <w:t>Duševní vlastnictví</w:t>
      </w:r>
    </w:p>
    <w:p w14:paraId="79000C03" w14:textId="77777777" w:rsidR="00B11DC1" w:rsidRPr="00882CF5" w:rsidRDefault="00B11DC1" w:rsidP="00882CF5">
      <w:pPr>
        <w:pStyle w:val="Odstavecseseznamem"/>
        <w:numPr>
          <w:ilvl w:val="0"/>
          <w:numId w:val="7"/>
        </w:numPr>
        <w:spacing w:before="120" w:after="0" w:line="280" w:lineRule="atLeast"/>
        <w:rPr>
          <w:rFonts w:ascii="Arial" w:hAnsi="Arial" w:cs="Arial"/>
          <w:b/>
          <w:sz w:val="18"/>
          <w:szCs w:val="18"/>
        </w:rPr>
      </w:pPr>
      <w:r w:rsidRPr="00882CF5">
        <w:rPr>
          <w:rFonts w:ascii="Arial" w:hAnsi="Arial" w:cs="Arial"/>
          <w:b/>
          <w:sz w:val="18"/>
          <w:szCs w:val="18"/>
        </w:rPr>
        <w:t>Finanční právo</w:t>
      </w:r>
    </w:p>
    <w:p w14:paraId="11D9D43E" w14:textId="77777777" w:rsidR="00B11DC1" w:rsidRPr="00882CF5" w:rsidRDefault="00B11DC1" w:rsidP="00882CF5">
      <w:pPr>
        <w:pStyle w:val="Odstavecseseznamem"/>
        <w:numPr>
          <w:ilvl w:val="0"/>
          <w:numId w:val="7"/>
        </w:numPr>
        <w:spacing w:before="120" w:after="0" w:line="280" w:lineRule="atLeast"/>
        <w:rPr>
          <w:rFonts w:ascii="Arial" w:hAnsi="Arial" w:cs="Arial"/>
          <w:b/>
          <w:sz w:val="18"/>
          <w:szCs w:val="18"/>
        </w:rPr>
      </w:pPr>
      <w:r w:rsidRPr="00882CF5">
        <w:rPr>
          <w:rFonts w:ascii="Arial" w:hAnsi="Arial" w:cs="Arial"/>
          <w:b/>
          <w:sz w:val="18"/>
          <w:szCs w:val="18"/>
        </w:rPr>
        <w:t>Justiční a procesní právo</w:t>
      </w:r>
    </w:p>
    <w:p w14:paraId="6CAFF974" w14:textId="77777777" w:rsidR="00B11DC1" w:rsidRPr="00882CF5" w:rsidRDefault="00B11DC1" w:rsidP="00882CF5">
      <w:pPr>
        <w:pStyle w:val="Odstavecseseznamem"/>
        <w:numPr>
          <w:ilvl w:val="0"/>
          <w:numId w:val="7"/>
        </w:numPr>
        <w:spacing w:before="120" w:after="0" w:line="280" w:lineRule="atLeast"/>
        <w:rPr>
          <w:rFonts w:ascii="Arial" w:hAnsi="Arial" w:cs="Arial"/>
          <w:b/>
          <w:sz w:val="18"/>
          <w:szCs w:val="18"/>
        </w:rPr>
      </w:pPr>
      <w:r w:rsidRPr="00882CF5">
        <w:rPr>
          <w:rFonts w:ascii="Arial" w:hAnsi="Arial" w:cs="Arial"/>
          <w:b/>
          <w:sz w:val="18"/>
          <w:szCs w:val="18"/>
        </w:rPr>
        <w:t>Obchodní právo</w:t>
      </w:r>
    </w:p>
    <w:p w14:paraId="3601DA6A" w14:textId="77777777" w:rsidR="00B11DC1" w:rsidRPr="00882CF5" w:rsidRDefault="00B11DC1" w:rsidP="00882CF5">
      <w:pPr>
        <w:pStyle w:val="Odstavecseseznamem"/>
        <w:numPr>
          <w:ilvl w:val="0"/>
          <w:numId w:val="7"/>
        </w:numPr>
        <w:spacing w:before="120" w:after="0" w:line="280" w:lineRule="atLeast"/>
        <w:rPr>
          <w:rFonts w:ascii="Arial" w:hAnsi="Arial" w:cs="Arial"/>
          <w:b/>
          <w:sz w:val="18"/>
          <w:szCs w:val="18"/>
        </w:rPr>
      </w:pPr>
      <w:r w:rsidRPr="00882CF5">
        <w:rPr>
          <w:rFonts w:ascii="Arial" w:hAnsi="Arial" w:cs="Arial"/>
          <w:b/>
          <w:sz w:val="18"/>
          <w:szCs w:val="18"/>
        </w:rPr>
        <w:t>Občanské právo</w:t>
      </w:r>
    </w:p>
    <w:p w14:paraId="0024F758" w14:textId="77777777" w:rsidR="00B11DC1" w:rsidRPr="00882CF5" w:rsidRDefault="00B11DC1" w:rsidP="00882CF5">
      <w:pPr>
        <w:pStyle w:val="Odstavecseseznamem"/>
        <w:numPr>
          <w:ilvl w:val="0"/>
          <w:numId w:val="7"/>
        </w:numPr>
        <w:spacing w:before="120" w:after="0" w:line="280" w:lineRule="atLeast"/>
        <w:rPr>
          <w:rFonts w:ascii="Arial" w:hAnsi="Arial" w:cs="Arial"/>
          <w:b/>
          <w:sz w:val="18"/>
          <w:szCs w:val="18"/>
        </w:rPr>
      </w:pPr>
      <w:r w:rsidRPr="00882CF5">
        <w:rPr>
          <w:rFonts w:ascii="Arial" w:hAnsi="Arial" w:cs="Arial"/>
          <w:b/>
          <w:sz w:val="18"/>
          <w:szCs w:val="18"/>
        </w:rPr>
        <w:t>Pracovní a sociální právo</w:t>
      </w:r>
    </w:p>
    <w:p w14:paraId="25318E7D" w14:textId="77777777" w:rsidR="00B11DC1" w:rsidRPr="00882CF5" w:rsidRDefault="00B11DC1" w:rsidP="00882CF5">
      <w:pPr>
        <w:pStyle w:val="Odstavecseseznamem"/>
        <w:numPr>
          <w:ilvl w:val="0"/>
          <w:numId w:val="7"/>
        </w:numPr>
        <w:spacing w:before="120" w:after="0" w:line="280" w:lineRule="atLeast"/>
        <w:rPr>
          <w:rFonts w:ascii="Arial" w:hAnsi="Arial" w:cs="Arial"/>
          <w:b/>
          <w:sz w:val="18"/>
          <w:szCs w:val="18"/>
        </w:rPr>
      </w:pPr>
      <w:r w:rsidRPr="00882CF5">
        <w:rPr>
          <w:rFonts w:ascii="Arial" w:hAnsi="Arial" w:cs="Arial"/>
          <w:b/>
          <w:sz w:val="18"/>
          <w:szCs w:val="18"/>
        </w:rPr>
        <w:lastRenderedPageBreak/>
        <w:t>Soutěžní právo</w:t>
      </w:r>
    </w:p>
    <w:p w14:paraId="793408A1" w14:textId="77777777" w:rsidR="00B11DC1" w:rsidRPr="00882CF5" w:rsidRDefault="00B11DC1" w:rsidP="00882CF5">
      <w:pPr>
        <w:pStyle w:val="Odstavecseseznamem"/>
        <w:numPr>
          <w:ilvl w:val="0"/>
          <w:numId w:val="7"/>
        </w:numPr>
        <w:spacing w:before="120" w:after="0" w:line="280" w:lineRule="atLeast"/>
        <w:rPr>
          <w:rFonts w:ascii="Arial" w:hAnsi="Arial" w:cs="Arial"/>
          <w:b/>
          <w:sz w:val="18"/>
          <w:szCs w:val="18"/>
        </w:rPr>
      </w:pPr>
      <w:r w:rsidRPr="00882CF5">
        <w:rPr>
          <w:rFonts w:ascii="Arial" w:hAnsi="Arial" w:cs="Arial"/>
          <w:b/>
          <w:sz w:val="18"/>
          <w:szCs w:val="18"/>
        </w:rPr>
        <w:t>Správní a ústavní právo</w:t>
      </w:r>
    </w:p>
    <w:p w14:paraId="5C3C120E" w14:textId="77777777" w:rsidR="00B11DC1" w:rsidRPr="00882CF5" w:rsidRDefault="00B11DC1" w:rsidP="00882CF5">
      <w:pPr>
        <w:pStyle w:val="Odstavecseseznamem"/>
        <w:numPr>
          <w:ilvl w:val="0"/>
          <w:numId w:val="7"/>
        </w:numPr>
        <w:spacing w:before="120" w:after="0" w:line="280" w:lineRule="atLeast"/>
        <w:rPr>
          <w:rFonts w:ascii="Arial" w:hAnsi="Arial" w:cs="Arial"/>
          <w:b/>
          <w:sz w:val="18"/>
          <w:szCs w:val="18"/>
        </w:rPr>
      </w:pPr>
      <w:r w:rsidRPr="00882CF5">
        <w:rPr>
          <w:rFonts w:ascii="Arial" w:hAnsi="Arial" w:cs="Arial"/>
          <w:b/>
          <w:sz w:val="18"/>
          <w:szCs w:val="18"/>
        </w:rPr>
        <w:t>Správní právo – obce a kraje</w:t>
      </w:r>
    </w:p>
    <w:p w14:paraId="078D8FD0" w14:textId="77777777" w:rsidR="00B11DC1" w:rsidRPr="00882CF5" w:rsidRDefault="00B11DC1" w:rsidP="00882CF5">
      <w:pPr>
        <w:pStyle w:val="Odstavecseseznamem"/>
        <w:numPr>
          <w:ilvl w:val="0"/>
          <w:numId w:val="7"/>
        </w:numPr>
        <w:spacing w:before="120" w:after="0" w:line="280" w:lineRule="atLeast"/>
        <w:rPr>
          <w:rFonts w:ascii="Arial" w:hAnsi="Arial" w:cs="Arial"/>
          <w:b/>
          <w:sz w:val="18"/>
          <w:szCs w:val="18"/>
        </w:rPr>
      </w:pPr>
      <w:r w:rsidRPr="00882CF5">
        <w:rPr>
          <w:rFonts w:ascii="Arial" w:hAnsi="Arial" w:cs="Arial"/>
          <w:b/>
          <w:sz w:val="18"/>
          <w:szCs w:val="18"/>
        </w:rPr>
        <w:t>Správní právo – stavební právo</w:t>
      </w:r>
    </w:p>
    <w:p w14:paraId="5CD2C12E" w14:textId="77777777" w:rsidR="00B11DC1" w:rsidRPr="00882CF5" w:rsidRDefault="00B11DC1" w:rsidP="00882CF5">
      <w:pPr>
        <w:pStyle w:val="Odstavecseseznamem"/>
        <w:numPr>
          <w:ilvl w:val="0"/>
          <w:numId w:val="7"/>
        </w:numPr>
        <w:spacing w:before="120" w:after="0" w:line="280" w:lineRule="atLeast"/>
        <w:rPr>
          <w:rFonts w:ascii="Arial" w:hAnsi="Arial" w:cs="Arial"/>
          <w:b/>
          <w:sz w:val="18"/>
          <w:szCs w:val="18"/>
        </w:rPr>
      </w:pPr>
      <w:r w:rsidRPr="00882CF5">
        <w:rPr>
          <w:rFonts w:ascii="Arial" w:hAnsi="Arial" w:cs="Arial"/>
          <w:b/>
          <w:sz w:val="18"/>
          <w:szCs w:val="18"/>
        </w:rPr>
        <w:t>Správní právo – zvláštní předpisy</w:t>
      </w:r>
    </w:p>
    <w:p w14:paraId="1C49D868" w14:textId="77777777" w:rsidR="00B11DC1" w:rsidRPr="00882CF5" w:rsidRDefault="00B11DC1" w:rsidP="00882CF5">
      <w:pPr>
        <w:pStyle w:val="Odstavecseseznamem"/>
        <w:numPr>
          <w:ilvl w:val="0"/>
          <w:numId w:val="7"/>
        </w:numPr>
        <w:spacing w:before="120" w:after="0" w:line="280" w:lineRule="atLeast"/>
        <w:rPr>
          <w:rFonts w:ascii="Arial" w:hAnsi="Arial" w:cs="Arial"/>
          <w:b/>
          <w:sz w:val="18"/>
          <w:szCs w:val="18"/>
        </w:rPr>
      </w:pPr>
      <w:r w:rsidRPr="00882CF5">
        <w:rPr>
          <w:rFonts w:ascii="Arial" w:hAnsi="Arial" w:cs="Arial"/>
          <w:b/>
          <w:sz w:val="18"/>
          <w:szCs w:val="18"/>
        </w:rPr>
        <w:t>Trestní právo</w:t>
      </w:r>
    </w:p>
    <w:p w14:paraId="57FFC753" w14:textId="77777777" w:rsidR="009258A6" w:rsidRPr="00882CF5" w:rsidRDefault="009258A6" w:rsidP="00882CF5">
      <w:pPr>
        <w:spacing w:before="120" w:after="0" w:line="280" w:lineRule="atLeast"/>
        <w:ind w:left="1134"/>
        <w:rPr>
          <w:rFonts w:ascii="Arial" w:hAnsi="Arial" w:cs="Arial"/>
          <w:b/>
          <w:sz w:val="18"/>
          <w:szCs w:val="18"/>
        </w:rPr>
      </w:pPr>
    </w:p>
    <w:p w14:paraId="0A8EA82D" w14:textId="77777777" w:rsidR="009258A6" w:rsidRPr="00882CF5" w:rsidRDefault="009258A6"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sectPr w:rsidR="009258A6" w:rsidRPr="00882CF5" w:rsidSect="009258A6">
          <w:type w:val="continuous"/>
          <w:pgSz w:w="11906" w:h="16838"/>
          <w:pgMar w:top="720" w:right="720" w:bottom="720" w:left="720" w:header="708" w:footer="708" w:gutter="0"/>
          <w:cols w:num="2" w:space="708"/>
          <w:docGrid w:linePitch="360"/>
        </w:sectPr>
      </w:pPr>
    </w:p>
    <w:p w14:paraId="1DD684D7" w14:textId="77777777" w:rsidR="00E24219" w:rsidRPr="00882CF5" w:rsidRDefault="00B11DC1"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lastRenderedPageBreak/>
        <w:t xml:space="preserve">Na základě této smlouvy budou oprávněni užívat Beck-online všichni zaměstnanci </w:t>
      </w:r>
      <w:r w:rsidR="00B94C3D" w:rsidRPr="00882CF5">
        <w:rPr>
          <w:rFonts w:ascii="Arial" w:hAnsi="Arial" w:cs="Arial"/>
          <w:sz w:val="18"/>
          <w:szCs w:val="18"/>
        </w:rPr>
        <w:t>prostřednictvím multilicence přes dodané IP adresy uživatele a krajských poboček Úřadu práce České republiky. P</w:t>
      </w:r>
      <w:r w:rsidR="00833B7C" w:rsidRPr="00882CF5">
        <w:rPr>
          <w:rFonts w:ascii="Arial" w:hAnsi="Arial" w:cs="Arial"/>
          <w:sz w:val="18"/>
          <w:szCs w:val="18"/>
        </w:rPr>
        <w:t xml:space="preserve">ro </w:t>
      </w:r>
      <w:r w:rsidR="00B94C3D" w:rsidRPr="00882CF5">
        <w:rPr>
          <w:rFonts w:ascii="Arial" w:hAnsi="Arial" w:cs="Arial"/>
          <w:sz w:val="18"/>
          <w:szCs w:val="18"/>
        </w:rPr>
        <w:t>uživatele bude rovněž</w:t>
      </w:r>
      <w:r w:rsidR="008E2EBF" w:rsidRPr="00882CF5">
        <w:rPr>
          <w:rFonts w:ascii="Arial" w:hAnsi="Arial" w:cs="Arial"/>
          <w:sz w:val="18"/>
          <w:szCs w:val="18"/>
        </w:rPr>
        <w:t xml:space="preserve"> </w:t>
      </w:r>
      <w:r w:rsidR="00833B7C" w:rsidRPr="00882CF5">
        <w:rPr>
          <w:rFonts w:ascii="Arial" w:hAnsi="Arial" w:cs="Arial"/>
          <w:sz w:val="18"/>
          <w:szCs w:val="18"/>
        </w:rPr>
        <w:t>vytvořen</w:t>
      </w:r>
      <w:r w:rsidR="00E20B3A" w:rsidRPr="00882CF5">
        <w:rPr>
          <w:rFonts w:ascii="Arial" w:hAnsi="Arial" w:cs="Arial"/>
          <w:sz w:val="18"/>
          <w:szCs w:val="18"/>
        </w:rPr>
        <w:t xml:space="preserve"> uživatelský</w:t>
      </w:r>
      <w:r w:rsidR="00833B7C" w:rsidRPr="00882CF5">
        <w:rPr>
          <w:rFonts w:ascii="Arial" w:hAnsi="Arial" w:cs="Arial"/>
          <w:sz w:val="18"/>
          <w:szCs w:val="18"/>
        </w:rPr>
        <w:t xml:space="preserve"> účet pro přístup 10 </w:t>
      </w:r>
      <w:r w:rsidR="00E20B3A" w:rsidRPr="00882CF5">
        <w:rPr>
          <w:rFonts w:ascii="Arial" w:hAnsi="Arial" w:cs="Arial"/>
          <w:sz w:val="18"/>
          <w:szCs w:val="18"/>
        </w:rPr>
        <w:t xml:space="preserve">osob uživatele </w:t>
      </w:r>
      <w:r w:rsidR="00D90AC8" w:rsidRPr="00882CF5">
        <w:rPr>
          <w:rFonts w:ascii="Arial" w:hAnsi="Arial" w:cs="Arial"/>
          <w:sz w:val="18"/>
          <w:szCs w:val="18"/>
        </w:rPr>
        <w:t>přístupný odkudkoli</w:t>
      </w:r>
      <w:r w:rsidR="00833B7C" w:rsidRPr="00882CF5">
        <w:rPr>
          <w:rFonts w:ascii="Arial" w:hAnsi="Arial" w:cs="Arial"/>
          <w:sz w:val="18"/>
          <w:szCs w:val="18"/>
        </w:rPr>
        <w:t xml:space="preserve"> bez vazby na IP adresu. </w:t>
      </w:r>
    </w:p>
    <w:p w14:paraId="49B2F250" w14:textId="77777777" w:rsidR="00E24219" w:rsidRPr="00882CF5" w:rsidRDefault="00E24219"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 xml:space="preserve">Poskytovatel nezajišťuje technické podmínky pro využívání online přístupu do Beck-online a ani nenese náklady na jejich zajištění. </w:t>
      </w:r>
    </w:p>
    <w:p w14:paraId="7106C877" w14:textId="77777777" w:rsidR="00593C70" w:rsidRPr="00882CF5" w:rsidRDefault="00593C70"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Poskytovatel se zavazuje provádět aktualizaci Beck-online v četnosti minimálně jednou týdně, zpravidla však několikrát za den. Aktualizace jsou uživateli přístupné bezprostředně po jejich provedení.</w:t>
      </w:r>
    </w:p>
    <w:p w14:paraId="2C458288" w14:textId="77777777" w:rsidR="00D520B6" w:rsidRPr="00882CF5" w:rsidRDefault="00D520B6" w:rsidP="00882CF5">
      <w:pPr>
        <w:spacing w:before="120" w:after="0" w:line="280" w:lineRule="atLeast"/>
        <w:ind w:right="403"/>
        <w:jc w:val="both"/>
        <w:rPr>
          <w:rFonts w:ascii="Arial" w:hAnsi="Arial" w:cs="Arial"/>
          <w:sz w:val="18"/>
          <w:szCs w:val="18"/>
        </w:rPr>
      </w:pPr>
    </w:p>
    <w:p w14:paraId="01AD5448" w14:textId="77777777" w:rsidR="00E24219" w:rsidRPr="00882CF5" w:rsidRDefault="00E24219" w:rsidP="004F0FB1">
      <w:pPr>
        <w:pStyle w:val="Odstavecseseznamem"/>
        <w:numPr>
          <w:ilvl w:val="0"/>
          <w:numId w:val="1"/>
        </w:numPr>
        <w:spacing w:after="100" w:afterAutospacing="1" w:line="280" w:lineRule="atLeast"/>
        <w:ind w:left="1134" w:right="403" w:hanging="709"/>
        <w:jc w:val="both"/>
        <w:rPr>
          <w:rFonts w:ascii="Arial" w:hAnsi="Arial" w:cs="Arial"/>
          <w:b/>
          <w:sz w:val="18"/>
          <w:szCs w:val="18"/>
        </w:rPr>
      </w:pPr>
      <w:r w:rsidRPr="00882CF5">
        <w:rPr>
          <w:rFonts w:ascii="Arial" w:hAnsi="Arial" w:cs="Arial"/>
          <w:b/>
          <w:bCs/>
          <w:sz w:val="18"/>
          <w:szCs w:val="18"/>
        </w:rPr>
        <w:t xml:space="preserve">Rozsah a podmínky licence </w:t>
      </w:r>
    </w:p>
    <w:p w14:paraId="7186FC76" w14:textId="77777777" w:rsidR="00E24219" w:rsidRPr="00882CF5" w:rsidRDefault="00E24219"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 xml:space="preserve">Licence je udělena jako nevýhradní, územně neomezená, nepřenosná a časově omezená na dobu trvání </w:t>
      </w:r>
      <w:r w:rsidR="00882CF5">
        <w:rPr>
          <w:rFonts w:ascii="Arial" w:hAnsi="Arial" w:cs="Arial"/>
          <w:sz w:val="18"/>
          <w:szCs w:val="18"/>
        </w:rPr>
        <w:t xml:space="preserve">této </w:t>
      </w:r>
      <w:r w:rsidRPr="00882CF5">
        <w:rPr>
          <w:rFonts w:ascii="Arial" w:hAnsi="Arial" w:cs="Arial"/>
          <w:sz w:val="18"/>
          <w:szCs w:val="18"/>
        </w:rPr>
        <w:t>smlouvy. Užívací práva udělená poskytovatelem jsou omezena výhradně na uživatele a osoby, které jsou jeho součástí</w:t>
      </w:r>
      <w:r w:rsidR="00882CF5">
        <w:rPr>
          <w:rFonts w:ascii="Arial" w:hAnsi="Arial" w:cs="Arial"/>
          <w:sz w:val="18"/>
          <w:szCs w:val="18"/>
        </w:rPr>
        <w:t xml:space="preserve"> či pro které daná práva zajišťuje</w:t>
      </w:r>
      <w:r w:rsidRPr="00882CF5">
        <w:rPr>
          <w:rFonts w:ascii="Arial" w:hAnsi="Arial" w:cs="Arial"/>
          <w:sz w:val="18"/>
          <w:szCs w:val="18"/>
        </w:rPr>
        <w:t>.</w:t>
      </w:r>
    </w:p>
    <w:p w14:paraId="62901E73" w14:textId="77777777" w:rsidR="00E24219" w:rsidRPr="00882CF5" w:rsidRDefault="00E24219"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 xml:space="preserve">Za součást uživatele se bez dalšího považují zaměstnanci </w:t>
      </w:r>
      <w:r w:rsidR="00882CF5">
        <w:rPr>
          <w:rFonts w:ascii="Arial" w:hAnsi="Arial" w:cs="Arial"/>
          <w:sz w:val="18"/>
          <w:szCs w:val="18"/>
        </w:rPr>
        <w:t>uživatele.</w:t>
      </w:r>
    </w:p>
    <w:p w14:paraId="4DECFB9E" w14:textId="77777777" w:rsidR="00E24219" w:rsidRPr="00882CF5" w:rsidRDefault="00E24219"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Uživatel není oprávněn Beck-online či jakoukoliv jeho část (včetně jakékoliv databáze) rozmnožovat, rozšiřovat nebo jinak přenechat či umožnit jeho i dočasné užití třetí osobě.</w:t>
      </w:r>
    </w:p>
    <w:p w14:paraId="177DAE13" w14:textId="77777777" w:rsidR="00E24219" w:rsidRPr="00882CF5" w:rsidRDefault="00E24219"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Pro případ sdílení přístupu s třetí spolupracující stranou, je uživatel povinen vyžádat si písemný souhlas poskytovatele a sdělit mu identifikační údaje spoluuživatele (jméno, IČ, email, telefon). V tomto případě si poskytovatel vyhrazuje právo na udělení souhlasu či nesouhlasu se sdílením přístupu.</w:t>
      </w:r>
    </w:p>
    <w:p w14:paraId="4B8BC1EE" w14:textId="77777777" w:rsidR="00E24219" w:rsidRPr="00882CF5" w:rsidRDefault="00E24219"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Uživatel je však oprávněn pořizovat kopie jednotlivých částí databází výlučně pro vlastní potřebu. Uživatel není oprávněn pořízené kopie obsahu jednotlivých databází dále rozmnožovat, rozšiřovat, pronajímat, půjčovat, vystavovat či jinak dále uvádět na veřejnost.</w:t>
      </w:r>
    </w:p>
    <w:p w14:paraId="4B9B95B0" w14:textId="77777777" w:rsidR="00E24219" w:rsidRPr="00882CF5" w:rsidRDefault="00E24219"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 xml:space="preserve">Licence se vztahuje rovněž na aktualizace Beck-online provedené poskytovatelem po dobu trvání </w:t>
      </w:r>
      <w:r w:rsidR="00882CF5">
        <w:rPr>
          <w:rFonts w:ascii="Arial" w:hAnsi="Arial" w:cs="Arial"/>
          <w:sz w:val="18"/>
          <w:szCs w:val="18"/>
        </w:rPr>
        <w:t xml:space="preserve">této </w:t>
      </w:r>
      <w:r w:rsidRPr="00882CF5">
        <w:rPr>
          <w:rFonts w:ascii="Arial" w:hAnsi="Arial" w:cs="Arial"/>
          <w:sz w:val="18"/>
          <w:szCs w:val="18"/>
        </w:rPr>
        <w:t>smlouvy.</w:t>
      </w:r>
    </w:p>
    <w:p w14:paraId="2ACA4CB1" w14:textId="77777777" w:rsidR="00E24219" w:rsidRPr="004F0FB1" w:rsidRDefault="00E24219" w:rsidP="00882CF5">
      <w:pPr>
        <w:pStyle w:val="Odstavecseseznamem"/>
        <w:spacing w:before="120" w:after="0" w:line="280" w:lineRule="atLeast"/>
        <w:ind w:left="1134" w:right="401"/>
        <w:jc w:val="both"/>
        <w:rPr>
          <w:rFonts w:ascii="Arial" w:hAnsi="Arial" w:cs="Arial"/>
          <w:b/>
          <w:sz w:val="24"/>
          <w:szCs w:val="24"/>
        </w:rPr>
      </w:pPr>
    </w:p>
    <w:p w14:paraId="2DECEE48" w14:textId="77777777" w:rsidR="00E24219" w:rsidRPr="00E24219" w:rsidRDefault="00E24219" w:rsidP="00882CF5">
      <w:pPr>
        <w:pStyle w:val="Odstavecseseznamem"/>
        <w:numPr>
          <w:ilvl w:val="0"/>
          <w:numId w:val="1"/>
        </w:numPr>
        <w:spacing w:before="120" w:after="100" w:afterAutospacing="1" w:line="280" w:lineRule="atLeast"/>
        <w:ind w:left="1134" w:right="401" w:hanging="708"/>
        <w:jc w:val="both"/>
        <w:rPr>
          <w:rFonts w:ascii="Arial" w:hAnsi="Arial" w:cs="Arial"/>
          <w:b/>
          <w:bCs/>
          <w:sz w:val="18"/>
          <w:szCs w:val="18"/>
        </w:rPr>
      </w:pPr>
      <w:r w:rsidRPr="00882CF5">
        <w:rPr>
          <w:rFonts w:ascii="Arial" w:hAnsi="Arial" w:cs="Arial"/>
          <w:b/>
          <w:bCs/>
          <w:sz w:val="18"/>
          <w:szCs w:val="18"/>
        </w:rPr>
        <w:t xml:space="preserve">Ochrana Beck-online </w:t>
      </w:r>
    </w:p>
    <w:p w14:paraId="757DFAAC" w14:textId="77777777" w:rsidR="00E24219" w:rsidRPr="00E24219" w:rsidRDefault="004F0FB1"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Pr>
          <w:rFonts w:ascii="Arial" w:hAnsi="Arial" w:cs="Arial"/>
          <w:sz w:val="18"/>
          <w:szCs w:val="18"/>
        </w:rPr>
        <w:t>K</w:t>
      </w:r>
      <w:r w:rsidR="00E24219" w:rsidRPr="00E24219">
        <w:rPr>
          <w:rFonts w:ascii="Arial" w:hAnsi="Arial" w:cs="Arial"/>
          <w:sz w:val="18"/>
          <w:szCs w:val="18"/>
        </w:rPr>
        <w:t xml:space="preserve"> uživatelskému účtu </w:t>
      </w:r>
      <w:r>
        <w:rPr>
          <w:rFonts w:ascii="Arial" w:hAnsi="Arial" w:cs="Arial"/>
          <w:sz w:val="18"/>
          <w:szCs w:val="18"/>
        </w:rPr>
        <w:t xml:space="preserve">(bez vazby na IP adresu) </w:t>
      </w:r>
      <w:r w:rsidR="00E24219" w:rsidRPr="00E24219">
        <w:rPr>
          <w:rFonts w:ascii="Arial" w:hAnsi="Arial" w:cs="Arial"/>
          <w:sz w:val="18"/>
          <w:szCs w:val="18"/>
        </w:rPr>
        <w:t>obdrží uživatel unikátní přihlašovací údaje, které je povinen zabezpečit proti ztrátě, odcizení a zneužití třetími osobami tak, aby nemohlo dojít k užití Beck-online třetí osobou. Hrozí-li zneužití uživatelského účtu třetí osobou, je uživatel povinen na to poskytovatele písemně upozornit. Poskytovatel je v takovém případě oprávněn přihlašovací údaje k uživatelskému účtu zablokovat a vystavit uživateli nové.</w:t>
      </w:r>
    </w:p>
    <w:p w14:paraId="7D06935D" w14:textId="77777777" w:rsidR="00E24219" w:rsidRPr="00E24219" w:rsidRDefault="00E24219"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E24219">
        <w:rPr>
          <w:rFonts w:ascii="Arial" w:hAnsi="Arial" w:cs="Arial"/>
          <w:sz w:val="18"/>
          <w:szCs w:val="18"/>
        </w:rPr>
        <w:t>Poskytovatel si vyhrazuje právo změnit heslo k uživatelskému přístupu zpravidla k výročnímu dni prodloužení předplatného nebo i dříve na základě vyžádání uživatele. Poskytovatel je povinen uživatele o této změně písemně informovat.</w:t>
      </w:r>
    </w:p>
    <w:p w14:paraId="005052CC" w14:textId="77777777" w:rsidR="00E24219" w:rsidRPr="00E24219" w:rsidRDefault="00E24219"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E24219">
        <w:rPr>
          <w:rFonts w:ascii="Arial" w:hAnsi="Arial" w:cs="Arial"/>
          <w:sz w:val="18"/>
          <w:szCs w:val="18"/>
        </w:rPr>
        <w:t xml:space="preserve">Uživatel bere na vědomí, že Beck-online, tj. jak obsah jednotlivých databází, tak software je předmětem autorských práv poskytovatele a případně autorů jednotlivých obsahových částí databází a software. Autorské </w:t>
      </w:r>
      <w:r w:rsidRPr="00E24219">
        <w:rPr>
          <w:rFonts w:ascii="Arial" w:hAnsi="Arial" w:cs="Arial"/>
          <w:sz w:val="18"/>
          <w:szCs w:val="18"/>
        </w:rPr>
        <w:lastRenderedPageBreak/>
        <w:t>právo je předmětem ochrany podle autorského zákona a veřejnoprávní ochrany podle trestního zákoníku (dle ust. § 270 zákona č. 40/2009 Sb., trestní zákoník, v platném znění) a jeho porušení může být stíháno jak prostředky civilněprávními, tak prostředky trestněprávními.</w:t>
      </w:r>
    </w:p>
    <w:p w14:paraId="248500E7" w14:textId="77777777" w:rsidR="00E24219" w:rsidRPr="00882CF5" w:rsidRDefault="00E24219" w:rsidP="00882CF5">
      <w:pPr>
        <w:pStyle w:val="Odstavecseseznamem"/>
        <w:spacing w:before="120" w:after="0" w:line="280" w:lineRule="atLeast"/>
        <w:ind w:left="1134" w:right="401"/>
        <w:jc w:val="both"/>
        <w:rPr>
          <w:rFonts w:ascii="Arial" w:hAnsi="Arial" w:cs="Arial"/>
          <w:b/>
          <w:sz w:val="18"/>
          <w:szCs w:val="18"/>
        </w:rPr>
      </w:pPr>
    </w:p>
    <w:p w14:paraId="1D805884" w14:textId="77777777" w:rsidR="00593C70" w:rsidRPr="00593C70" w:rsidRDefault="00593C70" w:rsidP="00882CF5">
      <w:pPr>
        <w:pStyle w:val="Odstavecseseznamem"/>
        <w:numPr>
          <w:ilvl w:val="0"/>
          <w:numId w:val="1"/>
        </w:numPr>
        <w:spacing w:before="120" w:after="100" w:afterAutospacing="1" w:line="280" w:lineRule="atLeast"/>
        <w:ind w:left="1134" w:right="401" w:hanging="708"/>
        <w:jc w:val="both"/>
        <w:rPr>
          <w:rFonts w:ascii="Arial" w:hAnsi="Arial" w:cs="Arial"/>
          <w:b/>
          <w:bCs/>
          <w:sz w:val="18"/>
          <w:szCs w:val="18"/>
        </w:rPr>
      </w:pPr>
      <w:r w:rsidRPr="00882CF5">
        <w:rPr>
          <w:rFonts w:ascii="Arial" w:hAnsi="Arial" w:cs="Arial"/>
          <w:b/>
          <w:bCs/>
          <w:sz w:val="18"/>
          <w:szCs w:val="18"/>
        </w:rPr>
        <w:t xml:space="preserve">Podpora </w:t>
      </w:r>
    </w:p>
    <w:p w14:paraId="5FD08376" w14:textId="3C541C73" w:rsidR="00593C70" w:rsidRPr="00593C70" w:rsidRDefault="00593C70"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593C70">
        <w:rPr>
          <w:rFonts w:ascii="Arial" w:hAnsi="Arial" w:cs="Arial"/>
          <w:sz w:val="18"/>
          <w:szCs w:val="18"/>
        </w:rPr>
        <w:t xml:space="preserve">Poskytovatel prostřednictvím telefonního poradenského servisu poskytuje podporu při řešení problémů nebo závad týkajících se práce se systémem Beck-online v pracovní dny vždy od 9:00 do 16:00 hod. na tel. čísle: 273 139 222. Oznámení uživatelem lze učinit i elektronickou poštou na emailovou adresu: </w:t>
      </w:r>
      <w:hyperlink r:id="rId15" w:history="1">
        <w:r w:rsidR="000D6969" w:rsidRPr="005913FE">
          <w:rPr>
            <w:rStyle w:val="Hypertextovodkaz"/>
            <w:rFonts w:ascii="Arial" w:hAnsi="Arial" w:cs="Arial"/>
            <w:sz w:val="18"/>
            <w:szCs w:val="18"/>
          </w:rPr>
          <w:t>beck-online@beck.cz</w:t>
        </w:r>
      </w:hyperlink>
      <w:r w:rsidRPr="00593C70">
        <w:rPr>
          <w:rFonts w:ascii="Arial" w:hAnsi="Arial" w:cs="Arial"/>
          <w:sz w:val="18"/>
          <w:szCs w:val="18"/>
        </w:rPr>
        <w:t>. V oznámení je zapotřebí stručně uvést přihlašovací údaje uživatele a v čem je spatřován příslušný problém či</w:t>
      </w:r>
      <w:r w:rsidR="000D6969">
        <w:rPr>
          <w:rFonts w:ascii="Arial" w:hAnsi="Arial" w:cs="Arial"/>
          <w:sz w:val="18"/>
          <w:szCs w:val="18"/>
        </w:rPr>
        <w:t> </w:t>
      </w:r>
      <w:r w:rsidRPr="00593C70">
        <w:rPr>
          <w:rFonts w:ascii="Arial" w:hAnsi="Arial" w:cs="Arial"/>
          <w:sz w:val="18"/>
          <w:szCs w:val="18"/>
        </w:rPr>
        <w:t>závada. Telefonní čísla či e-mailovou adresu je poskytovatel oprávněn jednostranně měnit oznámením na</w:t>
      </w:r>
      <w:r w:rsidR="000D6969">
        <w:rPr>
          <w:rFonts w:ascii="Arial" w:hAnsi="Arial" w:cs="Arial"/>
          <w:sz w:val="18"/>
          <w:szCs w:val="18"/>
        </w:rPr>
        <w:t> </w:t>
      </w:r>
      <w:r w:rsidRPr="00593C70">
        <w:rPr>
          <w:rFonts w:ascii="Arial" w:hAnsi="Arial" w:cs="Arial"/>
          <w:sz w:val="18"/>
          <w:szCs w:val="18"/>
        </w:rPr>
        <w:t>internetových stránkách Beck-online.</w:t>
      </w:r>
    </w:p>
    <w:p w14:paraId="5D5038F5" w14:textId="77777777" w:rsidR="00E24219" w:rsidRPr="00882CF5" w:rsidRDefault="00E24219" w:rsidP="00882CF5">
      <w:pPr>
        <w:pStyle w:val="Odstavecseseznamem"/>
        <w:spacing w:before="120" w:after="0" w:line="280" w:lineRule="atLeast"/>
        <w:ind w:left="1134" w:right="401"/>
        <w:jc w:val="both"/>
        <w:rPr>
          <w:rFonts w:ascii="Arial" w:hAnsi="Arial" w:cs="Arial"/>
          <w:b/>
          <w:sz w:val="18"/>
          <w:szCs w:val="18"/>
        </w:rPr>
      </w:pPr>
    </w:p>
    <w:p w14:paraId="69A5E8D7" w14:textId="77777777" w:rsidR="00593C70" w:rsidRPr="00593C70" w:rsidRDefault="00593C70" w:rsidP="00882CF5">
      <w:pPr>
        <w:pStyle w:val="Odstavecseseznamem"/>
        <w:numPr>
          <w:ilvl w:val="0"/>
          <w:numId w:val="1"/>
        </w:numPr>
        <w:spacing w:before="120" w:after="100" w:afterAutospacing="1" w:line="280" w:lineRule="atLeast"/>
        <w:ind w:left="1134" w:right="401" w:hanging="708"/>
        <w:jc w:val="both"/>
        <w:rPr>
          <w:rFonts w:ascii="Arial" w:hAnsi="Arial" w:cs="Arial"/>
          <w:b/>
          <w:bCs/>
          <w:sz w:val="18"/>
          <w:szCs w:val="18"/>
        </w:rPr>
      </w:pPr>
      <w:r w:rsidRPr="00882CF5">
        <w:rPr>
          <w:rFonts w:ascii="Arial" w:hAnsi="Arial" w:cs="Arial"/>
          <w:b/>
          <w:bCs/>
          <w:sz w:val="18"/>
          <w:szCs w:val="18"/>
        </w:rPr>
        <w:t xml:space="preserve">Odpovědnost za dostupnost a obsah Beck-online </w:t>
      </w:r>
    </w:p>
    <w:p w14:paraId="1CE27825" w14:textId="77777777" w:rsidR="00593C70" w:rsidRPr="00593C70" w:rsidRDefault="00593C70"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593C70">
        <w:rPr>
          <w:rFonts w:ascii="Arial" w:hAnsi="Arial" w:cs="Arial"/>
          <w:sz w:val="18"/>
          <w:szCs w:val="18"/>
        </w:rPr>
        <w:t>Poskytovatel nepřebírá jakoukoli odpovědnost vůči uživateli nebo třetím osobám za způsob využití obsahu databází Beck-online uživatelem.</w:t>
      </w:r>
    </w:p>
    <w:p w14:paraId="3727D678" w14:textId="77777777" w:rsidR="00593C70" w:rsidRDefault="00593C70"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593C70">
        <w:rPr>
          <w:rFonts w:ascii="Arial" w:hAnsi="Arial" w:cs="Arial"/>
          <w:sz w:val="18"/>
          <w:szCs w:val="18"/>
        </w:rPr>
        <w:t>Poskytovatel odpovídá za to, že dostupnost informačního systému Beck-online nebude nižší než 90%, a to měřeno vždy za všechny pracovní dny v kalendářním měsíci od 8.00 do 20.00 hodin v místě připojení serveru poskytovatele k síti. Poskytovatel tak zejména neodpovídá za jakékoliv přerušení či výpadky připojení k síti internet poskytovaného třetími osobami.</w:t>
      </w:r>
    </w:p>
    <w:p w14:paraId="0E5B87D2" w14:textId="77777777" w:rsidR="004F0FB1" w:rsidRDefault="004F0FB1" w:rsidP="004F0FB1">
      <w:pPr>
        <w:pStyle w:val="Odstavecseseznamem"/>
        <w:spacing w:before="120" w:after="0" w:line="280" w:lineRule="atLeast"/>
        <w:ind w:left="1134" w:right="403"/>
        <w:contextualSpacing w:val="0"/>
        <w:jc w:val="both"/>
        <w:rPr>
          <w:rFonts w:ascii="Arial" w:hAnsi="Arial" w:cs="Arial"/>
          <w:sz w:val="18"/>
          <w:szCs w:val="18"/>
        </w:rPr>
      </w:pPr>
    </w:p>
    <w:p w14:paraId="68764F0A" w14:textId="77777777" w:rsidR="00531CD5" w:rsidRPr="00882CF5" w:rsidRDefault="004349CE" w:rsidP="00882CF5">
      <w:pPr>
        <w:pStyle w:val="Odstavecseseznamem"/>
        <w:numPr>
          <w:ilvl w:val="0"/>
          <w:numId w:val="1"/>
        </w:numPr>
        <w:spacing w:before="120" w:after="0" w:line="280" w:lineRule="atLeast"/>
        <w:ind w:left="1134" w:right="401" w:hanging="708"/>
        <w:jc w:val="both"/>
        <w:rPr>
          <w:rFonts w:ascii="Arial" w:hAnsi="Arial" w:cs="Arial"/>
          <w:b/>
          <w:sz w:val="18"/>
          <w:szCs w:val="18"/>
        </w:rPr>
      </w:pPr>
      <w:r w:rsidRPr="00882CF5">
        <w:rPr>
          <w:rFonts w:ascii="Arial" w:hAnsi="Arial" w:cs="Arial"/>
          <w:b/>
          <w:sz w:val="18"/>
          <w:szCs w:val="18"/>
        </w:rPr>
        <w:t>Odměna a platební podmínky</w:t>
      </w:r>
    </w:p>
    <w:p w14:paraId="1DC324FA" w14:textId="77777777" w:rsidR="00833B7C" w:rsidRPr="00882CF5" w:rsidRDefault="004349CE"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 xml:space="preserve">Za užívání Beck-online se uživatel zavazuje </w:t>
      </w:r>
      <w:r w:rsidR="00882CF5">
        <w:rPr>
          <w:rFonts w:ascii="Arial" w:hAnsi="Arial" w:cs="Arial"/>
          <w:sz w:val="18"/>
          <w:szCs w:val="18"/>
        </w:rPr>
        <w:t>uhradit</w:t>
      </w:r>
      <w:r w:rsidRPr="00882CF5">
        <w:rPr>
          <w:rFonts w:ascii="Arial" w:hAnsi="Arial" w:cs="Arial"/>
          <w:sz w:val="18"/>
          <w:szCs w:val="18"/>
        </w:rPr>
        <w:t xml:space="preserve"> poskytovateli odměnu.</w:t>
      </w:r>
    </w:p>
    <w:p w14:paraId="626E4556" w14:textId="77777777" w:rsidR="00833B7C" w:rsidRPr="00882CF5" w:rsidRDefault="00833B7C"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 xml:space="preserve">Odměna je sjednána vždy pro období dvanácti (12) po sobě jdoucích kalendářních měsíců (dále jen </w:t>
      </w:r>
      <w:r w:rsidRPr="00882CF5">
        <w:rPr>
          <w:rFonts w:ascii="Arial" w:hAnsi="Arial" w:cs="Arial"/>
          <w:b/>
          <w:sz w:val="18"/>
          <w:szCs w:val="18"/>
        </w:rPr>
        <w:t>„období“</w:t>
      </w:r>
      <w:r w:rsidRPr="00882CF5">
        <w:rPr>
          <w:rFonts w:ascii="Arial" w:hAnsi="Arial" w:cs="Arial"/>
          <w:sz w:val="18"/>
          <w:szCs w:val="18"/>
        </w:rPr>
        <w:t xml:space="preserve">). První období se sjednává od </w:t>
      </w:r>
      <w:r w:rsidRPr="00882CF5">
        <w:rPr>
          <w:rFonts w:ascii="Arial" w:hAnsi="Arial" w:cs="Arial"/>
          <w:b/>
          <w:sz w:val="18"/>
          <w:szCs w:val="18"/>
        </w:rPr>
        <w:t xml:space="preserve">1. 1. 2017 </w:t>
      </w:r>
      <w:r w:rsidRPr="00882CF5">
        <w:rPr>
          <w:rFonts w:ascii="Arial" w:hAnsi="Arial" w:cs="Arial"/>
          <w:sz w:val="18"/>
          <w:szCs w:val="18"/>
        </w:rPr>
        <w:t xml:space="preserve">do </w:t>
      </w:r>
      <w:r w:rsidRPr="00882CF5">
        <w:rPr>
          <w:rFonts w:ascii="Arial" w:hAnsi="Arial" w:cs="Arial"/>
          <w:b/>
          <w:sz w:val="18"/>
          <w:szCs w:val="18"/>
        </w:rPr>
        <w:t xml:space="preserve">31. 12. 2017, </w:t>
      </w:r>
      <w:r w:rsidRPr="00882CF5">
        <w:rPr>
          <w:rFonts w:ascii="Arial" w:hAnsi="Arial" w:cs="Arial"/>
          <w:sz w:val="18"/>
          <w:szCs w:val="18"/>
        </w:rPr>
        <w:t xml:space="preserve">druhé období od </w:t>
      </w:r>
      <w:r w:rsidRPr="00882CF5">
        <w:rPr>
          <w:rFonts w:ascii="Arial" w:hAnsi="Arial" w:cs="Arial"/>
          <w:b/>
          <w:sz w:val="18"/>
          <w:szCs w:val="18"/>
        </w:rPr>
        <w:t xml:space="preserve">1. 1. 2018 </w:t>
      </w:r>
      <w:r w:rsidRPr="00882CF5">
        <w:rPr>
          <w:rFonts w:ascii="Arial" w:hAnsi="Arial" w:cs="Arial"/>
          <w:sz w:val="18"/>
          <w:szCs w:val="18"/>
        </w:rPr>
        <w:t xml:space="preserve">do </w:t>
      </w:r>
      <w:r w:rsidRPr="00882CF5">
        <w:rPr>
          <w:rFonts w:ascii="Arial" w:hAnsi="Arial" w:cs="Arial"/>
          <w:b/>
          <w:sz w:val="18"/>
          <w:szCs w:val="18"/>
        </w:rPr>
        <w:t>31. 12. 2018.</w:t>
      </w:r>
    </w:p>
    <w:p w14:paraId="3B66EF20" w14:textId="77777777" w:rsidR="00833B7C" w:rsidRPr="00882CF5" w:rsidRDefault="00833B7C"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 xml:space="preserve">Odměna za jedno období činí </w:t>
      </w:r>
      <w:r w:rsidR="00882CF5">
        <w:rPr>
          <w:rFonts w:ascii="Arial" w:hAnsi="Arial" w:cs="Arial"/>
          <w:b/>
          <w:sz w:val="18"/>
          <w:szCs w:val="18"/>
        </w:rPr>
        <w:t>360.</w:t>
      </w:r>
      <w:r w:rsidRPr="00882CF5">
        <w:rPr>
          <w:rFonts w:ascii="Arial" w:hAnsi="Arial" w:cs="Arial"/>
          <w:b/>
          <w:sz w:val="18"/>
          <w:szCs w:val="18"/>
        </w:rPr>
        <w:t>000</w:t>
      </w:r>
      <w:r w:rsidRPr="00882CF5">
        <w:rPr>
          <w:rFonts w:ascii="Arial" w:hAnsi="Arial" w:cs="Arial"/>
          <w:sz w:val="18"/>
          <w:szCs w:val="18"/>
        </w:rPr>
        <w:t xml:space="preserve"> </w:t>
      </w:r>
      <w:r w:rsidRPr="00882CF5">
        <w:rPr>
          <w:rFonts w:ascii="Arial" w:hAnsi="Arial" w:cs="Arial"/>
          <w:b/>
          <w:sz w:val="18"/>
          <w:szCs w:val="18"/>
        </w:rPr>
        <w:t>Kč bez DPH</w:t>
      </w:r>
      <w:r w:rsidRPr="00882CF5">
        <w:rPr>
          <w:rFonts w:ascii="Arial" w:hAnsi="Arial" w:cs="Arial"/>
          <w:sz w:val="18"/>
          <w:szCs w:val="18"/>
        </w:rPr>
        <w:t xml:space="preserve"> (dále jen </w:t>
      </w:r>
      <w:r w:rsidRPr="00882CF5">
        <w:rPr>
          <w:rFonts w:ascii="Arial" w:hAnsi="Arial" w:cs="Arial"/>
          <w:b/>
          <w:sz w:val="18"/>
          <w:szCs w:val="18"/>
        </w:rPr>
        <w:t>„odměna“</w:t>
      </w:r>
      <w:r w:rsidRPr="00882CF5">
        <w:rPr>
          <w:rFonts w:ascii="Arial" w:hAnsi="Arial" w:cs="Arial"/>
          <w:sz w:val="18"/>
          <w:szCs w:val="18"/>
        </w:rPr>
        <w:t xml:space="preserve">). Uživatel se zavazuje zároveň s odměnou uhradit DPH v zákonné výši. </w:t>
      </w:r>
    </w:p>
    <w:p w14:paraId="76F07444" w14:textId="4CAE3C86" w:rsidR="00833B7C" w:rsidRPr="00882CF5" w:rsidRDefault="00833B7C"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Fakturu za první období vystaví poskytovatel bezodkladně po uzavření této smlouvy. Fakturu na další období je poskytovatel oprávněn vystavit nejdříve dva měsíce před začátkem dalšího období</w:t>
      </w:r>
      <w:r w:rsidR="00E341B7">
        <w:rPr>
          <w:rFonts w:ascii="Arial" w:hAnsi="Arial" w:cs="Arial"/>
          <w:sz w:val="18"/>
          <w:szCs w:val="18"/>
        </w:rPr>
        <w:t xml:space="preserve">, </w:t>
      </w:r>
      <w:r w:rsidR="00BD4BA2">
        <w:rPr>
          <w:rFonts w:ascii="Arial" w:hAnsi="Arial" w:cs="Arial"/>
          <w:sz w:val="18"/>
          <w:szCs w:val="18"/>
        </w:rPr>
        <w:t xml:space="preserve">vyjma období </w:t>
      </w:r>
      <w:r w:rsidR="00E341B7">
        <w:rPr>
          <w:rFonts w:ascii="Arial" w:hAnsi="Arial" w:cs="Arial"/>
          <w:sz w:val="18"/>
          <w:szCs w:val="18"/>
        </w:rPr>
        <w:t>o</w:t>
      </w:r>
      <w:r w:rsidR="00BD4BA2">
        <w:rPr>
          <w:rFonts w:ascii="Arial" w:hAnsi="Arial" w:cs="Arial"/>
          <w:sz w:val="18"/>
          <w:szCs w:val="18"/>
        </w:rPr>
        <w:t>d</w:t>
      </w:r>
      <w:r w:rsidR="00E341B7">
        <w:rPr>
          <w:rFonts w:ascii="Arial" w:hAnsi="Arial" w:cs="Arial"/>
          <w:sz w:val="18"/>
          <w:szCs w:val="18"/>
        </w:rPr>
        <w:t xml:space="preserve"> 15. 12. 2017</w:t>
      </w:r>
      <w:r w:rsidR="00BD4BA2">
        <w:rPr>
          <w:rFonts w:ascii="Arial" w:hAnsi="Arial" w:cs="Arial"/>
          <w:sz w:val="18"/>
          <w:szCs w:val="18"/>
        </w:rPr>
        <w:t xml:space="preserve"> do 31. 12. 2017</w:t>
      </w:r>
      <w:r w:rsidR="00E341B7">
        <w:rPr>
          <w:rFonts w:ascii="Arial" w:hAnsi="Arial" w:cs="Arial"/>
          <w:sz w:val="18"/>
          <w:szCs w:val="18"/>
        </w:rPr>
        <w:t>.</w:t>
      </w:r>
      <w:r w:rsidRPr="00882CF5">
        <w:rPr>
          <w:rFonts w:ascii="Arial" w:hAnsi="Arial" w:cs="Arial"/>
          <w:sz w:val="18"/>
          <w:szCs w:val="18"/>
        </w:rPr>
        <w:t xml:space="preserve"> </w:t>
      </w:r>
      <w:r w:rsidR="00D520B6" w:rsidRPr="00882CF5">
        <w:rPr>
          <w:rFonts w:ascii="Arial" w:hAnsi="Arial" w:cs="Arial"/>
          <w:sz w:val="18"/>
          <w:szCs w:val="18"/>
        </w:rPr>
        <w:t>Faktura bude zasílána v listinné podobě na adresu sídla uživatele a rovněž v e</w:t>
      </w:r>
      <w:r w:rsidRPr="00882CF5">
        <w:rPr>
          <w:rFonts w:ascii="Arial" w:hAnsi="Arial" w:cs="Arial"/>
          <w:sz w:val="18"/>
          <w:szCs w:val="18"/>
        </w:rPr>
        <w:t>lektronick</w:t>
      </w:r>
      <w:r w:rsidR="00D520B6" w:rsidRPr="00882CF5">
        <w:rPr>
          <w:rFonts w:ascii="Arial" w:hAnsi="Arial" w:cs="Arial"/>
          <w:sz w:val="18"/>
          <w:szCs w:val="18"/>
        </w:rPr>
        <w:t>é podobě</w:t>
      </w:r>
      <w:r w:rsidRPr="00882CF5">
        <w:rPr>
          <w:rFonts w:ascii="Arial" w:hAnsi="Arial" w:cs="Arial"/>
          <w:sz w:val="18"/>
          <w:szCs w:val="18"/>
        </w:rPr>
        <w:t xml:space="preserve"> na email:</w:t>
      </w:r>
      <w:r w:rsidR="00105EEC">
        <w:rPr>
          <w:rFonts w:ascii="Arial" w:hAnsi="Arial" w:cs="Arial"/>
          <w:sz w:val="18"/>
          <w:szCs w:val="18"/>
        </w:rPr>
        <w:t xml:space="preserve"> </w:t>
      </w:r>
      <w:hyperlink r:id="rId16" w:history="1">
        <w:r w:rsidR="000D6969" w:rsidRPr="005913FE">
          <w:rPr>
            <w:rStyle w:val="Hypertextovodkaz"/>
            <w:rFonts w:ascii="Arial" w:hAnsi="Arial" w:cs="Arial"/>
            <w:sz w:val="18"/>
            <w:szCs w:val="18"/>
          </w:rPr>
          <w:t>veronika.mesarcova@mpsv.cz</w:t>
        </w:r>
      </w:hyperlink>
      <w:r w:rsidR="00D520B6" w:rsidRPr="00882CF5">
        <w:rPr>
          <w:rFonts w:ascii="Arial" w:hAnsi="Arial" w:cs="Arial"/>
          <w:sz w:val="18"/>
          <w:szCs w:val="18"/>
        </w:rPr>
        <w:t>.</w:t>
      </w:r>
      <w:r w:rsidR="00D520B6" w:rsidRPr="00882CF5">
        <w:rPr>
          <w:rFonts w:ascii="Arial" w:hAnsi="Arial" w:cs="Arial"/>
          <w:b/>
          <w:sz w:val="18"/>
          <w:szCs w:val="18"/>
        </w:rPr>
        <w:t xml:space="preserve"> </w:t>
      </w:r>
      <w:r w:rsidRPr="00882CF5">
        <w:rPr>
          <w:rFonts w:ascii="Arial" w:hAnsi="Arial" w:cs="Arial"/>
          <w:sz w:val="18"/>
          <w:szCs w:val="18"/>
        </w:rPr>
        <w:t xml:space="preserve">O případné změně emailové adresy je uživatel povinen poskytovatele bezodkladně písemnou formou informovat. </w:t>
      </w:r>
    </w:p>
    <w:p w14:paraId="01A94626" w14:textId="77777777" w:rsidR="009B07CA" w:rsidRPr="00882CF5" w:rsidRDefault="00833B7C"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Splatnost faktury je do 30</w:t>
      </w:r>
      <w:r w:rsidR="00FA0574" w:rsidRPr="00882CF5">
        <w:rPr>
          <w:rFonts w:ascii="Arial" w:hAnsi="Arial" w:cs="Arial"/>
          <w:sz w:val="18"/>
          <w:szCs w:val="18"/>
        </w:rPr>
        <w:t xml:space="preserve"> </w:t>
      </w:r>
      <w:r w:rsidR="00D520B6" w:rsidRPr="00882CF5">
        <w:rPr>
          <w:rFonts w:ascii="Arial" w:hAnsi="Arial" w:cs="Arial"/>
          <w:sz w:val="18"/>
          <w:szCs w:val="18"/>
        </w:rPr>
        <w:t xml:space="preserve">kalendářních </w:t>
      </w:r>
      <w:r w:rsidR="00FA0574" w:rsidRPr="00882CF5">
        <w:rPr>
          <w:rFonts w:ascii="Arial" w:hAnsi="Arial" w:cs="Arial"/>
          <w:sz w:val="18"/>
          <w:szCs w:val="18"/>
        </w:rPr>
        <w:t xml:space="preserve">dní ode dne jejího doručení uživateli. </w:t>
      </w:r>
      <w:r w:rsidR="00F5428A">
        <w:rPr>
          <w:rFonts w:ascii="Arial" w:hAnsi="Arial" w:cs="Arial"/>
          <w:sz w:val="18"/>
          <w:szCs w:val="18"/>
        </w:rPr>
        <w:t>V případě faktury doručené v</w:t>
      </w:r>
      <w:r w:rsidR="009B1893">
        <w:rPr>
          <w:rFonts w:ascii="Arial" w:hAnsi="Arial" w:cs="Arial"/>
          <w:sz w:val="18"/>
          <w:szCs w:val="18"/>
        </w:rPr>
        <w:t> </w:t>
      </w:r>
      <w:r w:rsidR="00F5428A">
        <w:rPr>
          <w:rFonts w:ascii="Arial" w:hAnsi="Arial" w:cs="Arial"/>
          <w:sz w:val="18"/>
          <w:szCs w:val="18"/>
        </w:rPr>
        <w:t>lednu</w:t>
      </w:r>
      <w:r w:rsidR="009B1893">
        <w:rPr>
          <w:rFonts w:ascii="Arial" w:hAnsi="Arial" w:cs="Arial"/>
          <w:sz w:val="18"/>
          <w:szCs w:val="18"/>
        </w:rPr>
        <w:t xml:space="preserve"> kalendářního roku</w:t>
      </w:r>
      <w:r w:rsidR="00F5428A">
        <w:rPr>
          <w:rFonts w:ascii="Arial" w:hAnsi="Arial" w:cs="Arial"/>
          <w:sz w:val="18"/>
          <w:szCs w:val="18"/>
        </w:rPr>
        <w:t xml:space="preserve"> činí splatnost 45 kalendářních dní ode dne prokazatelného doručení uživateli. </w:t>
      </w:r>
      <w:r w:rsidR="004349CE" w:rsidRPr="00882CF5">
        <w:rPr>
          <w:rFonts w:ascii="Arial" w:hAnsi="Arial" w:cs="Arial"/>
          <w:sz w:val="18"/>
          <w:szCs w:val="18"/>
        </w:rPr>
        <w:t>Při</w:t>
      </w:r>
      <w:r w:rsidR="00E341B7">
        <w:rPr>
          <w:rFonts w:ascii="Arial" w:hAnsi="Arial" w:cs="Arial"/>
          <w:sz w:val="18"/>
          <w:szCs w:val="18"/>
        </w:rPr>
        <w:t> </w:t>
      </w:r>
      <w:r w:rsidR="004349CE" w:rsidRPr="00882CF5">
        <w:rPr>
          <w:rFonts w:ascii="Arial" w:hAnsi="Arial" w:cs="Arial"/>
          <w:sz w:val="18"/>
          <w:szCs w:val="18"/>
        </w:rPr>
        <w:t xml:space="preserve">prodlení s úhradou faktury je poskytovatel oprávněn přístup k Beck-online přerušit až do vyrovnání pohledávky. </w:t>
      </w:r>
    </w:p>
    <w:p w14:paraId="55F4D394" w14:textId="77777777" w:rsidR="00593C70" w:rsidRPr="00882CF5" w:rsidRDefault="00593C70" w:rsidP="00882CF5">
      <w:pPr>
        <w:pStyle w:val="Odstavecseseznamem"/>
        <w:spacing w:before="120" w:after="0" w:line="280" w:lineRule="atLeast"/>
        <w:ind w:left="1134" w:right="403"/>
        <w:contextualSpacing w:val="0"/>
        <w:jc w:val="both"/>
        <w:rPr>
          <w:rFonts w:ascii="Arial" w:hAnsi="Arial" w:cs="Arial"/>
          <w:sz w:val="18"/>
          <w:szCs w:val="18"/>
        </w:rPr>
      </w:pPr>
    </w:p>
    <w:p w14:paraId="2C65C250" w14:textId="77777777" w:rsidR="00593C70" w:rsidRPr="00593C70" w:rsidRDefault="00593C70" w:rsidP="00882CF5">
      <w:pPr>
        <w:pStyle w:val="Odstavecseseznamem"/>
        <w:numPr>
          <w:ilvl w:val="0"/>
          <w:numId w:val="1"/>
        </w:numPr>
        <w:spacing w:before="120" w:after="0" w:line="280" w:lineRule="atLeast"/>
        <w:ind w:left="1134" w:right="401" w:hanging="708"/>
        <w:jc w:val="both"/>
        <w:rPr>
          <w:rFonts w:ascii="Arial" w:hAnsi="Arial" w:cs="Arial"/>
          <w:b/>
          <w:sz w:val="18"/>
          <w:szCs w:val="18"/>
        </w:rPr>
      </w:pPr>
      <w:r w:rsidRPr="00882CF5">
        <w:rPr>
          <w:rFonts w:ascii="Arial" w:hAnsi="Arial" w:cs="Arial"/>
          <w:b/>
          <w:sz w:val="18"/>
          <w:szCs w:val="18"/>
        </w:rPr>
        <w:t>Zpracování osobních údajů</w:t>
      </w:r>
    </w:p>
    <w:p w14:paraId="56DC4B6E" w14:textId="77777777" w:rsidR="00593C70" w:rsidRPr="00593C70" w:rsidRDefault="00593C70"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593C70">
        <w:rPr>
          <w:rFonts w:ascii="Arial" w:hAnsi="Arial" w:cs="Arial"/>
          <w:sz w:val="18"/>
          <w:szCs w:val="18"/>
        </w:rPr>
        <w:t>Kontaktní údaje uživatele budou použity výhradně pro účely plnění uzavřené smlouvy. Uživatel souhlasí s užitím jeho údajů v rozsahu jméno, příjmení, telefonní číslo, email a adresa pro potřeby plnění smlouvy a dále pro</w:t>
      </w:r>
      <w:r w:rsidR="00E341B7">
        <w:rPr>
          <w:rFonts w:ascii="Arial" w:hAnsi="Arial" w:cs="Arial"/>
          <w:sz w:val="18"/>
          <w:szCs w:val="18"/>
        </w:rPr>
        <w:t> </w:t>
      </w:r>
      <w:r w:rsidRPr="00593C70">
        <w:rPr>
          <w:rFonts w:ascii="Arial" w:hAnsi="Arial" w:cs="Arial"/>
          <w:sz w:val="18"/>
          <w:szCs w:val="18"/>
        </w:rPr>
        <w:t>vnitřní účely a analýzu poskytovatele.</w:t>
      </w:r>
    </w:p>
    <w:p w14:paraId="5C46A907" w14:textId="727649A7" w:rsidR="00593C70" w:rsidRPr="00593C70" w:rsidRDefault="00593C70"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593C70">
        <w:rPr>
          <w:rFonts w:ascii="Arial" w:hAnsi="Arial" w:cs="Arial"/>
          <w:sz w:val="18"/>
          <w:szCs w:val="18"/>
        </w:rPr>
        <w:t>Kontaktní údaje uživatele budou zpracovány v souladu s obecně závaznými právními předpisy, zejm. se</w:t>
      </w:r>
      <w:r w:rsidR="000D6969">
        <w:rPr>
          <w:rFonts w:ascii="Arial" w:hAnsi="Arial" w:cs="Arial"/>
          <w:sz w:val="18"/>
          <w:szCs w:val="18"/>
        </w:rPr>
        <w:t> </w:t>
      </w:r>
      <w:r w:rsidRPr="00593C70">
        <w:rPr>
          <w:rFonts w:ascii="Arial" w:hAnsi="Arial" w:cs="Arial"/>
          <w:sz w:val="18"/>
          <w:szCs w:val="18"/>
        </w:rPr>
        <w:t>zákonem č. 101/2000 Sb., o ochraně osobních údajů, ve znění pozdějších předpisů.</w:t>
      </w:r>
    </w:p>
    <w:p w14:paraId="1DCF6B3B" w14:textId="77777777" w:rsidR="00593C70" w:rsidRDefault="00593C70"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593C70">
        <w:rPr>
          <w:rFonts w:ascii="Arial" w:hAnsi="Arial" w:cs="Arial"/>
          <w:sz w:val="18"/>
          <w:szCs w:val="18"/>
        </w:rPr>
        <w:t>Uživatel souhlasí se zasíláním informací o produktech a nabídkách poskytovatele.</w:t>
      </w:r>
    </w:p>
    <w:p w14:paraId="027BBE28" w14:textId="77777777" w:rsidR="002B6464" w:rsidRPr="00593C70" w:rsidRDefault="002B6464" w:rsidP="002B6464">
      <w:pPr>
        <w:pStyle w:val="Odstavecseseznamem"/>
        <w:spacing w:before="120" w:after="0" w:line="280" w:lineRule="atLeast"/>
        <w:ind w:left="1134" w:right="403"/>
        <w:contextualSpacing w:val="0"/>
        <w:jc w:val="both"/>
        <w:rPr>
          <w:rFonts w:ascii="Arial" w:hAnsi="Arial" w:cs="Arial"/>
          <w:sz w:val="18"/>
          <w:szCs w:val="18"/>
        </w:rPr>
      </w:pPr>
    </w:p>
    <w:p w14:paraId="39516950" w14:textId="77777777" w:rsidR="004F0FB1" w:rsidRPr="00882CF5" w:rsidRDefault="004F0FB1" w:rsidP="00882CF5">
      <w:pPr>
        <w:pStyle w:val="Odstavecseseznamem"/>
        <w:spacing w:before="120" w:after="0" w:line="280" w:lineRule="atLeast"/>
        <w:ind w:left="1134" w:right="403"/>
        <w:contextualSpacing w:val="0"/>
        <w:jc w:val="both"/>
        <w:rPr>
          <w:rFonts w:ascii="Arial" w:hAnsi="Arial" w:cs="Arial"/>
          <w:sz w:val="18"/>
          <w:szCs w:val="18"/>
        </w:rPr>
      </w:pPr>
    </w:p>
    <w:p w14:paraId="0341E25B" w14:textId="77777777" w:rsidR="00D86ECC" w:rsidRPr="00882CF5" w:rsidRDefault="004349CE" w:rsidP="00882CF5">
      <w:pPr>
        <w:pStyle w:val="Odstavecseseznamem"/>
        <w:numPr>
          <w:ilvl w:val="0"/>
          <w:numId w:val="1"/>
        </w:numPr>
        <w:spacing w:before="120" w:after="0" w:line="280" w:lineRule="atLeast"/>
        <w:ind w:left="1134" w:right="401" w:hanging="708"/>
        <w:jc w:val="both"/>
        <w:rPr>
          <w:rFonts w:ascii="Arial" w:hAnsi="Arial" w:cs="Arial"/>
          <w:b/>
          <w:sz w:val="18"/>
          <w:szCs w:val="18"/>
        </w:rPr>
      </w:pPr>
      <w:r w:rsidRPr="00882CF5">
        <w:rPr>
          <w:rFonts w:ascii="Arial" w:hAnsi="Arial" w:cs="Arial"/>
          <w:b/>
          <w:sz w:val="18"/>
          <w:szCs w:val="18"/>
        </w:rPr>
        <w:lastRenderedPageBreak/>
        <w:t xml:space="preserve">Doba </w:t>
      </w:r>
      <w:r w:rsidR="00593C70" w:rsidRPr="00882CF5">
        <w:rPr>
          <w:rFonts w:ascii="Arial" w:hAnsi="Arial" w:cs="Arial"/>
          <w:b/>
          <w:sz w:val="18"/>
          <w:szCs w:val="18"/>
        </w:rPr>
        <w:t>trvání smluvního vztahu</w:t>
      </w:r>
    </w:p>
    <w:p w14:paraId="11956AB1" w14:textId="77777777" w:rsidR="00D86ECC" w:rsidRDefault="004349CE"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Tato smlouva nabývá platnosti</w:t>
      </w:r>
      <w:r w:rsidR="005B5278" w:rsidRPr="00882CF5">
        <w:rPr>
          <w:rFonts w:ascii="Arial" w:hAnsi="Arial" w:cs="Arial"/>
          <w:sz w:val="18"/>
          <w:szCs w:val="18"/>
        </w:rPr>
        <w:t xml:space="preserve"> </w:t>
      </w:r>
      <w:r w:rsidR="00EE5789">
        <w:rPr>
          <w:rFonts w:ascii="Arial" w:hAnsi="Arial" w:cs="Arial"/>
          <w:sz w:val="18"/>
          <w:szCs w:val="18"/>
        </w:rPr>
        <w:t xml:space="preserve">a účinnosti </w:t>
      </w:r>
      <w:r w:rsidR="005B5278" w:rsidRPr="00882CF5">
        <w:rPr>
          <w:rFonts w:ascii="Arial" w:hAnsi="Arial" w:cs="Arial"/>
          <w:sz w:val="18"/>
          <w:szCs w:val="18"/>
        </w:rPr>
        <w:t>dnem jejího podpisu oběma smluvními stranami</w:t>
      </w:r>
      <w:r w:rsidR="00105EEC">
        <w:rPr>
          <w:rFonts w:ascii="Arial" w:hAnsi="Arial" w:cs="Arial"/>
          <w:sz w:val="18"/>
          <w:szCs w:val="18"/>
        </w:rPr>
        <w:t>.</w:t>
      </w:r>
    </w:p>
    <w:p w14:paraId="2C2AD388" w14:textId="77777777" w:rsidR="00105EEC" w:rsidRDefault="00490ACD" w:rsidP="00105EEC">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Smlouva se uzavírá na dobu určitou, a to od 1. 1. 2017 do 31. 12. 2018. Licence je uživateli udělena na dobu trvání této smlouvy.</w:t>
      </w:r>
    </w:p>
    <w:p w14:paraId="0201E0FA" w14:textId="77777777" w:rsidR="00F5428A" w:rsidRPr="00105EEC" w:rsidRDefault="00F5428A" w:rsidP="00105EEC">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105EEC">
        <w:rPr>
          <w:rFonts w:ascii="Arial" w:hAnsi="Arial" w:cs="Arial"/>
          <w:sz w:val="18"/>
          <w:szCs w:val="18"/>
        </w:rPr>
        <w:t xml:space="preserve">Poskytovatel prohlašuje, že </w:t>
      </w:r>
      <w:r w:rsidR="00105EEC">
        <w:rPr>
          <w:rFonts w:ascii="Arial" w:hAnsi="Arial" w:cs="Arial"/>
          <w:sz w:val="18"/>
          <w:szCs w:val="18"/>
        </w:rPr>
        <w:t xml:space="preserve">bere na vědomí, že tato smlouva bude uveřejněna </w:t>
      </w:r>
      <w:r w:rsidRPr="00105EEC">
        <w:rPr>
          <w:rFonts w:ascii="Arial" w:hAnsi="Arial" w:cs="Arial"/>
          <w:sz w:val="18"/>
          <w:szCs w:val="18"/>
        </w:rPr>
        <w:t>na profilu uživatele (zadavatele) v souladu se zákona č. 134/2016 Sb., o zadávání veřejných zakázek, v platném znění</w:t>
      </w:r>
      <w:r w:rsidR="00105EEC" w:rsidRPr="00105EEC">
        <w:rPr>
          <w:rFonts w:ascii="Arial" w:hAnsi="Arial" w:cs="Arial"/>
          <w:sz w:val="18"/>
          <w:szCs w:val="18"/>
        </w:rPr>
        <w:t xml:space="preserve"> a rovněž v registru smluv</w:t>
      </w:r>
      <w:r w:rsidR="00105EEC">
        <w:rPr>
          <w:rFonts w:ascii="Arial" w:hAnsi="Arial" w:cs="Arial"/>
          <w:sz w:val="18"/>
          <w:szCs w:val="18"/>
        </w:rPr>
        <w:t xml:space="preserve"> </w:t>
      </w:r>
      <w:r w:rsidR="00105EEC" w:rsidRPr="00105EEC">
        <w:rPr>
          <w:rFonts w:ascii="Arial" w:hAnsi="Arial" w:cs="Arial"/>
          <w:sz w:val="18"/>
          <w:szCs w:val="18"/>
        </w:rPr>
        <w:t>dle zákona č. 340/2015 Sb., o zvláštních podmínkách účinnosti některých smluv, uveřejňování těchto smluv a</w:t>
      </w:r>
      <w:r w:rsidR="00105EEC">
        <w:rPr>
          <w:rFonts w:ascii="Arial" w:hAnsi="Arial" w:cs="Arial"/>
          <w:sz w:val="18"/>
          <w:szCs w:val="18"/>
        </w:rPr>
        <w:t> </w:t>
      </w:r>
      <w:r w:rsidR="00105EEC" w:rsidRPr="00105EEC">
        <w:rPr>
          <w:rFonts w:ascii="Arial" w:hAnsi="Arial" w:cs="Arial"/>
          <w:sz w:val="18"/>
          <w:szCs w:val="18"/>
        </w:rPr>
        <w:t>o</w:t>
      </w:r>
      <w:r w:rsidR="00105EEC">
        <w:rPr>
          <w:rFonts w:ascii="Arial" w:hAnsi="Arial" w:cs="Arial"/>
          <w:sz w:val="18"/>
          <w:szCs w:val="18"/>
        </w:rPr>
        <w:t> </w:t>
      </w:r>
      <w:r w:rsidR="00105EEC" w:rsidRPr="00105EEC">
        <w:rPr>
          <w:rFonts w:ascii="Arial" w:hAnsi="Arial" w:cs="Arial"/>
          <w:sz w:val="18"/>
          <w:szCs w:val="18"/>
        </w:rPr>
        <w:t>registru smluv, ve znění pozdějších předpisů</w:t>
      </w:r>
      <w:r w:rsidR="00105EEC">
        <w:rPr>
          <w:rFonts w:ascii="Arial" w:hAnsi="Arial" w:cs="Arial"/>
          <w:sz w:val="18"/>
          <w:szCs w:val="18"/>
        </w:rPr>
        <w:t>.</w:t>
      </w:r>
    </w:p>
    <w:p w14:paraId="1D207EC2" w14:textId="44E91679" w:rsidR="00593C70" w:rsidRPr="00882CF5" w:rsidRDefault="00593C70" w:rsidP="00882CF5">
      <w:pPr>
        <w:pStyle w:val="Odstavecseseznamem"/>
        <w:numPr>
          <w:ilvl w:val="1"/>
          <w:numId w:val="1"/>
        </w:numPr>
        <w:spacing w:before="120" w:after="0" w:line="280" w:lineRule="atLeast"/>
        <w:ind w:left="1134" w:right="403" w:hanging="708"/>
        <w:contextualSpacing w:val="0"/>
        <w:jc w:val="both"/>
        <w:rPr>
          <w:rFonts w:ascii="Arial" w:hAnsi="Arial" w:cs="Arial"/>
          <w:sz w:val="18"/>
          <w:szCs w:val="18"/>
        </w:rPr>
      </w:pPr>
      <w:r w:rsidRPr="00593C70">
        <w:rPr>
          <w:rFonts w:ascii="Arial" w:hAnsi="Arial" w:cs="Arial"/>
          <w:sz w:val="18"/>
          <w:szCs w:val="18"/>
        </w:rPr>
        <w:t>Uživatel je oprávněn od smlouvy písemně odstoupit, jestliže dostupnost informačního systému Beck-online ve</w:t>
      </w:r>
      <w:r w:rsidR="00105EEC">
        <w:rPr>
          <w:rFonts w:ascii="Arial" w:hAnsi="Arial" w:cs="Arial"/>
          <w:sz w:val="18"/>
          <w:szCs w:val="18"/>
        </w:rPr>
        <w:t> </w:t>
      </w:r>
      <w:r w:rsidRPr="00593C70">
        <w:rPr>
          <w:rFonts w:ascii="Arial" w:hAnsi="Arial" w:cs="Arial"/>
          <w:sz w:val="18"/>
          <w:szCs w:val="18"/>
        </w:rPr>
        <w:t>smyslu čl.</w:t>
      </w:r>
      <w:r w:rsidRPr="00882CF5">
        <w:rPr>
          <w:rFonts w:ascii="Arial" w:hAnsi="Arial" w:cs="Arial"/>
          <w:sz w:val="18"/>
          <w:szCs w:val="18"/>
        </w:rPr>
        <w:t xml:space="preserve"> 6 odst. 6.2 této smlouvy </w:t>
      </w:r>
      <w:r w:rsidRPr="00593C70">
        <w:rPr>
          <w:rFonts w:ascii="Arial" w:hAnsi="Arial" w:cs="Arial"/>
          <w:sz w:val="18"/>
          <w:szCs w:val="18"/>
        </w:rPr>
        <w:t>bude v každém ze třech po sobě jdoucích kalendářních měsíců nižší, než</w:t>
      </w:r>
      <w:r w:rsidR="00E341B7">
        <w:rPr>
          <w:rFonts w:ascii="Arial" w:hAnsi="Arial" w:cs="Arial"/>
          <w:sz w:val="18"/>
          <w:szCs w:val="18"/>
        </w:rPr>
        <w:t> </w:t>
      </w:r>
      <w:r w:rsidRPr="00593C70">
        <w:rPr>
          <w:rFonts w:ascii="Arial" w:hAnsi="Arial" w:cs="Arial"/>
          <w:sz w:val="18"/>
          <w:szCs w:val="18"/>
        </w:rPr>
        <w:t>90% nebo poskytovatel bude i přes písemné upozornění uživatele v minimálně 14denním prodlení s</w:t>
      </w:r>
      <w:r w:rsidR="002B6464">
        <w:rPr>
          <w:rFonts w:ascii="Arial" w:hAnsi="Arial" w:cs="Arial"/>
          <w:sz w:val="18"/>
          <w:szCs w:val="18"/>
        </w:rPr>
        <w:t> </w:t>
      </w:r>
      <w:r w:rsidRPr="00593C70">
        <w:rPr>
          <w:rFonts w:ascii="Arial" w:hAnsi="Arial" w:cs="Arial"/>
          <w:sz w:val="18"/>
          <w:szCs w:val="18"/>
        </w:rPr>
        <w:t>plněním některé z podstatných povinností plynoucích z</w:t>
      </w:r>
      <w:r w:rsidRPr="00882CF5">
        <w:rPr>
          <w:rFonts w:ascii="Arial" w:hAnsi="Arial" w:cs="Arial"/>
          <w:sz w:val="18"/>
          <w:szCs w:val="18"/>
        </w:rPr>
        <w:t xml:space="preserve"> této</w:t>
      </w:r>
      <w:r w:rsidRPr="00593C70">
        <w:rPr>
          <w:rFonts w:ascii="Arial" w:hAnsi="Arial" w:cs="Arial"/>
          <w:sz w:val="18"/>
          <w:szCs w:val="18"/>
        </w:rPr>
        <w:t xml:space="preserve"> smlouvy.</w:t>
      </w:r>
    </w:p>
    <w:p w14:paraId="02ABAB34" w14:textId="77777777" w:rsidR="00593C70" w:rsidRPr="00882CF5" w:rsidRDefault="00593C70"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V případě, kdy uživatel poruší svou povinnost vyplývající z</w:t>
      </w:r>
      <w:r w:rsidR="00A7059F" w:rsidRPr="00882CF5">
        <w:rPr>
          <w:rFonts w:ascii="Arial" w:hAnsi="Arial" w:cs="Arial"/>
          <w:sz w:val="18"/>
          <w:szCs w:val="18"/>
        </w:rPr>
        <w:t xml:space="preserve"> této </w:t>
      </w:r>
      <w:r w:rsidRPr="00882CF5">
        <w:rPr>
          <w:rFonts w:ascii="Arial" w:hAnsi="Arial" w:cs="Arial"/>
          <w:sz w:val="18"/>
          <w:szCs w:val="18"/>
        </w:rPr>
        <w:t xml:space="preserve">smlouvy, je poskytovatel oprávněn provést blokaci přihlašovacích údajů k uživatelskému účtu, a to do doby, po kterou bude uživatel porušovat svou povinnost nebo dokud neodstraní důsledky porušení své povinnosti. Takovým porušením se především rozumí prodlení s úhradou faktury delší než 15 </w:t>
      </w:r>
      <w:r w:rsidR="00A7059F" w:rsidRPr="00882CF5">
        <w:rPr>
          <w:rFonts w:ascii="Arial" w:hAnsi="Arial" w:cs="Arial"/>
          <w:sz w:val="18"/>
          <w:szCs w:val="18"/>
        </w:rPr>
        <w:t>kalendářních dnů</w:t>
      </w:r>
      <w:r w:rsidRPr="00882CF5">
        <w:rPr>
          <w:rFonts w:ascii="Arial" w:hAnsi="Arial" w:cs="Arial"/>
          <w:sz w:val="18"/>
          <w:szCs w:val="18"/>
        </w:rPr>
        <w:t>.</w:t>
      </w:r>
    </w:p>
    <w:p w14:paraId="0ED3A264" w14:textId="77777777" w:rsidR="00593C70" w:rsidRPr="00593C70" w:rsidRDefault="00593C70"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593C70">
        <w:rPr>
          <w:rFonts w:ascii="Arial" w:hAnsi="Arial" w:cs="Arial"/>
          <w:sz w:val="18"/>
          <w:szCs w:val="18"/>
        </w:rPr>
        <w:t xml:space="preserve">Poskytovatel je oprávněn od </w:t>
      </w:r>
      <w:r w:rsidR="00A7059F" w:rsidRPr="00882CF5">
        <w:rPr>
          <w:rFonts w:ascii="Arial" w:hAnsi="Arial" w:cs="Arial"/>
          <w:sz w:val="18"/>
          <w:szCs w:val="18"/>
        </w:rPr>
        <w:t xml:space="preserve">této </w:t>
      </w:r>
      <w:r w:rsidRPr="00593C70">
        <w:rPr>
          <w:rFonts w:ascii="Arial" w:hAnsi="Arial" w:cs="Arial"/>
          <w:sz w:val="18"/>
          <w:szCs w:val="18"/>
        </w:rPr>
        <w:t>smlouvy odstoupit pokud (i) uživatel poruší</w:t>
      </w:r>
      <w:r w:rsidR="00A7059F" w:rsidRPr="00882CF5">
        <w:rPr>
          <w:rFonts w:ascii="Arial" w:hAnsi="Arial" w:cs="Arial"/>
          <w:sz w:val="18"/>
          <w:szCs w:val="18"/>
        </w:rPr>
        <w:t xml:space="preserve"> svou povinnost dle čl. 3 nebo 4</w:t>
      </w:r>
      <w:r w:rsidRPr="00593C70">
        <w:rPr>
          <w:rFonts w:ascii="Arial" w:hAnsi="Arial" w:cs="Arial"/>
          <w:sz w:val="18"/>
          <w:szCs w:val="18"/>
        </w:rPr>
        <w:t xml:space="preserve"> </w:t>
      </w:r>
      <w:r w:rsidR="00A7059F" w:rsidRPr="00882CF5">
        <w:rPr>
          <w:rFonts w:ascii="Arial" w:hAnsi="Arial" w:cs="Arial"/>
          <w:sz w:val="18"/>
          <w:szCs w:val="18"/>
        </w:rPr>
        <w:t xml:space="preserve">této smlouvy </w:t>
      </w:r>
      <w:r w:rsidRPr="00593C70">
        <w:rPr>
          <w:rFonts w:ascii="Arial" w:hAnsi="Arial" w:cs="Arial"/>
          <w:sz w:val="18"/>
          <w:szCs w:val="18"/>
        </w:rPr>
        <w:t xml:space="preserve">nebo (ii) uživatel přes písemnou výzvu poskytovatele opakovaně poruší </w:t>
      </w:r>
      <w:r w:rsidR="00A7059F" w:rsidRPr="00882CF5">
        <w:rPr>
          <w:rFonts w:ascii="Arial" w:hAnsi="Arial" w:cs="Arial"/>
          <w:sz w:val="18"/>
          <w:szCs w:val="18"/>
        </w:rPr>
        <w:t>podstatnou povinnost vyplývající z této</w:t>
      </w:r>
      <w:r w:rsidRPr="00593C70">
        <w:rPr>
          <w:rFonts w:ascii="Arial" w:hAnsi="Arial" w:cs="Arial"/>
          <w:sz w:val="18"/>
          <w:szCs w:val="18"/>
        </w:rPr>
        <w:t xml:space="preserve"> smlouvy nebo (iii) uživatel přes písemnou výzvu poskytovatele neodstraní důsledky porušení </w:t>
      </w:r>
      <w:r w:rsidR="00A7059F" w:rsidRPr="00882CF5">
        <w:rPr>
          <w:rFonts w:ascii="Arial" w:hAnsi="Arial" w:cs="Arial"/>
          <w:sz w:val="18"/>
          <w:szCs w:val="18"/>
        </w:rPr>
        <w:t xml:space="preserve">podstatné </w:t>
      </w:r>
      <w:r w:rsidRPr="00593C70">
        <w:rPr>
          <w:rFonts w:ascii="Arial" w:hAnsi="Arial" w:cs="Arial"/>
          <w:sz w:val="18"/>
          <w:szCs w:val="18"/>
        </w:rPr>
        <w:t>povi</w:t>
      </w:r>
      <w:r w:rsidR="00A7059F" w:rsidRPr="00882CF5">
        <w:rPr>
          <w:rFonts w:ascii="Arial" w:hAnsi="Arial" w:cs="Arial"/>
          <w:sz w:val="18"/>
          <w:szCs w:val="18"/>
        </w:rPr>
        <w:t xml:space="preserve">nnosti uživatele vyplývající z této </w:t>
      </w:r>
      <w:r w:rsidRPr="00593C70">
        <w:rPr>
          <w:rFonts w:ascii="Arial" w:hAnsi="Arial" w:cs="Arial"/>
          <w:sz w:val="18"/>
          <w:szCs w:val="18"/>
        </w:rPr>
        <w:t>smlouvy.</w:t>
      </w:r>
    </w:p>
    <w:p w14:paraId="68098828" w14:textId="77777777" w:rsidR="00593C70" w:rsidRPr="00593C70" w:rsidRDefault="00593C70"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593C70">
        <w:rPr>
          <w:rFonts w:ascii="Arial" w:hAnsi="Arial" w:cs="Arial"/>
          <w:sz w:val="18"/>
          <w:szCs w:val="18"/>
        </w:rPr>
        <w:t>Odstoupen</w:t>
      </w:r>
      <w:r w:rsidR="00A7059F" w:rsidRPr="00882CF5">
        <w:rPr>
          <w:rFonts w:ascii="Arial" w:hAnsi="Arial" w:cs="Arial"/>
          <w:sz w:val="18"/>
          <w:szCs w:val="18"/>
        </w:rPr>
        <w:t>í od smlouvy musí být písemné. S</w:t>
      </w:r>
      <w:r w:rsidRPr="00593C70">
        <w:rPr>
          <w:rFonts w:ascii="Arial" w:hAnsi="Arial" w:cs="Arial"/>
          <w:sz w:val="18"/>
          <w:szCs w:val="18"/>
        </w:rPr>
        <w:t>mlouva zaniká k okamžiku doručení oznámení o odstoupení druhé smluvní straně. Uhradil-li uživatel poskytovateli odměnu za užívání Beck-online, která se časově vztahuje i</w:t>
      </w:r>
      <w:r w:rsidR="00E341B7">
        <w:rPr>
          <w:rFonts w:ascii="Arial" w:hAnsi="Arial" w:cs="Arial"/>
          <w:sz w:val="18"/>
          <w:szCs w:val="18"/>
        </w:rPr>
        <w:t> </w:t>
      </w:r>
      <w:r w:rsidRPr="00593C70">
        <w:rPr>
          <w:rFonts w:ascii="Arial" w:hAnsi="Arial" w:cs="Arial"/>
          <w:sz w:val="18"/>
          <w:szCs w:val="18"/>
        </w:rPr>
        <w:t>k období po zániku smlouvy, pak mu bude tato část odměny vrácena, pokud dojde k o</w:t>
      </w:r>
      <w:r w:rsidR="00A7059F" w:rsidRPr="00882CF5">
        <w:rPr>
          <w:rFonts w:ascii="Arial" w:hAnsi="Arial" w:cs="Arial"/>
          <w:sz w:val="18"/>
          <w:szCs w:val="18"/>
        </w:rPr>
        <w:t>dstoupení od smlouvy dle čl. 9 odst. 9.3</w:t>
      </w:r>
      <w:r w:rsidRPr="00593C70">
        <w:rPr>
          <w:rFonts w:ascii="Arial" w:hAnsi="Arial" w:cs="Arial"/>
          <w:sz w:val="18"/>
          <w:szCs w:val="18"/>
        </w:rPr>
        <w:t xml:space="preserve"> </w:t>
      </w:r>
      <w:r w:rsidR="00A7059F" w:rsidRPr="00882CF5">
        <w:rPr>
          <w:rFonts w:ascii="Arial" w:hAnsi="Arial" w:cs="Arial"/>
          <w:sz w:val="18"/>
          <w:szCs w:val="18"/>
        </w:rPr>
        <w:t>této smlouvy.</w:t>
      </w:r>
    </w:p>
    <w:p w14:paraId="0606C96E" w14:textId="77777777" w:rsidR="006A4B5C" w:rsidRDefault="00593C70" w:rsidP="006A4B5C">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593C70">
        <w:rPr>
          <w:rFonts w:ascii="Arial" w:hAnsi="Arial" w:cs="Arial"/>
          <w:sz w:val="18"/>
          <w:szCs w:val="18"/>
        </w:rPr>
        <w:t>Uhradil-li uživatel poskytovateli odměnu za užívání Beck-online, která se časově vztahuje i k období po zániku smlouvy a</w:t>
      </w:r>
      <w:r w:rsidR="00A7059F" w:rsidRPr="00882CF5">
        <w:rPr>
          <w:rFonts w:ascii="Arial" w:hAnsi="Arial" w:cs="Arial"/>
          <w:sz w:val="18"/>
          <w:szCs w:val="18"/>
        </w:rPr>
        <w:t> </w:t>
      </w:r>
      <w:r w:rsidRPr="00593C70">
        <w:rPr>
          <w:rFonts w:ascii="Arial" w:hAnsi="Arial" w:cs="Arial"/>
          <w:sz w:val="18"/>
          <w:szCs w:val="18"/>
        </w:rPr>
        <w:t>dojde k od</w:t>
      </w:r>
      <w:r w:rsidR="00A7059F" w:rsidRPr="00882CF5">
        <w:rPr>
          <w:rFonts w:ascii="Arial" w:hAnsi="Arial" w:cs="Arial"/>
          <w:sz w:val="18"/>
          <w:szCs w:val="18"/>
        </w:rPr>
        <w:t>stoupení od smlouvy dle čl. 9 odst. 9.5</w:t>
      </w:r>
      <w:r w:rsidRPr="00593C70">
        <w:rPr>
          <w:rFonts w:ascii="Arial" w:hAnsi="Arial" w:cs="Arial"/>
          <w:sz w:val="18"/>
          <w:szCs w:val="18"/>
        </w:rPr>
        <w:t xml:space="preserve"> </w:t>
      </w:r>
      <w:r w:rsidR="00A7059F" w:rsidRPr="00882CF5">
        <w:rPr>
          <w:rFonts w:ascii="Arial" w:hAnsi="Arial" w:cs="Arial"/>
          <w:sz w:val="18"/>
          <w:szCs w:val="18"/>
        </w:rPr>
        <w:t>této smlouvy,</w:t>
      </w:r>
      <w:r w:rsidRPr="00593C70">
        <w:rPr>
          <w:rFonts w:ascii="Arial" w:hAnsi="Arial" w:cs="Arial"/>
          <w:sz w:val="18"/>
          <w:szCs w:val="18"/>
        </w:rPr>
        <w:t xml:space="preserve"> tato část odměn</w:t>
      </w:r>
      <w:r w:rsidRPr="00882CF5">
        <w:rPr>
          <w:rFonts w:ascii="Arial" w:hAnsi="Arial" w:cs="Arial"/>
          <w:sz w:val="18"/>
          <w:szCs w:val="18"/>
        </w:rPr>
        <w:t>y mu vrácena nebude a bude defi</w:t>
      </w:r>
      <w:r w:rsidR="00A7059F" w:rsidRPr="00882CF5">
        <w:rPr>
          <w:rFonts w:ascii="Arial" w:hAnsi="Arial" w:cs="Arial"/>
          <w:sz w:val="18"/>
          <w:szCs w:val="18"/>
        </w:rPr>
        <w:t>n</w:t>
      </w:r>
      <w:r w:rsidRPr="00593C70">
        <w:rPr>
          <w:rFonts w:ascii="Arial" w:hAnsi="Arial" w:cs="Arial"/>
          <w:sz w:val="18"/>
          <w:szCs w:val="18"/>
        </w:rPr>
        <w:t>ována a po uživateli vyžadována náhrada škody.</w:t>
      </w:r>
    </w:p>
    <w:p w14:paraId="39416E04" w14:textId="4D6A2227" w:rsidR="006A4B5C" w:rsidRPr="006A4B5C" w:rsidRDefault="006A4B5C" w:rsidP="006A4B5C">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6A4B5C">
        <w:rPr>
          <w:rFonts w:ascii="Arial" w:hAnsi="Arial" w:cs="Arial"/>
          <w:sz w:val="18"/>
          <w:szCs w:val="18"/>
        </w:rPr>
        <w:t>Uživatel je oprávněn tuto smlouvu vypovědět, a to i bez udání důvodu, nejpozději však 3 měsíce před ukončením období. Výpovědní doba začíná běžet den následující po dni prokazatelného doručení písemné výpovědi poskytovateli s tím, že smluvní vztah založený touto smlouvou bude ukončen k poslednímu dni daného období.</w:t>
      </w:r>
    </w:p>
    <w:p w14:paraId="7BAD1DE9" w14:textId="77777777" w:rsidR="006A4B5C" w:rsidRDefault="006A4B5C" w:rsidP="006A4B5C">
      <w:pPr>
        <w:pStyle w:val="Odstavecseseznamem"/>
        <w:spacing w:before="120" w:after="0" w:line="280" w:lineRule="atLeast"/>
        <w:ind w:left="1134" w:right="401"/>
        <w:jc w:val="both"/>
        <w:rPr>
          <w:rFonts w:ascii="Arial" w:hAnsi="Arial" w:cs="Arial"/>
          <w:b/>
          <w:sz w:val="18"/>
          <w:szCs w:val="18"/>
        </w:rPr>
      </w:pPr>
    </w:p>
    <w:p w14:paraId="355FB631" w14:textId="77777777" w:rsidR="00D86ECC" w:rsidRPr="00882CF5" w:rsidRDefault="004349CE" w:rsidP="00882CF5">
      <w:pPr>
        <w:pStyle w:val="Odstavecseseznamem"/>
        <w:numPr>
          <w:ilvl w:val="0"/>
          <w:numId w:val="1"/>
        </w:numPr>
        <w:spacing w:before="120" w:after="0" w:line="280" w:lineRule="atLeast"/>
        <w:ind w:left="1134" w:right="401" w:hanging="708"/>
        <w:jc w:val="both"/>
        <w:rPr>
          <w:rFonts w:ascii="Arial" w:hAnsi="Arial" w:cs="Arial"/>
          <w:b/>
          <w:sz w:val="18"/>
          <w:szCs w:val="18"/>
        </w:rPr>
      </w:pPr>
      <w:r w:rsidRPr="00882CF5">
        <w:rPr>
          <w:rFonts w:ascii="Arial" w:hAnsi="Arial" w:cs="Arial"/>
          <w:b/>
          <w:sz w:val="18"/>
          <w:szCs w:val="18"/>
        </w:rPr>
        <w:t>Závěrečná ustanovení</w:t>
      </w:r>
    </w:p>
    <w:p w14:paraId="33DD49A6" w14:textId="77777777" w:rsidR="00E24219" w:rsidRPr="00882CF5" w:rsidRDefault="004349CE"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Tato smlouva je uzavřena písemně ve</w:t>
      </w:r>
      <w:r w:rsidR="006164C5" w:rsidRPr="00882CF5">
        <w:rPr>
          <w:rFonts w:ascii="Arial" w:hAnsi="Arial" w:cs="Arial"/>
          <w:sz w:val="18"/>
          <w:szCs w:val="18"/>
        </w:rPr>
        <w:t xml:space="preserve"> třech</w:t>
      </w:r>
      <w:r w:rsidRPr="00882CF5">
        <w:rPr>
          <w:rFonts w:ascii="Arial" w:hAnsi="Arial" w:cs="Arial"/>
          <w:sz w:val="18"/>
          <w:szCs w:val="18"/>
        </w:rPr>
        <w:t xml:space="preserve"> (</w:t>
      </w:r>
      <w:r w:rsidR="006164C5" w:rsidRPr="00882CF5">
        <w:rPr>
          <w:rFonts w:ascii="Arial" w:hAnsi="Arial" w:cs="Arial"/>
          <w:sz w:val="18"/>
          <w:szCs w:val="18"/>
        </w:rPr>
        <w:t>3</w:t>
      </w:r>
      <w:r w:rsidRPr="00882CF5">
        <w:rPr>
          <w:rFonts w:ascii="Arial" w:hAnsi="Arial" w:cs="Arial"/>
          <w:sz w:val="18"/>
          <w:szCs w:val="18"/>
        </w:rPr>
        <w:t xml:space="preserve">) vyhotoveních, z nichž poskytovatel </w:t>
      </w:r>
      <w:r w:rsidR="006164C5" w:rsidRPr="00882CF5">
        <w:rPr>
          <w:rFonts w:ascii="Arial" w:hAnsi="Arial" w:cs="Arial"/>
          <w:sz w:val="18"/>
          <w:szCs w:val="18"/>
        </w:rPr>
        <w:t>obdrží jedno (1) vyhotovení a uživatel dvě (2) vyhotovení.</w:t>
      </w:r>
      <w:r w:rsidR="006E02C6" w:rsidRPr="00882CF5">
        <w:rPr>
          <w:rFonts w:ascii="Arial" w:hAnsi="Arial" w:cs="Arial"/>
          <w:sz w:val="18"/>
          <w:szCs w:val="18"/>
        </w:rPr>
        <w:t xml:space="preserve"> </w:t>
      </w:r>
    </w:p>
    <w:p w14:paraId="4B5F2298" w14:textId="77777777" w:rsidR="006E02C6" w:rsidRPr="00882CF5" w:rsidRDefault="00E24219"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Tato smlouva mezi poskytovatelem a uživatelem a veškeré její změny musí mít písemnou formu. Vylučuje se, že by ke změně smlouvy mohlo dojít jiným způsobem než písemně. To platí i pro vzdání se požadavku písemné formy. Veškeré změny či doplnění této smlouvy mohou být činěny pouze formou číselně označených dodatků podepsaných odpovědnými zástupci smluvních stran.</w:t>
      </w:r>
    </w:p>
    <w:p w14:paraId="1BBF1164" w14:textId="77777777" w:rsidR="00A7059F" w:rsidRPr="00A7059F" w:rsidRDefault="00A7059F"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Tato s</w:t>
      </w:r>
      <w:r w:rsidRPr="00A7059F">
        <w:rPr>
          <w:rFonts w:ascii="Arial" w:hAnsi="Arial" w:cs="Arial"/>
          <w:sz w:val="18"/>
          <w:szCs w:val="18"/>
        </w:rPr>
        <w:t xml:space="preserve">mlouva se řídí právním řádem České republiky, a to </w:t>
      </w:r>
      <w:r w:rsidRPr="00882CF5">
        <w:rPr>
          <w:rFonts w:ascii="Arial" w:hAnsi="Arial" w:cs="Arial"/>
          <w:sz w:val="18"/>
          <w:szCs w:val="18"/>
        </w:rPr>
        <w:t xml:space="preserve">zejména </w:t>
      </w:r>
      <w:r w:rsidRPr="00A7059F">
        <w:rPr>
          <w:rFonts w:ascii="Arial" w:hAnsi="Arial" w:cs="Arial"/>
          <w:sz w:val="18"/>
          <w:szCs w:val="18"/>
        </w:rPr>
        <w:t>zákonem č. 121/2000 Sb., a právu autorském, o</w:t>
      </w:r>
      <w:r w:rsidRPr="00882CF5">
        <w:rPr>
          <w:rFonts w:ascii="Arial" w:hAnsi="Arial" w:cs="Arial"/>
          <w:sz w:val="18"/>
          <w:szCs w:val="18"/>
        </w:rPr>
        <w:t> </w:t>
      </w:r>
      <w:r w:rsidRPr="00A7059F">
        <w:rPr>
          <w:rFonts w:ascii="Arial" w:hAnsi="Arial" w:cs="Arial"/>
          <w:sz w:val="18"/>
          <w:szCs w:val="18"/>
        </w:rPr>
        <w:t>právech souvisejících s právem autorským a o změně některých zákonů (autorský zákon), v platném znění a zákonem č.</w:t>
      </w:r>
      <w:r w:rsidRPr="00882CF5">
        <w:rPr>
          <w:rFonts w:ascii="Arial" w:hAnsi="Arial" w:cs="Arial"/>
          <w:sz w:val="18"/>
          <w:szCs w:val="18"/>
        </w:rPr>
        <w:t> </w:t>
      </w:r>
      <w:r w:rsidRPr="00A7059F">
        <w:rPr>
          <w:rFonts w:ascii="Arial" w:hAnsi="Arial" w:cs="Arial"/>
          <w:sz w:val="18"/>
          <w:szCs w:val="18"/>
        </w:rPr>
        <w:t>89/2012 Sb., obč</w:t>
      </w:r>
      <w:r w:rsidRPr="00882CF5">
        <w:rPr>
          <w:rFonts w:ascii="Arial" w:hAnsi="Arial" w:cs="Arial"/>
          <w:sz w:val="18"/>
          <w:szCs w:val="18"/>
        </w:rPr>
        <w:t>anský zákoník</w:t>
      </w:r>
      <w:r w:rsidRPr="00A7059F">
        <w:rPr>
          <w:rFonts w:ascii="Arial" w:hAnsi="Arial" w:cs="Arial"/>
          <w:sz w:val="18"/>
          <w:szCs w:val="18"/>
        </w:rPr>
        <w:t>, v platném znění.</w:t>
      </w:r>
    </w:p>
    <w:p w14:paraId="0C0AD996" w14:textId="77777777" w:rsidR="00A7059F" w:rsidRPr="00A7059F" w:rsidRDefault="00A7059F"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A7059F">
        <w:rPr>
          <w:rFonts w:ascii="Arial" w:hAnsi="Arial" w:cs="Arial"/>
          <w:sz w:val="18"/>
          <w:szCs w:val="18"/>
        </w:rPr>
        <w:t xml:space="preserve">V případě, že je nebo se stane některé z ustanovení </w:t>
      </w:r>
      <w:r w:rsidRPr="00882CF5">
        <w:rPr>
          <w:rFonts w:ascii="Arial" w:hAnsi="Arial" w:cs="Arial"/>
          <w:sz w:val="18"/>
          <w:szCs w:val="18"/>
        </w:rPr>
        <w:t xml:space="preserve">této </w:t>
      </w:r>
      <w:r w:rsidRPr="00A7059F">
        <w:rPr>
          <w:rFonts w:ascii="Arial" w:hAnsi="Arial" w:cs="Arial"/>
          <w:sz w:val="18"/>
          <w:szCs w:val="18"/>
        </w:rPr>
        <w:t xml:space="preserve">smlouvy neplatné, neúčinné nebo nevykonatelné, nebude tím dotčena platnost, účinnost a vykonatelnost ostatních smluvních ujednání. Smluvní strany jsou povinny poskytnout si vzájemnou součinnost pro to, aby neplatné, neúčinné nebo nevykonatelné ustanovení </w:t>
      </w:r>
      <w:r w:rsidRPr="00A7059F">
        <w:rPr>
          <w:rFonts w:ascii="Arial" w:hAnsi="Arial" w:cs="Arial"/>
          <w:sz w:val="18"/>
          <w:szCs w:val="18"/>
        </w:rPr>
        <w:lastRenderedPageBreak/>
        <w:t>bylo nahrazeno takovým ustanovením platným, účinným a vykonatelným, které v nejvyšší možné míře zachovává ekonomický účel zamýšlený neplatným, neúčinným nebo nevykonatelným ustanovením. To samé platí i pro případ smluvní mezery.</w:t>
      </w:r>
    </w:p>
    <w:p w14:paraId="174A0212" w14:textId="77777777" w:rsidR="00A7059F" w:rsidRPr="00A7059F" w:rsidRDefault="00A7059F"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 xml:space="preserve">Veškeré spory vyplývající z této </w:t>
      </w:r>
      <w:r w:rsidRPr="00A7059F">
        <w:rPr>
          <w:rFonts w:ascii="Arial" w:hAnsi="Arial" w:cs="Arial"/>
          <w:sz w:val="18"/>
          <w:szCs w:val="18"/>
        </w:rPr>
        <w:t>smlouvy bude rozhodovat obecný soud určený dle obecně závazných předpisů stanovený dle místní příslušnosti sídla poskytovatele.</w:t>
      </w:r>
    </w:p>
    <w:p w14:paraId="0D3E3752" w14:textId="77777777" w:rsidR="0025428D" w:rsidRDefault="00A7059F"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A7059F">
        <w:rPr>
          <w:rFonts w:ascii="Arial" w:hAnsi="Arial" w:cs="Arial"/>
          <w:sz w:val="18"/>
          <w:szCs w:val="18"/>
        </w:rPr>
        <w:t>Veškerá oznámení týkající se</w:t>
      </w:r>
      <w:r w:rsidRPr="00882CF5">
        <w:rPr>
          <w:rFonts w:ascii="Arial" w:hAnsi="Arial" w:cs="Arial"/>
          <w:sz w:val="18"/>
          <w:szCs w:val="18"/>
        </w:rPr>
        <w:t xml:space="preserve"> této</w:t>
      </w:r>
      <w:r w:rsidRPr="00A7059F">
        <w:rPr>
          <w:rFonts w:ascii="Arial" w:hAnsi="Arial" w:cs="Arial"/>
          <w:sz w:val="18"/>
          <w:szCs w:val="18"/>
        </w:rPr>
        <w:t xml:space="preserve"> smlouvy, určené pro uživatele mohou být zasílány v podobě elektronické zprávy na</w:t>
      </w:r>
      <w:r w:rsidRPr="00882CF5">
        <w:rPr>
          <w:rFonts w:ascii="Arial" w:hAnsi="Arial" w:cs="Arial"/>
          <w:sz w:val="18"/>
          <w:szCs w:val="18"/>
        </w:rPr>
        <w:t> </w:t>
      </w:r>
      <w:r w:rsidRPr="00A7059F">
        <w:rPr>
          <w:rFonts w:ascii="Arial" w:hAnsi="Arial" w:cs="Arial"/>
          <w:sz w:val="18"/>
          <w:szCs w:val="18"/>
        </w:rPr>
        <w:t>emailovou adresu uživatele, stejně tak uživatel může využít elektronické komunikace s poskytovatelem včetně případné</w:t>
      </w:r>
      <w:r w:rsidR="007174D6">
        <w:rPr>
          <w:rFonts w:ascii="Arial" w:hAnsi="Arial" w:cs="Arial"/>
          <w:sz w:val="18"/>
          <w:szCs w:val="18"/>
        </w:rPr>
        <w:t xml:space="preserve"> </w:t>
      </w:r>
      <w:r w:rsidRPr="00A7059F">
        <w:rPr>
          <w:rFonts w:ascii="Arial" w:hAnsi="Arial" w:cs="Arial"/>
          <w:sz w:val="18"/>
          <w:szCs w:val="18"/>
        </w:rPr>
        <w:t xml:space="preserve">výpovědi </w:t>
      </w:r>
      <w:r w:rsidR="0025428D" w:rsidRPr="00A7059F">
        <w:rPr>
          <w:rFonts w:ascii="Arial" w:hAnsi="Arial" w:cs="Arial"/>
          <w:sz w:val="18"/>
          <w:szCs w:val="18"/>
        </w:rPr>
        <w:t>smlouvy.</w:t>
      </w:r>
      <w:r w:rsidR="0025428D" w:rsidRPr="00882CF5">
        <w:rPr>
          <w:rFonts w:ascii="Arial" w:hAnsi="Arial" w:cs="Arial"/>
          <w:sz w:val="18"/>
          <w:szCs w:val="18"/>
        </w:rPr>
        <w:t xml:space="preserve"> </w:t>
      </w:r>
    </w:p>
    <w:p w14:paraId="26DD02E8" w14:textId="77777777" w:rsidR="00D86ECC" w:rsidRPr="00882CF5" w:rsidRDefault="0025428D"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Nevykonáni</w:t>
      </w:r>
      <w:r w:rsidR="004349CE" w:rsidRPr="00882CF5">
        <w:rPr>
          <w:rFonts w:ascii="Arial" w:hAnsi="Arial" w:cs="Arial"/>
          <w:sz w:val="18"/>
          <w:szCs w:val="18"/>
        </w:rPr>
        <w:t xml:space="preserve"> kteréhokoliv práva dle této smlouvy nelze vykládat jako vzdání se takovéhoto práva.</w:t>
      </w:r>
    </w:p>
    <w:p w14:paraId="07C54804" w14:textId="3B617B7D" w:rsidR="00D86ECC" w:rsidRPr="00882CF5" w:rsidRDefault="004349CE" w:rsidP="00882CF5">
      <w:pPr>
        <w:pStyle w:val="Odstavecseseznamem"/>
        <w:numPr>
          <w:ilvl w:val="1"/>
          <w:numId w:val="1"/>
        </w:numPr>
        <w:spacing w:before="120" w:after="0" w:line="280" w:lineRule="atLeast"/>
        <w:ind w:left="1134" w:right="403" w:hanging="709"/>
        <w:contextualSpacing w:val="0"/>
        <w:jc w:val="both"/>
        <w:rPr>
          <w:rFonts w:ascii="Arial" w:hAnsi="Arial" w:cs="Arial"/>
          <w:sz w:val="18"/>
          <w:szCs w:val="18"/>
        </w:rPr>
      </w:pPr>
      <w:r w:rsidRPr="00882CF5">
        <w:rPr>
          <w:rFonts w:ascii="Arial" w:hAnsi="Arial" w:cs="Arial"/>
          <w:sz w:val="18"/>
          <w:szCs w:val="18"/>
        </w:rPr>
        <w:t>Práva a povinnosti vyplývající z té</w:t>
      </w:r>
      <w:r w:rsidR="006A4B5C">
        <w:rPr>
          <w:rFonts w:ascii="Arial" w:hAnsi="Arial" w:cs="Arial"/>
          <w:sz w:val="18"/>
          <w:szCs w:val="18"/>
        </w:rPr>
        <w:t>t</w:t>
      </w:r>
      <w:r w:rsidRPr="00882CF5">
        <w:rPr>
          <w:rFonts w:ascii="Arial" w:hAnsi="Arial" w:cs="Arial"/>
          <w:sz w:val="18"/>
          <w:szCs w:val="18"/>
        </w:rPr>
        <w:t>o smlouvy přecházejí na právní nástupce smluvních stran.</w:t>
      </w:r>
    </w:p>
    <w:p w14:paraId="36686ABD" w14:textId="77777777" w:rsidR="00511E65" w:rsidRPr="00882CF5" w:rsidRDefault="00DB4DA3" w:rsidP="00882CF5">
      <w:pPr>
        <w:spacing w:before="120" w:after="100" w:afterAutospacing="1" w:line="280" w:lineRule="atLeast"/>
        <w:ind w:right="401"/>
        <w:jc w:val="both"/>
        <w:rPr>
          <w:rFonts w:ascii="Arial" w:hAnsi="Arial" w:cs="Arial"/>
          <w:sz w:val="18"/>
          <w:szCs w:val="18"/>
        </w:rPr>
      </w:pPr>
    </w:p>
    <w:p w14:paraId="5ED3B1B8" w14:textId="77777777" w:rsidR="00A7059F" w:rsidRPr="00882CF5" w:rsidRDefault="00A7059F" w:rsidP="00882CF5">
      <w:pPr>
        <w:spacing w:before="120" w:after="100" w:afterAutospacing="1" w:line="280" w:lineRule="atLeast"/>
        <w:ind w:right="401"/>
        <w:jc w:val="both"/>
        <w:rPr>
          <w:rFonts w:ascii="Arial" w:hAnsi="Arial" w:cs="Arial"/>
          <w:sz w:val="18"/>
          <w:szCs w:val="18"/>
        </w:rPr>
      </w:pPr>
    </w:p>
    <w:p w14:paraId="7A55D09C" w14:textId="4CDB4BC0" w:rsidR="00D86ECC" w:rsidRPr="00882CF5" w:rsidRDefault="0040398C" w:rsidP="00105EEC">
      <w:pPr>
        <w:spacing w:before="120" w:after="0" w:line="280" w:lineRule="atLeast"/>
        <w:ind w:right="401" w:firstLine="708"/>
        <w:jc w:val="both"/>
        <w:rPr>
          <w:rFonts w:ascii="Arial" w:hAnsi="Arial" w:cs="Arial"/>
          <w:sz w:val="18"/>
          <w:szCs w:val="18"/>
        </w:rPr>
      </w:pPr>
      <w:r>
        <w:rPr>
          <w:rFonts w:ascii="Arial" w:hAnsi="Arial" w:cs="Arial"/>
          <w:sz w:val="18"/>
          <w:szCs w:val="18"/>
        </w:rPr>
        <w:t>V Praze dne 20.12.2016</w:t>
      </w:r>
      <w:r w:rsidR="0025428D">
        <w:rPr>
          <w:rFonts w:ascii="Arial" w:hAnsi="Arial" w:cs="Arial"/>
          <w:sz w:val="18"/>
          <w:szCs w:val="18"/>
        </w:rPr>
        <w:tab/>
      </w:r>
      <w:r w:rsidR="0025428D">
        <w:rPr>
          <w:rFonts w:ascii="Arial" w:hAnsi="Arial" w:cs="Arial"/>
          <w:sz w:val="18"/>
          <w:szCs w:val="18"/>
        </w:rPr>
        <w:tab/>
      </w:r>
      <w:r w:rsidR="00105EEC">
        <w:rPr>
          <w:rFonts w:ascii="Arial" w:hAnsi="Arial" w:cs="Arial"/>
          <w:sz w:val="18"/>
          <w:szCs w:val="18"/>
        </w:rPr>
        <w:tab/>
      </w:r>
      <w:r>
        <w:rPr>
          <w:rFonts w:ascii="Arial" w:hAnsi="Arial" w:cs="Arial"/>
          <w:sz w:val="18"/>
          <w:szCs w:val="18"/>
        </w:rPr>
        <w:tab/>
      </w:r>
      <w:r w:rsidR="004349CE" w:rsidRPr="00882CF5">
        <w:rPr>
          <w:rFonts w:ascii="Arial" w:hAnsi="Arial" w:cs="Arial"/>
          <w:sz w:val="18"/>
          <w:szCs w:val="18"/>
        </w:rPr>
        <w:t>V</w:t>
      </w:r>
      <w:r w:rsidR="009258A6" w:rsidRPr="00882CF5">
        <w:rPr>
          <w:rFonts w:ascii="Arial" w:hAnsi="Arial" w:cs="Arial"/>
          <w:sz w:val="18"/>
          <w:szCs w:val="18"/>
        </w:rPr>
        <w:t> </w:t>
      </w:r>
      <w:r w:rsidR="002D256C" w:rsidRPr="00882CF5">
        <w:rPr>
          <w:rFonts w:ascii="Arial" w:hAnsi="Arial" w:cs="Arial"/>
          <w:sz w:val="18"/>
          <w:szCs w:val="18"/>
        </w:rPr>
        <w:t>Praze</w:t>
      </w:r>
      <w:r w:rsidR="0016430B" w:rsidRPr="00882CF5">
        <w:rPr>
          <w:rFonts w:ascii="Arial" w:hAnsi="Arial" w:cs="Arial"/>
          <w:sz w:val="18"/>
          <w:szCs w:val="18"/>
        </w:rPr>
        <w:t xml:space="preserve"> </w:t>
      </w:r>
      <w:r w:rsidR="004349CE" w:rsidRPr="00882CF5">
        <w:rPr>
          <w:rFonts w:ascii="Arial" w:hAnsi="Arial" w:cs="Arial"/>
          <w:sz w:val="18"/>
          <w:szCs w:val="18"/>
        </w:rPr>
        <w:t xml:space="preserve">dne </w:t>
      </w:r>
      <w:r>
        <w:rPr>
          <w:rFonts w:ascii="Arial" w:hAnsi="Arial" w:cs="Arial"/>
          <w:sz w:val="18"/>
          <w:szCs w:val="18"/>
        </w:rPr>
        <w:t>30.12.2016</w:t>
      </w:r>
    </w:p>
    <w:p w14:paraId="4930D8AC" w14:textId="77777777" w:rsidR="00D86ECC" w:rsidRPr="00882CF5" w:rsidRDefault="00DB4DA3" w:rsidP="00882CF5">
      <w:pPr>
        <w:spacing w:before="120" w:after="0" w:line="280" w:lineRule="atLeast"/>
        <w:ind w:left="680" w:right="401"/>
        <w:jc w:val="both"/>
        <w:rPr>
          <w:rFonts w:ascii="Arial" w:hAnsi="Arial" w:cs="Arial"/>
          <w:sz w:val="18"/>
          <w:szCs w:val="18"/>
        </w:rPr>
      </w:pPr>
    </w:p>
    <w:p w14:paraId="71F51CD1" w14:textId="77777777" w:rsidR="00A7059F" w:rsidRPr="00882CF5" w:rsidRDefault="00A7059F" w:rsidP="00882CF5">
      <w:pPr>
        <w:spacing w:before="120" w:after="0" w:line="280" w:lineRule="atLeast"/>
        <w:ind w:left="680" w:right="401"/>
        <w:jc w:val="both"/>
        <w:rPr>
          <w:rFonts w:ascii="Arial" w:hAnsi="Arial" w:cs="Arial"/>
          <w:sz w:val="18"/>
          <w:szCs w:val="18"/>
        </w:rPr>
      </w:pPr>
    </w:p>
    <w:p w14:paraId="635F7210" w14:textId="77777777" w:rsidR="00A7059F" w:rsidRPr="00882CF5" w:rsidRDefault="00A7059F" w:rsidP="00882CF5">
      <w:pPr>
        <w:spacing w:before="120" w:after="0" w:line="280" w:lineRule="atLeast"/>
        <w:ind w:left="680" w:right="401"/>
        <w:jc w:val="both"/>
        <w:rPr>
          <w:rFonts w:ascii="Arial" w:hAnsi="Arial" w:cs="Arial"/>
          <w:sz w:val="18"/>
          <w:szCs w:val="18"/>
        </w:rPr>
      </w:pPr>
    </w:p>
    <w:p w14:paraId="5FA7BEA1" w14:textId="77777777" w:rsidR="00A7059F" w:rsidRPr="00882CF5" w:rsidRDefault="00A7059F" w:rsidP="00882CF5">
      <w:pPr>
        <w:spacing w:before="120" w:after="0" w:line="280" w:lineRule="atLeast"/>
        <w:ind w:left="680" w:right="401"/>
        <w:jc w:val="both"/>
        <w:rPr>
          <w:rFonts w:ascii="Arial" w:hAnsi="Arial" w:cs="Arial"/>
          <w:sz w:val="18"/>
          <w:szCs w:val="18"/>
        </w:rPr>
      </w:pPr>
    </w:p>
    <w:p w14:paraId="41491921" w14:textId="77777777" w:rsidR="00A7059F" w:rsidRPr="00882CF5" w:rsidRDefault="00A7059F" w:rsidP="00882CF5">
      <w:pPr>
        <w:spacing w:before="120" w:after="0" w:line="280" w:lineRule="atLeast"/>
        <w:ind w:left="680" w:right="401"/>
        <w:jc w:val="both"/>
        <w:rPr>
          <w:rFonts w:ascii="Arial" w:hAnsi="Arial" w:cs="Arial"/>
          <w:sz w:val="18"/>
          <w:szCs w:val="18"/>
        </w:rPr>
      </w:pPr>
    </w:p>
    <w:p w14:paraId="2C55DD62" w14:textId="5BEECA2A" w:rsidR="00D86ECC" w:rsidRPr="00882CF5" w:rsidRDefault="0040398C" w:rsidP="0025428D">
      <w:pPr>
        <w:spacing w:before="120" w:after="0" w:line="280" w:lineRule="atLeast"/>
        <w:ind w:right="401" w:firstLine="708"/>
        <w:jc w:val="both"/>
        <w:rPr>
          <w:rFonts w:ascii="Arial" w:hAnsi="Arial" w:cs="Arial"/>
          <w:sz w:val="18"/>
          <w:szCs w:val="18"/>
        </w:rPr>
      </w:pPr>
      <w:r>
        <w:rPr>
          <w:rFonts w:ascii="Arial" w:hAnsi="Arial" w:cs="Arial"/>
          <w:sz w:val="18"/>
          <w:szCs w:val="18"/>
        </w:rPr>
        <w:t>Ing. Jiří Holna, v. r.</w:t>
      </w:r>
      <w:r>
        <w:rPr>
          <w:rFonts w:ascii="Arial" w:hAnsi="Arial" w:cs="Arial"/>
          <w:sz w:val="18"/>
          <w:szCs w:val="18"/>
        </w:rPr>
        <w:tab/>
      </w:r>
      <w:r>
        <w:rPr>
          <w:rFonts w:ascii="Arial" w:hAnsi="Arial" w:cs="Arial"/>
          <w:sz w:val="18"/>
          <w:szCs w:val="18"/>
        </w:rPr>
        <w:tab/>
      </w:r>
      <w:r w:rsidR="004349CE" w:rsidRPr="00882CF5">
        <w:rPr>
          <w:rFonts w:ascii="Arial" w:hAnsi="Arial" w:cs="Arial"/>
          <w:sz w:val="18"/>
          <w:szCs w:val="18"/>
        </w:rPr>
        <w:tab/>
      </w:r>
      <w:r w:rsidR="004349CE" w:rsidRPr="00882CF5">
        <w:rPr>
          <w:rFonts w:ascii="Arial" w:hAnsi="Arial" w:cs="Arial"/>
          <w:sz w:val="18"/>
          <w:szCs w:val="18"/>
        </w:rPr>
        <w:tab/>
      </w:r>
      <w:r>
        <w:rPr>
          <w:rFonts w:ascii="Arial" w:hAnsi="Arial" w:cs="Arial"/>
          <w:sz w:val="18"/>
          <w:szCs w:val="18"/>
        </w:rPr>
        <w:t>Mgr. David Novák, v. r.</w:t>
      </w:r>
    </w:p>
    <w:p w14:paraId="751ABCA2" w14:textId="7C23CD95" w:rsidR="009258A6" w:rsidRPr="00882CF5" w:rsidRDefault="004349CE" w:rsidP="0025428D">
      <w:pPr>
        <w:spacing w:before="120" w:after="0" w:line="280" w:lineRule="atLeast"/>
        <w:ind w:left="286" w:right="401" w:firstLine="422"/>
        <w:rPr>
          <w:rFonts w:ascii="Arial" w:hAnsi="Arial" w:cs="Arial"/>
          <w:b/>
          <w:sz w:val="18"/>
          <w:szCs w:val="18"/>
        </w:rPr>
      </w:pPr>
      <w:r w:rsidRPr="00882CF5">
        <w:rPr>
          <w:rFonts w:ascii="Arial" w:hAnsi="Arial" w:cs="Arial"/>
          <w:b/>
          <w:sz w:val="18"/>
          <w:szCs w:val="18"/>
        </w:rPr>
        <w:t>Nakladatelství C.</w:t>
      </w:r>
      <w:r w:rsidR="0040398C">
        <w:rPr>
          <w:rFonts w:ascii="Arial" w:hAnsi="Arial" w:cs="Arial"/>
          <w:b/>
          <w:sz w:val="18"/>
          <w:szCs w:val="18"/>
        </w:rPr>
        <w:t xml:space="preserve"> </w:t>
      </w:r>
      <w:r w:rsidRPr="00882CF5">
        <w:rPr>
          <w:rFonts w:ascii="Arial" w:hAnsi="Arial" w:cs="Arial"/>
          <w:b/>
          <w:sz w:val="18"/>
          <w:szCs w:val="18"/>
        </w:rPr>
        <w:t>H.</w:t>
      </w:r>
      <w:r w:rsidR="0040398C">
        <w:rPr>
          <w:rFonts w:ascii="Arial" w:hAnsi="Arial" w:cs="Arial"/>
          <w:b/>
          <w:sz w:val="18"/>
          <w:szCs w:val="18"/>
        </w:rPr>
        <w:t xml:space="preserve"> </w:t>
      </w:r>
      <w:r w:rsidRPr="00882CF5">
        <w:rPr>
          <w:rFonts w:ascii="Arial" w:hAnsi="Arial" w:cs="Arial"/>
          <w:b/>
          <w:sz w:val="18"/>
          <w:szCs w:val="18"/>
        </w:rPr>
        <w:t>Beck, s.r.o.</w:t>
      </w:r>
      <w:r w:rsidRPr="00882CF5">
        <w:rPr>
          <w:rFonts w:ascii="Arial" w:hAnsi="Arial" w:cs="Arial"/>
          <w:b/>
          <w:sz w:val="18"/>
          <w:szCs w:val="18"/>
        </w:rPr>
        <w:tab/>
      </w:r>
      <w:r w:rsidRPr="00882CF5">
        <w:rPr>
          <w:rFonts w:ascii="Arial" w:hAnsi="Arial" w:cs="Arial"/>
          <w:b/>
          <w:sz w:val="18"/>
          <w:szCs w:val="18"/>
        </w:rPr>
        <w:tab/>
      </w:r>
      <w:r w:rsidRPr="00882CF5">
        <w:rPr>
          <w:rFonts w:ascii="Arial" w:hAnsi="Arial" w:cs="Arial"/>
          <w:b/>
          <w:sz w:val="18"/>
          <w:szCs w:val="18"/>
        </w:rPr>
        <w:tab/>
      </w:r>
      <w:r w:rsidR="006164C5" w:rsidRPr="00882CF5">
        <w:rPr>
          <w:rFonts w:ascii="Arial" w:hAnsi="Arial" w:cs="Arial"/>
          <w:b/>
          <w:sz w:val="18"/>
          <w:szCs w:val="18"/>
        </w:rPr>
        <w:t>Česká republika</w:t>
      </w:r>
      <w:r w:rsidR="002D256C" w:rsidRPr="00882CF5">
        <w:rPr>
          <w:rFonts w:ascii="Arial" w:hAnsi="Arial" w:cs="Arial"/>
          <w:b/>
          <w:sz w:val="18"/>
          <w:szCs w:val="18"/>
        </w:rPr>
        <w:t xml:space="preserve"> - Ministerstvo práce a sociálních věcí</w:t>
      </w:r>
    </w:p>
    <w:p w14:paraId="1DC3905C" w14:textId="77777777" w:rsidR="006164C5" w:rsidRPr="00882CF5" w:rsidRDefault="006164C5" w:rsidP="0025428D">
      <w:pPr>
        <w:spacing w:before="120" w:after="0" w:line="280" w:lineRule="atLeast"/>
        <w:ind w:right="401" w:firstLine="708"/>
        <w:rPr>
          <w:rFonts w:ascii="Arial" w:hAnsi="Arial" w:cs="Arial"/>
          <w:sz w:val="18"/>
          <w:szCs w:val="18"/>
        </w:rPr>
      </w:pPr>
      <w:r w:rsidRPr="00882CF5">
        <w:rPr>
          <w:rFonts w:ascii="Arial" w:hAnsi="Arial" w:cs="Arial"/>
          <w:sz w:val="18"/>
          <w:szCs w:val="18"/>
        </w:rPr>
        <w:t>Ing. Jiří Holna</w:t>
      </w:r>
      <w:r w:rsidR="004349CE" w:rsidRPr="00882CF5">
        <w:rPr>
          <w:rFonts w:ascii="Arial" w:hAnsi="Arial" w:cs="Arial"/>
          <w:sz w:val="18"/>
          <w:szCs w:val="18"/>
        </w:rPr>
        <w:tab/>
      </w:r>
      <w:r w:rsidR="004349CE" w:rsidRPr="00882CF5">
        <w:rPr>
          <w:rFonts w:ascii="Arial" w:hAnsi="Arial" w:cs="Arial"/>
          <w:sz w:val="18"/>
          <w:szCs w:val="18"/>
        </w:rPr>
        <w:tab/>
      </w:r>
      <w:r w:rsidR="004349CE" w:rsidRPr="00882CF5">
        <w:rPr>
          <w:rFonts w:ascii="Arial" w:hAnsi="Arial" w:cs="Arial"/>
          <w:sz w:val="18"/>
          <w:szCs w:val="18"/>
        </w:rPr>
        <w:tab/>
      </w:r>
      <w:r w:rsidR="004349CE" w:rsidRPr="00882CF5">
        <w:rPr>
          <w:rFonts w:ascii="Arial" w:hAnsi="Arial" w:cs="Arial"/>
          <w:sz w:val="18"/>
          <w:szCs w:val="18"/>
        </w:rPr>
        <w:tab/>
      </w:r>
      <w:r w:rsidR="0025428D">
        <w:rPr>
          <w:rFonts w:ascii="Arial" w:hAnsi="Arial" w:cs="Arial"/>
          <w:sz w:val="18"/>
          <w:szCs w:val="18"/>
        </w:rPr>
        <w:tab/>
      </w:r>
      <w:r w:rsidRPr="00882CF5">
        <w:rPr>
          <w:rFonts w:ascii="Arial" w:hAnsi="Arial" w:cs="Arial"/>
          <w:sz w:val="18"/>
          <w:szCs w:val="18"/>
        </w:rPr>
        <w:t>Mgr. David Novák</w:t>
      </w:r>
    </w:p>
    <w:p w14:paraId="7285D67C" w14:textId="77777777" w:rsidR="00D86ECC" w:rsidRPr="00882CF5" w:rsidRDefault="006164C5" w:rsidP="0025428D">
      <w:pPr>
        <w:spacing w:before="120" w:after="0" w:line="280" w:lineRule="atLeast"/>
        <w:ind w:right="401" w:firstLine="708"/>
        <w:rPr>
          <w:rFonts w:ascii="Arial" w:hAnsi="Arial" w:cs="Arial"/>
          <w:sz w:val="18"/>
          <w:szCs w:val="18"/>
        </w:rPr>
      </w:pPr>
      <w:r w:rsidRPr="00882CF5">
        <w:rPr>
          <w:rFonts w:ascii="Arial" w:hAnsi="Arial" w:cs="Arial"/>
          <w:sz w:val="18"/>
          <w:szCs w:val="18"/>
        </w:rPr>
        <w:t>jednatel</w:t>
      </w:r>
      <w:r w:rsidR="0025428D">
        <w:rPr>
          <w:rFonts w:ascii="Arial" w:hAnsi="Arial" w:cs="Arial"/>
          <w:sz w:val="18"/>
          <w:szCs w:val="18"/>
        </w:rPr>
        <w:t xml:space="preserve"> </w:t>
      </w:r>
      <w:r w:rsidR="0025428D">
        <w:rPr>
          <w:rFonts w:ascii="Arial" w:hAnsi="Arial" w:cs="Arial"/>
          <w:sz w:val="18"/>
          <w:szCs w:val="18"/>
        </w:rPr>
        <w:tab/>
      </w:r>
      <w:r w:rsidR="0025428D">
        <w:rPr>
          <w:rFonts w:ascii="Arial" w:hAnsi="Arial" w:cs="Arial"/>
          <w:sz w:val="18"/>
          <w:szCs w:val="18"/>
        </w:rPr>
        <w:tab/>
      </w:r>
      <w:r w:rsidR="0025428D">
        <w:rPr>
          <w:rFonts w:ascii="Arial" w:hAnsi="Arial" w:cs="Arial"/>
          <w:sz w:val="18"/>
          <w:szCs w:val="18"/>
        </w:rPr>
        <w:tab/>
      </w:r>
      <w:r w:rsidR="0025428D">
        <w:rPr>
          <w:rFonts w:ascii="Arial" w:hAnsi="Arial" w:cs="Arial"/>
          <w:sz w:val="18"/>
          <w:szCs w:val="18"/>
        </w:rPr>
        <w:tab/>
      </w:r>
      <w:r w:rsidR="0025428D">
        <w:rPr>
          <w:rFonts w:ascii="Arial" w:hAnsi="Arial" w:cs="Arial"/>
          <w:sz w:val="18"/>
          <w:szCs w:val="18"/>
        </w:rPr>
        <w:tab/>
      </w:r>
      <w:r w:rsidR="0025428D">
        <w:rPr>
          <w:rFonts w:ascii="Arial" w:hAnsi="Arial" w:cs="Arial"/>
          <w:sz w:val="18"/>
          <w:szCs w:val="18"/>
        </w:rPr>
        <w:tab/>
      </w:r>
      <w:r w:rsidRPr="00882CF5">
        <w:rPr>
          <w:rFonts w:ascii="Arial" w:hAnsi="Arial" w:cs="Arial"/>
          <w:sz w:val="18"/>
          <w:szCs w:val="18"/>
        </w:rPr>
        <w:t>ředitel odboru centrálních nákupů a veřejných zakázek</w:t>
      </w:r>
    </w:p>
    <w:p w14:paraId="138254AD" w14:textId="77777777" w:rsidR="006164C5" w:rsidRPr="00882CF5" w:rsidRDefault="006164C5" w:rsidP="00882CF5">
      <w:pPr>
        <w:spacing w:before="120" w:after="0" w:line="280" w:lineRule="atLeast"/>
        <w:ind w:right="401"/>
        <w:rPr>
          <w:rFonts w:ascii="Arial" w:hAnsi="Arial" w:cs="Arial"/>
          <w:sz w:val="18"/>
          <w:szCs w:val="18"/>
        </w:rPr>
      </w:pPr>
    </w:p>
    <w:p w14:paraId="09F72D9E" w14:textId="77777777" w:rsidR="007433D6" w:rsidRPr="00882CF5" w:rsidRDefault="00DB4DA3" w:rsidP="00882CF5">
      <w:pPr>
        <w:spacing w:before="120" w:after="0" w:line="280" w:lineRule="atLeast"/>
        <w:ind w:left="680" w:right="401"/>
        <w:jc w:val="both"/>
        <w:rPr>
          <w:rFonts w:ascii="Arial" w:hAnsi="Arial" w:cs="Arial"/>
          <w:sz w:val="18"/>
          <w:szCs w:val="18"/>
        </w:rPr>
      </w:pPr>
    </w:p>
    <w:sectPr w:rsidR="007433D6" w:rsidRPr="00882CF5" w:rsidSect="008109B4">
      <w:type w:val="continuous"/>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D38E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DDC6A" w14:textId="77777777" w:rsidR="009B09F5" w:rsidRDefault="009B09F5">
      <w:pPr>
        <w:spacing w:after="0" w:line="240" w:lineRule="auto"/>
      </w:pPr>
      <w:r>
        <w:separator/>
      </w:r>
    </w:p>
  </w:endnote>
  <w:endnote w:type="continuationSeparator" w:id="0">
    <w:p w14:paraId="399FCE95" w14:textId="77777777" w:rsidR="009B09F5" w:rsidRDefault="009B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55677"/>
      <w:docPartObj>
        <w:docPartGallery w:val="Page Numbers (Bottom of Page)"/>
        <w:docPartUnique/>
      </w:docPartObj>
    </w:sdtPr>
    <w:sdtEndPr/>
    <w:sdtContent>
      <w:sdt>
        <w:sdtPr>
          <w:id w:val="-1003125481"/>
          <w:docPartObj>
            <w:docPartGallery w:val="Page Numbers (Top of Page)"/>
            <w:docPartUnique/>
          </w:docPartObj>
        </w:sdtPr>
        <w:sdtEndPr/>
        <w:sdtContent>
          <w:p w14:paraId="6B61FFEB" w14:textId="77777777" w:rsidR="00537A77" w:rsidRPr="00537A77" w:rsidRDefault="004349CE" w:rsidP="00C961AB">
            <w:pPr>
              <w:pStyle w:val="Zpat"/>
              <w:ind w:right="401"/>
              <w:jc w:val="right"/>
              <w:rPr>
                <w:rFonts w:ascii="Arial" w:hAnsi="Arial" w:cs="Arial"/>
                <w:sz w:val="16"/>
                <w:szCs w:val="16"/>
              </w:rPr>
            </w:pPr>
            <w:r w:rsidRPr="00537A77">
              <w:rPr>
                <w:rFonts w:ascii="Arial" w:hAnsi="Arial" w:cs="Arial"/>
                <w:sz w:val="18"/>
                <w:szCs w:val="18"/>
              </w:rPr>
              <w:t xml:space="preserve">Stránka </w:t>
            </w:r>
            <w:r w:rsidR="0061680D" w:rsidRPr="00537A77">
              <w:rPr>
                <w:rFonts w:ascii="Arial" w:hAnsi="Arial" w:cs="Arial"/>
                <w:b/>
                <w:bCs/>
                <w:sz w:val="18"/>
                <w:szCs w:val="18"/>
              </w:rPr>
              <w:fldChar w:fldCharType="begin"/>
            </w:r>
            <w:r w:rsidRPr="00537A77">
              <w:rPr>
                <w:rFonts w:ascii="Arial" w:hAnsi="Arial" w:cs="Arial"/>
                <w:b/>
                <w:bCs/>
                <w:sz w:val="18"/>
                <w:szCs w:val="18"/>
              </w:rPr>
              <w:instrText>PAGE</w:instrText>
            </w:r>
            <w:r w:rsidR="0061680D" w:rsidRPr="00537A77">
              <w:rPr>
                <w:rFonts w:ascii="Arial" w:hAnsi="Arial" w:cs="Arial"/>
                <w:b/>
                <w:bCs/>
                <w:sz w:val="18"/>
                <w:szCs w:val="18"/>
              </w:rPr>
              <w:fldChar w:fldCharType="separate"/>
            </w:r>
            <w:r w:rsidR="00DB4DA3">
              <w:rPr>
                <w:rFonts w:ascii="Arial" w:hAnsi="Arial" w:cs="Arial"/>
                <w:b/>
                <w:bCs/>
                <w:noProof/>
                <w:sz w:val="18"/>
                <w:szCs w:val="18"/>
              </w:rPr>
              <w:t>1</w:t>
            </w:r>
            <w:r w:rsidR="0061680D" w:rsidRPr="00537A77">
              <w:rPr>
                <w:rFonts w:ascii="Arial" w:hAnsi="Arial" w:cs="Arial"/>
                <w:b/>
                <w:bCs/>
                <w:sz w:val="18"/>
                <w:szCs w:val="18"/>
              </w:rPr>
              <w:fldChar w:fldCharType="end"/>
            </w:r>
            <w:r w:rsidRPr="00537A77">
              <w:rPr>
                <w:rFonts w:ascii="Arial" w:hAnsi="Arial" w:cs="Arial"/>
                <w:sz w:val="18"/>
                <w:szCs w:val="18"/>
              </w:rPr>
              <w:t xml:space="preserve"> z </w:t>
            </w:r>
            <w:r w:rsidR="0061680D" w:rsidRPr="00537A77">
              <w:rPr>
                <w:rFonts w:ascii="Arial" w:hAnsi="Arial" w:cs="Arial"/>
                <w:b/>
                <w:bCs/>
                <w:sz w:val="18"/>
                <w:szCs w:val="18"/>
              </w:rPr>
              <w:fldChar w:fldCharType="begin"/>
            </w:r>
            <w:r w:rsidRPr="00537A77">
              <w:rPr>
                <w:rFonts w:ascii="Arial" w:hAnsi="Arial" w:cs="Arial"/>
                <w:b/>
                <w:bCs/>
                <w:sz w:val="18"/>
                <w:szCs w:val="18"/>
              </w:rPr>
              <w:instrText>NUMPAGES</w:instrText>
            </w:r>
            <w:r w:rsidR="0061680D" w:rsidRPr="00537A77">
              <w:rPr>
                <w:rFonts w:ascii="Arial" w:hAnsi="Arial" w:cs="Arial"/>
                <w:b/>
                <w:bCs/>
                <w:sz w:val="18"/>
                <w:szCs w:val="18"/>
              </w:rPr>
              <w:fldChar w:fldCharType="separate"/>
            </w:r>
            <w:r w:rsidR="00DB4DA3">
              <w:rPr>
                <w:rFonts w:ascii="Arial" w:hAnsi="Arial" w:cs="Arial"/>
                <w:b/>
                <w:bCs/>
                <w:noProof/>
                <w:sz w:val="18"/>
                <w:szCs w:val="18"/>
              </w:rPr>
              <w:t>5</w:t>
            </w:r>
            <w:r w:rsidR="0061680D" w:rsidRPr="00537A77">
              <w:rPr>
                <w:rFonts w:ascii="Arial" w:hAnsi="Arial" w:cs="Arial"/>
                <w:b/>
                <w:bCs/>
                <w:sz w:val="18"/>
                <w:szCs w:val="18"/>
              </w:rPr>
              <w:fldChar w:fldCharType="end"/>
            </w:r>
            <w:r>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t xml:space="preserve">                         </w:t>
            </w:r>
            <w:r>
              <w:rPr>
                <w:rFonts w:ascii="Arial" w:hAnsi="Arial" w:cs="Arial"/>
                <w:sz w:val="16"/>
                <w:szCs w:val="16"/>
              </w:rPr>
              <w:t>SML_</w:t>
            </w:r>
            <w:r w:rsidRPr="00674963">
              <w:t xml:space="preserve"> </w:t>
            </w:r>
            <w:r w:rsidR="00833B7C">
              <w:rPr>
                <w:rFonts w:ascii="Arial" w:hAnsi="Arial" w:cs="Arial"/>
                <w:sz w:val="16"/>
                <w:szCs w:val="16"/>
              </w:rPr>
              <w:t>105947</w:t>
            </w:r>
            <w:r w:rsidRPr="007433D6">
              <w:rPr>
                <w:rFonts w:ascii="Arial" w:hAnsi="Arial" w:cs="Arial"/>
                <w:sz w:val="16"/>
                <w:szCs w:val="16"/>
              </w:rPr>
              <w:t>_201</w:t>
            </w:r>
            <w:r w:rsidR="00075CC5">
              <w:rPr>
                <w:rFonts w:ascii="Arial" w:hAnsi="Arial" w:cs="Arial"/>
                <w:sz w:val="16"/>
                <w:szCs w:val="16"/>
              </w:rPr>
              <w:t>7</w:t>
            </w:r>
            <w:r w:rsidRPr="007433D6">
              <w:rPr>
                <w:rFonts w:ascii="Arial" w:hAnsi="Arial" w:cs="Arial"/>
                <w:sz w:val="16"/>
                <w:szCs w:val="16"/>
              </w:rPr>
              <w:t>0</w:t>
            </w:r>
            <w:r w:rsidR="00075CC5">
              <w:rPr>
                <w:rFonts w:ascii="Arial" w:hAnsi="Arial" w:cs="Arial"/>
                <w:sz w:val="16"/>
                <w:szCs w:val="16"/>
              </w:rPr>
              <w:t>1</w:t>
            </w:r>
            <w:r w:rsidRPr="007433D6">
              <w:rPr>
                <w:rFonts w:ascii="Arial" w:hAnsi="Arial" w:cs="Arial"/>
                <w:sz w:val="16"/>
                <w:szCs w:val="16"/>
              </w:rPr>
              <w:t>01</w:t>
            </w:r>
            <w:r w:rsidR="009258A6">
              <w:rPr>
                <w:rFonts w:ascii="Arial" w:hAnsi="Arial" w:cs="Arial"/>
                <w:sz w:val="16"/>
                <w:szCs w:val="16"/>
              </w:rPr>
              <w:t>_201</w:t>
            </w:r>
            <w:r w:rsidR="00833B7C">
              <w:rPr>
                <w:rFonts w:ascii="Arial" w:hAnsi="Arial" w:cs="Arial"/>
                <w:sz w:val="16"/>
                <w:szCs w:val="16"/>
              </w:rPr>
              <w:t>8</w:t>
            </w:r>
            <w:r w:rsidR="009258A6">
              <w:rPr>
                <w:rFonts w:ascii="Arial" w:hAnsi="Arial" w:cs="Arial"/>
                <w:sz w:val="16"/>
                <w:szCs w:val="16"/>
              </w:rPr>
              <w:t>1231</w:t>
            </w:r>
          </w:p>
        </w:sdtContent>
      </w:sdt>
    </w:sdtContent>
  </w:sdt>
  <w:p w14:paraId="29A3C6B8" w14:textId="77777777" w:rsidR="007433D6" w:rsidRDefault="00DB4DA3" w:rsidP="00C961AB">
    <w:pPr>
      <w:pStyle w:val="Zpat"/>
      <w:ind w:right="54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34C1C" w14:textId="77777777" w:rsidR="009B09F5" w:rsidRDefault="009B09F5">
      <w:pPr>
        <w:spacing w:after="0" w:line="240" w:lineRule="auto"/>
      </w:pPr>
      <w:r>
        <w:separator/>
      </w:r>
    </w:p>
  </w:footnote>
  <w:footnote w:type="continuationSeparator" w:id="0">
    <w:p w14:paraId="0FBB8AE6" w14:textId="77777777" w:rsidR="009B09F5" w:rsidRDefault="009B0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21991" w14:textId="77777777" w:rsidR="005828E8" w:rsidRPr="000F34A4" w:rsidRDefault="004349CE" w:rsidP="005828E8">
    <w:pPr>
      <w:spacing w:after="0" w:line="240" w:lineRule="auto"/>
      <w:jc w:val="center"/>
      <w:rPr>
        <w:rFonts w:ascii="Arial Narrow" w:hAnsi="Arial Narrow" w:cs="Arial"/>
        <w:b/>
        <w:sz w:val="24"/>
        <w:szCs w:val="24"/>
      </w:rPr>
    </w:pPr>
    <w:r w:rsidRPr="000F34A4">
      <w:rPr>
        <w:rFonts w:ascii="Arial Narrow" w:hAnsi="Arial Narrow" w:cs="Arial"/>
        <w:b/>
        <w:sz w:val="24"/>
        <w:szCs w:val="24"/>
      </w:rPr>
      <w:t>SMLOUVA O UŽÍVÁNÍ PRÁVNÍHO INFORMAČNÍHO SYSTÉMU BECK-ONLINE</w:t>
    </w:r>
  </w:p>
  <w:p w14:paraId="1E5BA7DE" w14:textId="77777777" w:rsidR="00C961AB" w:rsidRPr="008109B4" w:rsidRDefault="00DB4DA3" w:rsidP="00850616">
    <w:pPr>
      <w:spacing w:after="0" w:line="240" w:lineRule="auto"/>
      <w:jc w:val="cent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8D402" w14:textId="77777777" w:rsidR="00403FD0" w:rsidRDefault="004349CE"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26DA2685" w14:textId="77777777" w:rsidR="00403FD0" w:rsidRDefault="00DB4D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7CB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0721D65"/>
    <w:multiLevelType w:val="hybridMultilevel"/>
    <w:tmpl w:val="6BD07B52"/>
    <w:lvl w:ilvl="0" w:tplc="D1A8922E">
      <w:start w:val="2"/>
      <w:numFmt w:val="bullet"/>
      <w:lvlText w:val="-"/>
      <w:lvlJc w:val="left"/>
      <w:pPr>
        <w:ind w:left="1069" w:hanging="360"/>
      </w:pPr>
      <w:rPr>
        <w:rFonts w:ascii="Arial" w:eastAsiaTheme="minorHAnsi" w:hAnsi="Arial" w:cs="Arial" w:hint="default"/>
      </w:rPr>
    </w:lvl>
    <w:lvl w:ilvl="1" w:tplc="8E725834" w:tentative="1">
      <w:start w:val="1"/>
      <w:numFmt w:val="bullet"/>
      <w:lvlText w:val="o"/>
      <w:lvlJc w:val="left"/>
      <w:pPr>
        <w:ind w:left="1789" w:hanging="360"/>
      </w:pPr>
      <w:rPr>
        <w:rFonts w:ascii="Courier New" w:hAnsi="Courier New" w:cs="Courier New" w:hint="default"/>
      </w:rPr>
    </w:lvl>
    <w:lvl w:ilvl="2" w:tplc="3350E892" w:tentative="1">
      <w:start w:val="1"/>
      <w:numFmt w:val="bullet"/>
      <w:lvlText w:val=""/>
      <w:lvlJc w:val="left"/>
      <w:pPr>
        <w:ind w:left="2509" w:hanging="360"/>
      </w:pPr>
      <w:rPr>
        <w:rFonts w:ascii="Wingdings" w:hAnsi="Wingdings" w:hint="default"/>
      </w:rPr>
    </w:lvl>
    <w:lvl w:ilvl="3" w:tplc="E6724F08" w:tentative="1">
      <w:start w:val="1"/>
      <w:numFmt w:val="bullet"/>
      <w:lvlText w:val=""/>
      <w:lvlJc w:val="left"/>
      <w:pPr>
        <w:ind w:left="3229" w:hanging="360"/>
      </w:pPr>
      <w:rPr>
        <w:rFonts w:ascii="Symbol" w:hAnsi="Symbol" w:hint="default"/>
      </w:rPr>
    </w:lvl>
    <w:lvl w:ilvl="4" w:tplc="656659A0" w:tentative="1">
      <w:start w:val="1"/>
      <w:numFmt w:val="bullet"/>
      <w:lvlText w:val="o"/>
      <w:lvlJc w:val="left"/>
      <w:pPr>
        <w:ind w:left="3949" w:hanging="360"/>
      </w:pPr>
      <w:rPr>
        <w:rFonts w:ascii="Courier New" w:hAnsi="Courier New" w:cs="Courier New" w:hint="default"/>
      </w:rPr>
    </w:lvl>
    <w:lvl w:ilvl="5" w:tplc="DFBE07EE" w:tentative="1">
      <w:start w:val="1"/>
      <w:numFmt w:val="bullet"/>
      <w:lvlText w:val=""/>
      <w:lvlJc w:val="left"/>
      <w:pPr>
        <w:ind w:left="4669" w:hanging="360"/>
      </w:pPr>
      <w:rPr>
        <w:rFonts w:ascii="Wingdings" w:hAnsi="Wingdings" w:hint="default"/>
      </w:rPr>
    </w:lvl>
    <w:lvl w:ilvl="6" w:tplc="95D216CA" w:tentative="1">
      <w:start w:val="1"/>
      <w:numFmt w:val="bullet"/>
      <w:lvlText w:val=""/>
      <w:lvlJc w:val="left"/>
      <w:pPr>
        <w:ind w:left="5389" w:hanging="360"/>
      </w:pPr>
      <w:rPr>
        <w:rFonts w:ascii="Symbol" w:hAnsi="Symbol" w:hint="default"/>
      </w:rPr>
    </w:lvl>
    <w:lvl w:ilvl="7" w:tplc="81006EF8" w:tentative="1">
      <w:start w:val="1"/>
      <w:numFmt w:val="bullet"/>
      <w:lvlText w:val="o"/>
      <w:lvlJc w:val="left"/>
      <w:pPr>
        <w:ind w:left="6109" w:hanging="360"/>
      </w:pPr>
      <w:rPr>
        <w:rFonts w:ascii="Courier New" w:hAnsi="Courier New" w:cs="Courier New" w:hint="default"/>
      </w:rPr>
    </w:lvl>
    <w:lvl w:ilvl="8" w:tplc="9A5EAF6C" w:tentative="1">
      <w:start w:val="1"/>
      <w:numFmt w:val="bullet"/>
      <w:lvlText w:val=""/>
      <w:lvlJc w:val="left"/>
      <w:pPr>
        <w:ind w:left="6829" w:hanging="360"/>
      </w:pPr>
      <w:rPr>
        <w:rFonts w:ascii="Wingdings" w:hAnsi="Wingdings" w:hint="default"/>
      </w:rPr>
    </w:lvl>
  </w:abstractNum>
  <w:abstractNum w:abstractNumId="4">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73B408FD"/>
    <w:multiLevelType w:val="hybridMultilevel"/>
    <w:tmpl w:val="8E189FF0"/>
    <w:lvl w:ilvl="0" w:tplc="1E1EF026">
      <w:numFmt w:val="bullet"/>
      <w:lvlText w:val="-"/>
      <w:lvlJc w:val="left"/>
      <w:pPr>
        <w:ind w:left="1494" w:hanging="360"/>
      </w:pPr>
      <w:rPr>
        <w:rFonts w:ascii="Arial" w:eastAsiaTheme="minorHAnsi" w:hAnsi="Arial" w:cs="Arial" w:hint="default"/>
      </w:rPr>
    </w:lvl>
    <w:lvl w:ilvl="1" w:tplc="A866C978" w:tentative="1">
      <w:start w:val="1"/>
      <w:numFmt w:val="bullet"/>
      <w:lvlText w:val="o"/>
      <w:lvlJc w:val="left"/>
      <w:pPr>
        <w:ind w:left="2214" w:hanging="360"/>
      </w:pPr>
      <w:rPr>
        <w:rFonts w:ascii="Courier New" w:hAnsi="Courier New" w:cs="Courier New" w:hint="default"/>
      </w:rPr>
    </w:lvl>
    <w:lvl w:ilvl="2" w:tplc="8A28B588" w:tentative="1">
      <w:start w:val="1"/>
      <w:numFmt w:val="bullet"/>
      <w:lvlText w:val=""/>
      <w:lvlJc w:val="left"/>
      <w:pPr>
        <w:ind w:left="2934" w:hanging="360"/>
      </w:pPr>
      <w:rPr>
        <w:rFonts w:ascii="Wingdings" w:hAnsi="Wingdings" w:hint="default"/>
      </w:rPr>
    </w:lvl>
    <w:lvl w:ilvl="3" w:tplc="A8AC82BA" w:tentative="1">
      <w:start w:val="1"/>
      <w:numFmt w:val="bullet"/>
      <w:lvlText w:val=""/>
      <w:lvlJc w:val="left"/>
      <w:pPr>
        <w:ind w:left="3654" w:hanging="360"/>
      </w:pPr>
      <w:rPr>
        <w:rFonts w:ascii="Symbol" w:hAnsi="Symbol" w:hint="default"/>
      </w:rPr>
    </w:lvl>
    <w:lvl w:ilvl="4" w:tplc="BFD8646E" w:tentative="1">
      <w:start w:val="1"/>
      <w:numFmt w:val="bullet"/>
      <w:lvlText w:val="o"/>
      <w:lvlJc w:val="left"/>
      <w:pPr>
        <w:ind w:left="4374" w:hanging="360"/>
      </w:pPr>
      <w:rPr>
        <w:rFonts w:ascii="Courier New" w:hAnsi="Courier New" w:cs="Courier New" w:hint="default"/>
      </w:rPr>
    </w:lvl>
    <w:lvl w:ilvl="5" w:tplc="61FC5F04" w:tentative="1">
      <w:start w:val="1"/>
      <w:numFmt w:val="bullet"/>
      <w:lvlText w:val=""/>
      <w:lvlJc w:val="left"/>
      <w:pPr>
        <w:ind w:left="5094" w:hanging="360"/>
      </w:pPr>
      <w:rPr>
        <w:rFonts w:ascii="Wingdings" w:hAnsi="Wingdings" w:hint="default"/>
      </w:rPr>
    </w:lvl>
    <w:lvl w:ilvl="6" w:tplc="B3E4B138" w:tentative="1">
      <w:start w:val="1"/>
      <w:numFmt w:val="bullet"/>
      <w:lvlText w:val=""/>
      <w:lvlJc w:val="left"/>
      <w:pPr>
        <w:ind w:left="5814" w:hanging="360"/>
      </w:pPr>
      <w:rPr>
        <w:rFonts w:ascii="Symbol" w:hAnsi="Symbol" w:hint="default"/>
      </w:rPr>
    </w:lvl>
    <w:lvl w:ilvl="7" w:tplc="40B49922" w:tentative="1">
      <w:start w:val="1"/>
      <w:numFmt w:val="bullet"/>
      <w:lvlText w:val="o"/>
      <w:lvlJc w:val="left"/>
      <w:pPr>
        <w:ind w:left="6534" w:hanging="360"/>
      </w:pPr>
      <w:rPr>
        <w:rFonts w:ascii="Courier New" w:hAnsi="Courier New" w:cs="Courier New" w:hint="default"/>
      </w:rPr>
    </w:lvl>
    <w:lvl w:ilvl="8" w:tplc="4788B38C" w:tentative="1">
      <w:start w:val="1"/>
      <w:numFmt w:val="bullet"/>
      <w:lvlText w:val=""/>
      <w:lvlJc w:val="left"/>
      <w:pPr>
        <w:ind w:left="7254" w:hanging="360"/>
      </w:pPr>
      <w:rPr>
        <w:rFonts w:ascii="Wingdings" w:hAnsi="Wingdings" w:hint="default"/>
      </w:rPr>
    </w:lvl>
  </w:abstractNum>
  <w:abstractNum w:abstractNumId="6">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75534B83"/>
    <w:multiLevelType w:val="hybridMultilevel"/>
    <w:tmpl w:val="6CC67AA4"/>
    <w:lvl w:ilvl="0" w:tplc="19A8B1A6">
      <w:numFmt w:val="bullet"/>
      <w:lvlText w:val="-"/>
      <w:lvlJc w:val="left"/>
      <w:pPr>
        <w:ind w:left="720" w:hanging="360"/>
      </w:pPr>
      <w:rPr>
        <w:rFonts w:ascii="Calibri" w:eastAsiaTheme="minorHAnsi" w:hAnsi="Calibri" w:cstheme="minorBidi" w:hint="default"/>
      </w:rPr>
    </w:lvl>
    <w:lvl w:ilvl="1" w:tplc="E0024534" w:tentative="1">
      <w:start w:val="1"/>
      <w:numFmt w:val="bullet"/>
      <w:lvlText w:val="o"/>
      <w:lvlJc w:val="left"/>
      <w:pPr>
        <w:ind w:left="1440" w:hanging="360"/>
      </w:pPr>
      <w:rPr>
        <w:rFonts w:ascii="Courier New" w:hAnsi="Courier New" w:cs="Courier New" w:hint="default"/>
      </w:rPr>
    </w:lvl>
    <w:lvl w:ilvl="2" w:tplc="2ECEDCBA" w:tentative="1">
      <w:start w:val="1"/>
      <w:numFmt w:val="bullet"/>
      <w:lvlText w:val=""/>
      <w:lvlJc w:val="left"/>
      <w:pPr>
        <w:ind w:left="2160" w:hanging="360"/>
      </w:pPr>
      <w:rPr>
        <w:rFonts w:ascii="Wingdings" w:hAnsi="Wingdings" w:hint="default"/>
      </w:rPr>
    </w:lvl>
    <w:lvl w:ilvl="3" w:tplc="60F2809E" w:tentative="1">
      <w:start w:val="1"/>
      <w:numFmt w:val="bullet"/>
      <w:lvlText w:val=""/>
      <w:lvlJc w:val="left"/>
      <w:pPr>
        <w:ind w:left="2880" w:hanging="360"/>
      </w:pPr>
      <w:rPr>
        <w:rFonts w:ascii="Symbol" w:hAnsi="Symbol" w:hint="default"/>
      </w:rPr>
    </w:lvl>
    <w:lvl w:ilvl="4" w:tplc="D52CAEA6" w:tentative="1">
      <w:start w:val="1"/>
      <w:numFmt w:val="bullet"/>
      <w:lvlText w:val="o"/>
      <w:lvlJc w:val="left"/>
      <w:pPr>
        <w:ind w:left="3600" w:hanging="360"/>
      </w:pPr>
      <w:rPr>
        <w:rFonts w:ascii="Courier New" w:hAnsi="Courier New" w:cs="Courier New" w:hint="default"/>
      </w:rPr>
    </w:lvl>
    <w:lvl w:ilvl="5" w:tplc="906644AA" w:tentative="1">
      <w:start w:val="1"/>
      <w:numFmt w:val="bullet"/>
      <w:lvlText w:val=""/>
      <w:lvlJc w:val="left"/>
      <w:pPr>
        <w:ind w:left="4320" w:hanging="360"/>
      </w:pPr>
      <w:rPr>
        <w:rFonts w:ascii="Wingdings" w:hAnsi="Wingdings" w:hint="default"/>
      </w:rPr>
    </w:lvl>
    <w:lvl w:ilvl="6" w:tplc="9DF2C508" w:tentative="1">
      <w:start w:val="1"/>
      <w:numFmt w:val="bullet"/>
      <w:lvlText w:val=""/>
      <w:lvlJc w:val="left"/>
      <w:pPr>
        <w:ind w:left="5040" w:hanging="360"/>
      </w:pPr>
      <w:rPr>
        <w:rFonts w:ascii="Symbol" w:hAnsi="Symbol" w:hint="default"/>
      </w:rPr>
    </w:lvl>
    <w:lvl w:ilvl="7" w:tplc="582E52CA" w:tentative="1">
      <w:start w:val="1"/>
      <w:numFmt w:val="bullet"/>
      <w:lvlText w:val="o"/>
      <w:lvlJc w:val="left"/>
      <w:pPr>
        <w:ind w:left="5760" w:hanging="360"/>
      </w:pPr>
      <w:rPr>
        <w:rFonts w:ascii="Courier New" w:hAnsi="Courier New" w:cs="Courier New" w:hint="default"/>
      </w:rPr>
    </w:lvl>
    <w:lvl w:ilvl="8" w:tplc="776E3EA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7"/>
  </w:num>
  <w:num w:numId="6">
    <w:abstractNumId w:val="6"/>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 Staňková">
    <w15:presenceInfo w15:providerId="AD" w15:userId="S-1-5-21-265877848-3506167190-556816453-2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CE"/>
    <w:rsid w:val="00023974"/>
    <w:rsid w:val="0004087F"/>
    <w:rsid w:val="00075CC5"/>
    <w:rsid w:val="0008729F"/>
    <w:rsid w:val="000B6662"/>
    <w:rsid w:val="000B6E62"/>
    <w:rsid w:val="000D6492"/>
    <w:rsid w:val="000D6969"/>
    <w:rsid w:val="000E4020"/>
    <w:rsid w:val="000F34A4"/>
    <w:rsid w:val="00105EEC"/>
    <w:rsid w:val="0016430B"/>
    <w:rsid w:val="001B7CD6"/>
    <w:rsid w:val="001C5DDA"/>
    <w:rsid w:val="00212158"/>
    <w:rsid w:val="002218F9"/>
    <w:rsid w:val="0023700F"/>
    <w:rsid w:val="002469D8"/>
    <w:rsid w:val="0025428D"/>
    <w:rsid w:val="00295A2C"/>
    <w:rsid w:val="002B6464"/>
    <w:rsid w:val="002D256C"/>
    <w:rsid w:val="002F3836"/>
    <w:rsid w:val="002F64EC"/>
    <w:rsid w:val="00361B56"/>
    <w:rsid w:val="003B6320"/>
    <w:rsid w:val="003E6E55"/>
    <w:rsid w:val="0040398C"/>
    <w:rsid w:val="00414A0E"/>
    <w:rsid w:val="004316DA"/>
    <w:rsid w:val="004349CE"/>
    <w:rsid w:val="00490ACD"/>
    <w:rsid w:val="004B2774"/>
    <w:rsid w:val="004F0FB1"/>
    <w:rsid w:val="0051467D"/>
    <w:rsid w:val="00517642"/>
    <w:rsid w:val="00590DE8"/>
    <w:rsid w:val="00593C70"/>
    <w:rsid w:val="005B47F4"/>
    <w:rsid w:val="005B5278"/>
    <w:rsid w:val="006164C5"/>
    <w:rsid w:val="0061680D"/>
    <w:rsid w:val="00672D0F"/>
    <w:rsid w:val="006A4B5C"/>
    <w:rsid w:val="006B4457"/>
    <w:rsid w:val="006E02C6"/>
    <w:rsid w:val="007157A8"/>
    <w:rsid w:val="007174D6"/>
    <w:rsid w:val="007B2DE5"/>
    <w:rsid w:val="00804346"/>
    <w:rsid w:val="00816290"/>
    <w:rsid w:val="00833B7C"/>
    <w:rsid w:val="00882CF5"/>
    <w:rsid w:val="008A289B"/>
    <w:rsid w:val="008D1FDA"/>
    <w:rsid w:val="008E2EBF"/>
    <w:rsid w:val="00915C01"/>
    <w:rsid w:val="009258A6"/>
    <w:rsid w:val="009B09F5"/>
    <w:rsid w:val="009B1893"/>
    <w:rsid w:val="009C40CD"/>
    <w:rsid w:val="00A7059F"/>
    <w:rsid w:val="00AA0D72"/>
    <w:rsid w:val="00B11DC1"/>
    <w:rsid w:val="00B27A64"/>
    <w:rsid w:val="00B94C3D"/>
    <w:rsid w:val="00BD4BA2"/>
    <w:rsid w:val="00BF35E6"/>
    <w:rsid w:val="00C17B84"/>
    <w:rsid w:val="00C351A8"/>
    <w:rsid w:val="00C816EF"/>
    <w:rsid w:val="00D101BF"/>
    <w:rsid w:val="00D36079"/>
    <w:rsid w:val="00D45BBC"/>
    <w:rsid w:val="00D520B6"/>
    <w:rsid w:val="00D90AC8"/>
    <w:rsid w:val="00DB4DA3"/>
    <w:rsid w:val="00E20B3A"/>
    <w:rsid w:val="00E24219"/>
    <w:rsid w:val="00E341B7"/>
    <w:rsid w:val="00E62E89"/>
    <w:rsid w:val="00ED7419"/>
    <w:rsid w:val="00EE5789"/>
    <w:rsid w:val="00F5428A"/>
    <w:rsid w:val="00F55E0B"/>
    <w:rsid w:val="00F66A02"/>
    <w:rsid w:val="00FA0574"/>
    <w:rsid w:val="00FE6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630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basedOn w:val="Standardnpsmoodstavce"/>
    <w:uiPriority w:val="99"/>
    <w:unhideWhenUsed/>
    <w:rsid w:val="003A045F"/>
    <w:rPr>
      <w:color w:val="0563C1" w:themeColor="hyperlink"/>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cs="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cs="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cs="Times New Roman"/>
      <w:szCs w:val="20"/>
      <w:lang w:eastAsia="cs-CZ"/>
    </w:rPr>
  </w:style>
  <w:style w:type="character" w:customStyle="1" w:styleId="platne1">
    <w:name w:val="platne1"/>
    <w:basedOn w:val="Standardnpsmoodstavce"/>
    <w:rsid w:val="00960A36"/>
  </w:style>
  <w:style w:type="character" w:styleId="Odkaznakoment">
    <w:name w:val="annotation reference"/>
    <w:basedOn w:val="Standardnpsmoodstavce"/>
    <w:uiPriority w:val="99"/>
    <w:semiHidden/>
    <w:unhideWhenUsed/>
    <w:rsid w:val="0008729F"/>
    <w:rPr>
      <w:sz w:val="16"/>
      <w:szCs w:val="16"/>
    </w:rPr>
  </w:style>
  <w:style w:type="paragraph" w:styleId="Textkomente">
    <w:name w:val="annotation text"/>
    <w:basedOn w:val="Normln"/>
    <w:link w:val="TextkomenteChar"/>
    <w:uiPriority w:val="99"/>
    <w:semiHidden/>
    <w:unhideWhenUsed/>
    <w:rsid w:val="0008729F"/>
    <w:pPr>
      <w:spacing w:line="240" w:lineRule="auto"/>
    </w:pPr>
    <w:rPr>
      <w:sz w:val="20"/>
      <w:szCs w:val="20"/>
    </w:rPr>
  </w:style>
  <w:style w:type="character" w:customStyle="1" w:styleId="TextkomenteChar">
    <w:name w:val="Text komentáře Char"/>
    <w:basedOn w:val="Standardnpsmoodstavce"/>
    <w:link w:val="Textkomente"/>
    <w:uiPriority w:val="99"/>
    <w:semiHidden/>
    <w:rsid w:val="0008729F"/>
    <w:rPr>
      <w:sz w:val="20"/>
      <w:szCs w:val="20"/>
    </w:rPr>
  </w:style>
  <w:style w:type="paragraph" w:styleId="Pedmtkomente">
    <w:name w:val="annotation subject"/>
    <w:basedOn w:val="Textkomente"/>
    <w:next w:val="Textkomente"/>
    <w:link w:val="PedmtkomenteChar"/>
    <w:uiPriority w:val="99"/>
    <w:semiHidden/>
    <w:unhideWhenUsed/>
    <w:rsid w:val="0008729F"/>
    <w:rPr>
      <w:b/>
      <w:bCs/>
    </w:rPr>
  </w:style>
  <w:style w:type="character" w:customStyle="1" w:styleId="PedmtkomenteChar">
    <w:name w:val="Předmět komentáře Char"/>
    <w:basedOn w:val="TextkomenteChar"/>
    <w:link w:val="Pedmtkomente"/>
    <w:uiPriority w:val="99"/>
    <w:semiHidden/>
    <w:rsid w:val="0008729F"/>
    <w:rPr>
      <w:b/>
      <w:bCs/>
      <w:sz w:val="20"/>
      <w:szCs w:val="20"/>
    </w:rPr>
  </w:style>
  <w:style w:type="character" w:styleId="Sledovanodkaz">
    <w:name w:val="FollowedHyperlink"/>
    <w:basedOn w:val="Standardnpsmoodstavce"/>
    <w:uiPriority w:val="99"/>
    <w:semiHidden/>
    <w:unhideWhenUsed/>
    <w:rsid w:val="00804346"/>
    <w:rPr>
      <w:color w:val="954F72" w:themeColor="followedHyperlink"/>
      <w:u w:val="single"/>
    </w:rPr>
  </w:style>
  <w:style w:type="paragraph" w:styleId="Revize">
    <w:name w:val="Revision"/>
    <w:hidden/>
    <w:uiPriority w:val="99"/>
    <w:semiHidden/>
    <w:rsid w:val="00804346"/>
    <w:pPr>
      <w:spacing w:after="0" w:line="240" w:lineRule="auto"/>
    </w:pPr>
  </w:style>
  <w:style w:type="paragraph" w:styleId="Normlnweb">
    <w:name w:val="Normal (Web)"/>
    <w:basedOn w:val="Normln"/>
    <w:uiPriority w:val="99"/>
    <w:semiHidden/>
    <w:unhideWhenUsed/>
    <w:rsid w:val="00E242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242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630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basedOn w:val="Standardnpsmoodstavce"/>
    <w:uiPriority w:val="99"/>
    <w:unhideWhenUsed/>
    <w:rsid w:val="003A045F"/>
    <w:rPr>
      <w:color w:val="0563C1" w:themeColor="hyperlink"/>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cs="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cs="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cs="Times New Roman"/>
      <w:szCs w:val="20"/>
      <w:lang w:eastAsia="cs-CZ"/>
    </w:rPr>
  </w:style>
  <w:style w:type="character" w:customStyle="1" w:styleId="platne1">
    <w:name w:val="platne1"/>
    <w:basedOn w:val="Standardnpsmoodstavce"/>
    <w:rsid w:val="00960A36"/>
  </w:style>
  <w:style w:type="character" w:styleId="Odkaznakoment">
    <w:name w:val="annotation reference"/>
    <w:basedOn w:val="Standardnpsmoodstavce"/>
    <w:uiPriority w:val="99"/>
    <w:semiHidden/>
    <w:unhideWhenUsed/>
    <w:rsid w:val="0008729F"/>
    <w:rPr>
      <w:sz w:val="16"/>
      <w:szCs w:val="16"/>
    </w:rPr>
  </w:style>
  <w:style w:type="paragraph" w:styleId="Textkomente">
    <w:name w:val="annotation text"/>
    <w:basedOn w:val="Normln"/>
    <w:link w:val="TextkomenteChar"/>
    <w:uiPriority w:val="99"/>
    <w:semiHidden/>
    <w:unhideWhenUsed/>
    <w:rsid w:val="0008729F"/>
    <w:pPr>
      <w:spacing w:line="240" w:lineRule="auto"/>
    </w:pPr>
    <w:rPr>
      <w:sz w:val="20"/>
      <w:szCs w:val="20"/>
    </w:rPr>
  </w:style>
  <w:style w:type="character" w:customStyle="1" w:styleId="TextkomenteChar">
    <w:name w:val="Text komentáře Char"/>
    <w:basedOn w:val="Standardnpsmoodstavce"/>
    <w:link w:val="Textkomente"/>
    <w:uiPriority w:val="99"/>
    <w:semiHidden/>
    <w:rsid w:val="0008729F"/>
    <w:rPr>
      <w:sz w:val="20"/>
      <w:szCs w:val="20"/>
    </w:rPr>
  </w:style>
  <w:style w:type="paragraph" w:styleId="Pedmtkomente">
    <w:name w:val="annotation subject"/>
    <w:basedOn w:val="Textkomente"/>
    <w:next w:val="Textkomente"/>
    <w:link w:val="PedmtkomenteChar"/>
    <w:uiPriority w:val="99"/>
    <w:semiHidden/>
    <w:unhideWhenUsed/>
    <w:rsid w:val="0008729F"/>
    <w:rPr>
      <w:b/>
      <w:bCs/>
    </w:rPr>
  </w:style>
  <w:style w:type="character" w:customStyle="1" w:styleId="PedmtkomenteChar">
    <w:name w:val="Předmět komentáře Char"/>
    <w:basedOn w:val="TextkomenteChar"/>
    <w:link w:val="Pedmtkomente"/>
    <w:uiPriority w:val="99"/>
    <w:semiHidden/>
    <w:rsid w:val="0008729F"/>
    <w:rPr>
      <w:b/>
      <w:bCs/>
      <w:sz w:val="20"/>
      <w:szCs w:val="20"/>
    </w:rPr>
  </w:style>
  <w:style w:type="character" w:styleId="Sledovanodkaz">
    <w:name w:val="FollowedHyperlink"/>
    <w:basedOn w:val="Standardnpsmoodstavce"/>
    <w:uiPriority w:val="99"/>
    <w:semiHidden/>
    <w:unhideWhenUsed/>
    <w:rsid w:val="00804346"/>
    <w:rPr>
      <w:color w:val="954F72" w:themeColor="followedHyperlink"/>
      <w:u w:val="single"/>
    </w:rPr>
  </w:style>
  <w:style w:type="paragraph" w:styleId="Revize">
    <w:name w:val="Revision"/>
    <w:hidden/>
    <w:uiPriority w:val="99"/>
    <w:semiHidden/>
    <w:rsid w:val="00804346"/>
    <w:pPr>
      <w:spacing w:after="0" w:line="240" w:lineRule="auto"/>
    </w:pPr>
  </w:style>
  <w:style w:type="paragraph" w:styleId="Normlnweb">
    <w:name w:val="Normal (Web)"/>
    <w:basedOn w:val="Normln"/>
    <w:uiPriority w:val="99"/>
    <w:semiHidden/>
    <w:unhideWhenUsed/>
    <w:rsid w:val="00E242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24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8576">
      <w:bodyDiv w:val="1"/>
      <w:marLeft w:val="0"/>
      <w:marRight w:val="0"/>
      <w:marTop w:val="0"/>
      <w:marBottom w:val="0"/>
      <w:divBdr>
        <w:top w:val="none" w:sz="0" w:space="0" w:color="auto"/>
        <w:left w:val="none" w:sz="0" w:space="0" w:color="auto"/>
        <w:bottom w:val="none" w:sz="0" w:space="0" w:color="auto"/>
        <w:right w:val="none" w:sz="0" w:space="0" w:color="auto"/>
      </w:divBdr>
    </w:div>
    <w:div w:id="431247928">
      <w:bodyDiv w:val="1"/>
      <w:marLeft w:val="0"/>
      <w:marRight w:val="0"/>
      <w:marTop w:val="0"/>
      <w:marBottom w:val="0"/>
      <w:divBdr>
        <w:top w:val="none" w:sz="0" w:space="0" w:color="auto"/>
        <w:left w:val="none" w:sz="0" w:space="0" w:color="auto"/>
        <w:bottom w:val="none" w:sz="0" w:space="0" w:color="auto"/>
        <w:right w:val="none" w:sz="0" w:space="0" w:color="auto"/>
      </w:divBdr>
      <w:divsChild>
        <w:div w:id="1142186822">
          <w:marLeft w:val="0"/>
          <w:marRight w:val="0"/>
          <w:marTop w:val="0"/>
          <w:marBottom w:val="0"/>
          <w:divBdr>
            <w:top w:val="none" w:sz="0" w:space="0" w:color="auto"/>
            <w:left w:val="none" w:sz="0" w:space="0" w:color="auto"/>
            <w:bottom w:val="none" w:sz="0" w:space="0" w:color="auto"/>
            <w:right w:val="none" w:sz="0" w:space="0" w:color="auto"/>
          </w:divBdr>
          <w:divsChild>
            <w:div w:id="1077675761">
              <w:marLeft w:val="0"/>
              <w:marRight w:val="0"/>
              <w:marTop w:val="0"/>
              <w:marBottom w:val="0"/>
              <w:divBdr>
                <w:top w:val="none" w:sz="0" w:space="0" w:color="auto"/>
                <w:left w:val="none" w:sz="0" w:space="0" w:color="auto"/>
                <w:bottom w:val="none" w:sz="0" w:space="0" w:color="auto"/>
                <w:right w:val="none" w:sz="0" w:space="0" w:color="auto"/>
              </w:divBdr>
              <w:divsChild>
                <w:div w:id="7492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4547">
      <w:bodyDiv w:val="1"/>
      <w:marLeft w:val="0"/>
      <w:marRight w:val="0"/>
      <w:marTop w:val="0"/>
      <w:marBottom w:val="0"/>
      <w:divBdr>
        <w:top w:val="none" w:sz="0" w:space="0" w:color="auto"/>
        <w:left w:val="none" w:sz="0" w:space="0" w:color="auto"/>
        <w:bottom w:val="none" w:sz="0" w:space="0" w:color="auto"/>
        <w:right w:val="none" w:sz="0" w:space="0" w:color="auto"/>
      </w:divBdr>
      <w:divsChild>
        <w:div w:id="285741815">
          <w:marLeft w:val="0"/>
          <w:marRight w:val="0"/>
          <w:marTop w:val="0"/>
          <w:marBottom w:val="0"/>
          <w:divBdr>
            <w:top w:val="none" w:sz="0" w:space="0" w:color="auto"/>
            <w:left w:val="none" w:sz="0" w:space="0" w:color="auto"/>
            <w:bottom w:val="none" w:sz="0" w:space="0" w:color="auto"/>
            <w:right w:val="none" w:sz="0" w:space="0" w:color="auto"/>
          </w:divBdr>
          <w:divsChild>
            <w:div w:id="598638024">
              <w:marLeft w:val="0"/>
              <w:marRight w:val="0"/>
              <w:marTop w:val="0"/>
              <w:marBottom w:val="0"/>
              <w:divBdr>
                <w:top w:val="none" w:sz="0" w:space="0" w:color="auto"/>
                <w:left w:val="none" w:sz="0" w:space="0" w:color="auto"/>
                <w:bottom w:val="none" w:sz="0" w:space="0" w:color="auto"/>
                <w:right w:val="none" w:sz="0" w:space="0" w:color="auto"/>
              </w:divBdr>
              <w:divsChild>
                <w:div w:id="8710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9548">
      <w:bodyDiv w:val="1"/>
      <w:marLeft w:val="0"/>
      <w:marRight w:val="0"/>
      <w:marTop w:val="0"/>
      <w:marBottom w:val="0"/>
      <w:divBdr>
        <w:top w:val="none" w:sz="0" w:space="0" w:color="auto"/>
        <w:left w:val="none" w:sz="0" w:space="0" w:color="auto"/>
        <w:bottom w:val="none" w:sz="0" w:space="0" w:color="auto"/>
        <w:right w:val="none" w:sz="0" w:space="0" w:color="auto"/>
      </w:divBdr>
      <w:divsChild>
        <w:div w:id="1918709194">
          <w:marLeft w:val="0"/>
          <w:marRight w:val="0"/>
          <w:marTop w:val="0"/>
          <w:marBottom w:val="0"/>
          <w:divBdr>
            <w:top w:val="none" w:sz="0" w:space="0" w:color="auto"/>
            <w:left w:val="none" w:sz="0" w:space="0" w:color="auto"/>
            <w:bottom w:val="none" w:sz="0" w:space="0" w:color="auto"/>
            <w:right w:val="none" w:sz="0" w:space="0" w:color="auto"/>
          </w:divBdr>
          <w:divsChild>
            <w:div w:id="1806850838">
              <w:marLeft w:val="0"/>
              <w:marRight w:val="0"/>
              <w:marTop w:val="0"/>
              <w:marBottom w:val="0"/>
              <w:divBdr>
                <w:top w:val="none" w:sz="0" w:space="0" w:color="auto"/>
                <w:left w:val="none" w:sz="0" w:space="0" w:color="auto"/>
                <w:bottom w:val="none" w:sz="0" w:space="0" w:color="auto"/>
                <w:right w:val="none" w:sz="0" w:space="0" w:color="auto"/>
              </w:divBdr>
              <w:divsChild>
                <w:div w:id="10314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3690">
      <w:bodyDiv w:val="1"/>
      <w:marLeft w:val="0"/>
      <w:marRight w:val="0"/>
      <w:marTop w:val="0"/>
      <w:marBottom w:val="0"/>
      <w:divBdr>
        <w:top w:val="none" w:sz="0" w:space="0" w:color="auto"/>
        <w:left w:val="none" w:sz="0" w:space="0" w:color="auto"/>
        <w:bottom w:val="none" w:sz="0" w:space="0" w:color="auto"/>
        <w:right w:val="none" w:sz="0" w:space="0" w:color="auto"/>
      </w:divBdr>
      <w:divsChild>
        <w:div w:id="1338920484">
          <w:marLeft w:val="0"/>
          <w:marRight w:val="0"/>
          <w:marTop w:val="0"/>
          <w:marBottom w:val="0"/>
          <w:divBdr>
            <w:top w:val="none" w:sz="0" w:space="0" w:color="auto"/>
            <w:left w:val="none" w:sz="0" w:space="0" w:color="auto"/>
            <w:bottom w:val="none" w:sz="0" w:space="0" w:color="auto"/>
            <w:right w:val="none" w:sz="0" w:space="0" w:color="auto"/>
          </w:divBdr>
          <w:divsChild>
            <w:div w:id="347610386">
              <w:marLeft w:val="0"/>
              <w:marRight w:val="0"/>
              <w:marTop w:val="0"/>
              <w:marBottom w:val="0"/>
              <w:divBdr>
                <w:top w:val="none" w:sz="0" w:space="0" w:color="auto"/>
                <w:left w:val="none" w:sz="0" w:space="0" w:color="auto"/>
                <w:bottom w:val="none" w:sz="0" w:space="0" w:color="auto"/>
                <w:right w:val="none" w:sz="0" w:space="0" w:color="auto"/>
              </w:divBdr>
              <w:divsChild>
                <w:div w:id="2548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07582">
      <w:bodyDiv w:val="1"/>
      <w:marLeft w:val="0"/>
      <w:marRight w:val="0"/>
      <w:marTop w:val="0"/>
      <w:marBottom w:val="0"/>
      <w:divBdr>
        <w:top w:val="none" w:sz="0" w:space="0" w:color="auto"/>
        <w:left w:val="none" w:sz="0" w:space="0" w:color="auto"/>
        <w:bottom w:val="none" w:sz="0" w:space="0" w:color="auto"/>
        <w:right w:val="none" w:sz="0" w:space="0" w:color="auto"/>
      </w:divBdr>
    </w:div>
    <w:div w:id="1547837780">
      <w:bodyDiv w:val="1"/>
      <w:marLeft w:val="0"/>
      <w:marRight w:val="0"/>
      <w:marTop w:val="0"/>
      <w:marBottom w:val="0"/>
      <w:divBdr>
        <w:top w:val="none" w:sz="0" w:space="0" w:color="auto"/>
        <w:left w:val="none" w:sz="0" w:space="0" w:color="auto"/>
        <w:bottom w:val="none" w:sz="0" w:space="0" w:color="auto"/>
        <w:right w:val="none" w:sz="0" w:space="0" w:color="auto"/>
      </w:divBdr>
      <w:divsChild>
        <w:div w:id="323777396">
          <w:marLeft w:val="0"/>
          <w:marRight w:val="0"/>
          <w:marTop w:val="0"/>
          <w:marBottom w:val="0"/>
          <w:divBdr>
            <w:top w:val="none" w:sz="0" w:space="0" w:color="auto"/>
            <w:left w:val="none" w:sz="0" w:space="0" w:color="auto"/>
            <w:bottom w:val="none" w:sz="0" w:space="0" w:color="auto"/>
            <w:right w:val="none" w:sz="0" w:space="0" w:color="auto"/>
          </w:divBdr>
          <w:divsChild>
            <w:div w:id="513613586">
              <w:marLeft w:val="0"/>
              <w:marRight w:val="0"/>
              <w:marTop w:val="0"/>
              <w:marBottom w:val="0"/>
              <w:divBdr>
                <w:top w:val="none" w:sz="0" w:space="0" w:color="auto"/>
                <w:left w:val="none" w:sz="0" w:space="0" w:color="auto"/>
                <w:bottom w:val="none" w:sz="0" w:space="0" w:color="auto"/>
                <w:right w:val="none" w:sz="0" w:space="0" w:color="auto"/>
              </w:divBdr>
              <w:divsChild>
                <w:div w:id="501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78810">
      <w:bodyDiv w:val="1"/>
      <w:marLeft w:val="0"/>
      <w:marRight w:val="0"/>
      <w:marTop w:val="0"/>
      <w:marBottom w:val="0"/>
      <w:divBdr>
        <w:top w:val="none" w:sz="0" w:space="0" w:color="auto"/>
        <w:left w:val="none" w:sz="0" w:space="0" w:color="auto"/>
        <w:bottom w:val="none" w:sz="0" w:space="0" w:color="auto"/>
        <w:right w:val="none" w:sz="0" w:space="0" w:color="auto"/>
      </w:divBdr>
      <w:divsChild>
        <w:div w:id="1729496431">
          <w:marLeft w:val="0"/>
          <w:marRight w:val="0"/>
          <w:marTop w:val="0"/>
          <w:marBottom w:val="0"/>
          <w:divBdr>
            <w:top w:val="none" w:sz="0" w:space="0" w:color="auto"/>
            <w:left w:val="none" w:sz="0" w:space="0" w:color="auto"/>
            <w:bottom w:val="none" w:sz="0" w:space="0" w:color="auto"/>
            <w:right w:val="none" w:sz="0" w:space="0" w:color="auto"/>
          </w:divBdr>
          <w:divsChild>
            <w:div w:id="1023440016">
              <w:marLeft w:val="0"/>
              <w:marRight w:val="0"/>
              <w:marTop w:val="0"/>
              <w:marBottom w:val="0"/>
              <w:divBdr>
                <w:top w:val="none" w:sz="0" w:space="0" w:color="auto"/>
                <w:left w:val="none" w:sz="0" w:space="0" w:color="auto"/>
                <w:bottom w:val="none" w:sz="0" w:space="0" w:color="auto"/>
                <w:right w:val="none" w:sz="0" w:space="0" w:color="auto"/>
              </w:divBdr>
              <w:divsChild>
                <w:div w:id="13288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09780">
      <w:bodyDiv w:val="1"/>
      <w:marLeft w:val="0"/>
      <w:marRight w:val="0"/>
      <w:marTop w:val="0"/>
      <w:marBottom w:val="0"/>
      <w:divBdr>
        <w:top w:val="none" w:sz="0" w:space="0" w:color="auto"/>
        <w:left w:val="none" w:sz="0" w:space="0" w:color="auto"/>
        <w:bottom w:val="none" w:sz="0" w:space="0" w:color="auto"/>
        <w:right w:val="none" w:sz="0" w:space="0" w:color="auto"/>
      </w:divBdr>
      <w:divsChild>
        <w:div w:id="305664331">
          <w:marLeft w:val="0"/>
          <w:marRight w:val="0"/>
          <w:marTop w:val="0"/>
          <w:marBottom w:val="0"/>
          <w:divBdr>
            <w:top w:val="none" w:sz="0" w:space="0" w:color="auto"/>
            <w:left w:val="none" w:sz="0" w:space="0" w:color="auto"/>
            <w:bottom w:val="none" w:sz="0" w:space="0" w:color="auto"/>
            <w:right w:val="none" w:sz="0" w:space="0" w:color="auto"/>
          </w:divBdr>
          <w:divsChild>
            <w:div w:id="764762883">
              <w:marLeft w:val="0"/>
              <w:marRight w:val="0"/>
              <w:marTop w:val="0"/>
              <w:marBottom w:val="0"/>
              <w:divBdr>
                <w:top w:val="none" w:sz="0" w:space="0" w:color="auto"/>
                <w:left w:val="none" w:sz="0" w:space="0" w:color="auto"/>
                <w:bottom w:val="none" w:sz="0" w:space="0" w:color="auto"/>
                <w:right w:val="none" w:sz="0" w:space="0" w:color="auto"/>
              </w:divBdr>
              <w:divsChild>
                <w:div w:id="5800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eronika.mesarcova@mpsv.cz" TargetMode="Externa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eck-online.cz" TargetMode="External"/><Relationship Id="rId5" Type="http://schemas.openxmlformats.org/officeDocument/2006/relationships/styles" Target="styles.xml"/><Relationship Id="rId15" Type="http://schemas.openxmlformats.org/officeDocument/2006/relationships/hyperlink" Target="mailto:beck-online@beck.cz" TargetMode="Externa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C0C1F-EBC1-4428-AEB5-4C6D51981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69058F-FDD4-4561-BBC0-77F32D46736C}">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8C8072A-93D8-4FB4-83A6-8A483C445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11584</Characters>
  <Application>Microsoft Office Word</Application>
  <DocSecurity>0</DocSecurity>
  <Lines>96</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K&amp;P</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Staňková</dc:creator>
  <cp:lastModifiedBy>Kalášková Hana (MPSV)</cp:lastModifiedBy>
  <cp:revision>2</cp:revision>
  <cp:lastPrinted>2016-05-02T12:40:00Z</cp:lastPrinted>
  <dcterms:created xsi:type="dcterms:W3CDTF">2017-04-04T09:04:00Z</dcterms:created>
  <dcterms:modified xsi:type="dcterms:W3CDTF">2017-04-04T09:04:00Z</dcterms:modified>
</cp:coreProperties>
</file>