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232F1" w14:textId="7412108A" w:rsidR="004A5296" w:rsidRPr="00252CC0" w:rsidRDefault="00713996">
      <w:pPr>
        <w:rPr>
          <w:rFonts w:asciiTheme="minorHAnsi" w:hAnsiTheme="minorHAnsi" w:cstheme="minorHAnsi"/>
        </w:rPr>
      </w:pPr>
      <w:bookmarkStart w:id="0" w:name="_GoBack"/>
      <w:bookmarkEnd w:id="0"/>
      <w:r w:rsidRPr="00252CC0">
        <w:rPr>
          <w:rStyle w:val="Siln"/>
          <w:rFonts w:asciiTheme="minorHAnsi" w:hAnsiTheme="minorHAnsi" w:cstheme="minorHAnsi"/>
          <w:b w:val="0"/>
          <w:bCs w:val="0"/>
        </w:rPr>
        <w:t>Národní památkový ústav</w:t>
      </w:r>
      <w:r w:rsidR="00252CC0">
        <w:rPr>
          <w:rStyle w:val="Siln"/>
          <w:rFonts w:asciiTheme="minorHAnsi" w:hAnsiTheme="minorHAnsi" w:cstheme="minorHAnsi"/>
          <w:b w:val="0"/>
          <w:bCs w:val="0"/>
        </w:rPr>
        <w:t xml:space="preserve">, </w:t>
      </w:r>
      <w:r w:rsidRPr="00252CC0">
        <w:rPr>
          <w:rStyle w:val="object"/>
          <w:rFonts w:asciiTheme="minorHAnsi" w:hAnsiTheme="minorHAnsi" w:cstheme="minorHAnsi"/>
        </w:rPr>
        <w:t>st</w:t>
      </w:r>
      <w:r w:rsidRPr="00252CC0">
        <w:rPr>
          <w:rStyle w:val="Siln"/>
          <w:rFonts w:asciiTheme="minorHAnsi" w:hAnsiTheme="minorHAnsi" w:cstheme="minorHAnsi"/>
          <w:b w:val="0"/>
          <w:bCs w:val="0"/>
        </w:rPr>
        <w:t>átní příspěvková organizace, zřízená rozhodnutím MK ČR č. j. 11617/2002</w:t>
      </w:r>
    </w:p>
    <w:p w14:paraId="40792D14" w14:textId="77777777" w:rsidR="004A5296" w:rsidRPr="00252CC0" w:rsidRDefault="00713996">
      <w:pPr>
        <w:rPr>
          <w:rFonts w:asciiTheme="minorHAnsi" w:hAnsiTheme="minorHAnsi" w:cstheme="minorHAnsi"/>
        </w:rPr>
      </w:pPr>
      <w:r w:rsidRPr="00252CC0">
        <w:rPr>
          <w:rStyle w:val="Siln"/>
          <w:rFonts w:asciiTheme="minorHAnsi" w:hAnsiTheme="minorHAnsi" w:cstheme="minorHAnsi"/>
          <w:b w:val="0"/>
          <w:bCs w:val="0"/>
        </w:rPr>
        <w:t>Valdštejnské náměstí 3, PSČ 118 01 Praha 1 – Malá Strana</w:t>
      </w:r>
    </w:p>
    <w:p w14:paraId="03C336D4" w14:textId="77777777" w:rsidR="004A5296" w:rsidRPr="00252CC0" w:rsidRDefault="00713996">
      <w:pPr>
        <w:rPr>
          <w:rFonts w:asciiTheme="minorHAnsi" w:hAnsiTheme="minorHAnsi" w:cstheme="minorHAnsi"/>
        </w:rPr>
      </w:pPr>
      <w:r w:rsidRPr="00252CC0">
        <w:rPr>
          <w:rFonts w:asciiTheme="minorHAnsi" w:hAnsiTheme="minorHAnsi" w:cstheme="minorHAnsi"/>
        </w:rPr>
        <w:t>IČ: 75032333, DIČ: CZ75032333,</w:t>
      </w:r>
    </w:p>
    <w:p w14:paraId="731B1F55" w14:textId="77777777" w:rsidR="004A5296" w:rsidRPr="00252CC0" w:rsidRDefault="00713996">
      <w:pPr>
        <w:rPr>
          <w:rFonts w:asciiTheme="minorHAnsi" w:hAnsiTheme="minorHAnsi" w:cstheme="minorHAnsi"/>
        </w:rPr>
      </w:pPr>
      <w:r w:rsidRPr="00252CC0">
        <w:rPr>
          <w:rFonts w:asciiTheme="minorHAnsi" w:hAnsiTheme="minorHAnsi" w:cstheme="minorHAnsi"/>
        </w:rPr>
        <w:t>bankovní spojení:  ČNB 300003-600390011/0710</w:t>
      </w:r>
    </w:p>
    <w:p w14:paraId="728DE22F" w14:textId="77777777" w:rsidR="004A5296" w:rsidRPr="00252CC0" w:rsidRDefault="00713996">
      <w:pPr>
        <w:rPr>
          <w:rFonts w:asciiTheme="minorHAnsi" w:hAnsiTheme="minorHAnsi" w:cstheme="minorHAnsi"/>
        </w:rPr>
      </w:pPr>
      <w:r w:rsidRPr="00252CC0">
        <w:rPr>
          <w:rFonts w:asciiTheme="minorHAnsi" w:hAnsiTheme="minorHAnsi" w:cstheme="minorHAnsi"/>
        </w:rPr>
        <w:t>zastoupený: Mgr. Petrem Pavelcem Ph.D.</w:t>
      </w:r>
    </w:p>
    <w:p w14:paraId="482B0AE7" w14:textId="77777777" w:rsidR="004A5296" w:rsidRPr="00252CC0" w:rsidRDefault="00713996">
      <w:pPr>
        <w:rPr>
          <w:rFonts w:asciiTheme="minorHAnsi" w:hAnsiTheme="minorHAnsi" w:cstheme="minorHAnsi"/>
        </w:rPr>
      </w:pPr>
      <w:r w:rsidRPr="00252CC0">
        <w:rPr>
          <w:rFonts w:asciiTheme="minorHAnsi" w:hAnsiTheme="minorHAnsi" w:cstheme="minorHAnsi"/>
        </w:rPr>
        <w:t>ředitelem Územní památkové správy v Českých Budějovicích</w:t>
      </w:r>
    </w:p>
    <w:p w14:paraId="6C6482FA" w14:textId="77777777" w:rsidR="004A5296" w:rsidRPr="00252CC0" w:rsidRDefault="00713996">
      <w:pPr>
        <w:rPr>
          <w:rFonts w:asciiTheme="minorHAnsi" w:hAnsiTheme="minorHAnsi" w:cstheme="minorHAnsi"/>
        </w:rPr>
      </w:pPr>
      <w:r w:rsidRPr="00252CC0">
        <w:rPr>
          <w:rStyle w:val="Zvraznn"/>
          <w:rFonts w:asciiTheme="minorHAnsi" w:hAnsiTheme="minorHAnsi" w:cstheme="minorHAnsi"/>
          <w:b/>
          <w:bCs/>
        </w:rPr>
        <w:t>Doručovací adresa:</w:t>
      </w:r>
    </w:p>
    <w:p w14:paraId="67019080" w14:textId="17ECCAB3" w:rsidR="004A5296" w:rsidRPr="00252CC0" w:rsidRDefault="00713996">
      <w:pPr>
        <w:rPr>
          <w:rFonts w:asciiTheme="minorHAnsi" w:hAnsiTheme="minorHAnsi" w:cstheme="minorHAnsi"/>
        </w:rPr>
      </w:pPr>
      <w:r w:rsidRPr="00252CC0">
        <w:rPr>
          <w:rFonts w:asciiTheme="minorHAnsi" w:hAnsiTheme="minorHAnsi" w:cstheme="minorHAnsi"/>
        </w:rPr>
        <w:t xml:space="preserve">Národní památkový ústav, </w:t>
      </w:r>
      <w:r w:rsidR="00D445CF">
        <w:rPr>
          <w:rFonts w:asciiTheme="minorHAnsi" w:hAnsiTheme="minorHAnsi" w:cstheme="minorHAnsi"/>
        </w:rPr>
        <w:t>územní památková správa v č. Budějovicích</w:t>
      </w:r>
      <w:r w:rsidR="00BD7508" w:rsidRPr="00252CC0">
        <w:rPr>
          <w:rFonts w:asciiTheme="minorHAnsi" w:hAnsiTheme="minorHAnsi" w:cstheme="minorHAnsi"/>
        </w:rPr>
        <w:t xml:space="preserve"> </w:t>
      </w:r>
    </w:p>
    <w:p w14:paraId="42117D0E" w14:textId="3FC01FCD" w:rsidR="004A5296" w:rsidRPr="00252CC0" w:rsidRDefault="00713996">
      <w:pPr>
        <w:rPr>
          <w:rFonts w:asciiTheme="minorHAnsi" w:hAnsiTheme="minorHAnsi" w:cstheme="minorHAnsi"/>
        </w:rPr>
      </w:pPr>
      <w:r w:rsidRPr="00252CC0">
        <w:rPr>
          <w:rFonts w:asciiTheme="minorHAnsi" w:hAnsiTheme="minorHAnsi" w:cstheme="minorHAnsi"/>
        </w:rPr>
        <w:t xml:space="preserve">adresa: </w:t>
      </w:r>
      <w:r w:rsidR="00D445CF">
        <w:rPr>
          <w:rFonts w:asciiTheme="minorHAnsi" w:hAnsiTheme="minorHAnsi" w:cstheme="minorHAnsi"/>
        </w:rPr>
        <w:t>nám. Přemysla Otakara II. 34</w:t>
      </w:r>
    </w:p>
    <w:p w14:paraId="33F753E9" w14:textId="4388BC2D" w:rsidR="004A5296" w:rsidRPr="00252CC0" w:rsidRDefault="00972453">
      <w:pPr>
        <w:rPr>
          <w:rFonts w:asciiTheme="minorHAnsi" w:hAnsiTheme="minorHAnsi" w:cstheme="minorHAnsi"/>
        </w:rPr>
      </w:pPr>
      <w:hyperlink r:id="rId8" w:history="1">
        <w:r w:rsidR="00D445CF" w:rsidRPr="00D445CF">
          <w:rPr>
            <w:rStyle w:val="Hypertextovodkaz"/>
            <w:rFonts w:asciiTheme="minorHAnsi" w:hAnsiTheme="minorHAnsi" w:cstheme="minorHAnsi"/>
            <w:color w:val="000000" w:themeColor="text1"/>
            <w:u w:val="none"/>
          </w:rPr>
          <w:t>370</w:t>
        </w:r>
      </w:hyperlink>
      <w:r w:rsidR="00D445CF" w:rsidRPr="00D445CF">
        <w:rPr>
          <w:rFonts w:asciiTheme="minorHAnsi" w:hAnsiTheme="minorHAnsi" w:cstheme="minorHAnsi"/>
          <w:color w:val="000000" w:themeColor="text1"/>
        </w:rPr>
        <w:t xml:space="preserve"> </w:t>
      </w:r>
      <w:r w:rsidR="00D445CF">
        <w:rPr>
          <w:rFonts w:asciiTheme="minorHAnsi" w:hAnsiTheme="minorHAnsi" w:cstheme="minorHAnsi"/>
        </w:rPr>
        <w:t>21 České Budějovice</w:t>
      </w:r>
    </w:p>
    <w:p w14:paraId="325AD29C" w14:textId="0493BF34" w:rsidR="004A5296" w:rsidRDefault="00713996">
      <w:r>
        <w:rPr>
          <w:rFonts w:ascii="Times New Roman" w:hAnsi="Times New Roman" w:cs="Times New Roman"/>
        </w:rPr>
        <w:t>(</w:t>
      </w:r>
      <w:r w:rsidRPr="00252CC0">
        <w:rPr>
          <w:rFonts w:asciiTheme="minorHAnsi" w:hAnsiTheme="minorHAnsi" w:cstheme="minorHAnsi"/>
        </w:rPr>
        <w:t>dále jen „</w:t>
      </w:r>
      <w:r w:rsidR="00C73CA1" w:rsidRPr="00252CC0">
        <w:rPr>
          <w:rFonts w:asciiTheme="minorHAnsi" w:hAnsiTheme="minorHAnsi" w:cstheme="minorHAnsi"/>
          <w:b/>
        </w:rPr>
        <w:t>kupující</w:t>
      </w:r>
      <w:r w:rsidRPr="00252CC0">
        <w:rPr>
          <w:rFonts w:asciiTheme="minorHAnsi" w:hAnsiTheme="minorHAnsi" w:cstheme="minorHAnsi"/>
        </w:rPr>
        <w:t>“)</w:t>
      </w:r>
    </w:p>
    <w:p w14:paraId="1944A989" w14:textId="77777777" w:rsidR="004A5296" w:rsidRDefault="00713996">
      <w:pPr>
        <w:rPr>
          <w:rFonts w:ascii="Times New Roman" w:hAnsi="Times New Roman" w:cs="Times New Roman"/>
        </w:rPr>
      </w:pPr>
      <w:r>
        <w:rPr>
          <w:rFonts w:ascii="Times New Roman" w:hAnsi="Times New Roman" w:cs="Times New Roman"/>
        </w:rPr>
        <w:t>a</w:t>
      </w:r>
    </w:p>
    <w:p w14:paraId="7A28B1B3" w14:textId="77777777" w:rsidR="004A5296" w:rsidRPr="00252CC0" w:rsidRDefault="00675475">
      <w:pPr>
        <w:rPr>
          <w:rFonts w:asciiTheme="minorHAnsi" w:hAnsiTheme="minorHAnsi" w:cstheme="minorHAnsi"/>
        </w:rPr>
      </w:pPr>
      <w:r w:rsidRPr="00252CC0">
        <w:rPr>
          <w:rFonts w:asciiTheme="minorHAnsi" w:hAnsiTheme="minorHAnsi" w:cstheme="minorHAnsi"/>
        </w:rPr>
        <w:t>HYLA s.r.o.</w:t>
      </w:r>
    </w:p>
    <w:p w14:paraId="0636246E" w14:textId="331ADA2D" w:rsidR="00921BBE" w:rsidRPr="00252CC0" w:rsidRDefault="00713996">
      <w:pPr>
        <w:rPr>
          <w:rFonts w:asciiTheme="minorHAnsi" w:hAnsiTheme="minorHAnsi" w:cstheme="minorHAnsi"/>
        </w:rPr>
      </w:pPr>
      <w:r w:rsidRPr="00252CC0">
        <w:rPr>
          <w:rFonts w:asciiTheme="minorHAnsi" w:hAnsiTheme="minorHAnsi" w:cstheme="minorHAnsi"/>
        </w:rPr>
        <w:t xml:space="preserve">se </w:t>
      </w:r>
      <w:proofErr w:type="gramStart"/>
      <w:r w:rsidRPr="00252CC0">
        <w:rPr>
          <w:rFonts w:asciiTheme="minorHAnsi" w:hAnsiTheme="minorHAnsi" w:cstheme="minorHAnsi"/>
        </w:rPr>
        <w:t xml:space="preserve">sídlem: </w:t>
      </w:r>
      <w:r w:rsidR="00252CC0">
        <w:rPr>
          <w:rFonts w:asciiTheme="minorHAnsi" w:hAnsiTheme="minorHAnsi" w:cstheme="minorHAnsi"/>
        </w:rPr>
        <w:t xml:space="preserve"> náměstí</w:t>
      </w:r>
      <w:proofErr w:type="gramEnd"/>
      <w:r w:rsidR="00252CC0">
        <w:rPr>
          <w:rFonts w:asciiTheme="minorHAnsi" w:hAnsiTheme="minorHAnsi" w:cstheme="minorHAnsi"/>
        </w:rPr>
        <w:t xml:space="preserve"> Přátelství 1518/4, 102 00 Hostivař</w:t>
      </w:r>
    </w:p>
    <w:p w14:paraId="7E8E73F1" w14:textId="2830B13D" w:rsidR="004A5296" w:rsidRDefault="00713996">
      <w:pPr>
        <w:rPr>
          <w:rFonts w:asciiTheme="minorHAnsi" w:hAnsiTheme="minorHAnsi" w:cstheme="minorHAnsi"/>
        </w:rPr>
      </w:pPr>
      <w:r w:rsidRPr="00252CC0">
        <w:rPr>
          <w:rFonts w:asciiTheme="minorHAnsi" w:hAnsiTheme="minorHAnsi" w:cstheme="minorHAnsi"/>
        </w:rPr>
        <w:t xml:space="preserve">IČ:    </w:t>
      </w:r>
      <w:r w:rsidR="00675475" w:rsidRPr="00252CC0">
        <w:rPr>
          <w:rFonts w:asciiTheme="minorHAnsi" w:hAnsiTheme="minorHAnsi" w:cstheme="minorHAnsi"/>
        </w:rPr>
        <w:t>24825972</w:t>
      </w:r>
      <w:r w:rsidR="00D43CC5" w:rsidRPr="00252CC0">
        <w:rPr>
          <w:rFonts w:asciiTheme="minorHAnsi" w:hAnsiTheme="minorHAnsi" w:cstheme="minorHAnsi"/>
        </w:rPr>
        <w:t xml:space="preserve">, </w:t>
      </w:r>
      <w:r w:rsidRPr="00252CC0">
        <w:rPr>
          <w:rFonts w:asciiTheme="minorHAnsi" w:hAnsiTheme="minorHAnsi" w:cstheme="minorHAnsi"/>
        </w:rPr>
        <w:t xml:space="preserve">DIČ:  </w:t>
      </w:r>
      <w:r w:rsidR="00675475" w:rsidRPr="00252CC0">
        <w:rPr>
          <w:rFonts w:asciiTheme="minorHAnsi" w:hAnsiTheme="minorHAnsi" w:cstheme="minorHAnsi"/>
        </w:rPr>
        <w:t>CZ24825972</w:t>
      </w:r>
    </w:p>
    <w:p w14:paraId="6A11C564" w14:textId="6E451996" w:rsidR="00252CC0" w:rsidRPr="00252CC0" w:rsidRDefault="00252CC0">
      <w:pPr>
        <w:rPr>
          <w:rFonts w:asciiTheme="minorHAnsi" w:hAnsiTheme="minorHAnsi" w:cstheme="minorHAnsi"/>
        </w:rPr>
      </w:pPr>
      <w:proofErr w:type="gramStart"/>
      <w:r>
        <w:rPr>
          <w:rFonts w:asciiTheme="minorHAnsi" w:hAnsiTheme="minorHAnsi" w:cstheme="minorHAnsi"/>
        </w:rPr>
        <w:t>Zapsaná  Městským</w:t>
      </w:r>
      <w:proofErr w:type="gramEnd"/>
      <w:r>
        <w:rPr>
          <w:rFonts w:asciiTheme="minorHAnsi" w:hAnsiTheme="minorHAnsi" w:cstheme="minorHAnsi"/>
        </w:rPr>
        <w:t xml:space="preserve"> soudem v Praze v obchodním rejstříku oddíl C vložka 177891</w:t>
      </w:r>
    </w:p>
    <w:p w14:paraId="1CD7C8CF" w14:textId="388ABE26" w:rsidR="00675475" w:rsidRDefault="00713996">
      <w:pPr>
        <w:rPr>
          <w:rFonts w:ascii="Times New Roman" w:hAnsi="Times New Roman" w:cs="Times New Roman"/>
        </w:rPr>
      </w:pPr>
      <w:r>
        <w:rPr>
          <w:rFonts w:ascii="Times New Roman" w:hAnsi="Times New Roman" w:cs="Times New Roman"/>
        </w:rPr>
        <w:t xml:space="preserve">zastoupený: </w:t>
      </w:r>
      <w:r w:rsidR="00C02E6F">
        <w:rPr>
          <w:rFonts w:asciiTheme="minorHAnsi" w:hAnsiTheme="minorHAnsi" w:cstheme="minorHAnsi"/>
        </w:rPr>
        <w:t>XXXXXXXXXXX</w:t>
      </w:r>
      <w:r w:rsidR="00252CC0" w:rsidRPr="00252CC0">
        <w:rPr>
          <w:rFonts w:asciiTheme="minorHAnsi" w:hAnsiTheme="minorHAnsi" w:cstheme="minorHAnsi"/>
        </w:rPr>
        <w:t>, jednatelkou společnosti</w:t>
      </w:r>
    </w:p>
    <w:p w14:paraId="1D3F79A1" w14:textId="7CB98AD9" w:rsidR="004A5296" w:rsidRDefault="00252CC0">
      <w:r w:rsidRPr="00252CC0">
        <w:rPr>
          <w:rFonts w:asciiTheme="minorHAnsi" w:hAnsiTheme="minorHAnsi" w:cstheme="minorHAnsi"/>
        </w:rPr>
        <w:t>(</w:t>
      </w:r>
      <w:r w:rsidR="00713996" w:rsidRPr="00252CC0">
        <w:rPr>
          <w:rFonts w:asciiTheme="minorHAnsi" w:hAnsiTheme="minorHAnsi" w:cstheme="minorHAnsi"/>
        </w:rPr>
        <w:t>dále jen „</w:t>
      </w:r>
      <w:r w:rsidR="00713996" w:rsidRPr="00252CC0">
        <w:rPr>
          <w:rFonts w:asciiTheme="minorHAnsi" w:hAnsiTheme="minorHAnsi" w:cstheme="minorHAnsi"/>
          <w:b/>
        </w:rPr>
        <w:t>prodávající</w:t>
      </w:r>
      <w:r w:rsidR="00713996">
        <w:rPr>
          <w:rFonts w:ascii="Times New Roman" w:hAnsi="Times New Roman" w:cs="Times New Roman"/>
        </w:rPr>
        <w:t>“)</w:t>
      </w:r>
    </w:p>
    <w:p w14:paraId="2729D375" w14:textId="77777777" w:rsidR="004A5296" w:rsidRDefault="004A5296">
      <w:pPr>
        <w:tabs>
          <w:tab w:val="left" w:pos="3686"/>
        </w:tabs>
        <w:autoSpaceDE w:val="0"/>
        <w:rPr>
          <w:rFonts w:ascii="Calibri" w:hAnsi="Calibri"/>
        </w:rPr>
      </w:pPr>
    </w:p>
    <w:p w14:paraId="0AA1EB4D" w14:textId="77777777" w:rsidR="004A5296" w:rsidRDefault="00713996">
      <w:pPr>
        <w:tabs>
          <w:tab w:val="left" w:pos="3686"/>
        </w:tabs>
        <w:autoSpaceDE w:val="0"/>
        <w:rPr>
          <w:rFonts w:ascii="Calibri" w:hAnsi="Calibri"/>
        </w:rPr>
      </w:pPr>
      <w:r>
        <w:rPr>
          <w:rFonts w:ascii="Calibri" w:hAnsi="Calibri"/>
        </w:rPr>
        <w:t xml:space="preserve">jako smluvní strany uzavřely níže uvedeného dne, měsíce a roku ve smyslu </w:t>
      </w:r>
      <w:proofErr w:type="spellStart"/>
      <w:r>
        <w:rPr>
          <w:rFonts w:ascii="Calibri" w:hAnsi="Calibri"/>
        </w:rPr>
        <w:t>ust</w:t>
      </w:r>
      <w:proofErr w:type="spellEnd"/>
      <w:r>
        <w:rPr>
          <w:rFonts w:ascii="Calibri" w:hAnsi="Calibri"/>
        </w:rPr>
        <w:t>.  § 2085 a násl. zák. č. 89/2012 Sb., občanský zákoník, v platném znění následující</w:t>
      </w:r>
    </w:p>
    <w:p w14:paraId="00CC9A81" w14:textId="77777777" w:rsidR="004A5296" w:rsidRDefault="00713996">
      <w:pPr>
        <w:pStyle w:val="Normln0"/>
        <w:jc w:val="center"/>
        <w:rPr>
          <w:rFonts w:ascii="Calibri" w:hAnsi="Calibri"/>
          <w:b/>
          <w:szCs w:val="22"/>
        </w:rPr>
      </w:pPr>
      <w:r>
        <w:rPr>
          <w:rFonts w:ascii="Calibri" w:hAnsi="Calibri"/>
          <w:b/>
          <w:szCs w:val="22"/>
        </w:rPr>
        <w:t>kupní smlouvu:</w:t>
      </w:r>
    </w:p>
    <w:p w14:paraId="444FFCD0" w14:textId="77777777" w:rsidR="004A5296" w:rsidRDefault="004A5296">
      <w:pPr>
        <w:pStyle w:val="Nadpis41"/>
        <w:rPr>
          <w:rFonts w:ascii="Calibri" w:hAnsi="Calibri"/>
          <w:szCs w:val="22"/>
        </w:rPr>
      </w:pPr>
    </w:p>
    <w:p w14:paraId="4BA28903" w14:textId="77777777" w:rsidR="004A5296" w:rsidRDefault="00713996">
      <w:pPr>
        <w:pStyle w:val="Nadpis41"/>
        <w:rPr>
          <w:rFonts w:ascii="Calibri" w:hAnsi="Calibri"/>
          <w:szCs w:val="22"/>
        </w:rPr>
      </w:pPr>
      <w:r>
        <w:rPr>
          <w:rFonts w:ascii="Calibri" w:hAnsi="Calibri"/>
          <w:szCs w:val="22"/>
        </w:rPr>
        <w:t>Článek I.</w:t>
      </w:r>
    </w:p>
    <w:p w14:paraId="356F080A" w14:textId="77777777" w:rsidR="004A5296" w:rsidRDefault="00713996">
      <w:pPr>
        <w:pStyle w:val="Nadpis41"/>
        <w:rPr>
          <w:rFonts w:ascii="Calibri" w:hAnsi="Calibri"/>
          <w:szCs w:val="22"/>
        </w:rPr>
      </w:pPr>
      <w:r>
        <w:rPr>
          <w:rFonts w:ascii="Calibri" w:hAnsi="Calibri"/>
          <w:szCs w:val="22"/>
        </w:rPr>
        <w:t>Úvodní ustanovení</w:t>
      </w:r>
    </w:p>
    <w:p w14:paraId="7F943A33" w14:textId="3DC951C6" w:rsidR="004A5296" w:rsidRDefault="00713996">
      <w:pPr>
        <w:pStyle w:val="Nadpis41"/>
        <w:numPr>
          <w:ilvl w:val="0"/>
          <w:numId w:val="1"/>
        </w:numPr>
        <w:jc w:val="both"/>
        <w:rPr>
          <w:rFonts w:ascii="Calibri" w:hAnsi="Calibri"/>
          <w:b w:val="0"/>
          <w:szCs w:val="22"/>
        </w:rPr>
      </w:pPr>
      <w:r>
        <w:rPr>
          <w:rFonts w:ascii="Calibri" w:hAnsi="Calibri"/>
          <w:b w:val="0"/>
          <w:szCs w:val="22"/>
        </w:rPr>
        <w:t xml:space="preserve">Prodávající prohlašuje, že je výlučným </w:t>
      </w:r>
      <w:r w:rsidR="00921BBE">
        <w:rPr>
          <w:rFonts w:ascii="Calibri" w:hAnsi="Calibri"/>
          <w:b w:val="0"/>
          <w:szCs w:val="22"/>
        </w:rPr>
        <w:t xml:space="preserve">vlastníkem </w:t>
      </w:r>
      <w:proofErr w:type="gramStart"/>
      <w:r w:rsidR="004B6400">
        <w:rPr>
          <w:rFonts w:ascii="Calibri" w:hAnsi="Calibri"/>
          <w:b w:val="0"/>
          <w:szCs w:val="22"/>
        </w:rPr>
        <w:t>vysavačů</w:t>
      </w:r>
      <w:r w:rsidR="00E949B9">
        <w:rPr>
          <w:rFonts w:ascii="Calibri" w:hAnsi="Calibri"/>
          <w:b w:val="0"/>
          <w:szCs w:val="22"/>
        </w:rPr>
        <w:t xml:space="preserve"> </w:t>
      </w:r>
      <w:r w:rsidR="00921BBE">
        <w:rPr>
          <w:rFonts w:ascii="Calibri" w:hAnsi="Calibri"/>
          <w:b w:val="0"/>
          <w:szCs w:val="22"/>
        </w:rPr>
        <w:t xml:space="preserve"> </w:t>
      </w:r>
      <w:r w:rsidR="00D445CF">
        <w:rPr>
          <w:rFonts w:ascii="Calibri" w:hAnsi="Calibri"/>
          <w:b w:val="0"/>
          <w:szCs w:val="22"/>
        </w:rPr>
        <w:t>s vodním</w:t>
      </w:r>
      <w:proofErr w:type="gramEnd"/>
      <w:r w:rsidR="00D445CF">
        <w:rPr>
          <w:rFonts w:ascii="Calibri" w:hAnsi="Calibri"/>
          <w:b w:val="0"/>
          <w:szCs w:val="22"/>
        </w:rPr>
        <w:t xml:space="preserve"> filtrem </w:t>
      </w:r>
      <w:r w:rsidR="00921BBE">
        <w:rPr>
          <w:rFonts w:ascii="Calibri" w:hAnsi="Calibri"/>
          <w:b w:val="0"/>
          <w:szCs w:val="22"/>
        </w:rPr>
        <w:t>(dále jen</w:t>
      </w:r>
      <w:r>
        <w:rPr>
          <w:rFonts w:ascii="Calibri" w:hAnsi="Calibri"/>
          <w:b w:val="0"/>
          <w:szCs w:val="22"/>
        </w:rPr>
        <w:t xml:space="preserve"> „předmět koupě“).</w:t>
      </w:r>
      <w:r w:rsidR="000D56D0">
        <w:rPr>
          <w:rFonts w:ascii="Calibri" w:hAnsi="Calibri"/>
          <w:b w:val="0"/>
          <w:szCs w:val="22"/>
        </w:rPr>
        <w:t xml:space="preserve"> </w:t>
      </w:r>
    </w:p>
    <w:p w14:paraId="7489BD2C" w14:textId="77777777" w:rsidR="004A5296" w:rsidRDefault="00713996">
      <w:pPr>
        <w:pStyle w:val="Default"/>
        <w:numPr>
          <w:ilvl w:val="0"/>
          <w:numId w:val="1"/>
        </w:numPr>
        <w:jc w:val="both"/>
      </w:pPr>
      <w:r>
        <w:rPr>
          <w:rFonts w:ascii="Calibri" w:hAnsi="Calibri"/>
          <w:sz w:val="22"/>
          <w:szCs w:val="22"/>
        </w:rPr>
        <w:t xml:space="preserve">Bližší specifikace předmětu koupě je uvedena </w:t>
      </w:r>
      <w:r>
        <w:rPr>
          <w:rFonts w:ascii="Calibri" w:hAnsi="Calibri"/>
          <w:i/>
          <w:sz w:val="22"/>
          <w:szCs w:val="22"/>
        </w:rPr>
        <w:t>v nabídce prodávajícího</w:t>
      </w:r>
      <w:r>
        <w:rPr>
          <w:rFonts w:ascii="Calibri" w:hAnsi="Calibri"/>
          <w:sz w:val="22"/>
          <w:szCs w:val="22"/>
        </w:rPr>
        <w:t>, která tvoří nedílnou součást této smlouvy.</w:t>
      </w:r>
    </w:p>
    <w:p w14:paraId="632B2A8E" w14:textId="77777777" w:rsidR="008C41B4" w:rsidRPr="008C41B4" w:rsidRDefault="00713996" w:rsidP="008C41B4">
      <w:pPr>
        <w:pStyle w:val="Default"/>
        <w:numPr>
          <w:ilvl w:val="0"/>
          <w:numId w:val="1"/>
        </w:numPr>
        <w:jc w:val="both"/>
        <w:rPr>
          <w:rFonts w:ascii="Calibri" w:hAnsi="Calibri"/>
          <w:szCs w:val="22"/>
        </w:rPr>
      </w:pPr>
      <w:r>
        <w:rPr>
          <w:rFonts w:ascii="Calibri" w:hAnsi="Calibri"/>
          <w:sz w:val="22"/>
          <w:szCs w:val="22"/>
        </w:rPr>
        <w:t xml:space="preserve">Smluvní strany konstatují, že tuto smlouvu uzavírá kupující s prodávajícím, na základě veřejné zakázky malého rozsahu </w:t>
      </w:r>
      <w:r>
        <w:rPr>
          <w:rFonts w:ascii="Calibri" w:hAnsi="Calibri" w:cs="Times New Roman"/>
          <w:sz w:val="22"/>
          <w:szCs w:val="22"/>
        </w:rPr>
        <w:t xml:space="preserve">s názvem </w:t>
      </w:r>
      <w:r w:rsidR="00BD7508">
        <w:rPr>
          <w:rFonts w:ascii="Calibri" w:hAnsi="Calibri" w:cs="Times New Roman"/>
          <w:sz w:val="22"/>
          <w:szCs w:val="22"/>
        </w:rPr>
        <w:t>SHZ Český Krumlov –</w:t>
      </w:r>
      <w:r w:rsidR="004B6400">
        <w:rPr>
          <w:rFonts w:ascii="Calibri" w:hAnsi="Calibri" w:cs="Times New Roman"/>
          <w:sz w:val="22"/>
          <w:szCs w:val="22"/>
        </w:rPr>
        <w:t xml:space="preserve"> 2 ks vysavačů s vodním filtrem</w:t>
      </w:r>
      <w:r w:rsidR="00921BBE">
        <w:rPr>
          <w:rFonts w:ascii="Calibri" w:hAnsi="Calibri" w:cs="Times New Roman"/>
          <w:sz w:val="22"/>
          <w:szCs w:val="22"/>
        </w:rPr>
        <w:t>.</w:t>
      </w:r>
      <w:r>
        <w:rPr>
          <w:rFonts w:ascii="Calibri" w:hAnsi="Calibri" w:cs="Times New Roman"/>
          <w:sz w:val="22"/>
          <w:szCs w:val="22"/>
        </w:rPr>
        <w:t xml:space="preserve"> </w:t>
      </w:r>
    </w:p>
    <w:p w14:paraId="0A0C873F" w14:textId="77777777" w:rsidR="004A5296" w:rsidRDefault="004A5296" w:rsidP="008C41B4">
      <w:pPr>
        <w:pStyle w:val="Default"/>
        <w:ind w:left="360"/>
        <w:jc w:val="both"/>
        <w:rPr>
          <w:rFonts w:ascii="Calibri" w:hAnsi="Calibri"/>
          <w:szCs w:val="22"/>
        </w:rPr>
      </w:pPr>
    </w:p>
    <w:p w14:paraId="1DAD2074" w14:textId="77777777" w:rsidR="00E949B9" w:rsidRDefault="00E949B9" w:rsidP="008C41B4">
      <w:pPr>
        <w:pStyle w:val="Default"/>
        <w:ind w:left="360"/>
        <w:jc w:val="both"/>
        <w:rPr>
          <w:rFonts w:ascii="Calibri" w:hAnsi="Calibri"/>
          <w:szCs w:val="22"/>
        </w:rPr>
      </w:pPr>
      <w:r>
        <w:rPr>
          <w:rFonts w:ascii="Calibri" w:hAnsi="Calibri"/>
          <w:szCs w:val="22"/>
        </w:rPr>
        <w:t xml:space="preserve">                                                                          </w:t>
      </w:r>
      <w:r w:rsidRPr="00252CC0">
        <w:rPr>
          <w:rFonts w:ascii="Calibri" w:eastAsia="Times New Roman" w:hAnsi="Calibri"/>
          <w:b/>
          <w:color w:val="auto"/>
          <w:sz w:val="22"/>
          <w:szCs w:val="22"/>
          <w:lang w:eastAsia="cs-CZ"/>
        </w:rPr>
        <w:t>Článek II.</w:t>
      </w:r>
    </w:p>
    <w:p w14:paraId="15C2CE32" w14:textId="77777777" w:rsidR="004A5296" w:rsidRDefault="00713996">
      <w:pPr>
        <w:pStyle w:val="Nadpis41"/>
        <w:rPr>
          <w:rFonts w:ascii="Calibri" w:hAnsi="Calibri"/>
          <w:szCs w:val="22"/>
        </w:rPr>
      </w:pPr>
      <w:r>
        <w:rPr>
          <w:rFonts w:ascii="Calibri" w:hAnsi="Calibri"/>
          <w:szCs w:val="22"/>
        </w:rPr>
        <w:t>Předmět smlouvy</w:t>
      </w:r>
    </w:p>
    <w:p w14:paraId="6D6D15A6" w14:textId="77777777" w:rsidR="004A5296" w:rsidRDefault="00713996">
      <w:pPr>
        <w:pStyle w:val="Nadpis41"/>
        <w:numPr>
          <w:ilvl w:val="0"/>
          <w:numId w:val="2"/>
        </w:numPr>
        <w:jc w:val="both"/>
        <w:rPr>
          <w:rFonts w:ascii="Calibri" w:hAnsi="Calibri"/>
          <w:b w:val="0"/>
          <w:szCs w:val="22"/>
        </w:rPr>
      </w:pPr>
      <w:r>
        <w:rPr>
          <w:rFonts w:ascii="Calibri" w:hAnsi="Calibri"/>
          <w:b w:val="0"/>
          <w:szCs w:val="22"/>
        </w:rPr>
        <w:t>Prodávající se touto smlouvou zavazuje předmět koupě kupujícímu odevzdat a převést na něj k předmětu koupě vlastnické právo.</w:t>
      </w:r>
    </w:p>
    <w:p w14:paraId="0CE47812" w14:textId="77777777" w:rsidR="004A5296" w:rsidRDefault="00713996">
      <w:pPr>
        <w:pStyle w:val="Nadpis41"/>
        <w:numPr>
          <w:ilvl w:val="0"/>
          <w:numId w:val="2"/>
        </w:numPr>
        <w:jc w:val="both"/>
        <w:rPr>
          <w:rFonts w:ascii="Calibri" w:hAnsi="Calibri"/>
          <w:b w:val="0"/>
          <w:szCs w:val="22"/>
        </w:rPr>
      </w:pPr>
      <w:r>
        <w:rPr>
          <w:rFonts w:ascii="Calibri" w:hAnsi="Calibri"/>
          <w:b w:val="0"/>
          <w:szCs w:val="22"/>
        </w:rPr>
        <w:t>Kupující se touto smlouvou zavazuje předmět koupě převzít do vlastnictví České republiky s příslušností hospodařit pro kupujícího a zaplatit za něj kupní cenu sjednanou v článku IV. této smlouvy.</w:t>
      </w:r>
    </w:p>
    <w:p w14:paraId="33DEFA45" w14:textId="77777777" w:rsidR="004A5296" w:rsidRDefault="004A5296">
      <w:pPr>
        <w:pStyle w:val="Nadpis41"/>
        <w:jc w:val="both"/>
        <w:rPr>
          <w:rFonts w:ascii="Calibri" w:hAnsi="Calibri"/>
          <w:b w:val="0"/>
          <w:szCs w:val="22"/>
        </w:rPr>
      </w:pPr>
    </w:p>
    <w:p w14:paraId="0C33F798" w14:textId="77777777" w:rsidR="004A5296" w:rsidRDefault="00713996">
      <w:pPr>
        <w:pStyle w:val="Nadpis41"/>
        <w:keepNext/>
        <w:rPr>
          <w:rFonts w:ascii="Calibri" w:hAnsi="Calibri"/>
          <w:szCs w:val="22"/>
        </w:rPr>
      </w:pPr>
      <w:r>
        <w:rPr>
          <w:rFonts w:ascii="Calibri" w:hAnsi="Calibri"/>
          <w:szCs w:val="22"/>
        </w:rPr>
        <w:t>Článek III.</w:t>
      </w:r>
    </w:p>
    <w:p w14:paraId="40AE437B" w14:textId="7A0D43AE" w:rsidR="004A5296" w:rsidRDefault="00713996">
      <w:pPr>
        <w:pStyle w:val="Nadpis41"/>
        <w:keepNext/>
        <w:rPr>
          <w:rFonts w:ascii="Calibri" w:hAnsi="Calibri"/>
          <w:szCs w:val="22"/>
        </w:rPr>
      </w:pPr>
      <w:r>
        <w:rPr>
          <w:rFonts w:ascii="Calibri" w:hAnsi="Calibri"/>
          <w:szCs w:val="22"/>
        </w:rPr>
        <w:t>Termín a místo odevzdání a převzetí předmětu koupě, přechod vlastnického práva</w:t>
      </w:r>
    </w:p>
    <w:p w14:paraId="69EA7696" w14:textId="393108C4" w:rsidR="00252CC0" w:rsidRPr="00252CC0" w:rsidRDefault="00252CC0" w:rsidP="00252CC0">
      <w:pPr>
        <w:pStyle w:val="Odstavecseseznamem"/>
        <w:numPr>
          <w:ilvl w:val="0"/>
          <w:numId w:val="17"/>
        </w:numPr>
        <w:ind w:left="284" w:hanging="284"/>
        <w:rPr>
          <w:rFonts w:ascii="Calibri" w:hAnsi="Calibri"/>
        </w:rPr>
      </w:pPr>
      <w:r w:rsidRPr="00252CC0">
        <w:rPr>
          <w:rFonts w:ascii="Calibri" w:hAnsi="Calibri"/>
        </w:rPr>
        <w:t>Prodávající odevzdá kupujícímu předmět koupě do 20.</w:t>
      </w:r>
      <w:r w:rsidR="00D445CF">
        <w:rPr>
          <w:rFonts w:ascii="Calibri" w:hAnsi="Calibri"/>
        </w:rPr>
        <w:t xml:space="preserve"> </w:t>
      </w:r>
      <w:r w:rsidRPr="00252CC0">
        <w:rPr>
          <w:rFonts w:ascii="Calibri" w:hAnsi="Calibri"/>
        </w:rPr>
        <w:t>12.</w:t>
      </w:r>
      <w:r w:rsidR="00D445CF">
        <w:rPr>
          <w:rFonts w:ascii="Calibri" w:hAnsi="Calibri"/>
        </w:rPr>
        <w:t xml:space="preserve"> </w:t>
      </w:r>
      <w:r w:rsidRPr="00252CC0">
        <w:rPr>
          <w:rFonts w:ascii="Calibri" w:hAnsi="Calibri"/>
        </w:rPr>
        <w:t>2021.</w:t>
      </w:r>
      <w:r w:rsidR="00D445CF">
        <w:rPr>
          <w:rFonts w:ascii="Calibri" w:hAnsi="Calibri"/>
        </w:rPr>
        <w:t xml:space="preserve"> </w:t>
      </w:r>
      <w:r w:rsidRPr="00252CC0">
        <w:rPr>
          <w:rFonts w:ascii="Calibri" w:hAnsi="Calibri"/>
        </w:rPr>
        <w:t>Smluvní strany výslovně sjednávají, že odevzdáním předmětu koupě se rozumí jeho dodání na adrese SHZ Český Krumlov. Prodávající se zavazuje dohodnout s kupujícím přesný termín odevzdání předmětu koupě v předstihu minimálně 5 dnů. Při pohybu v objektu kupujícího je prodávající povinen se řídit pokyny pracovníků kupujícího.</w:t>
      </w:r>
    </w:p>
    <w:p w14:paraId="08AB3B84" w14:textId="47AB8C1D" w:rsidR="003C1842" w:rsidRPr="00252CC0" w:rsidRDefault="00E949B9" w:rsidP="00252CC0">
      <w:pPr>
        <w:pStyle w:val="Odstavecseseznamem"/>
        <w:numPr>
          <w:ilvl w:val="0"/>
          <w:numId w:val="17"/>
        </w:numPr>
        <w:ind w:left="284" w:hanging="284"/>
        <w:rPr>
          <w:rFonts w:ascii="Calibri" w:hAnsi="Calibri"/>
        </w:rPr>
      </w:pPr>
      <w:r w:rsidRPr="00252CC0">
        <w:rPr>
          <w:rFonts w:ascii="Calibri" w:hAnsi="Calibri"/>
        </w:rPr>
        <w:t>Prodávající předá</w:t>
      </w:r>
      <w:r w:rsidR="003C1842" w:rsidRPr="00252CC0">
        <w:rPr>
          <w:rFonts w:ascii="Calibri" w:hAnsi="Calibri"/>
        </w:rPr>
        <w:t xml:space="preserve"> kupujícímu společně s předmětem koupě také veškeré příslušenství předmětu koupě a dokumentaci potřebnou pro užívání předmětu koupě. Prodávající seznámí kupujícího, se správným užívám předmětu koupě a jeho údržbou. Je-li pro užívání předmětu koupě potřebné zaškolení pracovníků kupujícího je součástí této smlouvy i zajištění takového proškolení.</w:t>
      </w:r>
    </w:p>
    <w:p w14:paraId="2C16FD76" w14:textId="1B2B0B61" w:rsidR="003C1842" w:rsidRPr="00252CC0" w:rsidRDefault="003C1842" w:rsidP="00252CC0">
      <w:pPr>
        <w:pStyle w:val="Odstavecseseznamem"/>
        <w:numPr>
          <w:ilvl w:val="0"/>
          <w:numId w:val="17"/>
        </w:numPr>
        <w:ind w:left="284" w:hanging="284"/>
        <w:rPr>
          <w:rFonts w:ascii="Calibri" w:hAnsi="Calibri"/>
        </w:rPr>
      </w:pPr>
      <w:r w:rsidRPr="00252CC0">
        <w:rPr>
          <w:rFonts w:ascii="Calibri" w:hAnsi="Calibri"/>
        </w:rPr>
        <w:t>Smluvní strany potvrdí převzetí předmětu koupě oboustranným podpisem předávacího protokolu nebo dodacího listu. Předmět koupě je předaný pokud prodávající předá kupujícímu i všechno příslušenství a dokumentaci a provede instalaci či proškolení pracovníků kupujícího, pokud je po pro užívání předmětu koupě nezbytné.</w:t>
      </w:r>
    </w:p>
    <w:p w14:paraId="09066ECA" w14:textId="23A39F7A" w:rsidR="00D43CC5" w:rsidRPr="00252CC0" w:rsidRDefault="00252CC0" w:rsidP="00252CC0">
      <w:pPr>
        <w:ind w:left="284" w:hanging="284"/>
        <w:rPr>
          <w:rFonts w:ascii="Calibri" w:hAnsi="Calibri"/>
        </w:rPr>
      </w:pPr>
      <w:r w:rsidRPr="00252CC0">
        <w:rPr>
          <w:rFonts w:ascii="Calibri" w:hAnsi="Calibri"/>
        </w:rPr>
        <w:lastRenderedPageBreak/>
        <w:t xml:space="preserve">5. </w:t>
      </w:r>
      <w:r>
        <w:rPr>
          <w:rFonts w:ascii="Calibri" w:hAnsi="Calibri"/>
        </w:rPr>
        <w:t xml:space="preserve"> </w:t>
      </w:r>
      <w:r w:rsidR="00D43CC5" w:rsidRPr="00252CC0">
        <w:rPr>
          <w:rFonts w:ascii="Calibri" w:hAnsi="Calibri"/>
        </w:rPr>
        <w:t xml:space="preserve">V případě prodlení prodávajícího s předáním předmětu koupě, anebo s odstraněním vady předmětu koupě, anebo s odstraněním vady předmětu koupě, uhradí prodávající kupujícímu smluvní pokutu ve výši 100 Kč za každý byť i započatý den prodlení. </w:t>
      </w:r>
    </w:p>
    <w:p w14:paraId="56D4E378" w14:textId="657BDBDC" w:rsidR="00D43CC5" w:rsidRPr="00252CC0" w:rsidRDefault="00252CC0" w:rsidP="00252CC0">
      <w:pPr>
        <w:ind w:left="284" w:hanging="284"/>
        <w:rPr>
          <w:rFonts w:ascii="Calibri" w:hAnsi="Calibri"/>
        </w:rPr>
      </w:pPr>
      <w:r w:rsidRPr="00252CC0">
        <w:rPr>
          <w:rFonts w:ascii="Calibri" w:hAnsi="Calibri"/>
        </w:rPr>
        <w:t xml:space="preserve">6. </w:t>
      </w:r>
      <w:r>
        <w:rPr>
          <w:rFonts w:ascii="Calibri" w:hAnsi="Calibri"/>
        </w:rPr>
        <w:t xml:space="preserve"> </w:t>
      </w:r>
      <w:r w:rsidR="00D43CC5" w:rsidRPr="00252CC0">
        <w:rPr>
          <w:rFonts w:ascii="Calibri" w:hAnsi="Calibri"/>
        </w:rPr>
        <w:t xml:space="preserve">Vlastnické právo k předmětu koupě kupující nabývá jeho převzetím. Nebezpečí škody na věci přechází na kupujícího rovněž jeho převzetím. </w:t>
      </w:r>
    </w:p>
    <w:p w14:paraId="35B2B344" w14:textId="77777777" w:rsidR="00252CC0" w:rsidRPr="00252CC0" w:rsidRDefault="00252CC0" w:rsidP="00252CC0"/>
    <w:p w14:paraId="47CEFD24" w14:textId="77777777" w:rsidR="004A5296" w:rsidRDefault="00713996">
      <w:pPr>
        <w:pStyle w:val="Nadpis41"/>
        <w:keepNext/>
        <w:rPr>
          <w:rFonts w:ascii="Calibri" w:hAnsi="Calibri"/>
          <w:szCs w:val="22"/>
        </w:rPr>
      </w:pPr>
      <w:r>
        <w:rPr>
          <w:rFonts w:ascii="Calibri" w:hAnsi="Calibri"/>
          <w:szCs w:val="22"/>
        </w:rPr>
        <w:t>Článek IV.</w:t>
      </w:r>
    </w:p>
    <w:p w14:paraId="6AD22B83" w14:textId="77777777" w:rsidR="004A5296" w:rsidRDefault="00713996">
      <w:pPr>
        <w:pStyle w:val="Nadpis41"/>
        <w:keepNext/>
        <w:rPr>
          <w:rFonts w:ascii="Calibri" w:hAnsi="Calibri"/>
          <w:szCs w:val="22"/>
        </w:rPr>
      </w:pPr>
      <w:r>
        <w:rPr>
          <w:rFonts w:ascii="Calibri" w:hAnsi="Calibri"/>
          <w:szCs w:val="22"/>
        </w:rPr>
        <w:t>Cena a způsob úhrady</w:t>
      </w:r>
    </w:p>
    <w:p w14:paraId="1BDC2DD6" w14:textId="77777777" w:rsidR="004A5296" w:rsidRPr="00675475" w:rsidRDefault="00713996">
      <w:pPr>
        <w:numPr>
          <w:ilvl w:val="0"/>
          <w:numId w:val="4"/>
        </w:numPr>
        <w:autoSpaceDE w:val="0"/>
        <w:ind w:left="284"/>
        <w:rPr>
          <w:b/>
        </w:rPr>
      </w:pPr>
      <w:r>
        <w:rPr>
          <w:rFonts w:ascii="Calibri" w:hAnsi="Calibri"/>
        </w:rPr>
        <w:t xml:space="preserve">Kupní cena byla dle dohody prodávajícího </w:t>
      </w:r>
      <w:r w:rsidR="009B767E">
        <w:rPr>
          <w:rFonts w:ascii="Calibri" w:hAnsi="Calibri"/>
        </w:rPr>
        <w:t xml:space="preserve">a kupujícího stanovena ve výši </w:t>
      </w:r>
      <w:r w:rsidR="00675475" w:rsidRPr="00675475">
        <w:rPr>
          <w:rFonts w:ascii="Calibri" w:hAnsi="Calibri"/>
          <w:b/>
        </w:rPr>
        <w:t>80 000,-</w:t>
      </w:r>
      <w:r w:rsidRPr="00675475">
        <w:rPr>
          <w:rFonts w:ascii="Calibri" w:hAnsi="Calibri"/>
          <w:b/>
        </w:rPr>
        <w:t>Kč</w:t>
      </w:r>
      <w:r>
        <w:rPr>
          <w:rFonts w:ascii="Calibri" w:hAnsi="Calibri"/>
        </w:rPr>
        <w:t xml:space="preserve"> (</w:t>
      </w:r>
      <w:r w:rsidR="00675475">
        <w:rPr>
          <w:rFonts w:ascii="Calibri" w:hAnsi="Calibri"/>
        </w:rPr>
        <w:t>osmdesát tisíc korun</w:t>
      </w:r>
      <w:r>
        <w:rPr>
          <w:rFonts w:ascii="Calibri" w:hAnsi="Calibri"/>
        </w:rPr>
        <w:t xml:space="preserve"> českých)</w:t>
      </w:r>
      <w:r w:rsidR="00675475">
        <w:rPr>
          <w:rFonts w:ascii="Calibri" w:hAnsi="Calibri"/>
        </w:rPr>
        <w:t xml:space="preserve"> </w:t>
      </w:r>
      <w:r>
        <w:rPr>
          <w:rFonts w:ascii="Calibri" w:hAnsi="Calibri"/>
        </w:rPr>
        <w:t>bez</w:t>
      </w:r>
      <w:r w:rsidR="009B767E">
        <w:rPr>
          <w:rFonts w:ascii="Calibri" w:hAnsi="Calibri"/>
        </w:rPr>
        <w:t xml:space="preserve"> DPH. DPH ve výši 21% činí</w:t>
      </w:r>
      <w:r w:rsidR="00675475">
        <w:rPr>
          <w:rFonts w:ascii="Calibri" w:hAnsi="Calibri"/>
        </w:rPr>
        <w:t xml:space="preserve"> </w:t>
      </w:r>
      <w:proofErr w:type="gramStart"/>
      <w:r w:rsidR="00675475" w:rsidRPr="00675475">
        <w:rPr>
          <w:rFonts w:ascii="Calibri" w:hAnsi="Calibri"/>
          <w:b/>
        </w:rPr>
        <w:t>16 800</w:t>
      </w:r>
      <w:r w:rsidR="009B767E" w:rsidRPr="00675475">
        <w:rPr>
          <w:rFonts w:ascii="Calibri" w:hAnsi="Calibri"/>
          <w:b/>
        </w:rPr>
        <w:t xml:space="preserve"> </w:t>
      </w:r>
      <w:r w:rsidRPr="00675475">
        <w:rPr>
          <w:rFonts w:ascii="Calibri" w:hAnsi="Calibri"/>
          <w:b/>
        </w:rPr>
        <w:t>,-</w:t>
      </w:r>
      <w:r w:rsidRPr="00675475">
        <w:rPr>
          <w:rFonts w:ascii="Calibri" w:hAnsi="Calibri"/>
          <w:b/>
          <w:bCs/>
        </w:rPr>
        <w:t xml:space="preserve"> Kč</w:t>
      </w:r>
      <w:proofErr w:type="gramEnd"/>
      <w:r w:rsidRPr="00675475">
        <w:rPr>
          <w:rFonts w:ascii="Calibri" w:hAnsi="Calibri"/>
          <w:b/>
          <w:bCs/>
        </w:rPr>
        <w:t>.</w:t>
      </w:r>
      <w:r w:rsidR="009B767E">
        <w:rPr>
          <w:rFonts w:ascii="Calibri" w:hAnsi="Calibri"/>
        </w:rPr>
        <w:t xml:space="preserve"> Celková cena včetně DPH je </w:t>
      </w:r>
      <w:r w:rsidR="00675475" w:rsidRPr="00675475">
        <w:rPr>
          <w:rFonts w:ascii="Calibri" w:hAnsi="Calibri"/>
          <w:b/>
        </w:rPr>
        <w:t>96 800</w:t>
      </w:r>
      <w:r w:rsidRPr="00675475">
        <w:rPr>
          <w:rFonts w:ascii="Calibri" w:hAnsi="Calibri"/>
          <w:b/>
          <w:bCs/>
        </w:rPr>
        <w:t>,- Kč.</w:t>
      </w:r>
    </w:p>
    <w:p w14:paraId="68D73E49" w14:textId="77777777" w:rsidR="004A5296" w:rsidRDefault="00713996">
      <w:pPr>
        <w:numPr>
          <w:ilvl w:val="0"/>
          <w:numId w:val="4"/>
        </w:numPr>
        <w:autoSpaceDE w:val="0"/>
        <w:ind w:left="284"/>
        <w:rPr>
          <w:rFonts w:ascii="Calibri" w:hAnsi="Calibri"/>
        </w:rPr>
      </w:pPr>
      <w:r>
        <w:rPr>
          <w:rFonts w:ascii="Calibri" w:hAnsi="Calibri"/>
        </w:rPr>
        <w:t xml:space="preserve">Sjednaná kupní cena je konečná a nepřekročitelná a zahrnuje veškeré náklady na splnění </w:t>
      </w:r>
      <w:r w:rsidR="00D43CC5">
        <w:rPr>
          <w:rFonts w:ascii="Calibri" w:hAnsi="Calibri"/>
        </w:rPr>
        <w:t xml:space="preserve">všech podmínek </w:t>
      </w:r>
      <w:r>
        <w:rPr>
          <w:rFonts w:ascii="Calibri" w:hAnsi="Calibri"/>
        </w:rPr>
        <w:t>dodávky předmětu koupě dle této smlouvy, včetně nákladů na dopravu předmětu koupě na místo převzetí.</w:t>
      </w:r>
    </w:p>
    <w:p w14:paraId="247D64AB" w14:textId="77777777" w:rsidR="004A5296" w:rsidRDefault="00713996">
      <w:pPr>
        <w:numPr>
          <w:ilvl w:val="0"/>
          <w:numId w:val="5"/>
        </w:numPr>
        <w:autoSpaceDE w:val="0"/>
        <w:ind w:left="284"/>
        <w:rPr>
          <w:rFonts w:ascii="Calibri" w:hAnsi="Calibri"/>
        </w:rPr>
      </w:pPr>
      <w:r>
        <w:rPr>
          <w:rFonts w:ascii="Calibri" w:hAnsi="Calibri"/>
        </w:rPr>
        <w:t>Prodávající a kupující se dohodli, že kupní cena bude zaplacena po převzetí předmětu koupě kupujícím na základě na základě faktury vystavené prodávajícím. Kupní cena bude zaplacena na bankovní účet prodávajícího uvedený na faktuře nejpozději do 14 dní od doručení daňového dokladu (faktura), prodávající je oprávněn vystavit fakturu po převzetí předmětu koupě.</w:t>
      </w:r>
    </w:p>
    <w:p w14:paraId="798BA80B" w14:textId="77777777" w:rsidR="004A5296" w:rsidRDefault="00713996">
      <w:pPr>
        <w:numPr>
          <w:ilvl w:val="0"/>
          <w:numId w:val="5"/>
        </w:numPr>
        <w:autoSpaceDE w:val="0"/>
        <w:ind w:left="284"/>
        <w:rPr>
          <w:rFonts w:ascii="Calibri" w:hAnsi="Calibri"/>
        </w:rPr>
      </w:pPr>
      <w:r>
        <w:rPr>
          <w:rFonts w:ascii="Calibri" w:hAnsi="Calibri"/>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kupující oprávněn jej vrátit s tím, že prodávající je poté povinen vystavit nový s novým termínem splatnosti. V takovém případě není kupující v prodlení s úhradou.</w:t>
      </w:r>
    </w:p>
    <w:p w14:paraId="7DBAA979" w14:textId="77777777" w:rsidR="004A5296" w:rsidRDefault="00713996">
      <w:pPr>
        <w:numPr>
          <w:ilvl w:val="0"/>
          <w:numId w:val="5"/>
        </w:numPr>
        <w:autoSpaceDE w:val="0"/>
        <w:ind w:left="284"/>
        <w:rPr>
          <w:rFonts w:ascii="Calibri" w:hAnsi="Calibri"/>
        </w:rPr>
      </w:pPr>
      <w:r>
        <w:rPr>
          <w:rFonts w:ascii="Calibri" w:hAnsi="Calibri"/>
        </w:rPr>
        <w:t>Kupující je oprávněn provést zajišťovací úhradu DPH na účet příslušného finančního úřadu, jestliže se prodávající stane ke dni uskutečnění zdanitelného plnění nespolehlivým plátcem dle zákona o dani z přidané hodnoty.</w:t>
      </w:r>
    </w:p>
    <w:p w14:paraId="7D049458" w14:textId="77777777" w:rsidR="004A5296" w:rsidRDefault="00713996">
      <w:pPr>
        <w:numPr>
          <w:ilvl w:val="0"/>
          <w:numId w:val="5"/>
        </w:numPr>
        <w:autoSpaceDE w:val="0"/>
        <w:ind w:left="284"/>
        <w:rPr>
          <w:rFonts w:ascii="Calibri" w:hAnsi="Calibri"/>
        </w:rPr>
      </w:pPr>
      <w:r>
        <w:rPr>
          <w:rFonts w:ascii="Calibri" w:hAnsi="Calibri"/>
        </w:rPr>
        <w:t xml:space="preserve">Prodávající prohlašuje, že ke dni podpisu smlouvy není veden jako nespolehlivý plátce dle zákona č. 235/2004 Sb., o dani z přidané hodnoty, v platném znění, a zavazuje se, že se jím nestane po celou dobu trvání jakýchkoliv finančních závazků plynoucích z této smlouvy. Prodávající se dále zavazuje uvádět pro účely bezhotovostního převodu pouze účet či účty, které jsou správcem daně zveřejněny způsobem umožňujícím dálkový přístup dle zákona o dani z přidané hodnoty. V případě, že se přesto prodávající stane nespolehlivým plátcem, je povinen tuto skutečnost oznámit NPÚ neprodleně (nejpozději do 3 dnů ode dne, kdy se jím stal) na email uvedený u kupujícího v hlavičce této smlouvy. V případě porušení oznamovací povinnosti je prodávající povinen uhradit kupujícímu jednorázovou smluvní pokutu ve výši částky odpovídající výši DPH připočtené k ceně předmětu koupě. </w:t>
      </w:r>
    </w:p>
    <w:p w14:paraId="33BBEAE2" w14:textId="01CDDF6E" w:rsidR="004A5296" w:rsidRDefault="004A5296">
      <w:pPr>
        <w:pStyle w:val="Nadpis41"/>
        <w:jc w:val="both"/>
        <w:rPr>
          <w:rFonts w:ascii="Calibri" w:hAnsi="Calibri"/>
          <w:b w:val="0"/>
          <w:szCs w:val="22"/>
          <w:shd w:val="clear" w:color="auto" w:fill="C0C0C0"/>
        </w:rPr>
      </w:pPr>
    </w:p>
    <w:p w14:paraId="520140BF" w14:textId="77777777" w:rsidR="00D445CF" w:rsidRPr="00D445CF" w:rsidRDefault="00D445CF" w:rsidP="00D445CF"/>
    <w:p w14:paraId="4B2E9DC4" w14:textId="77777777" w:rsidR="004A5296" w:rsidRDefault="00713996">
      <w:pPr>
        <w:pStyle w:val="Nadpis41"/>
        <w:rPr>
          <w:rFonts w:ascii="Calibri" w:hAnsi="Calibri"/>
          <w:szCs w:val="22"/>
        </w:rPr>
      </w:pPr>
      <w:r>
        <w:rPr>
          <w:rFonts w:ascii="Calibri" w:hAnsi="Calibri"/>
          <w:szCs w:val="22"/>
        </w:rPr>
        <w:t>Článek V.</w:t>
      </w:r>
    </w:p>
    <w:p w14:paraId="566754D9" w14:textId="77777777" w:rsidR="004A5296" w:rsidRDefault="00713996">
      <w:pPr>
        <w:pStyle w:val="Nadpis41"/>
        <w:rPr>
          <w:rFonts w:ascii="Calibri" w:hAnsi="Calibri"/>
          <w:szCs w:val="22"/>
        </w:rPr>
      </w:pPr>
      <w:r>
        <w:rPr>
          <w:rFonts w:ascii="Calibri" w:hAnsi="Calibri"/>
          <w:szCs w:val="22"/>
        </w:rPr>
        <w:t>Odpovědnost za vady a záruka za jakost</w:t>
      </w:r>
    </w:p>
    <w:p w14:paraId="552EF135" w14:textId="77777777" w:rsidR="004A5296" w:rsidRDefault="00713996">
      <w:pPr>
        <w:pStyle w:val="Nadpis41"/>
        <w:numPr>
          <w:ilvl w:val="0"/>
          <w:numId w:val="6"/>
        </w:numPr>
        <w:jc w:val="both"/>
        <w:rPr>
          <w:rFonts w:ascii="Calibri" w:hAnsi="Calibri"/>
          <w:b w:val="0"/>
          <w:szCs w:val="22"/>
        </w:rPr>
      </w:pPr>
      <w:r>
        <w:rPr>
          <w:rFonts w:ascii="Calibri" w:hAnsi="Calibri"/>
          <w:b w:val="0"/>
          <w:szCs w:val="22"/>
        </w:rPr>
        <w:t>Prodávající výslovně prohlašuje, že předmět koupě je prostý faktických i právních vad a je způsobilý k užívání.</w:t>
      </w:r>
    </w:p>
    <w:p w14:paraId="04E85912" w14:textId="77777777" w:rsidR="004A5296" w:rsidRDefault="00713996">
      <w:pPr>
        <w:pStyle w:val="Nadpis41"/>
        <w:numPr>
          <w:ilvl w:val="0"/>
          <w:numId w:val="6"/>
        </w:numPr>
        <w:jc w:val="both"/>
        <w:rPr>
          <w:rFonts w:ascii="Calibri" w:hAnsi="Calibri"/>
          <w:b w:val="0"/>
          <w:szCs w:val="22"/>
        </w:rPr>
      </w:pPr>
      <w:r>
        <w:rPr>
          <w:rFonts w:ascii="Calibri" w:hAnsi="Calibri"/>
          <w:b w:val="0"/>
          <w:szCs w:val="22"/>
        </w:rPr>
        <w:t>Kupující prohlašuje, že se seznámil se stavem předmětu koupě.</w:t>
      </w:r>
    </w:p>
    <w:p w14:paraId="60ADC0B5" w14:textId="425BBAF8" w:rsidR="004A5296" w:rsidRDefault="00713996">
      <w:pPr>
        <w:pStyle w:val="Nadpis41"/>
        <w:numPr>
          <w:ilvl w:val="0"/>
          <w:numId w:val="6"/>
        </w:numPr>
        <w:jc w:val="both"/>
        <w:rPr>
          <w:rFonts w:ascii="Calibri" w:hAnsi="Calibri"/>
          <w:b w:val="0"/>
          <w:szCs w:val="22"/>
        </w:rPr>
      </w:pPr>
      <w:r>
        <w:rPr>
          <w:rFonts w:ascii="Calibri" w:hAnsi="Calibri"/>
          <w:b w:val="0"/>
          <w:szCs w:val="22"/>
        </w:rPr>
        <w:t>Smluvní strany si sjednávají záruku za jakost v délce trvání 24 měsíců.</w:t>
      </w:r>
      <w:r w:rsidR="00433EF4">
        <w:rPr>
          <w:rFonts w:ascii="Calibri" w:hAnsi="Calibri"/>
          <w:b w:val="0"/>
          <w:szCs w:val="22"/>
        </w:rPr>
        <w:t xml:space="preserve"> Tato záruka se vztahuje </w:t>
      </w:r>
      <w:proofErr w:type="gramStart"/>
      <w:r w:rsidR="00433EF4">
        <w:rPr>
          <w:rFonts w:ascii="Calibri" w:hAnsi="Calibri"/>
          <w:b w:val="0"/>
          <w:szCs w:val="22"/>
        </w:rPr>
        <w:t>na</w:t>
      </w:r>
      <w:proofErr w:type="gramEnd"/>
      <w:r w:rsidR="00433EF4">
        <w:rPr>
          <w:rFonts w:ascii="Calibri" w:hAnsi="Calibri"/>
          <w:b w:val="0"/>
          <w:szCs w:val="22"/>
        </w:rPr>
        <w:t xml:space="preserve"> předmět koupě včetně jeho částí a </w:t>
      </w:r>
      <w:proofErr w:type="gramStart"/>
      <w:r w:rsidR="00433EF4">
        <w:rPr>
          <w:rFonts w:ascii="Calibri" w:hAnsi="Calibri"/>
          <w:b w:val="0"/>
          <w:szCs w:val="22"/>
        </w:rPr>
        <w:t>součástí</w:t>
      </w:r>
      <w:r w:rsidR="00D43CC5">
        <w:rPr>
          <w:rFonts w:ascii="Calibri" w:hAnsi="Calibri"/>
          <w:b w:val="0"/>
          <w:szCs w:val="22"/>
        </w:rPr>
        <w:t>.</w:t>
      </w:r>
      <w:r w:rsidR="00433EF4">
        <w:rPr>
          <w:rFonts w:ascii="Calibri" w:hAnsi="Calibri"/>
          <w:b w:val="0"/>
          <w:szCs w:val="22"/>
        </w:rPr>
        <w:t>.</w:t>
      </w:r>
      <w:proofErr w:type="gramEnd"/>
      <w:r w:rsidR="00433EF4">
        <w:rPr>
          <w:rFonts w:ascii="Calibri" w:hAnsi="Calibri"/>
          <w:b w:val="0"/>
          <w:szCs w:val="22"/>
        </w:rPr>
        <w:t xml:space="preserve"> </w:t>
      </w:r>
    </w:p>
    <w:p w14:paraId="04C6D04D" w14:textId="77777777" w:rsidR="004A5296" w:rsidRDefault="00713996">
      <w:pPr>
        <w:pStyle w:val="Nadpis41"/>
        <w:numPr>
          <w:ilvl w:val="0"/>
          <w:numId w:val="6"/>
        </w:numPr>
        <w:jc w:val="both"/>
        <w:rPr>
          <w:rFonts w:ascii="Calibri" w:hAnsi="Calibri"/>
          <w:b w:val="0"/>
          <w:szCs w:val="22"/>
        </w:rPr>
      </w:pPr>
      <w:r>
        <w:rPr>
          <w:rFonts w:ascii="Calibri" w:hAnsi="Calibri"/>
          <w:b w:val="0"/>
          <w:szCs w:val="22"/>
        </w:rPr>
        <w:t xml:space="preserve">Prodávající je povinen odstranit bez prodlení a bezplatně zjištěné vady předmětu koupě (nedohodnou-li se strany jinak, musí vady odstranit do 5 pracovních dnů). </w:t>
      </w:r>
    </w:p>
    <w:p w14:paraId="5A31C6B4" w14:textId="77777777" w:rsidR="004A5296" w:rsidRDefault="004A5296">
      <w:pPr>
        <w:pStyle w:val="Nadpis41"/>
        <w:jc w:val="both"/>
        <w:rPr>
          <w:rFonts w:ascii="Calibri" w:hAnsi="Calibri"/>
          <w:b w:val="0"/>
          <w:szCs w:val="22"/>
        </w:rPr>
      </w:pPr>
    </w:p>
    <w:p w14:paraId="42A0D217" w14:textId="77777777" w:rsidR="004A5296" w:rsidRDefault="00D43CC5">
      <w:pPr>
        <w:pStyle w:val="Nadpis41"/>
        <w:rPr>
          <w:rFonts w:ascii="Calibri" w:hAnsi="Calibri"/>
          <w:szCs w:val="22"/>
        </w:rPr>
      </w:pPr>
      <w:r>
        <w:rPr>
          <w:rFonts w:ascii="Calibri" w:hAnsi="Calibri"/>
          <w:szCs w:val="22"/>
        </w:rPr>
        <w:t xml:space="preserve">Článek </w:t>
      </w:r>
      <w:r w:rsidR="00713996">
        <w:rPr>
          <w:rFonts w:ascii="Calibri" w:hAnsi="Calibri"/>
          <w:szCs w:val="22"/>
        </w:rPr>
        <w:t>VI.</w:t>
      </w:r>
    </w:p>
    <w:p w14:paraId="2EA88902" w14:textId="77777777" w:rsidR="004A5296" w:rsidRDefault="00713996">
      <w:pPr>
        <w:pStyle w:val="Nadpis41"/>
        <w:rPr>
          <w:rFonts w:ascii="Calibri" w:hAnsi="Calibri"/>
          <w:szCs w:val="22"/>
        </w:rPr>
      </w:pPr>
      <w:r>
        <w:rPr>
          <w:rFonts w:ascii="Calibri" w:hAnsi="Calibri"/>
          <w:szCs w:val="22"/>
        </w:rPr>
        <w:t>Závěrečná ustanovení</w:t>
      </w:r>
    </w:p>
    <w:p w14:paraId="129CE49A" w14:textId="77777777" w:rsidR="004A5296" w:rsidRDefault="00713996">
      <w:pPr>
        <w:pStyle w:val="Zkladntext"/>
        <w:numPr>
          <w:ilvl w:val="1"/>
          <w:numId w:val="7"/>
        </w:numPr>
      </w:pPr>
      <w:r>
        <w:rPr>
          <w:rFonts w:ascii="Calibri" w:hAnsi="Calibri"/>
        </w:rPr>
        <w:t xml:space="preserve">Prodávající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w:t>
      </w:r>
      <w:r>
        <w:rPr>
          <w:rFonts w:ascii="Calibri" w:hAnsi="Calibri"/>
          <w:color w:val="000000"/>
        </w:rPr>
        <w:t>Uhrazením smluvní pokuty není dotčen nárok na náhradu škody. Nárok na úhradu smluvní pokuty ani škody není nikterak dotčen odstoupením od smlouvy.</w:t>
      </w:r>
    </w:p>
    <w:p w14:paraId="27FA9760" w14:textId="01D41B9C" w:rsidR="004A5296" w:rsidRDefault="00713996">
      <w:pPr>
        <w:pStyle w:val="Zkladntext"/>
        <w:numPr>
          <w:ilvl w:val="1"/>
          <w:numId w:val="7"/>
        </w:numPr>
      </w:pPr>
      <w:r>
        <w:rPr>
          <w:rFonts w:ascii="Calibri" w:hAnsi="Calibri"/>
        </w:rPr>
        <w:lastRenderedPageBreak/>
        <w:t>Tato smlouva byla se</w:t>
      </w:r>
      <w:r>
        <w:rPr>
          <w:rFonts w:ascii="Calibri" w:hAnsi="Calibri"/>
          <w:color w:val="000000"/>
        </w:rPr>
        <w:t xml:space="preserve">psána ve třech vyhotoveních. </w:t>
      </w:r>
      <w:proofErr w:type="gramStart"/>
      <w:r w:rsidR="00D43CC5">
        <w:rPr>
          <w:rFonts w:ascii="Calibri" w:hAnsi="Calibri"/>
        </w:rPr>
        <w:t xml:space="preserve">Prodávající  </w:t>
      </w:r>
      <w:r>
        <w:rPr>
          <w:rFonts w:ascii="Calibri" w:hAnsi="Calibri"/>
        </w:rPr>
        <w:t>dostane</w:t>
      </w:r>
      <w:proofErr w:type="gramEnd"/>
      <w:r>
        <w:rPr>
          <w:rFonts w:ascii="Calibri" w:hAnsi="Calibri"/>
        </w:rPr>
        <w:t xml:space="preserve"> jedno a </w:t>
      </w:r>
      <w:r w:rsidR="00D43CC5">
        <w:rPr>
          <w:rFonts w:ascii="Calibri" w:hAnsi="Calibri"/>
        </w:rPr>
        <w:t xml:space="preserve">kupující </w:t>
      </w:r>
      <w:r>
        <w:rPr>
          <w:rFonts w:ascii="Calibri" w:hAnsi="Calibri"/>
        </w:rPr>
        <w:t>dvě vyhotovení.</w:t>
      </w:r>
    </w:p>
    <w:p w14:paraId="538E16E4" w14:textId="77777777" w:rsidR="004A5296" w:rsidRDefault="00713996">
      <w:pPr>
        <w:pStyle w:val="Zkladntext"/>
        <w:numPr>
          <w:ilvl w:val="1"/>
          <w:numId w:val="7"/>
        </w:numPr>
      </w:pPr>
      <w:r>
        <w:rPr>
          <w:rFonts w:ascii="Calibri" w:hAnsi="Calibri"/>
        </w:rPr>
        <w:t>Tato</w:t>
      </w:r>
      <w:r>
        <w:rPr>
          <w:rFonts w:ascii="Calibri" w:hAnsi="Calibri" w:cs="Calibri"/>
          <w:color w:val="000000"/>
        </w:rPr>
        <w:t xml:space="preserve"> smlouva nabývá platnosti a účinnosti dnem podpisu oběma smluvními stranami. Pokud tato smlouva podléhá povinnosti uveřejnění </w:t>
      </w:r>
      <w:r>
        <w:rPr>
          <w:rFonts w:ascii="Calibri" w:hAnsi="Calibri"/>
          <w:bCs/>
          <w:iCs/>
        </w:rPr>
        <w:t>dle zákona č. 340/2015 Sb., o zvláštních podmínkách účinnosti některých smluv, uveřejňování těchto smluv a o registru smluv (zákon o registru smluv)</w:t>
      </w:r>
      <w:r>
        <w:rPr>
          <w:rFonts w:ascii="Calibri" w:hAnsi="Calibri" w:cs="Calibri"/>
          <w:color w:val="000000"/>
        </w:rPr>
        <w:t>, nabude účinnosti dnem uveřejnění a její uveřejnění zajistí kupující.</w:t>
      </w:r>
      <w:r>
        <w:rPr>
          <w:rFonts w:ascii="Calibri" w:hAnsi="Calibri"/>
        </w:rPr>
        <w:t xml:space="preserve"> Smluvní strany berou na vědomí, že tato smlouva může být předmětem zveřejnění i dle jiných právních předpisů.</w:t>
      </w:r>
    </w:p>
    <w:p w14:paraId="0D10FA94" w14:textId="77777777" w:rsidR="004A5296" w:rsidRDefault="00713996">
      <w:pPr>
        <w:widowControl w:val="0"/>
        <w:numPr>
          <w:ilvl w:val="1"/>
          <w:numId w:val="7"/>
        </w:numPr>
        <w:spacing w:after="60"/>
        <w:rPr>
          <w:rFonts w:ascii="Calibri" w:hAnsi="Calibri" w:cs="Calibri"/>
          <w:color w:val="000000"/>
        </w:rPr>
      </w:pPr>
      <w:r>
        <w:rPr>
          <w:rFonts w:ascii="Calibri" w:hAnsi="Calibri" w:cs="Calibri"/>
          <w:color w:val="000000"/>
        </w:rPr>
        <w:t>Smluvní strany se zavazují spolupůsobit jako osoba povinná v souladu se zákonem č. 320/2001 Sb., o finanční kontrole ve veřejné správě a o změně některých zákonů (zákon o finanční kontrole), ve znění pozdějších předpisů.</w:t>
      </w:r>
    </w:p>
    <w:p w14:paraId="5F69B9C2" w14:textId="77777777" w:rsidR="004A5296" w:rsidRDefault="00713996">
      <w:pPr>
        <w:pStyle w:val="Zkladntext"/>
        <w:numPr>
          <w:ilvl w:val="1"/>
          <w:numId w:val="7"/>
        </w:numPr>
        <w:rPr>
          <w:rFonts w:ascii="Calibri" w:hAnsi="Calibri"/>
        </w:rPr>
      </w:pPr>
      <w:r>
        <w:rPr>
          <w:rFonts w:ascii="Calibri" w:hAnsi="Calibri"/>
        </w:rPr>
        <w:t xml:space="preserve">Smlouvu je možno měnit či doplňovat výhradně písemnými číslovanými dodatky. </w:t>
      </w:r>
    </w:p>
    <w:p w14:paraId="760837F1" w14:textId="77777777" w:rsidR="004A5296" w:rsidRDefault="00713996">
      <w:pPr>
        <w:pStyle w:val="Zkladntext"/>
        <w:numPr>
          <w:ilvl w:val="1"/>
          <w:numId w:val="7"/>
        </w:numPr>
        <w:rPr>
          <w:rFonts w:ascii="Calibri" w:hAnsi="Calibri"/>
        </w:rPr>
      </w:pPr>
      <w:r>
        <w:rPr>
          <w:rFonts w:ascii="Calibri" w:hAnsi="Calibri"/>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34570B0B" w14:textId="77777777" w:rsidR="004A5296" w:rsidRDefault="00713996">
      <w:pPr>
        <w:pStyle w:val="Zkladntext"/>
        <w:numPr>
          <w:ilvl w:val="1"/>
          <w:numId w:val="7"/>
        </w:numPr>
      </w:pPr>
      <w:r>
        <w:rPr>
          <w:rFonts w:ascii="Calibri" w:hAnsi="Calibri"/>
          <w:iCs/>
        </w:rPr>
        <w:t xml:space="preserve">Informace k ochraně osobních údajů jsou ze strany NPÚ uveřejněny na webových stránkách </w:t>
      </w:r>
      <w:hyperlink r:id="rId9" w:history="1">
        <w:r>
          <w:rPr>
            <w:rStyle w:val="Hypertextovodkaz"/>
            <w:rFonts w:ascii="Calibri" w:hAnsi="Calibri"/>
            <w:iCs/>
          </w:rPr>
          <w:t>www.npu.cz</w:t>
        </w:r>
      </w:hyperlink>
      <w:r>
        <w:rPr>
          <w:rFonts w:ascii="Calibri" w:hAnsi="Calibri"/>
          <w:iCs/>
        </w:rPr>
        <w:t xml:space="preserve"> v sekci „Ochrana osobních údajů“.</w:t>
      </w:r>
    </w:p>
    <w:p w14:paraId="0A4F6D75" w14:textId="77777777" w:rsidR="004A5296" w:rsidRDefault="004A5296">
      <w:pPr>
        <w:pStyle w:val="Zkladntext"/>
        <w:ind w:left="420"/>
        <w:rPr>
          <w:rFonts w:ascii="Calibri" w:hAnsi="Calibri"/>
        </w:rPr>
      </w:pPr>
    </w:p>
    <w:p w14:paraId="2426C76B" w14:textId="77777777" w:rsidR="00D43CC5" w:rsidRDefault="00D43CC5">
      <w:pPr>
        <w:pStyle w:val="Zkladntext"/>
        <w:ind w:left="420"/>
        <w:rPr>
          <w:rFonts w:ascii="Calibri" w:hAnsi="Calibri"/>
        </w:rPr>
      </w:pPr>
    </w:p>
    <w:p w14:paraId="7EBD2A43" w14:textId="73193DCC" w:rsidR="00D43CC5" w:rsidRDefault="00D43CC5">
      <w:pPr>
        <w:pStyle w:val="Zkladntext"/>
        <w:ind w:left="420"/>
        <w:rPr>
          <w:rFonts w:ascii="Calibri" w:hAnsi="Calibri"/>
        </w:rPr>
      </w:pPr>
      <w:r>
        <w:rPr>
          <w:rFonts w:ascii="Calibri" w:hAnsi="Calibri"/>
        </w:rPr>
        <w:t>Příloha: Nabídka prodávají</w:t>
      </w:r>
      <w:r w:rsidR="00252CC0">
        <w:rPr>
          <w:rFonts w:ascii="Calibri" w:hAnsi="Calibri"/>
        </w:rPr>
        <w:t>cí</w:t>
      </w:r>
      <w:r>
        <w:rPr>
          <w:rFonts w:ascii="Calibri" w:hAnsi="Calibri"/>
        </w:rPr>
        <w:t>ho</w:t>
      </w:r>
    </w:p>
    <w:p w14:paraId="3A0B36BD" w14:textId="77777777" w:rsidR="004A5296" w:rsidRDefault="004A5296">
      <w:pPr>
        <w:pStyle w:val="Zkladntext"/>
        <w:rPr>
          <w:rFonts w:ascii="Calibri" w:hAnsi="Calibri"/>
        </w:rPr>
      </w:pPr>
    </w:p>
    <w:p w14:paraId="5B3FC7CD" w14:textId="77777777" w:rsidR="004A5296" w:rsidRDefault="004A5296">
      <w:pPr>
        <w:pStyle w:val="Zkladntext"/>
        <w:rPr>
          <w:rFonts w:ascii="Calibri" w:hAnsi="Calibri"/>
        </w:rPr>
      </w:pPr>
    </w:p>
    <w:tbl>
      <w:tblPr>
        <w:tblW w:w="9212" w:type="dxa"/>
        <w:jc w:val="center"/>
        <w:tblCellMar>
          <w:left w:w="10" w:type="dxa"/>
          <w:right w:w="10" w:type="dxa"/>
        </w:tblCellMar>
        <w:tblLook w:val="0000" w:firstRow="0" w:lastRow="0" w:firstColumn="0" w:lastColumn="0" w:noHBand="0" w:noVBand="0"/>
      </w:tblPr>
      <w:tblGrid>
        <w:gridCol w:w="4606"/>
        <w:gridCol w:w="4606"/>
      </w:tblGrid>
      <w:tr w:rsidR="004A5296" w14:paraId="5FF5385F" w14:textId="77777777">
        <w:trPr>
          <w:jc w:val="center"/>
        </w:trPr>
        <w:tc>
          <w:tcPr>
            <w:tcW w:w="4606" w:type="dxa"/>
            <w:shd w:val="clear" w:color="auto" w:fill="auto"/>
            <w:tcMar>
              <w:top w:w="0" w:type="dxa"/>
              <w:left w:w="108" w:type="dxa"/>
              <w:bottom w:w="0" w:type="dxa"/>
              <w:right w:w="108" w:type="dxa"/>
            </w:tcMar>
          </w:tcPr>
          <w:p w14:paraId="38E0E6D4" w14:textId="7AFBFD0F" w:rsidR="004A5296" w:rsidRDefault="00713996">
            <w:pPr>
              <w:jc w:val="center"/>
            </w:pPr>
            <w:r>
              <w:rPr>
                <w:rFonts w:ascii="Calibri" w:hAnsi="Calibri"/>
              </w:rPr>
              <w:t>V Českých Budějovicích, dne</w:t>
            </w:r>
            <w:r w:rsidR="003003E0">
              <w:rPr>
                <w:rFonts w:ascii="Calibri" w:hAnsi="Calibri"/>
              </w:rPr>
              <w:t xml:space="preserve"> 2. 12. 2021</w:t>
            </w:r>
            <w:r>
              <w:rPr>
                <w:rFonts w:ascii="Calibri" w:hAnsi="Calibri"/>
              </w:rPr>
              <w:t xml:space="preserve">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p>
          <w:p w14:paraId="27042750" w14:textId="77777777" w:rsidR="004A5296" w:rsidRDefault="004A5296">
            <w:pPr>
              <w:jc w:val="center"/>
              <w:rPr>
                <w:rFonts w:ascii="Calibri" w:hAnsi="Calibri"/>
              </w:rPr>
            </w:pPr>
          </w:p>
          <w:p w14:paraId="6564E8CC" w14:textId="77777777" w:rsidR="004A5296" w:rsidRDefault="004A5296">
            <w:pPr>
              <w:jc w:val="center"/>
              <w:rPr>
                <w:rFonts w:ascii="Calibri" w:hAnsi="Calibri"/>
              </w:rPr>
            </w:pPr>
          </w:p>
          <w:p w14:paraId="6B43D7E9" w14:textId="77777777" w:rsidR="004A5296" w:rsidRDefault="00713996">
            <w:pPr>
              <w:jc w:val="center"/>
              <w:rPr>
                <w:rFonts w:ascii="Calibri" w:hAnsi="Calibri"/>
              </w:rPr>
            </w:pPr>
            <w:r>
              <w:rPr>
                <w:rFonts w:ascii="Calibri" w:hAnsi="Calibri"/>
              </w:rPr>
              <w:t>…………………………………………..</w:t>
            </w:r>
          </w:p>
          <w:p w14:paraId="24BF04E0" w14:textId="09DAE61A" w:rsidR="004A5296" w:rsidRDefault="00305AA0">
            <w:pPr>
              <w:jc w:val="center"/>
              <w:rPr>
                <w:rFonts w:ascii="Calibri" w:hAnsi="Calibri"/>
              </w:rPr>
            </w:pPr>
            <w:r>
              <w:rPr>
                <w:rFonts w:ascii="Calibri" w:hAnsi="Calibri"/>
              </w:rPr>
              <w:t>Mgr. Petr Pavelec, Ph.D.</w:t>
            </w:r>
          </w:p>
          <w:p w14:paraId="4F2AC956" w14:textId="42FC088B" w:rsidR="004A5296" w:rsidRDefault="00305AA0">
            <w:pPr>
              <w:jc w:val="center"/>
              <w:rPr>
                <w:rFonts w:ascii="Calibri" w:hAnsi="Calibri"/>
              </w:rPr>
            </w:pPr>
            <w:r>
              <w:rPr>
                <w:rFonts w:ascii="Calibri" w:hAnsi="Calibri"/>
              </w:rPr>
              <w:t>ředitel NPÚ ÚPS v Č. Budějovicích</w:t>
            </w:r>
          </w:p>
        </w:tc>
        <w:tc>
          <w:tcPr>
            <w:tcW w:w="4606" w:type="dxa"/>
            <w:shd w:val="clear" w:color="auto" w:fill="auto"/>
            <w:tcMar>
              <w:top w:w="0" w:type="dxa"/>
              <w:left w:w="108" w:type="dxa"/>
              <w:bottom w:w="0" w:type="dxa"/>
              <w:right w:w="108" w:type="dxa"/>
            </w:tcMar>
          </w:tcPr>
          <w:p w14:paraId="377AB86B" w14:textId="7AB0CBA2" w:rsidR="004A5296" w:rsidRDefault="00713996">
            <w:pPr>
              <w:jc w:val="center"/>
            </w:pPr>
            <w:r>
              <w:rPr>
                <w:rFonts w:ascii="Calibri" w:hAnsi="Calibri"/>
              </w:rPr>
              <w:t>V</w:t>
            </w:r>
            <w:r w:rsidR="003003E0">
              <w:rPr>
                <w:rFonts w:ascii="Calibri" w:hAnsi="Calibri"/>
              </w:rPr>
              <w:t xml:space="preserve"> Poděbradech</w:t>
            </w:r>
            <w:r>
              <w:rPr>
                <w:rFonts w:ascii="Calibri" w:hAnsi="Calibri"/>
              </w:rPr>
              <w:t xml:space="preserve">, dne </w:t>
            </w:r>
            <w:r w:rsidR="003003E0">
              <w:rPr>
                <w:rFonts w:ascii="Calibri" w:hAnsi="Calibri"/>
              </w:rPr>
              <w:t>19. 11. 2021</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p>
          <w:p w14:paraId="7A01A1FB" w14:textId="77777777" w:rsidR="004A5296" w:rsidRDefault="004A5296">
            <w:pPr>
              <w:jc w:val="center"/>
              <w:rPr>
                <w:rFonts w:ascii="Calibri" w:hAnsi="Calibri"/>
              </w:rPr>
            </w:pPr>
          </w:p>
          <w:p w14:paraId="2BB01478" w14:textId="77777777" w:rsidR="004A5296" w:rsidRDefault="004A5296">
            <w:pPr>
              <w:jc w:val="center"/>
              <w:rPr>
                <w:rFonts w:ascii="Calibri" w:hAnsi="Calibri"/>
              </w:rPr>
            </w:pPr>
          </w:p>
          <w:p w14:paraId="1D0E03DB" w14:textId="77777777" w:rsidR="004A5296" w:rsidRDefault="00713996">
            <w:pPr>
              <w:jc w:val="center"/>
              <w:rPr>
                <w:rFonts w:ascii="Calibri" w:hAnsi="Calibri"/>
              </w:rPr>
            </w:pPr>
            <w:r>
              <w:rPr>
                <w:rFonts w:ascii="Calibri" w:hAnsi="Calibri"/>
              </w:rPr>
              <w:t>…………………………………………..</w:t>
            </w:r>
          </w:p>
          <w:p w14:paraId="3DB6AE3E" w14:textId="14E7A0F2" w:rsidR="004A5296" w:rsidRDefault="003003E0">
            <w:pPr>
              <w:jc w:val="center"/>
              <w:rPr>
                <w:rFonts w:ascii="Calibri" w:hAnsi="Calibri"/>
              </w:rPr>
            </w:pPr>
            <w:r>
              <w:rPr>
                <w:rFonts w:ascii="Calibri" w:hAnsi="Calibri"/>
              </w:rPr>
              <w:t>XXXXXXXXXX</w:t>
            </w:r>
          </w:p>
          <w:p w14:paraId="24475784" w14:textId="1987E522" w:rsidR="004A5296" w:rsidRDefault="00305AA0">
            <w:pPr>
              <w:jc w:val="center"/>
              <w:rPr>
                <w:rFonts w:ascii="Calibri" w:hAnsi="Calibri"/>
              </w:rPr>
            </w:pPr>
            <w:r>
              <w:rPr>
                <w:rFonts w:ascii="Calibri" w:hAnsi="Calibri"/>
              </w:rPr>
              <w:t xml:space="preserve">jednatelka společnosti </w:t>
            </w:r>
          </w:p>
        </w:tc>
      </w:tr>
    </w:tbl>
    <w:p w14:paraId="5D80710C" w14:textId="77777777" w:rsidR="004A5296" w:rsidRDefault="004A5296">
      <w:pPr>
        <w:rPr>
          <w:rFonts w:ascii="Calibri" w:hAnsi="Calibri"/>
        </w:rPr>
      </w:pPr>
    </w:p>
    <w:p w14:paraId="237DBFB7" w14:textId="77777777" w:rsidR="004A5296" w:rsidRDefault="004A5296">
      <w:pPr>
        <w:rPr>
          <w:rFonts w:ascii="Calibri" w:hAnsi="Calibri"/>
        </w:rPr>
      </w:pPr>
    </w:p>
    <w:p w14:paraId="2A30879A" w14:textId="77777777" w:rsidR="004A5296" w:rsidRDefault="004A5296"/>
    <w:sectPr w:rsidR="004A5296">
      <w:headerReference w:type="default" r:id="rId10"/>
      <w:footerReference w:type="default" r:id="rId11"/>
      <w:headerReference w:type="first" r:id="rId12"/>
      <w:footerReference w:type="first" r:id="rId13"/>
      <w:pgSz w:w="11906" w:h="16838"/>
      <w:pgMar w:top="1418" w:right="1134" w:bottom="720"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C457A" w14:textId="77777777" w:rsidR="005B3EB3" w:rsidRDefault="005B3EB3">
      <w:r>
        <w:separator/>
      </w:r>
    </w:p>
  </w:endnote>
  <w:endnote w:type="continuationSeparator" w:id="0">
    <w:p w14:paraId="5D30FB2F" w14:textId="77777777" w:rsidR="005B3EB3" w:rsidRDefault="005B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1A029" w14:textId="35C9F5E5" w:rsidR="002C30DE" w:rsidRDefault="00713996">
    <w:pPr>
      <w:pStyle w:val="Zpat"/>
    </w:pPr>
    <w:r>
      <w:rPr>
        <w:rFonts w:ascii="Calibri" w:hAnsi="Calibri"/>
      </w:rPr>
      <w:tab/>
      <w:t xml:space="preserve">strana </w:t>
    </w:r>
    <w:r>
      <w:rPr>
        <w:rFonts w:ascii="Calibri" w:hAnsi="Calibri"/>
      </w:rPr>
      <w:fldChar w:fldCharType="begin"/>
    </w:r>
    <w:r>
      <w:rPr>
        <w:rFonts w:ascii="Calibri" w:hAnsi="Calibri"/>
      </w:rPr>
      <w:instrText xml:space="preserve"> PAGE </w:instrText>
    </w:r>
    <w:r>
      <w:rPr>
        <w:rFonts w:ascii="Calibri" w:hAnsi="Calibri"/>
      </w:rPr>
      <w:fldChar w:fldCharType="separate"/>
    </w:r>
    <w:r w:rsidR="00972453">
      <w:rPr>
        <w:rFonts w:ascii="Calibri" w:hAnsi="Calibri"/>
        <w:noProof/>
      </w:rPr>
      <w:t>3</w:t>
    </w:r>
    <w:r>
      <w:rPr>
        <w:rFonts w:ascii="Calibri" w:hAnsi="Calibri"/>
      </w:rPr>
      <w:fldChar w:fldCharType="end"/>
    </w:r>
    <w:r>
      <w:rPr>
        <w:rFonts w:ascii="Calibri" w:hAnsi="Calibri"/>
      </w:rPr>
      <w:t xml:space="preserve"> (celkem 3)</w:t>
    </w:r>
    <w:r>
      <w:rPr>
        <w:rFonts w:ascii="Calibri" w:hAnsi="Calibr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9F0DB" w14:textId="7234DCE5" w:rsidR="002C30DE" w:rsidRDefault="00713996">
    <w:pPr>
      <w:pStyle w:val="Zpat"/>
      <w:jc w:val="center"/>
    </w:pPr>
    <w:r>
      <w:rPr>
        <w:rFonts w:ascii="Calibri" w:hAnsi="Calibri"/>
      </w:rPr>
      <w:t xml:space="preserve">strana </w:t>
    </w:r>
    <w:r>
      <w:rPr>
        <w:rFonts w:ascii="Calibri" w:hAnsi="Calibri"/>
      </w:rPr>
      <w:fldChar w:fldCharType="begin"/>
    </w:r>
    <w:r>
      <w:rPr>
        <w:rFonts w:ascii="Calibri" w:hAnsi="Calibri"/>
      </w:rPr>
      <w:instrText xml:space="preserve"> PAGE </w:instrText>
    </w:r>
    <w:r>
      <w:rPr>
        <w:rFonts w:ascii="Calibri" w:hAnsi="Calibri"/>
      </w:rPr>
      <w:fldChar w:fldCharType="separate"/>
    </w:r>
    <w:r w:rsidR="00972453">
      <w:rPr>
        <w:rFonts w:ascii="Calibri" w:hAnsi="Calibri"/>
        <w:noProof/>
      </w:rPr>
      <w:t>1</w:t>
    </w:r>
    <w:r>
      <w:rPr>
        <w:rFonts w:ascii="Calibri" w:hAnsi="Calibri"/>
      </w:rPr>
      <w:fldChar w:fldCharType="end"/>
    </w:r>
    <w:r>
      <w:rPr>
        <w:rFonts w:ascii="Calibri" w:hAnsi="Calibri"/>
      </w:rPr>
      <w:t xml:space="preserve"> (celkem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520C5" w14:textId="77777777" w:rsidR="005B3EB3" w:rsidRDefault="005B3EB3">
      <w:r>
        <w:rPr>
          <w:color w:val="000000"/>
        </w:rPr>
        <w:separator/>
      </w:r>
    </w:p>
  </w:footnote>
  <w:footnote w:type="continuationSeparator" w:id="0">
    <w:p w14:paraId="477369B1" w14:textId="77777777" w:rsidR="005B3EB3" w:rsidRDefault="005B3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EB22B" w14:textId="77777777" w:rsidR="00675475" w:rsidRDefault="00675475">
    <w:pPr>
      <w:jc w:val="right"/>
      <w:rPr>
        <w:rStyle w:val="Siln"/>
        <w:rFonts w:ascii="Calibri" w:hAnsi="Calibri"/>
      </w:rPr>
    </w:pPr>
    <w:proofErr w:type="spellStart"/>
    <w:r>
      <w:rPr>
        <w:rStyle w:val="Siln"/>
        <w:rFonts w:ascii="Calibri" w:hAnsi="Calibri"/>
      </w:rPr>
      <w:t>Č.sml</w:t>
    </w:r>
    <w:proofErr w:type="spellEnd"/>
    <w:r>
      <w:rPr>
        <w:rStyle w:val="Siln"/>
        <w:rFonts w:ascii="Calibri" w:hAnsi="Calibri"/>
      </w:rPr>
      <w:t>.</w:t>
    </w:r>
    <w:r w:rsidRPr="00675475">
      <w:t xml:space="preserve"> </w:t>
    </w:r>
    <w:r w:rsidRPr="00675475">
      <w:rPr>
        <w:rStyle w:val="Siln"/>
        <w:rFonts w:ascii="Calibri" w:hAnsi="Calibri"/>
      </w:rPr>
      <w:t>3002H1210043</w:t>
    </w:r>
  </w:p>
  <w:p w14:paraId="28A5C98E" w14:textId="79F27B47" w:rsidR="002C30DE" w:rsidRPr="00D07302" w:rsidRDefault="00713996" w:rsidP="00D07302">
    <w:pPr>
      <w:jc w:val="right"/>
      <w:rPr>
        <w:rFonts w:ascii="Calibri" w:hAnsi="Calibri"/>
        <w:b/>
        <w:bCs/>
      </w:rPr>
    </w:pPr>
    <w:r>
      <w:rPr>
        <w:rStyle w:val="Siln"/>
        <w:rFonts w:ascii="Calibri" w:hAnsi="Calibri"/>
      </w:rPr>
      <w:t>NPU-430/</w:t>
    </w:r>
    <w:r w:rsidR="00252CC0">
      <w:rPr>
        <w:rStyle w:val="Siln"/>
        <w:rFonts w:ascii="Calibri" w:hAnsi="Calibri"/>
      </w:rPr>
      <w:t>198786</w:t>
    </w:r>
    <w:r w:rsidR="00921BBE">
      <w:rPr>
        <w:rStyle w:val="Siln"/>
        <w:rFonts w:ascii="Calibri" w:hAnsi="Calibri"/>
      </w:rPr>
      <w:t>/2019</w:t>
    </w:r>
  </w:p>
  <w:p w14:paraId="7B320D52" w14:textId="77777777" w:rsidR="002C30DE" w:rsidRDefault="00972453">
    <w:pPr>
      <w:jc w:val="right"/>
      <w:rPr>
        <w:rFonts w:ascii="Calibri" w:hAnsi="Calibri"/>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1DF6" w14:textId="77777777" w:rsidR="002C30DE" w:rsidRDefault="00BD7508" w:rsidP="00BD7508">
    <w:pPr>
      <w:jc w:val="center"/>
    </w:pP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sidR="00675475">
      <w:rPr>
        <w:rFonts w:ascii="Calibri" w:hAnsi="Calibri"/>
        <w:bCs/>
      </w:rPr>
      <w:t xml:space="preserve">           </w:t>
    </w:r>
    <w:proofErr w:type="spellStart"/>
    <w:r w:rsidR="00675475">
      <w:rPr>
        <w:rStyle w:val="Siln"/>
        <w:rFonts w:ascii="Calibri" w:hAnsi="Calibri"/>
      </w:rPr>
      <w:t>Č.sml</w:t>
    </w:r>
    <w:proofErr w:type="spellEnd"/>
    <w:r w:rsidR="00675475">
      <w:rPr>
        <w:rStyle w:val="Siln"/>
        <w:rFonts w:ascii="Calibri" w:hAnsi="Calibri"/>
      </w:rPr>
      <w:t>.</w:t>
    </w:r>
    <w:r w:rsidR="00675475" w:rsidRPr="00675475">
      <w:t xml:space="preserve"> </w:t>
    </w:r>
    <w:r w:rsidR="00675475" w:rsidRPr="00675475">
      <w:rPr>
        <w:rStyle w:val="Siln"/>
        <w:rFonts w:ascii="Calibri" w:hAnsi="Calibri"/>
      </w:rPr>
      <w:t>3002H1210043</w:t>
    </w:r>
  </w:p>
  <w:p w14:paraId="4F925676" w14:textId="170E9B0B" w:rsidR="002C30DE" w:rsidRDefault="00D07302">
    <w:pPr>
      <w:jc w:val="right"/>
    </w:pPr>
    <w:r>
      <w:rPr>
        <w:rStyle w:val="Siln"/>
        <w:rFonts w:ascii="Calibri" w:hAnsi="Calibri"/>
      </w:rPr>
      <w:t>NPU-430/</w:t>
    </w:r>
    <w:r w:rsidR="00252CC0">
      <w:rPr>
        <w:rStyle w:val="Siln"/>
        <w:rFonts w:ascii="Calibri" w:hAnsi="Calibri"/>
      </w:rPr>
      <w:t>98786</w:t>
    </w:r>
    <w:r w:rsidR="00921BBE">
      <w:rPr>
        <w:rStyle w:val="Siln"/>
        <w:rFonts w:ascii="Calibri" w:hAnsi="Calibri"/>
      </w:rPr>
      <w:t>/</w:t>
    </w:r>
    <w:r w:rsidR="00BD7508">
      <w:rPr>
        <w:rStyle w:val="Siln"/>
        <w:rFonts w:ascii="Calibri" w:hAnsi="Calibri"/>
      </w:rPr>
      <w:t>2021</w:t>
    </w:r>
  </w:p>
  <w:p w14:paraId="3C0BBC84" w14:textId="77777777" w:rsidR="002C30DE" w:rsidRDefault="009724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8DC"/>
    <w:multiLevelType w:val="multilevel"/>
    <w:tmpl w:val="3EE8CB10"/>
    <w:lvl w:ilvl="0">
      <w:start w:val="1"/>
      <w:numFmt w:val="upperRoman"/>
      <w:suff w:val="nothing"/>
      <w:lvlText w:val="Článek %1."/>
      <w:lvlJc w:val="center"/>
      <w:pPr>
        <w:ind w:left="653" w:firstLine="340"/>
      </w:pPr>
      <w:rPr>
        <w:rFonts w:cs="Times New Roman"/>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992"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243373B"/>
    <w:multiLevelType w:val="multilevel"/>
    <w:tmpl w:val="1736D3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2A27AF9"/>
    <w:multiLevelType w:val="multilevel"/>
    <w:tmpl w:val="C95ECAAC"/>
    <w:lvl w:ilvl="0">
      <w:start w:val="1"/>
      <w:numFmt w:val="upperRoman"/>
      <w:pStyle w:val="Nadpis1"/>
      <w:suff w:val="nothing"/>
      <w:lvlText w:val="Článek %1."/>
      <w:lvlJc w:val="center"/>
      <w:pPr>
        <w:ind w:left="653" w:firstLine="340"/>
      </w:pPr>
      <w:rPr>
        <w:rFonts w:cs="Times New Roman"/>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ce"/>
      <w:lvlText w:val="%2."/>
      <w:lvlJc w:val="left"/>
      <w:pPr>
        <w:ind w:left="425" w:hanging="425"/>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992"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7773441"/>
    <w:multiLevelType w:val="hybridMultilevel"/>
    <w:tmpl w:val="AED845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C5E43BD"/>
    <w:multiLevelType w:val="multilevel"/>
    <w:tmpl w:val="F81E2D40"/>
    <w:lvl w:ilvl="0">
      <w:start w:val="1"/>
      <w:numFmt w:val="upperRoman"/>
      <w:suff w:val="nothing"/>
      <w:lvlText w:val="Článek %1."/>
      <w:lvlJc w:val="center"/>
      <w:pPr>
        <w:ind w:left="653" w:firstLine="340"/>
      </w:pPr>
      <w:rPr>
        <w:rFonts w:cs="Times New Roman"/>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992"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A70B88"/>
    <w:multiLevelType w:val="hybridMultilevel"/>
    <w:tmpl w:val="50D8E7A6"/>
    <w:lvl w:ilvl="0" w:tplc="54628E2C">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D061CA"/>
    <w:multiLevelType w:val="multilevel"/>
    <w:tmpl w:val="ADB0AB34"/>
    <w:lvl w:ilvl="0">
      <w:start w:val="3"/>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F2B1F27"/>
    <w:multiLevelType w:val="multilevel"/>
    <w:tmpl w:val="C6BCC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061F8F"/>
    <w:multiLevelType w:val="hybridMultilevel"/>
    <w:tmpl w:val="D13EDD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1CA764A"/>
    <w:multiLevelType w:val="multilevel"/>
    <w:tmpl w:val="AEC428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54447752"/>
    <w:multiLevelType w:val="hybridMultilevel"/>
    <w:tmpl w:val="ADEE0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66F1D87"/>
    <w:multiLevelType w:val="multilevel"/>
    <w:tmpl w:val="F8A6AE90"/>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F2E42E3"/>
    <w:multiLevelType w:val="multilevel"/>
    <w:tmpl w:val="5198A1C2"/>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EA621A4"/>
    <w:multiLevelType w:val="multilevel"/>
    <w:tmpl w:val="A38EF752"/>
    <w:lvl w:ilvl="0">
      <w:start w:val="12"/>
      <w:numFmt w:val="decimal"/>
      <w:lvlText w:val="%1"/>
      <w:lvlJc w:val="left"/>
      <w:pPr>
        <w:ind w:left="420" w:hanging="420"/>
      </w:pPr>
    </w:lvl>
    <w:lvl w:ilvl="1">
      <w:start w:val="1"/>
      <w:numFmt w:val="decimal"/>
      <w:lvlText w:val="%2."/>
      <w:lvlJc w:val="left"/>
      <w:pPr>
        <w:ind w:left="420" w:hanging="420"/>
      </w:pPr>
      <w:rPr>
        <w:rFonts w:ascii="Calibri" w:eastAsia="Times New Roman" w:hAnsi="Calibri"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07D4338"/>
    <w:multiLevelType w:val="hybridMultilevel"/>
    <w:tmpl w:val="FFCCE7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3F00CC9"/>
    <w:multiLevelType w:val="hybridMultilevel"/>
    <w:tmpl w:val="6AB635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81479D4"/>
    <w:multiLevelType w:val="multilevel"/>
    <w:tmpl w:val="1FD8267C"/>
    <w:lvl w:ilvl="0">
      <w:start w:val="1"/>
      <w:numFmt w:val="decimal"/>
      <w:lvlText w:val="%1."/>
      <w:lvlJc w:val="left"/>
      <w:pPr>
        <w:ind w:left="720" w:hanging="360"/>
      </w:pPr>
    </w:lvl>
    <w:lvl w:ilvl="1">
      <w:start w:val="1"/>
      <w:numFmt w:val="decimal"/>
      <w:lvlText w:val="%2."/>
      <w:lvlJc w:val="left"/>
      <w:pPr>
        <w:ind w:left="425" w:hanging="4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FAD5F7B"/>
    <w:multiLevelType w:val="hybridMultilevel"/>
    <w:tmpl w:val="347E1E1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
  </w:num>
  <w:num w:numId="3">
    <w:abstractNumId w:val="7"/>
  </w:num>
  <w:num w:numId="4">
    <w:abstractNumId w:val="11"/>
  </w:num>
  <w:num w:numId="5">
    <w:abstractNumId w:val="6"/>
  </w:num>
  <w:num w:numId="6">
    <w:abstractNumId w:val="9"/>
  </w:num>
  <w:num w:numId="7">
    <w:abstractNumId w:val="13"/>
  </w:num>
  <w:num w:numId="8">
    <w:abstractNumId w:val="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4"/>
  </w:num>
  <w:num w:numId="12">
    <w:abstractNumId w:val="8"/>
  </w:num>
  <w:num w:numId="13">
    <w:abstractNumId w:val="15"/>
  </w:num>
  <w:num w:numId="14">
    <w:abstractNumId w:val="4"/>
  </w:num>
  <w:num w:numId="15">
    <w:abstractNumId w:val="0"/>
  </w:num>
  <w:num w:numId="16">
    <w:abstractNumId w:val="5"/>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96"/>
    <w:rsid w:val="000D56D0"/>
    <w:rsid w:val="00134B4B"/>
    <w:rsid w:val="0014013B"/>
    <w:rsid w:val="001E04D5"/>
    <w:rsid w:val="00252CC0"/>
    <w:rsid w:val="003003E0"/>
    <w:rsid w:val="00305AA0"/>
    <w:rsid w:val="003C1842"/>
    <w:rsid w:val="004307CF"/>
    <w:rsid w:val="00433EF4"/>
    <w:rsid w:val="004A5296"/>
    <w:rsid w:val="004B6400"/>
    <w:rsid w:val="005B3EB3"/>
    <w:rsid w:val="00651C57"/>
    <w:rsid w:val="00675475"/>
    <w:rsid w:val="00713996"/>
    <w:rsid w:val="00754D2E"/>
    <w:rsid w:val="00795354"/>
    <w:rsid w:val="00850406"/>
    <w:rsid w:val="008C41B4"/>
    <w:rsid w:val="00921BBE"/>
    <w:rsid w:val="009463CE"/>
    <w:rsid w:val="00972453"/>
    <w:rsid w:val="009B767E"/>
    <w:rsid w:val="00AA3BBD"/>
    <w:rsid w:val="00BA68D6"/>
    <w:rsid w:val="00BD7508"/>
    <w:rsid w:val="00C02E6F"/>
    <w:rsid w:val="00C35043"/>
    <w:rsid w:val="00C73CA1"/>
    <w:rsid w:val="00CE59EF"/>
    <w:rsid w:val="00D07302"/>
    <w:rsid w:val="00D43CC5"/>
    <w:rsid w:val="00D445CF"/>
    <w:rsid w:val="00D740AB"/>
    <w:rsid w:val="00D75764"/>
    <w:rsid w:val="00E949B9"/>
    <w:rsid w:val="00ED7F89"/>
    <w:rsid w:val="00FF5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F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0" w:line="240" w:lineRule="auto"/>
      <w:jc w:val="both"/>
    </w:pPr>
    <w:rPr>
      <w:rFonts w:ascii="Arial" w:eastAsia="Times New Roman" w:hAnsi="Arial" w:cs="Arial"/>
      <w:lang w:eastAsia="cs-CZ"/>
    </w:rPr>
  </w:style>
  <w:style w:type="paragraph" w:styleId="Nadpis1">
    <w:name w:val="heading 1"/>
    <w:aliases w:val="článek smlouva"/>
    <w:basedOn w:val="Normln"/>
    <w:next w:val="Normln"/>
    <w:link w:val="Nadpis1Char"/>
    <w:uiPriority w:val="9"/>
    <w:qFormat/>
    <w:rsid w:val="009463CE"/>
    <w:pPr>
      <w:keepNext/>
      <w:keepLines/>
      <w:widowControl w:val="0"/>
      <w:numPr>
        <w:numId w:val="8"/>
      </w:numPr>
      <w:suppressAutoHyphens w:val="0"/>
      <w:autoSpaceDN/>
      <w:spacing w:before="240" w:after="120"/>
      <w:jc w:val="center"/>
      <w:textAlignment w:val="auto"/>
      <w:outlineLvl w:val="0"/>
    </w:pPr>
    <w:rPr>
      <w:rFonts w:ascii="Calibri" w:hAnsi="Calibri"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 w:val="20"/>
      <w:szCs w:val="20"/>
    </w:rPr>
  </w:style>
  <w:style w:type="character" w:customStyle="1" w:styleId="ZhlavChar">
    <w:name w:val="Záhlaví Char"/>
    <w:basedOn w:val="Standardnpsmoodstavce"/>
    <w:rPr>
      <w:rFonts w:ascii="Arial" w:eastAsia="Times New Roman" w:hAnsi="Arial" w:cs="Arial"/>
      <w:sz w:val="20"/>
      <w:szCs w:val="20"/>
      <w:lang w:eastAsia="cs-CZ"/>
    </w:rPr>
  </w:style>
  <w:style w:type="paragraph" w:styleId="Zpat">
    <w:name w:val="footer"/>
    <w:basedOn w:val="Normln"/>
    <w:pPr>
      <w:tabs>
        <w:tab w:val="center" w:pos="4536"/>
        <w:tab w:val="right" w:pos="9072"/>
      </w:tabs>
    </w:pPr>
    <w:rPr>
      <w:rFonts w:cs="Times New Roman"/>
    </w:rPr>
  </w:style>
  <w:style w:type="character" w:customStyle="1" w:styleId="ZpatChar">
    <w:name w:val="Zápatí Char"/>
    <w:basedOn w:val="Standardnpsmoodstavce"/>
    <w:rPr>
      <w:rFonts w:ascii="Arial" w:eastAsia="Times New Roman" w:hAnsi="Arial" w:cs="Times New Roman"/>
    </w:rPr>
  </w:style>
  <w:style w:type="character" w:styleId="Siln">
    <w:name w:val="Strong"/>
    <w:rPr>
      <w:b/>
      <w:bCs/>
    </w:rPr>
  </w:style>
  <w:style w:type="character" w:styleId="Zvraznn">
    <w:name w:val="Emphasis"/>
    <w:rPr>
      <w:i/>
      <w:iCs/>
    </w:rPr>
  </w:style>
  <w:style w:type="paragraph" w:customStyle="1" w:styleId="Nadpis41">
    <w:name w:val="Nadpis 41"/>
    <w:basedOn w:val="Normln"/>
    <w:next w:val="Normln"/>
    <w:pPr>
      <w:widowControl w:val="0"/>
      <w:jc w:val="center"/>
    </w:pPr>
    <w:rPr>
      <w:b/>
      <w:szCs w:val="20"/>
    </w:rPr>
  </w:style>
  <w:style w:type="paragraph" w:customStyle="1" w:styleId="Normln0">
    <w:name w:val="Normální~"/>
    <w:basedOn w:val="Normln"/>
    <w:pPr>
      <w:widowControl w:val="0"/>
    </w:pPr>
    <w:rPr>
      <w:szCs w:val="20"/>
    </w:rPr>
  </w:style>
  <w:style w:type="paragraph" w:styleId="Zkladntext">
    <w:name w:val="Body Text"/>
    <w:basedOn w:val="Normln"/>
    <w:rPr>
      <w:rFonts w:cs="Times New Roman"/>
    </w:rPr>
  </w:style>
  <w:style w:type="character" w:customStyle="1" w:styleId="ZkladntextChar">
    <w:name w:val="Základní text Char"/>
    <w:basedOn w:val="Standardnpsmoodstavce"/>
    <w:rPr>
      <w:rFonts w:ascii="Arial" w:eastAsia="Times New Roman" w:hAnsi="Arial" w:cs="Times New Roman"/>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styleId="Hypertextovodkaz">
    <w:name w:val="Hyperlink"/>
    <w:rPr>
      <w:color w:val="0000FF"/>
      <w:u w:val="single"/>
    </w:rPr>
  </w:style>
  <w:style w:type="character" w:customStyle="1" w:styleId="object">
    <w:name w:val="object"/>
  </w:style>
  <w:style w:type="character" w:customStyle="1" w:styleId="Nadpis1Char">
    <w:name w:val="Nadpis 1 Char"/>
    <w:aliases w:val="článek smlouva Char"/>
    <w:basedOn w:val="Standardnpsmoodstavce"/>
    <w:link w:val="Nadpis1"/>
    <w:uiPriority w:val="9"/>
    <w:rsid w:val="009463CE"/>
    <w:rPr>
      <w:rFonts w:eastAsia="Times New Roman"/>
      <w:szCs w:val="20"/>
      <w:lang w:eastAsia="cs-CZ"/>
    </w:rPr>
  </w:style>
  <w:style w:type="character" w:customStyle="1" w:styleId="odstavceChar">
    <w:name w:val="odstavce Char"/>
    <w:link w:val="odstavce"/>
    <w:locked/>
    <w:rsid w:val="009463CE"/>
    <w:rPr>
      <w:lang w:val="x-none" w:eastAsia="x-none"/>
    </w:rPr>
  </w:style>
  <w:style w:type="paragraph" w:customStyle="1" w:styleId="odstavce">
    <w:name w:val="odstavce"/>
    <w:basedOn w:val="Normln"/>
    <w:link w:val="odstavceChar"/>
    <w:qFormat/>
    <w:rsid w:val="009463CE"/>
    <w:pPr>
      <w:numPr>
        <w:ilvl w:val="1"/>
        <w:numId w:val="8"/>
      </w:numPr>
      <w:suppressAutoHyphens w:val="0"/>
      <w:autoSpaceDN/>
      <w:spacing w:after="60"/>
      <w:textAlignment w:val="auto"/>
      <w:outlineLvl w:val="1"/>
    </w:pPr>
    <w:rPr>
      <w:rFonts w:ascii="Calibri" w:eastAsia="Calibri" w:hAnsi="Calibri" w:cs="Times New Roman"/>
      <w:lang w:val="x-none" w:eastAsia="x-none"/>
    </w:rPr>
  </w:style>
  <w:style w:type="paragraph" w:customStyle="1" w:styleId="psm">
    <w:name w:val="písm"/>
    <w:basedOn w:val="odstavce"/>
    <w:qFormat/>
    <w:rsid w:val="009463CE"/>
    <w:pPr>
      <w:numPr>
        <w:ilvl w:val="2"/>
        <w:numId w:val="0"/>
      </w:numPr>
      <w:tabs>
        <w:tab w:val="num" w:pos="360"/>
      </w:tabs>
      <w:ind w:left="1800" w:hanging="180"/>
    </w:pPr>
  </w:style>
  <w:style w:type="paragraph" w:styleId="Textbubliny">
    <w:name w:val="Balloon Text"/>
    <w:basedOn w:val="Normln"/>
    <w:link w:val="TextbublinyChar"/>
    <w:uiPriority w:val="99"/>
    <w:semiHidden/>
    <w:unhideWhenUsed/>
    <w:rsid w:val="009463CE"/>
    <w:rPr>
      <w:rFonts w:ascii="Tahoma" w:hAnsi="Tahoma" w:cs="Tahoma"/>
      <w:sz w:val="16"/>
      <w:szCs w:val="16"/>
    </w:rPr>
  </w:style>
  <w:style w:type="character" w:customStyle="1" w:styleId="TextbublinyChar">
    <w:name w:val="Text bubliny Char"/>
    <w:basedOn w:val="Standardnpsmoodstavce"/>
    <w:link w:val="Textbubliny"/>
    <w:uiPriority w:val="99"/>
    <w:semiHidden/>
    <w:rsid w:val="009463CE"/>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949B9"/>
    <w:rPr>
      <w:sz w:val="16"/>
      <w:szCs w:val="16"/>
    </w:rPr>
  </w:style>
  <w:style w:type="paragraph" w:styleId="Textkomente">
    <w:name w:val="annotation text"/>
    <w:basedOn w:val="Normln"/>
    <w:link w:val="TextkomenteChar"/>
    <w:uiPriority w:val="99"/>
    <w:semiHidden/>
    <w:unhideWhenUsed/>
    <w:rsid w:val="00E949B9"/>
    <w:rPr>
      <w:sz w:val="20"/>
      <w:szCs w:val="20"/>
    </w:rPr>
  </w:style>
  <w:style w:type="character" w:customStyle="1" w:styleId="TextkomenteChar">
    <w:name w:val="Text komentáře Char"/>
    <w:basedOn w:val="Standardnpsmoodstavce"/>
    <w:link w:val="Textkomente"/>
    <w:uiPriority w:val="99"/>
    <w:semiHidden/>
    <w:rsid w:val="00E949B9"/>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E949B9"/>
    <w:rPr>
      <w:b/>
      <w:bCs/>
    </w:rPr>
  </w:style>
  <w:style w:type="character" w:customStyle="1" w:styleId="PedmtkomenteChar">
    <w:name w:val="Předmět komentáře Char"/>
    <w:basedOn w:val="TextkomenteChar"/>
    <w:link w:val="Pedmtkomente"/>
    <w:uiPriority w:val="99"/>
    <w:semiHidden/>
    <w:rsid w:val="00E949B9"/>
    <w:rPr>
      <w:rFonts w:ascii="Arial" w:eastAsia="Times New Roman" w:hAnsi="Arial" w:cs="Arial"/>
      <w:b/>
      <w:bCs/>
      <w:sz w:val="20"/>
      <w:szCs w:val="20"/>
      <w:lang w:eastAsia="cs-CZ"/>
    </w:rPr>
  </w:style>
  <w:style w:type="paragraph" w:styleId="Odstavecseseznamem">
    <w:name w:val="List Paragraph"/>
    <w:basedOn w:val="Normln"/>
    <w:uiPriority w:val="34"/>
    <w:qFormat/>
    <w:rsid w:val="00252C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0" w:line="240" w:lineRule="auto"/>
      <w:jc w:val="both"/>
    </w:pPr>
    <w:rPr>
      <w:rFonts w:ascii="Arial" w:eastAsia="Times New Roman" w:hAnsi="Arial" w:cs="Arial"/>
      <w:lang w:eastAsia="cs-CZ"/>
    </w:rPr>
  </w:style>
  <w:style w:type="paragraph" w:styleId="Nadpis1">
    <w:name w:val="heading 1"/>
    <w:aliases w:val="článek smlouva"/>
    <w:basedOn w:val="Normln"/>
    <w:next w:val="Normln"/>
    <w:link w:val="Nadpis1Char"/>
    <w:uiPriority w:val="9"/>
    <w:qFormat/>
    <w:rsid w:val="009463CE"/>
    <w:pPr>
      <w:keepNext/>
      <w:keepLines/>
      <w:widowControl w:val="0"/>
      <w:numPr>
        <w:numId w:val="8"/>
      </w:numPr>
      <w:suppressAutoHyphens w:val="0"/>
      <w:autoSpaceDN/>
      <w:spacing w:before="240" w:after="120"/>
      <w:jc w:val="center"/>
      <w:textAlignment w:val="auto"/>
      <w:outlineLvl w:val="0"/>
    </w:pPr>
    <w:rPr>
      <w:rFonts w:ascii="Calibri" w:hAnsi="Calibri"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 w:val="20"/>
      <w:szCs w:val="20"/>
    </w:rPr>
  </w:style>
  <w:style w:type="character" w:customStyle="1" w:styleId="ZhlavChar">
    <w:name w:val="Záhlaví Char"/>
    <w:basedOn w:val="Standardnpsmoodstavce"/>
    <w:rPr>
      <w:rFonts w:ascii="Arial" w:eastAsia="Times New Roman" w:hAnsi="Arial" w:cs="Arial"/>
      <w:sz w:val="20"/>
      <w:szCs w:val="20"/>
      <w:lang w:eastAsia="cs-CZ"/>
    </w:rPr>
  </w:style>
  <w:style w:type="paragraph" w:styleId="Zpat">
    <w:name w:val="footer"/>
    <w:basedOn w:val="Normln"/>
    <w:pPr>
      <w:tabs>
        <w:tab w:val="center" w:pos="4536"/>
        <w:tab w:val="right" w:pos="9072"/>
      </w:tabs>
    </w:pPr>
    <w:rPr>
      <w:rFonts w:cs="Times New Roman"/>
    </w:rPr>
  </w:style>
  <w:style w:type="character" w:customStyle="1" w:styleId="ZpatChar">
    <w:name w:val="Zápatí Char"/>
    <w:basedOn w:val="Standardnpsmoodstavce"/>
    <w:rPr>
      <w:rFonts w:ascii="Arial" w:eastAsia="Times New Roman" w:hAnsi="Arial" w:cs="Times New Roman"/>
    </w:rPr>
  </w:style>
  <w:style w:type="character" w:styleId="Siln">
    <w:name w:val="Strong"/>
    <w:rPr>
      <w:b/>
      <w:bCs/>
    </w:rPr>
  </w:style>
  <w:style w:type="character" w:styleId="Zvraznn">
    <w:name w:val="Emphasis"/>
    <w:rPr>
      <w:i/>
      <w:iCs/>
    </w:rPr>
  </w:style>
  <w:style w:type="paragraph" w:customStyle="1" w:styleId="Nadpis41">
    <w:name w:val="Nadpis 41"/>
    <w:basedOn w:val="Normln"/>
    <w:next w:val="Normln"/>
    <w:pPr>
      <w:widowControl w:val="0"/>
      <w:jc w:val="center"/>
    </w:pPr>
    <w:rPr>
      <w:b/>
      <w:szCs w:val="20"/>
    </w:rPr>
  </w:style>
  <w:style w:type="paragraph" w:customStyle="1" w:styleId="Normln0">
    <w:name w:val="Normální~"/>
    <w:basedOn w:val="Normln"/>
    <w:pPr>
      <w:widowControl w:val="0"/>
    </w:pPr>
    <w:rPr>
      <w:szCs w:val="20"/>
    </w:rPr>
  </w:style>
  <w:style w:type="paragraph" w:styleId="Zkladntext">
    <w:name w:val="Body Text"/>
    <w:basedOn w:val="Normln"/>
    <w:rPr>
      <w:rFonts w:cs="Times New Roman"/>
    </w:rPr>
  </w:style>
  <w:style w:type="character" w:customStyle="1" w:styleId="ZkladntextChar">
    <w:name w:val="Základní text Char"/>
    <w:basedOn w:val="Standardnpsmoodstavce"/>
    <w:rPr>
      <w:rFonts w:ascii="Arial" w:eastAsia="Times New Roman" w:hAnsi="Arial" w:cs="Times New Roman"/>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styleId="Hypertextovodkaz">
    <w:name w:val="Hyperlink"/>
    <w:rPr>
      <w:color w:val="0000FF"/>
      <w:u w:val="single"/>
    </w:rPr>
  </w:style>
  <w:style w:type="character" w:customStyle="1" w:styleId="object">
    <w:name w:val="object"/>
  </w:style>
  <w:style w:type="character" w:customStyle="1" w:styleId="Nadpis1Char">
    <w:name w:val="Nadpis 1 Char"/>
    <w:aliases w:val="článek smlouva Char"/>
    <w:basedOn w:val="Standardnpsmoodstavce"/>
    <w:link w:val="Nadpis1"/>
    <w:uiPriority w:val="9"/>
    <w:rsid w:val="009463CE"/>
    <w:rPr>
      <w:rFonts w:eastAsia="Times New Roman"/>
      <w:szCs w:val="20"/>
      <w:lang w:eastAsia="cs-CZ"/>
    </w:rPr>
  </w:style>
  <w:style w:type="character" w:customStyle="1" w:styleId="odstavceChar">
    <w:name w:val="odstavce Char"/>
    <w:link w:val="odstavce"/>
    <w:locked/>
    <w:rsid w:val="009463CE"/>
    <w:rPr>
      <w:lang w:val="x-none" w:eastAsia="x-none"/>
    </w:rPr>
  </w:style>
  <w:style w:type="paragraph" w:customStyle="1" w:styleId="odstavce">
    <w:name w:val="odstavce"/>
    <w:basedOn w:val="Normln"/>
    <w:link w:val="odstavceChar"/>
    <w:qFormat/>
    <w:rsid w:val="009463CE"/>
    <w:pPr>
      <w:numPr>
        <w:ilvl w:val="1"/>
        <w:numId w:val="8"/>
      </w:numPr>
      <w:suppressAutoHyphens w:val="0"/>
      <w:autoSpaceDN/>
      <w:spacing w:after="60"/>
      <w:textAlignment w:val="auto"/>
      <w:outlineLvl w:val="1"/>
    </w:pPr>
    <w:rPr>
      <w:rFonts w:ascii="Calibri" w:eastAsia="Calibri" w:hAnsi="Calibri" w:cs="Times New Roman"/>
      <w:lang w:val="x-none" w:eastAsia="x-none"/>
    </w:rPr>
  </w:style>
  <w:style w:type="paragraph" w:customStyle="1" w:styleId="psm">
    <w:name w:val="písm"/>
    <w:basedOn w:val="odstavce"/>
    <w:qFormat/>
    <w:rsid w:val="009463CE"/>
    <w:pPr>
      <w:numPr>
        <w:ilvl w:val="2"/>
        <w:numId w:val="0"/>
      </w:numPr>
      <w:tabs>
        <w:tab w:val="num" w:pos="360"/>
      </w:tabs>
      <w:ind w:left="1800" w:hanging="180"/>
    </w:pPr>
  </w:style>
  <w:style w:type="paragraph" w:styleId="Textbubliny">
    <w:name w:val="Balloon Text"/>
    <w:basedOn w:val="Normln"/>
    <w:link w:val="TextbublinyChar"/>
    <w:uiPriority w:val="99"/>
    <w:semiHidden/>
    <w:unhideWhenUsed/>
    <w:rsid w:val="009463CE"/>
    <w:rPr>
      <w:rFonts w:ascii="Tahoma" w:hAnsi="Tahoma" w:cs="Tahoma"/>
      <w:sz w:val="16"/>
      <w:szCs w:val="16"/>
    </w:rPr>
  </w:style>
  <w:style w:type="character" w:customStyle="1" w:styleId="TextbublinyChar">
    <w:name w:val="Text bubliny Char"/>
    <w:basedOn w:val="Standardnpsmoodstavce"/>
    <w:link w:val="Textbubliny"/>
    <w:uiPriority w:val="99"/>
    <w:semiHidden/>
    <w:rsid w:val="009463CE"/>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949B9"/>
    <w:rPr>
      <w:sz w:val="16"/>
      <w:szCs w:val="16"/>
    </w:rPr>
  </w:style>
  <w:style w:type="paragraph" w:styleId="Textkomente">
    <w:name w:val="annotation text"/>
    <w:basedOn w:val="Normln"/>
    <w:link w:val="TextkomenteChar"/>
    <w:uiPriority w:val="99"/>
    <w:semiHidden/>
    <w:unhideWhenUsed/>
    <w:rsid w:val="00E949B9"/>
    <w:rPr>
      <w:sz w:val="20"/>
      <w:szCs w:val="20"/>
    </w:rPr>
  </w:style>
  <w:style w:type="character" w:customStyle="1" w:styleId="TextkomenteChar">
    <w:name w:val="Text komentáře Char"/>
    <w:basedOn w:val="Standardnpsmoodstavce"/>
    <w:link w:val="Textkomente"/>
    <w:uiPriority w:val="99"/>
    <w:semiHidden/>
    <w:rsid w:val="00E949B9"/>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E949B9"/>
    <w:rPr>
      <w:b/>
      <w:bCs/>
    </w:rPr>
  </w:style>
  <w:style w:type="character" w:customStyle="1" w:styleId="PedmtkomenteChar">
    <w:name w:val="Předmět komentáře Char"/>
    <w:basedOn w:val="TextkomenteChar"/>
    <w:link w:val="Pedmtkomente"/>
    <w:uiPriority w:val="99"/>
    <w:semiHidden/>
    <w:rsid w:val="00E949B9"/>
    <w:rPr>
      <w:rFonts w:ascii="Arial" w:eastAsia="Times New Roman" w:hAnsi="Arial" w:cs="Arial"/>
      <w:b/>
      <w:bCs/>
      <w:sz w:val="20"/>
      <w:szCs w:val="20"/>
      <w:lang w:eastAsia="cs-CZ"/>
    </w:rPr>
  </w:style>
  <w:style w:type="paragraph" w:styleId="Odstavecseseznamem">
    <w:name w:val="List Paragraph"/>
    <w:basedOn w:val="Normln"/>
    <w:uiPriority w:val="34"/>
    <w:qFormat/>
    <w:rsid w:val="00252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160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02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1185</Words>
  <Characters>6994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vlazny</dc:creator>
  <cp:lastModifiedBy>frankova</cp:lastModifiedBy>
  <cp:revision>5</cp:revision>
  <cp:lastPrinted>2021-12-02T15:06:00Z</cp:lastPrinted>
  <dcterms:created xsi:type="dcterms:W3CDTF">2021-12-03T15:22:00Z</dcterms:created>
  <dcterms:modified xsi:type="dcterms:W3CDTF">2021-12-06T08:36:00Z</dcterms:modified>
</cp:coreProperties>
</file>