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FD" w:rsidRPr="00593EF7" w:rsidRDefault="009467FD" w:rsidP="00593EF7">
      <w:pPr>
        <w:jc w:val="center"/>
        <w:rPr>
          <w:b/>
          <w:sz w:val="32"/>
          <w:szCs w:val="32"/>
        </w:rPr>
      </w:pPr>
      <w:r w:rsidRPr="00593EF7">
        <w:rPr>
          <w:b/>
          <w:sz w:val="32"/>
          <w:szCs w:val="32"/>
        </w:rPr>
        <w:t xml:space="preserve">Dohoda č. </w:t>
      </w:r>
      <w:r w:rsidR="000807CD" w:rsidRPr="00593EF7">
        <w:rPr>
          <w:b/>
          <w:sz w:val="32"/>
          <w:szCs w:val="32"/>
        </w:rPr>
        <w:t xml:space="preserve"> </w:t>
      </w:r>
      <w:r w:rsidRPr="00593EF7">
        <w:rPr>
          <w:b/>
          <w:sz w:val="32"/>
          <w:szCs w:val="32"/>
        </w:rPr>
        <w:t>OS/00122/2017/OŠK</w:t>
      </w:r>
    </w:p>
    <w:p w:rsidR="009467FD" w:rsidRDefault="009467FD" w:rsidP="009467F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o vytvoření společného školského obvodu</w:t>
      </w:r>
    </w:p>
    <w:p w:rsidR="009467FD" w:rsidRDefault="009467FD" w:rsidP="009467F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a poskytnutí finančního příspěvku </w:t>
      </w:r>
    </w:p>
    <w:p w:rsidR="009467FD" w:rsidRDefault="009467FD" w:rsidP="009467FD">
      <w:pPr>
        <w:jc w:val="both"/>
        <w:rPr>
          <w:i/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Smluvní strany:</w:t>
      </w: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pStyle w:val="Nadpis1"/>
        <w:rPr>
          <w:lang w:val="cs-CZ"/>
        </w:rPr>
      </w:pPr>
      <w:r>
        <w:rPr>
          <w:lang w:val="cs-CZ"/>
        </w:rPr>
        <w:t>Město Říčany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zast. Mgr. Vladimírem Kořenem, starostou města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se sídlem Masarykovo nám.53/40, 251 01 Říčany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IČ:  00240702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bankovní spojení: KB, a.s., pobočka Říčany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č. účtu: 19-724201/0100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(dále jen Město)</w:t>
      </w: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pStyle w:val="Nadpis1"/>
        <w:rPr>
          <w:lang w:val="cs-CZ"/>
        </w:rPr>
      </w:pPr>
    </w:p>
    <w:p w:rsidR="009467FD" w:rsidRDefault="009467FD" w:rsidP="009467FD">
      <w:pPr>
        <w:pStyle w:val="Nadpis1"/>
        <w:rPr>
          <w:lang w:val="cs-CZ"/>
        </w:rPr>
      </w:pPr>
      <w:r>
        <w:rPr>
          <w:lang w:val="cs-CZ"/>
        </w:rPr>
        <w:t>Obec  Březí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zast. Augustinem Opplem, starostou obce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se sídlem Březí 101, 251 01  Říčany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IČ:  00640123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bankovní spojení: GE Money Bank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 xml:space="preserve">č. účtu: 15226-504/0600 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(dále jen Obec)</w:t>
      </w: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 xml:space="preserve">Předmětem této dohody je vytvoření společného školského obvodu v souladu s § 178 zákona č. 561/2004 Sb., o předškolním, základním, středním, vyšším odborném a jiném vzdělávání, ve znění pozdějších předpisů (dále jen školský zákon), k zajištění plnění povinné </w:t>
      </w:r>
      <w:r>
        <w:rPr>
          <w:b/>
          <w:sz w:val="24"/>
        </w:rPr>
        <w:t xml:space="preserve">předškolní </w:t>
      </w:r>
      <w:r>
        <w:rPr>
          <w:sz w:val="24"/>
        </w:rPr>
        <w:t>docházky a předškolního vzdělávání dětí s místem trvalého pobytu na území obce Březí. Tato dohoda bude sloužit jako podklad pro vydání obecně závazné vyhlášky, kterou město Říčany a obec Březí stanoví společný školský obvod.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Předmětem této dohody je dále závazek obce Březí poskytnout městu Říčany finanční příspěvek, který představuje spoluúčast obce Březí na finančním krytí nákladů spojených s výstavbou a budováním novým tříd v mateřských školách, jejichž zřizovatelem je město Říčany.</w:t>
      </w: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pStyle w:val="Nadpis2"/>
        <w:rPr>
          <w:b/>
          <w:lang w:val="cs-CZ"/>
        </w:rPr>
      </w:pPr>
      <w:r>
        <w:rPr>
          <w:b/>
          <w:lang w:val="cs-CZ"/>
        </w:rPr>
        <w:t>II.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Společný školský obvod je vymezen územím města Říčany a územím obce Březí, kdy v souladu s § 178 odst. 2 písm. c) školského zákona, každá smluvní strana jednotlivě stanoví příslušnou část společného školského obvodu obecně závaznou vyhláškou.</w:t>
      </w:r>
    </w:p>
    <w:p w:rsidR="009467FD" w:rsidRDefault="009467FD" w:rsidP="009467FD"/>
    <w:p w:rsidR="009467FD" w:rsidRDefault="009467FD" w:rsidP="009467FD"/>
    <w:p w:rsidR="009467FD" w:rsidRDefault="009467FD" w:rsidP="009467FD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Obec Březí bude v rámci společného školského obvodu začleněna do spádové oblasti, která bude stanovena Obecně závaznou vyhláškou, vydanou městem Říčany</w:t>
      </w:r>
    </w:p>
    <w:p w:rsidR="009467FD" w:rsidRDefault="009467FD" w:rsidP="009467FD">
      <w:pPr>
        <w:jc w:val="center"/>
        <w:rPr>
          <w:b/>
          <w:sz w:val="24"/>
        </w:rPr>
      </w:pPr>
    </w:p>
    <w:p w:rsidR="009467FD" w:rsidRDefault="009467FD" w:rsidP="009467FD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Obec Březí se zavazuje zaplatit městu Říčany tyto finanční příspěvky:</w:t>
      </w: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 xml:space="preserve">1) finanční příspěvek na </w:t>
      </w:r>
      <w:r>
        <w:rPr>
          <w:b/>
          <w:sz w:val="24"/>
        </w:rPr>
        <w:t>provozní výdaje</w:t>
      </w:r>
      <w:r>
        <w:rPr>
          <w:sz w:val="24"/>
        </w:rPr>
        <w:t xml:space="preserve"> za každé dítě s trvalým pobytem na jeho území, které již mateřskou školu v Říčanech navštěvuje. Tyto provozní výdaje budou stanoveny na základě skutečných výdajů dle účetní uzávěrky jednotlivých mateřských škol za kalendářní rok na jedno dítě a po odpočtu příspěvku, který na jedno dítě v souladu se zák. č. 243/2000 Sb., o rozpočtovém určení daní poskytuje stát (sdílená daň). Celková výše příspěvku bude určena dle počtu dětí navštěvujících mateřskou školu v daném školním roce. 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Finanční příspěvek je splatný na základě faktury vystavené městem Říčany do 30. dubna následujícího roku po roční účetní uzávěrce, a to s 30 denní splatností.</w:t>
      </w: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 xml:space="preserve">2) finanční příspěvek na </w:t>
      </w:r>
      <w:r>
        <w:rPr>
          <w:b/>
          <w:sz w:val="24"/>
        </w:rPr>
        <w:t>investiční náklady</w:t>
      </w:r>
      <w:r>
        <w:rPr>
          <w:sz w:val="24"/>
        </w:rPr>
        <w:t xml:space="preserve"> na vybudování nových tříd na jedno dítě s trvalým bydlištěm v obci Březí, které je </w:t>
      </w:r>
      <w:r>
        <w:rPr>
          <w:b/>
          <w:sz w:val="24"/>
        </w:rPr>
        <w:t>nově</w:t>
      </w:r>
      <w:r>
        <w:rPr>
          <w:sz w:val="24"/>
        </w:rPr>
        <w:t xml:space="preserve"> přijato ke vzdělávání do mateřské školy v městě Říčany. 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Tento finanční příspěvek představuje spoluúčast obce Březí na finančním krytí nákladů spojených s výstavbou a budováním nových tříd v mateřských školách, jejichž zřizovatelem je město Říčany. Tento finanční příspěvek bude vypočítán z předpokládaných investičních nákladů vynaložených městem Říčany na budování potřebné školské infrastruktury a počtu dětí, pro které bude tato infrastruktura budována.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 xml:space="preserve">Pro rok 2017 a v dalších letech trvání této dohody byl finanční příspěvek na tyto investiční náklady stanoven </w:t>
      </w:r>
      <w:r>
        <w:rPr>
          <w:b/>
          <w:sz w:val="24"/>
        </w:rPr>
        <w:t>paušální částkou</w:t>
      </w:r>
      <w:r>
        <w:rPr>
          <w:sz w:val="24"/>
        </w:rPr>
        <w:t xml:space="preserve"> ve výši </w:t>
      </w:r>
      <w:r>
        <w:rPr>
          <w:b/>
          <w:sz w:val="24"/>
        </w:rPr>
        <w:t>10 000,- Kč</w:t>
      </w:r>
      <w:r>
        <w:rPr>
          <w:sz w:val="24"/>
        </w:rPr>
        <w:t xml:space="preserve"> (slovy: desettisíckorunčeských) </w:t>
      </w:r>
      <w:r>
        <w:rPr>
          <w:b/>
          <w:sz w:val="24"/>
        </w:rPr>
        <w:t>na jedno dítě.</w:t>
      </w:r>
      <w:r>
        <w:rPr>
          <w:sz w:val="24"/>
        </w:rPr>
        <w:t xml:space="preserve"> Finanční příspěvek je splatný bezhotovostním převodem na bankovní účet města Říčany uvedený v záhlaví této dohody  pod VS </w:t>
      </w:r>
      <w:r w:rsidR="009C7414">
        <w:rPr>
          <w:sz w:val="24"/>
        </w:rPr>
        <w:t xml:space="preserve">- 00122/2017 </w:t>
      </w:r>
      <w:r>
        <w:rPr>
          <w:sz w:val="24"/>
        </w:rPr>
        <w:t>(číslo dohody), a to na základě městem Říčany vystavené faktury s 60 denní splatností. Město Říčany se zavazuje tuto fakturu vystavit každoročně vždy do 31. 3. daného roku.</w:t>
      </w:r>
    </w:p>
    <w:p w:rsidR="009467FD" w:rsidRDefault="009467FD" w:rsidP="009467FD">
      <w:pPr>
        <w:ind w:left="284"/>
        <w:jc w:val="center"/>
        <w:rPr>
          <w:b/>
          <w:sz w:val="24"/>
        </w:rPr>
      </w:pPr>
    </w:p>
    <w:p w:rsidR="009467FD" w:rsidRDefault="009467FD" w:rsidP="009467FD">
      <w:pPr>
        <w:ind w:left="284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467FD" w:rsidRDefault="009467FD" w:rsidP="009467FD">
      <w:pPr>
        <w:ind w:firstLine="284"/>
        <w:jc w:val="both"/>
        <w:rPr>
          <w:sz w:val="24"/>
        </w:rPr>
      </w:pPr>
      <w:r>
        <w:rPr>
          <w:sz w:val="24"/>
        </w:rPr>
        <w:t>V případě pozdní úhrady fakturované částky dle čl. IV. této dohody, je město Říčany oprávněno účtovat z dlužné částky za každý den prodlení úrok z prodlení dle Nařízení vlády č. 351/2013 Sb., v platném znění.</w:t>
      </w: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3B4D93" w:rsidRDefault="009467FD" w:rsidP="003B4D93">
      <w:pPr>
        <w:rPr>
          <w:sz w:val="24"/>
          <w:szCs w:val="24"/>
        </w:rPr>
      </w:pPr>
      <w:r w:rsidRPr="003B4D93">
        <w:rPr>
          <w:sz w:val="24"/>
          <w:szCs w:val="24"/>
        </w:rPr>
        <w:t>Tato dohoda se uzavírá na dobu určitou do 31. 8. 2020.</w:t>
      </w:r>
    </w:p>
    <w:p w:rsidR="003B4D93" w:rsidRDefault="009467FD" w:rsidP="003B4D93">
      <w:pPr>
        <w:rPr>
          <w:sz w:val="24"/>
        </w:rPr>
      </w:pPr>
      <w:r w:rsidRPr="003B4D93">
        <w:rPr>
          <w:sz w:val="24"/>
          <w:szCs w:val="24"/>
        </w:rPr>
        <w:t xml:space="preserve">Ukončení této dohody je možné na základě dohody obou smluvních stran. Tato dohoda může být rovněž vypovězena bez uvedení důvodu, a to písemně, kterákoliv ze smluvních stran. Výpovědní lhůta činí 1 rok. Písemná výpověď této dohody musí být </w:t>
      </w:r>
      <w:r>
        <w:rPr>
          <w:sz w:val="24"/>
        </w:rPr>
        <w:t>doručena druhé smluvní straně nejpozději dva měsíce před začátkem nového školního roku s tím, že výpovědní lhůta začíná běžet dnem 1. září tohoto kalendářního roku.</w:t>
      </w:r>
    </w:p>
    <w:p w:rsidR="009467FD" w:rsidRDefault="009467FD" w:rsidP="003B4D93">
      <w:pPr>
        <w:rPr>
          <w:sz w:val="24"/>
        </w:rPr>
      </w:pPr>
      <w:r>
        <w:rPr>
          <w:sz w:val="24"/>
        </w:rPr>
        <w:t>Město Říčany je oprávněno od této dohody odstoupit v případě, že obec Březí neuhradí finanční příspěvky uvedené v čl. IV. této dohody, a to ani po písemné výzvě ke splnění této povinnosti.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9467FD" w:rsidRDefault="009467FD" w:rsidP="009467FD">
      <w:pPr>
        <w:jc w:val="both"/>
        <w:rPr>
          <w:sz w:val="24"/>
        </w:rPr>
      </w:pPr>
    </w:p>
    <w:p w:rsidR="00DF5A55" w:rsidRDefault="00DF5A55" w:rsidP="009467FD">
      <w:pPr>
        <w:jc w:val="both"/>
        <w:rPr>
          <w:sz w:val="24"/>
        </w:rPr>
      </w:pPr>
    </w:p>
    <w:p w:rsidR="00DF5A55" w:rsidRDefault="00DF5A55" w:rsidP="009467FD">
      <w:pPr>
        <w:jc w:val="both"/>
        <w:rPr>
          <w:sz w:val="24"/>
        </w:rPr>
      </w:pPr>
    </w:p>
    <w:p w:rsidR="00DF5A55" w:rsidRDefault="00DF5A55" w:rsidP="009467FD">
      <w:pPr>
        <w:jc w:val="both"/>
        <w:rPr>
          <w:sz w:val="24"/>
        </w:rPr>
      </w:pPr>
    </w:p>
    <w:p w:rsidR="00DF5A55" w:rsidRDefault="00DF5A55" w:rsidP="009467FD">
      <w:pPr>
        <w:jc w:val="both"/>
        <w:rPr>
          <w:sz w:val="24"/>
        </w:rPr>
      </w:pPr>
    </w:p>
    <w:p w:rsidR="00DF5A55" w:rsidRDefault="00DF5A55" w:rsidP="009467FD">
      <w:pPr>
        <w:jc w:val="both"/>
        <w:rPr>
          <w:sz w:val="24"/>
        </w:rPr>
      </w:pPr>
    </w:p>
    <w:p w:rsidR="00DF5A55" w:rsidRDefault="00DF5A55" w:rsidP="009467FD">
      <w:pPr>
        <w:jc w:val="both"/>
        <w:rPr>
          <w:sz w:val="24"/>
        </w:rPr>
      </w:pPr>
    </w:p>
    <w:p w:rsidR="009467FD" w:rsidRDefault="009467FD" w:rsidP="009467FD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Tato dohoda byla schválena Radou města Říčany dne  02. 03. 2017 pod č. usn. 17 - 10 – 010.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 xml:space="preserve">Tato dohoda byla schválena Zastupitelstvem obce Březí dne </w:t>
      </w:r>
      <w:r w:rsidR="006D19FA">
        <w:rPr>
          <w:sz w:val="24"/>
        </w:rPr>
        <w:t>20.3.2017</w:t>
      </w:r>
      <w:r>
        <w:rPr>
          <w:sz w:val="24"/>
        </w:rPr>
        <w:t>. pod č.</w:t>
      </w:r>
      <w:r w:rsidR="00C033D9">
        <w:rPr>
          <w:sz w:val="24"/>
        </w:rPr>
        <w:t xml:space="preserve"> </w:t>
      </w:r>
      <w:r>
        <w:rPr>
          <w:sz w:val="24"/>
        </w:rPr>
        <w:t xml:space="preserve">usn. </w:t>
      </w:r>
      <w:r w:rsidR="006D19FA">
        <w:rPr>
          <w:sz w:val="24"/>
        </w:rPr>
        <w:t>2/2/2017.</w:t>
      </w:r>
      <w:bookmarkStart w:id="0" w:name="_GoBack"/>
      <w:bookmarkEnd w:id="0"/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Případné změny či doplňky této dohody mohou být uzavřeny pouze písemnou formou a po jejich podpisu oběma stranami se stávají nedílnou součástí této dohody.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Tato dohoda nabývá platnosti a účinnosti podpisem smluvních stran.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Tato dohoda je vypracována ve čtyřech vyhotoveních, z nichž tři vyhotovení si ponechá město Říčany a jedno vyhotovení obdrží obec Březí.</w:t>
      </w: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V Říčanech dne ……………</w:t>
      </w:r>
      <w:r>
        <w:rPr>
          <w:sz w:val="24"/>
        </w:rPr>
        <w:tab/>
        <w:t>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Březí dne:…………………….</w:t>
      </w: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starosta města</w:t>
      </w:r>
      <w:r>
        <w:rPr>
          <w:sz w:val="24"/>
        </w:rPr>
        <w:tab/>
        <w:t>Říčany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starosta obce Březí</w:t>
      </w:r>
    </w:p>
    <w:p w:rsidR="009467FD" w:rsidRDefault="009467FD" w:rsidP="009467FD">
      <w:pPr>
        <w:jc w:val="both"/>
        <w:rPr>
          <w:sz w:val="24"/>
        </w:rPr>
      </w:pPr>
      <w:r>
        <w:rPr>
          <w:sz w:val="24"/>
        </w:rPr>
        <w:t>Mgr. Vladimír Kořen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Augustin Oppl</w:t>
      </w:r>
    </w:p>
    <w:p w:rsidR="009467FD" w:rsidRDefault="009467FD" w:rsidP="009467FD">
      <w:pPr>
        <w:jc w:val="both"/>
        <w:rPr>
          <w:sz w:val="24"/>
        </w:rPr>
      </w:pPr>
    </w:p>
    <w:p w:rsidR="009467FD" w:rsidRDefault="009467FD" w:rsidP="009467FD">
      <w:pPr>
        <w:jc w:val="both"/>
        <w:rPr>
          <w:sz w:val="24"/>
        </w:rPr>
      </w:pPr>
    </w:p>
    <w:p w:rsidR="00047190" w:rsidRDefault="00047190"/>
    <w:sectPr w:rsidR="0004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FD"/>
    <w:rsid w:val="00047190"/>
    <w:rsid w:val="000807CD"/>
    <w:rsid w:val="003B4D93"/>
    <w:rsid w:val="00521F95"/>
    <w:rsid w:val="00593EF7"/>
    <w:rsid w:val="006D19FA"/>
    <w:rsid w:val="009467FD"/>
    <w:rsid w:val="009C7414"/>
    <w:rsid w:val="00C033D9"/>
    <w:rsid w:val="00D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71E97-23B5-471B-A4E2-69BCC774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FD"/>
    <w:pPr>
      <w:keepNext/>
      <w:jc w:val="both"/>
      <w:outlineLvl w:val="0"/>
    </w:pPr>
    <w:rPr>
      <w:b/>
      <w:sz w:val="24"/>
      <w:lang w:val="en-US"/>
    </w:rPr>
  </w:style>
  <w:style w:type="paragraph" w:styleId="Nadpis2">
    <w:name w:val="heading 2"/>
    <w:basedOn w:val="Normln"/>
    <w:next w:val="Normln"/>
    <w:link w:val="Nadpis2Char"/>
    <w:unhideWhenUsed/>
    <w:qFormat/>
    <w:rsid w:val="009467FD"/>
    <w:pPr>
      <w:keepNext/>
      <w:jc w:val="center"/>
      <w:outlineLvl w:val="1"/>
    </w:pPr>
    <w:rPr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FD"/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9467F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zev">
    <w:name w:val="Title"/>
    <w:basedOn w:val="Normln"/>
    <w:link w:val="NzevChar"/>
    <w:qFormat/>
    <w:rsid w:val="009467FD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9467F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B4D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A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Řeřichová Ivana</dc:creator>
  <cp:keywords/>
  <dc:description/>
  <cp:lastModifiedBy>Řeřichová Ivana</cp:lastModifiedBy>
  <cp:revision>16</cp:revision>
  <cp:lastPrinted>2017-03-23T10:53:00Z</cp:lastPrinted>
  <dcterms:created xsi:type="dcterms:W3CDTF">2017-03-07T10:26:00Z</dcterms:created>
  <dcterms:modified xsi:type="dcterms:W3CDTF">2017-04-04T07:20:00Z</dcterms:modified>
</cp:coreProperties>
</file>