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1F022" w14:textId="0B3ABD27" w:rsidR="00BF2972" w:rsidRDefault="00BF2972" w:rsidP="00F0018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475B360D" w14:textId="133E7A8C" w:rsidR="00BF2972" w:rsidRPr="00910D77" w:rsidRDefault="00BF2972" w:rsidP="00BF297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8385"/>
        </w:tabs>
        <w:jc w:val="right"/>
        <w:rPr>
          <w:rFonts w:ascii="Calibri" w:hAnsi="Calibri" w:cs="Calibri"/>
          <w:color w:val="000000"/>
          <w:sz w:val="16"/>
          <w:szCs w:val="16"/>
        </w:rPr>
      </w:pPr>
      <w:r w:rsidRPr="00910D77">
        <w:rPr>
          <w:rFonts w:ascii="Calibri" w:hAnsi="Calibri" w:cs="Calibri"/>
          <w:color w:val="000000"/>
          <w:sz w:val="16"/>
          <w:szCs w:val="16"/>
        </w:rPr>
        <w:t xml:space="preserve">   č. spisu NK ČR: </w:t>
      </w:r>
      <w:r>
        <w:rPr>
          <w:rFonts w:ascii="Calibri" w:hAnsi="Calibri" w:cs="Calibri"/>
          <w:color w:val="000000"/>
          <w:sz w:val="16"/>
          <w:szCs w:val="16"/>
        </w:rPr>
        <w:t>316</w:t>
      </w:r>
      <w:r w:rsidRPr="009A4502">
        <w:rPr>
          <w:rFonts w:ascii="Calibri" w:hAnsi="Calibri" w:cs="Calibri"/>
          <w:color w:val="000000"/>
          <w:sz w:val="16"/>
          <w:szCs w:val="16"/>
        </w:rPr>
        <w:t>/2021</w:t>
      </w:r>
    </w:p>
    <w:p w14:paraId="11357774" w14:textId="06C33A3B" w:rsidR="00BF2972" w:rsidRPr="00910D77" w:rsidRDefault="00BF2972" w:rsidP="00BF297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8385"/>
        </w:tabs>
        <w:ind w:left="851" w:hanging="851"/>
        <w:jc w:val="right"/>
        <w:rPr>
          <w:rFonts w:ascii="Calibri" w:hAnsi="Calibri" w:cs="Calibri"/>
          <w:color w:val="000000"/>
          <w:sz w:val="16"/>
          <w:szCs w:val="16"/>
        </w:rPr>
      </w:pPr>
      <w:r w:rsidRPr="00910D77">
        <w:rPr>
          <w:rFonts w:ascii="Calibri" w:hAnsi="Calibri" w:cs="Calibri"/>
          <w:color w:val="000000"/>
          <w:sz w:val="16"/>
          <w:szCs w:val="16"/>
        </w:rPr>
        <w:t xml:space="preserve">                                                                                </w:t>
      </w:r>
      <w:r w:rsidRPr="00910D77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ev. č. NEN: </w:t>
      </w:r>
      <w:r w:rsidRPr="00BF2972">
        <w:rPr>
          <w:rFonts w:ascii="Calibri" w:hAnsi="Calibri" w:cs="Calibri"/>
          <w:color w:val="000000"/>
          <w:sz w:val="16"/>
          <w:szCs w:val="16"/>
        </w:rPr>
        <w:t>N006/21/V00031043</w:t>
      </w:r>
    </w:p>
    <w:p w14:paraId="4B3451BD" w14:textId="7554CF8B" w:rsidR="00BF2972" w:rsidRDefault="00BF2972" w:rsidP="00BF297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8385"/>
        </w:tabs>
        <w:ind w:left="851" w:hanging="851"/>
        <w:jc w:val="right"/>
        <w:rPr>
          <w:rFonts w:ascii="Calibri" w:hAnsi="Calibri" w:cs="Calibri"/>
          <w:color w:val="000000"/>
          <w:sz w:val="16"/>
          <w:szCs w:val="16"/>
        </w:rPr>
      </w:pPr>
      <w:r w:rsidRPr="00910D77">
        <w:rPr>
          <w:rFonts w:ascii="Calibri" w:hAnsi="Calibri" w:cs="Calibri"/>
          <w:color w:val="000000"/>
          <w:sz w:val="16"/>
          <w:szCs w:val="16"/>
        </w:rPr>
        <w:tab/>
      </w:r>
      <w:r w:rsidRPr="00910D77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                                                       ev. č. smlouvy NK ČR: </w:t>
      </w:r>
      <w:r>
        <w:rPr>
          <w:rFonts w:ascii="Calibri" w:hAnsi="Calibri" w:cs="Calibri"/>
          <w:color w:val="000000"/>
          <w:sz w:val="16"/>
          <w:szCs w:val="16"/>
        </w:rPr>
        <w:t>S0374/2021</w:t>
      </w:r>
    </w:p>
    <w:p w14:paraId="677727AE" w14:textId="77777777" w:rsidR="00BF2972" w:rsidRDefault="00BF2972" w:rsidP="00F0018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2A893DF7" w14:textId="77777777" w:rsidR="00BF2972" w:rsidRDefault="00BF2972" w:rsidP="00F0018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BF4888B" w14:textId="1909DDA8" w:rsidR="003C42B9" w:rsidRPr="00F0018A" w:rsidRDefault="00F14E1B" w:rsidP="00F0018A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0018A">
        <w:rPr>
          <w:rFonts w:ascii="Times New Roman" w:hAnsi="Times New Roman"/>
          <w:b/>
          <w:sz w:val="24"/>
          <w:szCs w:val="24"/>
        </w:rPr>
        <w:t>RÁMCOVÁ</w:t>
      </w:r>
      <w:r w:rsidR="00891A41">
        <w:rPr>
          <w:rFonts w:ascii="Times New Roman" w:hAnsi="Times New Roman"/>
          <w:b/>
          <w:sz w:val="24"/>
          <w:szCs w:val="24"/>
        </w:rPr>
        <w:t xml:space="preserve"> </w:t>
      </w:r>
      <w:r w:rsidR="00F72344" w:rsidRPr="00F0018A">
        <w:rPr>
          <w:rFonts w:ascii="Times New Roman" w:hAnsi="Times New Roman"/>
          <w:b/>
          <w:sz w:val="24"/>
          <w:szCs w:val="24"/>
        </w:rPr>
        <w:t>DOHODA</w:t>
      </w:r>
    </w:p>
    <w:p w14:paraId="4F27325C" w14:textId="5E1F8301" w:rsidR="00F72344" w:rsidRDefault="00AC2DE8" w:rsidP="00F0018A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F72344" w:rsidRPr="00F0018A">
        <w:rPr>
          <w:rFonts w:ascii="Times New Roman" w:hAnsi="Times New Roman"/>
          <w:b/>
          <w:sz w:val="24"/>
          <w:szCs w:val="24"/>
        </w:rPr>
        <w:t>na dodávk</w:t>
      </w:r>
      <w:r w:rsidR="00EA2ACD">
        <w:rPr>
          <w:rFonts w:ascii="Times New Roman" w:hAnsi="Times New Roman"/>
          <w:b/>
          <w:sz w:val="24"/>
          <w:szCs w:val="24"/>
        </w:rPr>
        <w:t>y</w:t>
      </w:r>
      <w:r w:rsidR="00525696">
        <w:rPr>
          <w:rFonts w:ascii="Times New Roman" w:hAnsi="Times New Roman"/>
          <w:b/>
          <w:sz w:val="24"/>
          <w:szCs w:val="24"/>
        </w:rPr>
        <w:t xml:space="preserve"> </w:t>
      </w:r>
      <w:r w:rsidR="00E56720">
        <w:rPr>
          <w:rFonts w:ascii="Times New Roman" w:hAnsi="Times New Roman"/>
          <w:b/>
          <w:sz w:val="24"/>
          <w:szCs w:val="24"/>
        </w:rPr>
        <w:t>SW licencí</w:t>
      </w:r>
      <w:r w:rsidR="006F665B" w:rsidRPr="00F0018A">
        <w:rPr>
          <w:rFonts w:ascii="Times New Roman" w:hAnsi="Times New Roman"/>
          <w:b/>
          <w:sz w:val="24"/>
          <w:szCs w:val="24"/>
        </w:rPr>
        <w:t xml:space="preserve"> (dále jen „</w:t>
      </w:r>
      <w:r w:rsidR="00F72344" w:rsidRPr="00F0018A">
        <w:rPr>
          <w:rFonts w:ascii="Times New Roman" w:hAnsi="Times New Roman"/>
          <w:b/>
          <w:sz w:val="24"/>
          <w:szCs w:val="24"/>
        </w:rPr>
        <w:t>dohoda</w:t>
      </w:r>
      <w:r w:rsidR="006F665B" w:rsidRPr="00F0018A">
        <w:rPr>
          <w:rFonts w:ascii="Times New Roman" w:hAnsi="Times New Roman"/>
          <w:b/>
          <w:sz w:val="24"/>
          <w:szCs w:val="24"/>
        </w:rPr>
        <w:t>“)</w:t>
      </w:r>
    </w:p>
    <w:p w14:paraId="2DC3C28C" w14:textId="77777777" w:rsidR="00F0018A" w:rsidRPr="00F0018A" w:rsidRDefault="00F0018A" w:rsidP="00F0018A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4A0B4781" w14:textId="3FC74A01" w:rsidR="00CD0C75" w:rsidRPr="00F0018A" w:rsidRDefault="00C56A8C" w:rsidP="00FD4616">
      <w:pPr>
        <w:pStyle w:val="Bezmezer"/>
        <w:jc w:val="both"/>
        <w:rPr>
          <w:rFonts w:ascii="Times New Roman" w:hAnsi="Times New Roman"/>
          <w:bCs/>
          <w:sz w:val="24"/>
          <w:szCs w:val="24"/>
        </w:rPr>
      </w:pPr>
      <w:r w:rsidRPr="00F0018A">
        <w:rPr>
          <w:rFonts w:ascii="Times New Roman" w:hAnsi="Times New Roman"/>
          <w:sz w:val="24"/>
          <w:szCs w:val="24"/>
        </w:rPr>
        <w:t>uzavřená podle ustanovení §</w:t>
      </w:r>
      <w:r w:rsidR="00BA04BC" w:rsidRPr="00F0018A">
        <w:rPr>
          <w:rFonts w:ascii="Times New Roman" w:hAnsi="Times New Roman"/>
          <w:sz w:val="24"/>
          <w:szCs w:val="24"/>
        </w:rPr>
        <w:t>1746</w:t>
      </w:r>
      <w:r w:rsidR="00891A41">
        <w:rPr>
          <w:rFonts w:ascii="Times New Roman" w:hAnsi="Times New Roman"/>
          <w:sz w:val="24"/>
          <w:szCs w:val="24"/>
        </w:rPr>
        <w:t xml:space="preserve"> </w:t>
      </w:r>
      <w:r w:rsidR="007D613E" w:rsidRPr="00F0018A">
        <w:rPr>
          <w:rFonts w:ascii="Times New Roman" w:hAnsi="Times New Roman"/>
          <w:sz w:val="24"/>
          <w:szCs w:val="24"/>
        </w:rPr>
        <w:t>odst. 2</w:t>
      </w:r>
      <w:r w:rsidR="001A6DD7" w:rsidRPr="00F0018A">
        <w:rPr>
          <w:rFonts w:ascii="Times New Roman" w:hAnsi="Times New Roman"/>
          <w:sz w:val="24"/>
          <w:szCs w:val="24"/>
        </w:rPr>
        <w:t xml:space="preserve"> zákona č. 89/2012 Sb., </w:t>
      </w:r>
      <w:r w:rsidR="007D613E" w:rsidRPr="00F0018A">
        <w:rPr>
          <w:rFonts w:ascii="Times New Roman" w:hAnsi="Times New Roman"/>
          <w:sz w:val="24"/>
          <w:szCs w:val="24"/>
        </w:rPr>
        <w:t xml:space="preserve">občanský </w:t>
      </w:r>
      <w:r w:rsidR="001A6DD7" w:rsidRPr="00F0018A">
        <w:rPr>
          <w:rFonts w:ascii="Times New Roman" w:hAnsi="Times New Roman"/>
          <w:sz w:val="24"/>
          <w:szCs w:val="24"/>
        </w:rPr>
        <w:t>zákoník, ve znění pozdějších předpisů</w:t>
      </w:r>
      <w:r w:rsidR="000B6F85" w:rsidRPr="00F0018A">
        <w:rPr>
          <w:rFonts w:ascii="Times New Roman" w:hAnsi="Times New Roman"/>
          <w:sz w:val="24"/>
          <w:szCs w:val="24"/>
        </w:rPr>
        <w:t xml:space="preserve"> (dále jen „občanský zákoník“)</w:t>
      </w:r>
    </w:p>
    <w:p w14:paraId="2DC3071E" w14:textId="77777777" w:rsidR="000B6F85" w:rsidRPr="00192CCA" w:rsidRDefault="000B6F85" w:rsidP="00192CCA">
      <w:pPr>
        <w:pStyle w:val="Nzev"/>
        <w:spacing w:before="0" w:after="0" w:line="276" w:lineRule="auto"/>
        <w:ind w:left="0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14:paraId="2DF4C8EA" w14:textId="21DC752F" w:rsidR="00AE737D" w:rsidRPr="00192CCA" w:rsidRDefault="00AE737D" w:rsidP="00891A41">
      <w:pPr>
        <w:pStyle w:val="nadpis"/>
        <w:numPr>
          <w:ilvl w:val="0"/>
          <w:numId w:val="7"/>
        </w:numPr>
        <w:tabs>
          <w:tab w:val="left" w:pos="4253"/>
        </w:tabs>
        <w:spacing w:before="240" w:after="0" w:line="276" w:lineRule="auto"/>
        <w:jc w:val="center"/>
        <w:rPr>
          <w:sz w:val="24"/>
          <w:szCs w:val="24"/>
          <w:lang w:val="cs-CZ"/>
        </w:rPr>
      </w:pPr>
      <w:r w:rsidRPr="00192CCA">
        <w:rPr>
          <w:sz w:val="24"/>
          <w:szCs w:val="24"/>
          <w:lang w:val="cs-CZ"/>
        </w:rPr>
        <w:t>Smluvní strany</w:t>
      </w:r>
    </w:p>
    <w:tbl>
      <w:tblPr>
        <w:tblpPr w:leftFromText="141" w:rightFromText="141" w:vertAnchor="text" w:horzAnchor="margin" w:tblpY="67"/>
        <w:tblW w:w="4772" w:type="pct"/>
        <w:tblLook w:val="01E0" w:firstRow="1" w:lastRow="1" w:firstColumn="1" w:lastColumn="1" w:noHBand="0" w:noVBand="0"/>
      </w:tblPr>
      <w:tblGrid>
        <w:gridCol w:w="9145"/>
      </w:tblGrid>
      <w:tr w:rsidR="009B6CF0" w:rsidRPr="00192CCA" w14:paraId="5313A08C" w14:textId="77777777" w:rsidTr="00472C1A">
        <w:trPr>
          <w:trHeight w:val="1528"/>
        </w:trPr>
        <w:tc>
          <w:tcPr>
            <w:tcW w:w="9352" w:type="dxa"/>
          </w:tcPr>
          <w:p w14:paraId="22CC89A2" w14:textId="77777777" w:rsidR="0018258D" w:rsidRPr="00192CCA" w:rsidRDefault="0018258D" w:rsidP="00192CCA">
            <w:pPr>
              <w:tabs>
                <w:tab w:val="left" w:pos="216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C8D06A" w14:textId="77777777" w:rsidR="00CD0C75" w:rsidRPr="002A2BE8" w:rsidRDefault="00CD0C75" w:rsidP="00192CCA">
            <w:pPr>
              <w:pStyle w:val="Tunvlev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BE8">
              <w:rPr>
                <w:rFonts w:ascii="Times New Roman" w:hAnsi="Times New Roman" w:cs="Times New Roman"/>
                <w:sz w:val="24"/>
                <w:szCs w:val="24"/>
              </w:rPr>
              <w:t>Národní knihovna České republiky</w:t>
            </w:r>
          </w:p>
          <w:p w14:paraId="01F02DB5" w14:textId="77777777" w:rsidR="00CD0C75" w:rsidRPr="002A2BE8" w:rsidRDefault="00CD0C75" w:rsidP="00192CCA">
            <w:pPr>
              <w:pStyle w:val="Tunvlevo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2B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státní příspěvková organizace </w:t>
            </w:r>
            <w:r w:rsidR="00CB5025" w:rsidRPr="002A2BE8">
              <w:rPr>
                <w:rFonts w:ascii="Times New Roman" w:hAnsi="Times New Roman" w:cs="Times New Roman"/>
                <w:b w:val="0"/>
                <w:sz w:val="24"/>
                <w:szCs w:val="24"/>
              </w:rPr>
              <w:t>zřízená Ministerstvem kultury ČR</w:t>
            </w:r>
          </w:p>
          <w:p w14:paraId="761618E5" w14:textId="77777777" w:rsidR="00CD0C75" w:rsidRPr="006F665B" w:rsidRDefault="00CD0C75" w:rsidP="00192CCA">
            <w:pPr>
              <w:pStyle w:val="Tunvlevo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2B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se sídlem: </w:t>
            </w:r>
            <w:r w:rsidR="002A2BE8" w:rsidRPr="006F665B">
              <w:rPr>
                <w:rFonts w:ascii="Times New Roman" w:hAnsi="Times New Roman" w:cs="Times New Roman"/>
                <w:b w:val="0"/>
                <w:sz w:val="24"/>
                <w:szCs w:val="24"/>
              </w:rPr>
              <w:t>Klementinum 190, 110 0</w:t>
            </w:r>
            <w:r w:rsidR="002307E6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2A2BE8" w:rsidRPr="006F66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Praha </w:t>
            </w:r>
            <w:r w:rsidR="002307E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14:paraId="48C60679" w14:textId="308C9CB1" w:rsidR="003C42B9" w:rsidRPr="002A2BE8" w:rsidRDefault="003C42B9" w:rsidP="00192CC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E8">
              <w:rPr>
                <w:rFonts w:ascii="Times New Roman" w:hAnsi="Times New Roman"/>
                <w:sz w:val="24"/>
                <w:szCs w:val="24"/>
              </w:rPr>
              <w:t xml:space="preserve">zastoupená: </w:t>
            </w:r>
            <w:proofErr w:type="spellStart"/>
            <w:r w:rsidR="000708B6">
              <w:rPr>
                <w:rFonts w:ascii="Times New Roman" w:hAnsi="Times New Roman"/>
                <w:sz w:val="24"/>
                <w:szCs w:val="24"/>
              </w:rPr>
              <w:t>xxxxxx</w:t>
            </w:r>
            <w:proofErr w:type="spellEnd"/>
            <w:r w:rsidR="003248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95188">
              <w:rPr>
                <w:rFonts w:ascii="Times New Roman" w:hAnsi="Times New Roman"/>
                <w:sz w:val="24"/>
                <w:szCs w:val="24"/>
              </w:rPr>
              <w:t>náměstk</w:t>
            </w:r>
            <w:r w:rsidR="00AC2DE8">
              <w:rPr>
                <w:rFonts w:ascii="Times New Roman" w:hAnsi="Times New Roman"/>
                <w:sz w:val="24"/>
                <w:szCs w:val="24"/>
              </w:rPr>
              <w:t>yní</w:t>
            </w:r>
            <w:r w:rsidR="00324818">
              <w:rPr>
                <w:rFonts w:ascii="Times New Roman" w:hAnsi="Times New Roman"/>
                <w:sz w:val="24"/>
                <w:szCs w:val="24"/>
              </w:rPr>
              <w:t xml:space="preserve"> sekce </w:t>
            </w:r>
            <w:r w:rsidR="00AC2DE8">
              <w:rPr>
                <w:rFonts w:ascii="Times New Roman" w:hAnsi="Times New Roman"/>
                <w:sz w:val="24"/>
                <w:szCs w:val="24"/>
              </w:rPr>
              <w:t>Digitalizace a technologie</w:t>
            </w:r>
            <w:r w:rsidR="00324818">
              <w:rPr>
                <w:rFonts w:ascii="Times New Roman" w:hAnsi="Times New Roman"/>
                <w:sz w:val="24"/>
                <w:szCs w:val="24"/>
              </w:rPr>
              <w:t xml:space="preserve"> NK ČR</w:t>
            </w:r>
          </w:p>
          <w:p w14:paraId="6FF3357B" w14:textId="77777777" w:rsidR="00CD0C75" w:rsidRPr="002A2BE8" w:rsidRDefault="00CD0C75" w:rsidP="00192CCA">
            <w:pPr>
              <w:pStyle w:val="Tunvlevo"/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A2BE8">
              <w:rPr>
                <w:rFonts w:ascii="Times New Roman" w:hAnsi="Times New Roman" w:cs="Times New Roman"/>
                <w:b w:val="0"/>
                <w:sz w:val="24"/>
                <w:szCs w:val="24"/>
              </w:rPr>
              <w:t>IČ</w:t>
            </w:r>
            <w:r w:rsidR="006F665B">
              <w:rPr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  <w:r w:rsidRPr="002A2BE8">
              <w:rPr>
                <w:rFonts w:ascii="Times New Roman" w:hAnsi="Times New Roman" w:cs="Times New Roman"/>
                <w:b w:val="0"/>
                <w:sz w:val="24"/>
                <w:szCs w:val="24"/>
              </w:rPr>
              <w:t>: 00023221</w:t>
            </w:r>
          </w:p>
          <w:p w14:paraId="6057B49B" w14:textId="77777777" w:rsidR="003C42B9" w:rsidRPr="002A2BE8" w:rsidRDefault="003C42B9" w:rsidP="00192CC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A2BE8">
              <w:rPr>
                <w:rFonts w:ascii="Times New Roman" w:hAnsi="Times New Roman"/>
                <w:sz w:val="24"/>
                <w:szCs w:val="24"/>
              </w:rPr>
              <w:t>DIČ: CZ00023221</w:t>
            </w:r>
          </w:p>
          <w:p w14:paraId="1FB88124" w14:textId="69213EC1" w:rsidR="00CD0C75" w:rsidRPr="006F665B" w:rsidRDefault="00CD0C75" w:rsidP="00192CCA">
            <w:pPr>
              <w:pStyle w:val="Tunvlevo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2B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bankovní spojení: </w:t>
            </w:r>
            <w:proofErr w:type="spellStart"/>
            <w:r w:rsidR="000708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xxxxxx</w:t>
            </w:r>
            <w:proofErr w:type="spellEnd"/>
            <w:r w:rsidR="002A2BE8" w:rsidRPr="006F665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, Na Příkopě 28, 115 03 Praha 1</w:t>
            </w:r>
          </w:p>
          <w:p w14:paraId="043F0BF6" w14:textId="26AE1889" w:rsidR="003C42B9" w:rsidRPr="002A2BE8" w:rsidRDefault="00540E27" w:rsidP="00C42018">
            <w:pPr>
              <w:pStyle w:val="Tunvlev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číslo účtu: </w:t>
            </w:r>
            <w:proofErr w:type="spellStart"/>
            <w:r w:rsidR="000708B6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xxxxxx</w:t>
            </w:r>
            <w:proofErr w:type="spellEnd"/>
          </w:p>
          <w:p w14:paraId="01BA9398" w14:textId="138CD7AA" w:rsidR="0018258D" w:rsidRPr="002A2BE8" w:rsidRDefault="0018258D" w:rsidP="00192CC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E8">
              <w:rPr>
                <w:rFonts w:ascii="Times New Roman" w:hAnsi="Times New Roman"/>
                <w:sz w:val="24"/>
                <w:szCs w:val="24"/>
              </w:rPr>
              <w:t xml:space="preserve">dále jako </w:t>
            </w:r>
            <w:r w:rsidR="00CD0C75" w:rsidRPr="002A2BE8">
              <w:rPr>
                <w:rFonts w:ascii="Times New Roman" w:hAnsi="Times New Roman"/>
                <w:sz w:val="24"/>
                <w:szCs w:val="24"/>
              </w:rPr>
              <w:t>„</w:t>
            </w:r>
            <w:r w:rsidR="003C42B9" w:rsidRPr="002A2BE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kupující</w:t>
            </w:r>
            <w:r w:rsidR="00CD0C75" w:rsidRPr="002A2BE8">
              <w:rPr>
                <w:rFonts w:ascii="Times New Roman" w:hAnsi="Times New Roman"/>
                <w:sz w:val="24"/>
                <w:szCs w:val="24"/>
              </w:rPr>
              <w:t>“ nebo „</w:t>
            </w:r>
            <w:r w:rsidR="00CD0C75" w:rsidRPr="002A2BE8">
              <w:rPr>
                <w:rFonts w:ascii="Times New Roman" w:hAnsi="Times New Roman"/>
                <w:b/>
                <w:sz w:val="24"/>
                <w:szCs w:val="24"/>
              </w:rPr>
              <w:t>NK ČR</w:t>
            </w:r>
            <w:r w:rsidR="00CD0C75" w:rsidRPr="002C1696">
              <w:rPr>
                <w:rFonts w:ascii="Times New Roman" w:hAnsi="Times New Roman"/>
                <w:sz w:val="24"/>
                <w:szCs w:val="24"/>
              </w:rPr>
              <w:t>”</w:t>
            </w:r>
            <w:r w:rsidR="00482FD2" w:rsidRPr="002C1696">
              <w:rPr>
                <w:rFonts w:ascii="Times New Roman" w:hAnsi="Times New Roman"/>
                <w:sz w:val="24"/>
                <w:szCs w:val="24"/>
              </w:rPr>
              <w:t xml:space="preserve"> na straně jedné</w:t>
            </w:r>
            <w:r w:rsidR="00CD0C75" w:rsidRPr="002C169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DBCDCAC" w14:textId="77777777" w:rsidR="00826EA3" w:rsidRPr="00192CCA" w:rsidRDefault="00826EA3" w:rsidP="00192CC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6AA402" w14:textId="77777777" w:rsidR="0018258D" w:rsidRPr="00192CCA" w:rsidRDefault="0025620B" w:rsidP="00192CC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CCA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73228BF5" w14:textId="77777777" w:rsidR="00826EA3" w:rsidRPr="00192CCA" w:rsidRDefault="00826EA3" w:rsidP="00192CC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58A546" w14:textId="2E6F181B" w:rsidR="003F083F" w:rsidRPr="00265CB8" w:rsidRDefault="0086360F" w:rsidP="003F083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CB8">
              <w:rPr>
                <w:rFonts w:ascii="Times New Roman" w:hAnsi="Times New Roman"/>
                <w:b/>
                <w:sz w:val="24"/>
                <w:szCs w:val="24"/>
              </w:rPr>
              <w:t>MiCoS SOFTWARE s.r.o</w:t>
            </w:r>
          </w:p>
          <w:p w14:paraId="6AC94724" w14:textId="44E25153" w:rsidR="003F083F" w:rsidRPr="003F083F" w:rsidRDefault="003F083F" w:rsidP="003F083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 xml:space="preserve">se sídlem: </w:t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86360F">
              <w:rPr>
                <w:rFonts w:ascii="Times New Roman" w:hAnsi="Times New Roman"/>
                <w:bCs/>
                <w:sz w:val="24"/>
                <w:szCs w:val="24"/>
              </w:rPr>
              <w:t>Daliborova 426/25, 70900 Ostrava</w:t>
            </w:r>
          </w:p>
          <w:p w14:paraId="46BB32AE" w14:textId="6DFA2937" w:rsidR="003F083F" w:rsidRPr="003F083F" w:rsidRDefault="003F083F" w:rsidP="003F083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 xml:space="preserve">zapsaná́ v obchodním rejstříku: </w:t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86360F">
              <w:rPr>
                <w:rFonts w:ascii="Times New Roman" w:hAnsi="Times New Roman"/>
                <w:bCs/>
                <w:sz w:val="24"/>
                <w:szCs w:val="24"/>
              </w:rPr>
              <w:t xml:space="preserve">Krajského soudu v Ostravě, </w:t>
            </w:r>
            <w:proofErr w:type="spellStart"/>
            <w:r w:rsidR="0086360F">
              <w:rPr>
                <w:rFonts w:ascii="Times New Roman" w:hAnsi="Times New Roman"/>
                <w:bCs/>
                <w:sz w:val="24"/>
                <w:szCs w:val="24"/>
              </w:rPr>
              <w:t>sp</w:t>
            </w:r>
            <w:proofErr w:type="spellEnd"/>
            <w:r w:rsidR="0086360F">
              <w:rPr>
                <w:rFonts w:ascii="Times New Roman" w:hAnsi="Times New Roman"/>
                <w:bCs/>
                <w:sz w:val="24"/>
                <w:szCs w:val="24"/>
              </w:rPr>
              <w:t>. zn. C 25000</w:t>
            </w:r>
          </w:p>
          <w:p w14:paraId="169407C4" w14:textId="303A5322" w:rsidR="003F083F" w:rsidRPr="003F083F" w:rsidRDefault="003F083F" w:rsidP="003F083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 xml:space="preserve">jednající: </w:t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="000708B6">
              <w:rPr>
                <w:rFonts w:ascii="Times New Roman" w:hAnsi="Times New Roman"/>
                <w:bCs/>
                <w:sz w:val="24"/>
                <w:szCs w:val="24"/>
              </w:rPr>
              <w:t>xxxxxx</w:t>
            </w:r>
            <w:proofErr w:type="spellEnd"/>
            <w:r w:rsidR="00265CB8">
              <w:rPr>
                <w:rFonts w:ascii="Times New Roman" w:hAnsi="Times New Roman"/>
                <w:bCs/>
                <w:sz w:val="24"/>
                <w:szCs w:val="24"/>
              </w:rPr>
              <w:t>, jednatel společnosti</w:t>
            </w:r>
          </w:p>
          <w:p w14:paraId="47FAB9C7" w14:textId="3956BD96" w:rsidR="003F083F" w:rsidRPr="003F083F" w:rsidRDefault="003F083F" w:rsidP="003F083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 xml:space="preserve">IČO: </w:t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265CB8">
              <w:rPr>
                <w:rFonts w:ascii="Times New Roman" w:hAnsi="Times New Roman"/>
                <w:bCs/>
                <w:sz w:val="24"/>
                <w:szCs w:val="24"/>
              </w:rPr>
              <w:t>25900749</w:t>
            </w:r>
          </w:p>
          <w:p w14:paraId="78B5DD62" w14:textId="4FB3F490" w:rsidR="003F083F" w:rsidRPr="003F083F" w:rsidRDefault="003F083F" w:rsidP="003F083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 xml:space="preserve">DIČ: </w:t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265CB8">
              <w:rPr>
                <w:rFonts w:ascii="Times New Roman" w:hAnsi="Times New Roman"/>
                <w:bCs/>
                <w:sz w:val="24"/>
                <w:szCs w:val="24"/>
              </w:rPr>
              <w:t>CZ25900749</w:t>
            </w:r>
          </w:p>
          <w:p w14:paraId="73FAED7D" w14:textId="36A2AD12" w:rsidR="003F083F" w:rsidRPr="003F083F" w:rsidRDefault="003F083F" w:rsidP="003F083F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 xml:space="preserve">bankovní́ spojení: </w:t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="000708B6">
              <w:rPr>
                <w:rFonts w:ascii="Times New Roman" w:hAnsi="Times New Roman"/>
                <w:bCs/>
                <w:sz w:val="24"/>
                <w:szCs w:val="24"/>
              </w:rPr>
              <w:t>xxxxxx</w:t>
            </w:r>
            <w:proofErr w:type="spellEnd"/>
          </w:p>
          <w:p w14:paraId="7C75BC08" w14:textId="1F1FC0A4" w:rsidR="003F083F" w:rsidRPr="003F083F" w:rsidRDefault="003F083F" w:rsidP="003F083F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>číslo</w:t>
            </w:r>
            <w:proofErr w:type="spellEnd"/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>účtu</w:t>
            </w:r>
            <w:proofErr w:type="spellEnd"/>
            <w:r w:rsidRPr="003F083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3F083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3F083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proofErr w:type="spellStart"/>
            <w:r w:rsidR="000708B6">
              <w:rPr>
                <w:rFonts w:ascii="Times New Roman" w:hAnsi="Times New Roman"/>
                <w:bCs/>
                <w:sz w:val="24"/>
                <w:szCs w:val="24"/>
              </w:rPr>
              <w:t>xxxxxx</w:t>
            </w:r>
            <w:proofErr w:type="spellEnd"/>
          </w:p>
          <w:p w14:paraId="4637BBEE" w14:textId="77777777" w:rsidR="0018258D" w:rsidRPr="002C1696" w:rsidRDefault="0018258D" w:rsidP="00192CCA">
            <w:pPr>
              <w:tabs>
                <w:tab w:val="left" w:pos="185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CCA">
              <w:rPr>
                <w:rFonts w:ascii="Times New Roman" w:hAnsi="Times New Roman"/>
                <w:sz w:val="24"/>
                <w:szCs w:val="24"/>
              </w:rPr>
              <w:t>dále jako „</w:t>
            </w:r>
            <w:r w:rsidR="00482FD2" w:rsidRPr="00192CCA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840A5F" w:rsidRPr="00192CCA">
              <w:rPr>
                <w:rFonts w:ascii="Times New Roman" w:hAnsi="Times New Roman"/>
                <w:b/>
                <w:sz w:val="24"/>
                <w:szCs w:val="24"/>
              </w:rPr>
              <w:t>rodávající</w:t>
            </w:r>
            <w:r w:rsidR="00CD0C75" w:rsidRPr="00192CCA">
              <w:rPr>
                <w:rFonts w:ascii="Times New Roman" w:hAnsi="Times New Roman"/>
                <w:sz w:val="24"/>
                <w:szCs w:val="24"/>
              </w:rPr>
              <w:t>“</w:t>
            </w:r>
            <w:r w:rsidR="00482FD2" w:rsidRPr="00192CCA">
              <w:rPr>
                <w:rFonts w:ascii="Times New Roman" w:hAnsi="Times New Roman"/>
                <w:sz w:val="24"/>
                <w:szCs w:val="24"/>
              </w:rPr>
              <w:t xml:space="preserve"> na straně druhé</w:t>
            </w:r>
            <w:r w:rsidR="00C701D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636B2D" w14:textId="54E9798A" w:rsidR="00047A50" w:rsidRPr="00192CCA" w:rsidRDefault="00DD4772" w:rsidP="00472C1A">
            <w:pPr>
              <w:tabs>
                <w:tab w:val="left" w:pos="185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CCA">
              <w:rPr>
                <w:rFonts w:ascii="Times New Roman" w:hAnsi="Times New Roman"/>
                <w:sz w:val="24"/>
                <w:szCs w:val="24"/>
              </w:rPr>
              <w:t>(kupující a prodávající</w:t>
            </w:r>
            <w:r w:rsidR="00945D21">
              <w:rPr>
                <w:rFonts w:ascii="Times New Roman" w:hAnsi="Times New Roman"/>
                <w:sz w:val="24"/>
                <w:szCs w:val="24"/>
              </w:rPr>
              <w:t>,</w:t>
            </w:r>
            <w:r w:rsidRPr="00192CCA">
              <w:rPr>
                <w:rFonts w:ascii="Times New Roman" w:hAnsi="Times New Roman"/>
                <w:sz w:val="24"/>
                <w:szCs w:val="24"/>
              </w:rPr>
              <w:t xml:space="preserve"> dále společně jako „</w:t>
            </w:r>
            <w:r w:rsidRPr="00192CCA">
              <w:rPr>
                <w:rFonts w:ascii="Times New Roman" w:hAnsi="Times New Roman"/>
                <w:b/>
                <w:sz w:val="24"/>
                <w:szCs w:val="24"/>
              </w:rPr>
              <w:t>smluvní strany</w:t>
            </w:r>
            <w:r w:rsidRPr="00192CCA">
              <w:rPr>
                <w:rFonts w:ascii="Times New Roman" w:hAnsi="Times New Roman"/>
                <w:sz w:val="24"/>
                <w:szCs w:val="24"/>
              </w:rPr>
              <w:t>“</w:t>
            </w:r>
            <w:r w:rsidR="00845D3F">
              <w:rPr>
                <w:rFonts w:ascii="Times New Roman" w:hAnsi="Times New Roman"/>
                <w:sz w:val="24"/>
                <w:szCs w:val="24"/>
              </w:rPr>
              <w:t xml:space="preserve"> a každý z nich </w:t>
            </w:r>
            <w:r w:rsidR="00B73505">
              <w:rPr>
                <w:rFonts w:ascii="Times New Roman" w:hAnsi="Times New Roman"/>
                <w:sz w:val="24"/>
                <w:szCs w:val="24"/>
              </w:rPr>
              <w:t xml:space="preserve">zvlášť </w:t>
            </w:r>
            <w:r w:rsidR="00845D3F">
              <w:rPr>
                <w:rFonts w:ascii="Times New Roman" w:hAnsi="Times New Roman"/>
                <w:sz w:val="24"/>
                <w:szCs w:val="24"/>
              </w:rPr>
              <w:t>dále i jako „</w:t>
            </w:r>
            <w:r w:rsidR="00845D3F" w:rsidRPr="004D33F3">
              <w:rPr>
                <w:rFonts w:ascii="Times New Roman" w:hAnsi="Times New Roman"/>
                <w:b/>
                <w:sz w:val="24"/>
                <w:szCs w:val="24"/>
              </w:rPr>
              <w:t>smluvní strana</w:t>
            </w:r>
            <w:r w:rsidR="00845D3F">
              <w:rPr>
                <w:rFonts w:ascii="Times New Roman" w:hAnsi="Times New Roman"/>
                <w:sz w:val="24"/>
                <w:szCs w:val="24"/>
              </w:rPr>
              <w:t>“</w:t>
            </w:r>
            <w:r w:rsidRPr="00192C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6360F" w:rsidRPr="00192CCA" w14:paraId="3F2B508C" w14:textId="77777777" w:rsidTr="00472C1A">
        <w:trPr>
          <w:trHeight w:val="1528"/>
        </w:trPr>
        <w:tc>
          <w:tcPr>
            <w:tcW w:w="9352" w:type="dxa"/>
          </w:tcPr>
          <w:p w14:paraId="3D4946BB" w14:textId="77777777" w:rsidR="0086360F" w:rsidRPr="00192CCA" w:rsidRDefault="0086360F" w:rsidP="00192CCA">
            <w:pPr>
              <w:tabs>
                <w:tab w:val="left" w:pos="216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302F6CC" w14:textId="77777777" w:rsidR="0018258D" w:rsidRPr="00192CCA" w:rsidRDefault="0018258D" w:rsidP="00192C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C2C515" w14:textId="77777777" w:rsidR="000B71E5" w:rsidRPr="00047A50" w:rsidRDefault="000B71E5" w:rsidP="00612C9A">
      <w:pPr>
        <w:pStyle w:val="Odstavecseseznamem"/>
        <w:keepNext/>
        <w:numPr>
          <w:ilvl w:val="0"/>
          <w:numId w:val="7"/>
        </w:numPr>
        <w:spacing w:before="120" w:line="276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47A50">
        <w:rPr>
          <w:rFonts w:ascii="Times New Roman" w:hAnsi="Times New Roman"/>
          <w:b/>
          <w:sz w:val="24"/>
          <w:szCs w:val="24"/>
        </w:rPr>
        <w:t>Úvod</w:t>
      </w:r>
    </w:p>
    <w:p w14:paraId="320F695B" w14:textId="716A4593" w:rsidR="004D0E56" w:rsidRPr="00192CCA" w:rsidRDefault="00242B5C" w:rsidP="00612C9A">
      <w:pPr>
        <w:pStyle w:val="Normlnweb"/>
        <w:numPr>
          <w:ilvl w:val="0"/>
          <w:numId w:val="2"/>
        </w:numPr>
        <w:spacing w:line="276" w:lineRule="auto"/>
        <w:ind w:left="567" w:hanging="567"/>
        <w:jc w:val="both"/>
        <w:rPr>
          <w:bCs/>
          <w:iCs/>
        </w:rPr>
      </w:pPr>
      <w:r>
        <w:rPr>
          <w:bCs/>
        </w:rPr>
        <w:t>Tuto dohodu uzavírají smluvní strany v rámci realizace přímého zadání veřejné zakázky malého rozsahu na dodávky s</w:t>
      </w:r>
      <w:r w:rsidR="00525696">
        <w:rPr>
          <w:bCs/>
        </w:rPr>
        <w:t> </w:t>
      </w:r>
      <w:r>
        <w:rPr>
          <w:bCs/>
        </w:rPr>
        <w:t>názvem</w:t>
      </w:r>
      <w:r w:rsidR="00525696">
        <w:rPr>
          <w:bCs/>
        </w:rPr>
        <w:t xml:space="preserve"> </w:t>
      </w:r>
      <w:r w:rsidR="00D51FC1" w:rsidRPr="00192CCA">
        <w:rPr>
          <w:b/>
          <w:bCs/>
        </w:rPr>
        <w:t>„</w:t>
      </w:r>
      <w:r w:rsidR="00E56720">
        <w:rPr>
          <w:b/>
          <w:bCs/>
        </w:rPr>
        <w:t>Nákup SW licencí pro N</w:t>
      </w:r>
      <w:r w:rsidR="00EA2ACD">
        <w:rPr>
          <w:b/>
          <w:bCs/>
        </w:rPr>
        <w:t>K ČR</w:t>
      </w:r>
      <w:r w:rsidR="00D51FC1" w:rsidRPr="00192CCA">
        <w:rPr>
          <w:b/>
          <w:bCs/>
        </w:rPr>
        <w:t>“</w:t>
      </w:r>
      <w:r w:rsidR="003F083F">
        <w:rPr>
          <w:b/>
          <w:bCs/>
        </w:rPr>
        <w:t xml:space="preserve"> </w:t>
      </w:r>
      <w:r w:rsidR="006F665B" w:rsidRPr="006F665B">
        <w:rPr>
          <w:bCs/>
        </w:rPr>
        <w:t>(</w:t>
      </w:r>
      <w:r w:rsidR="006F665B">
        <w:rPr>
          <w:bCs/>
        </w:rPr>
        <w:t>dále také jen „</w:t>
      </w:r>
      <w:r w:rsidR="006F665B" w:rsidRPr="00E56720">
        <w:rPr>
          <w:b/>
          <w:bCs/>
        </w:rPr>
        <w:t>veřejná zakázka</w:t>
      </w:r>
      <w:r w:rsidR="006F665B">
        <w:rPr>
          <w:bCs/>
        </w:rPr>
        <w:t>“).</w:t>
      </w:r>
      <w:r w:rsidR="00E56720">
        <w:rPr>
          <w:bCs/>
        </w:rPr>
        <w:t xml:space="preserve"> Prodávající byl vybrán na základě nabídky doručené kupujícímu.</w:t>
      </w:r>
    </w:p>
    <w:p w14:paraId="1449A0C7" w14:textId="77777777" w:rsidR="009D07E6" w:rsidRPr="00192CCA" w:rsidRDefault="009D07E6" w:rsidP="00DA1ED8">
      <w:pPr>
        <w:pStyle w:val="Normlnweb"/>
        <w:spacing w:line="276" w:lineRule="auto"/>
        <w:ind w:left="567" w:hanging="567"/>
        <w:jc w:val="both"/>
        <w:rPr>
          <w:bCs/>
          <w:iCs/>
        </w:rPr>
      </w:pPr>
    </w:p>
    <w:p w14:paraId="67A9A82A" w14:textId="77777777" w:rsidR="008C5FFB" w:rsidRPr="007D1550" w:rsidRDefault="003C42B9" w:rsidP="008C5FFB">
      <w:pPr>
        <w:pStyle w:val="Normlnweb"/>
        <w:numPr>
          <w:ilvl w:val="0"/>
          <w:numId w:val="2"/>
        </w:numPr>
        <w:spacing w:line="276" w:lineRule="auto"/>
        <w:ind w:left="567" w:hanging="567"/>
        <w:jc w:val="both"/>
        <w:rPr>
          <w:rFonts w:eastAsia="BatangChe"/>
          <w:bCs/>
          <w:iCs/>
          <w:color w:val="000000"/>
        </w:rPr>
      </w:pPr>
      <w:r w:rsidRPr="00192CCA">
        <w:rPr>
          <w:rFonts w:eastAsia="BatangChe"/>
          <w:color w:val="000000"/>
        </w:rPr>
        <w:t xml:space="preserve">Prodávající prohlašuje, že na základě svých podnikatelských a živnostenských oprávnění je oprávněn </w:t>
      </w:r>
      <w:r w:rsidR="003D3F6C" w:rsidRPr="00192CCA">
        <w:rPr>
          <w:rFonts w:eastAsia="BatangChe"/>
          <w:color w:val="000000"/>
        </w:rPr>
        <w:t>a </w:t>
      </w:r>
      <w:r w:rsidRPr="00192CCA">
        <w:rPr>
          <w:rFonts w:eastAsia="BatangChe"/>
          <w:color w:val="000000"/>
        </w:rPr>
        <w:t xml:space="preserve">schopen poskytovat </w:t>
      </w:r>
      <w:r w:rsidR="003D3F6C" w:rsidRPr="00192CCA">
        <w:rPr>
          <w:rFonts w:eastAsia="BatangChe"/>
          <w:color w:val="000000"/>
        </w:rPr>
        <w:t xml:space="preserve">smluvené </w:t>
      </w:r>
      <w:r w:rsidRPr="00192CCA">
        <w:rPr>
          <w:rFonts w:eastAsia="BatangChe"/>
          <w:color w:val="000000"/>
        </w:rPr>
        <w:t xml:space="preserve">plnění řádně a kvalitně dle </w:t>
      </w:r>
      <w:r w:rsidR="003D3F6C" w:rsidRPr="00192CCA">
        <w:rPr>
          <w:rFonts w:eastAsia="BatangChe"/>
          <w:color w:val="000000"/>
        </w:rPr>
        <w:t>podmínek</w:t>
      </w:r>
      <w:r w:rsidRPr="00192CCA">
        <w:rPr>
          <w:rFonts w:eastAsia="BatangChe"/>
          <w:color w:val="000000"/>
        </w:rPr>
        <w:t xml:space="preserve"> této </w:t>
      </w:r>
      <w:r w:rsidR="00F0018A">
        <w:rPr>
          <w:rFonts w:eastAsia="BatangChe"/>
          <w:color w:val="000000"/>
        </w:rPr>
        <w:t>dohody.</w:t>
      </w:r>
    </w:p>
    <w:p w14:paraId="72A54419" w14:textId="77777777" w:rsidR="007D1550" w:rsidRDefault="007D1550" w:rsidP="007D1550">
      <w:pPr>
        <w:pStyle w:val="Odstavecseseznamem"/>
        <w:rPr>
          <w:rFonts w:eastAsia="BatangChe"/>
          <w:bCs/>
          <w:iCs/>
          <w:color w:val="000000"/>
        </w:rPr>
      </w:pPr>
    </w:p>
    <w:p w14:paraId="4932620D" w14:textId="77777777" w:rsidR="007D1550" w:rsidRDefault="007D1550" w:rsidP="008C5FFB">
      <w:pPr>
        <w:pStyle w:val="Normlnweb"/>
        <w:numPr>
          <w:ilvl w:val="0"/>
          <w:numId w:val="2"/>
        </w:numPr>
        <w:spacing w:line="276" w:lineRule="auto"/>
        <w:ind w:left="567" w:hanging="567"/>
        <w:jc w:val="both"/>
        <w:rPr>
          <w:rFonts w:eastAsia="BatangChe"/>
          <w:bCs/>
          <w:iCs/>
          <w:color w:val="000000"/>
        </w:rPr>
      </w:pPr>
      <w:r>
        <w:rPr>
          <w:rFonts w:eastAsia="BatangChe"/>
          <w:bCs/>
          <w:iCs/>
          <w:color w:val="000000"/>
        </w:rPr>
        <w:t xml:space="preserve">Prodávající prohlašuje, že není v insolvenci, ani že proti němu není vedeno nalézací, insolvenční či jiné soudní nebo správní řízení, které by bylo způsobilé zpochybnit platnost či účinnost této </w:t>
      </w:r>
      <w:r w:rsidR="00F0018A">
        <w:rPr>
          <w:rFonts w:eastAsia="BatangChe"/>
          <w:bCs/>
          <w:iCs/>
          <w:color w:val="000000"/>
        </w:rPr>
        <w:t>dohody</w:t>
      </w:r>
      <w:r>
        <w:rPr>
          <w:rFonts w:eastAsia="BatangChe"/>
          <w:bCs/>
          <w:iCs/>
          <w:color w:val="000000"/>
        </w:rPr>
        <w:t xml:space="preserve"> nebo které by se mohlo dotýkat předmětu převodu a práv a povinností z této </w:t>
      </w:r>
      <w:r w:rsidR="00F0018A">
        <w:rPr>
          <w:rFonts w:eastAsia="BatangChe"/>
          <w:bCs/>
          <w:iCs/>
          <w:color w:val="000000"/>
        </w:rPr>
        <w:t>dohody</w:t>
      </w:r>
      <w:r>
        <w:rPr>
          <w:rFonts w:eastAsia="BatangChe"/>
          <w:bCs/>
          <w:iCs/>
          <w:color w:val="000000"/>
        </w:rPr>
        <w:t xml:space="preserve"> vyplývajících.</w:t>
      </w:r>
    </w:p>
    <w:p w14:paraId="2CE86703" w14:textId="77777777" w:rsidR="007D1550" w:rsidRDefault="007D1550" w:rsidP="007D1550">
      <w:pPr>
        <w:pStyle w:val="Odstavecseseznamem"/>
        <w:rPr>
          <w:rFonts w:eastAsia="BatangChe"/>
          <w:bCs/>
          <w:iCs/>
          <w:color w:val="000000"/>
        </w:rPr>
      </w:pPr>
    </w:p>
    <w:p w14:paraId="6AC4B335" w14:textId="77777777" w:rsidR="00047A50" w:rsidRDefault="007D1550" w:rsidP="00975207">
      <w:pPr>
        <w:pStyle w:val="Normlnweb"/>
        <w:numPr>
          <w:ilvl w:val="0"/>
          <w:numId w:val="2"/>
        </w:numPr>
        <w:spacing w:line="276" w:lineRule="auto"/>
        <w:ind w:left="567" w:hanging="567"/>
        <w:jc w:val="both"/>
        <w:rPr>
          <w:rFonts w:eastAsia="BatangChe"/>
          <w:bCs/>
          <w:iCs/>
          <w:color w:val="000000"/>
        </w:rPr>
      </w:pPr>
      <w:r w:rsidRPr="00D07132">
        <w:rPr>
          <w:rFonts w:eastAsia="BatangChe"/>
          <w:bCs/>
          <w:iCs/>
          <w:color w:val="000000"/>
        </w:rPr>
        <w:t xml:space="preserve">Prodávající podle svého nejlepšího vědomí a svědomí prohlašuje, že k datu uzavření této </w:t>
      </w:r>
      <w:r w:rsidR="00F0018A">
        <w:rPr>
          <w:rFonts w:eastAsia="BatangChe"/>
          <w:bCs/>
          <w:iCs/>
          <w:color w:val="000000"/>
        </w:rPr>
        <w:t>dohody</w:t>
      </w:r>
      <w:r w:rsidRPr="00D07132">
        <w:rPr>
          <w:rFonts w:eastAsia="BatangChe"/>
          <w:bCs/>
          <w:iCs/>
          <w:color w:val="000000"/>
        </w:rPr>
        <w:t xml:space="preserve"> má jako daňový poplatník vyrovnán</w:t>
      </w:r>
      <w:r w:rsidR="00897233">
        <w:rPr>
          <w:rFonts w:eastAsia="BatangChe"/>
          <w:bCs/>
          <w:iCs/>
          <w:color w:val="000000"/>
        </w:rPr>
        <w:t>y</w:t>
      </w:r>
      <w:r w:rsidRPr="00D07132">
        <w:rPr>
          <w:rFonts w:eastAsia="BatangChe"/>
          <w:bCs/>
          <w:iCs/>
          <w:color w:val="000000"/>
        </w:rPr>
        <w:t xml:space="preserve"> veškeré své finanční závazky z titulu daňových, odvodových a jiných obdobných finančních povinností vyplývajících</w:t>
      </w:r>
      <w:r w:rsidR="00D07132" w:rsidRPr="00D07132">
        <w:rPr>
          <w:rFonts w:eastAsia="BatangChe"/>
          <w:bCs/>
          <w:iCs/>
          <w:color w:val="000000"/>
        </w:rPr>
        <w:t xml:space="preserve"> z obecně závazných právních předpisů a rozhodnutí příslušného správce daní či poplatků a orgánů vykonávajících správu ve věcech sociálního a zdravotního pojištění.</w:t>
      </w:r>
    </w:p>
    <w:p w14:paraId="171BDF48" w14:textId="77777777" w:rsidR="0029074C" w:rsidRDefault="0029074C" w:rsidP="0029074C">
      <w:pPr>
        <w:pStyle w:val="Odstavecseseznamem"/>
        <w:rPr>
          <w:rFonts w:eastAsia="BatangChe"/>
          <w:bCs/>
          <w:iCs/>
          <w:color w:val="000000"/>
        </w:rPr>
      </w:pPr>
    </w:p>
    <w:p w14:paraId="23519DB5" w14:textId="77777777" w:rsidR="0029074C" w:rsidRPr="00D07132" w:rsidRDefault="0029074C" w:rsidP="00975207">
      <w:pPr>
        <w:pStyle w:val="Normlnweb"/>
        <w:numPr>
          <w:ilvl w:val="0"/>
          <w:numId w:val="2"/>
        </w:numPr>
        <w:spacing w:line="276" w:lineRule="auto"/>
        <w:ind w:left="567" w:hanging="567"/>
        <w:jc w:val="both"/>
        <w:rPr>
          <w:rFonts w:eastAsia="BatangChe"/>
          <w:bCs/>
          <w:iCs/>
          <w:color w:val="000000"/>
        </w:rPr>
      </w:pPr>
      <w:r>
        <w:rPr>
          <w:rFonts w:eastAsia="BatangChe"/>
          <w:bCs/>
          <w:iCs/>
          <w:color w:val="000000"/>
        </w:rPr>
        <w:t xml:space="preserve">Prodávající odpovídá kupujícímu za veškerou případnou škodu, která by byla způsobena nepravdivostí jeho prohlášení uvedených shora v čl. II. odst. 3,4 této </w:t>
      </w:r>
      <w:r w:rsidR="00F0018A">
        <w:rPr>
          <w:rFonts w:eastAsia="BatangChe"/>
          <w:bCs/>
          <w:iCs/>
          <w:color w:val="000000"/>
        </w:rPr>
        <w:t>dohody</w:t>
      </w:r>
      <w:r>
        <w:rPr>
          <w:rFonts w:eastAsia="BatangChe"/>
          <w:bCs/>
          <w:iCs/>
          <w:color w:val="000000"/>
        </w:rPr>
        <w:t>. Pokud by někdo vůči kupujícímu uplatňoval jakoukoliv pohledávku či jiné právo vzniklé před převodem vlastnického práva k předmětu převodu, spojené s vlastnictvím předmětu převodu, zavazuje se prodávající, že pohledávku zaplatí či jiné právo uspokojí a dále, že kupujícímu nahradí vzniklou škodu.</w:t>
      </w:r>
    </w:p>
    <w:p w14:paraId="0260A3A7" w14:textId="77777777" w:rsidR="00AE737D" w:rsidRPr="00192CCA" w:rsidRDefault="00AE737D" w:rsidP="00612C9A">
      <w:pPr>
        <w:pStyle w:val="Odstavecseseznamem"/>
        <w:numPr>
          <w:ilvl w:val="0"/>
          <w:numId w:val="7"/>
        </w:numPr>
        <w:tabs>
          <w:tab w:val="left" w:pos="0"/>
        </w:tabs>
        <w:spacing w:before="120" w:line="276" w:lineRule="auto"/>
        <w:ind w:left="0" w:right="-144" w:firstLine="0"/>
        <w:jc w:val="center"/>
        <w:rPr>
          <w:rFonts w:ascii="Times New Roman" w:hAnsi="Times New Roman"/>
          <w:b/>
          <w:sz w:val="24"/>
          <w:szCs w:val="24"/>
        </w:rPr>
      </w:pPr>
      <w:r w:rsidRPr="00192CCA">
        <w:rPr>
          <w:rFonts w:ascii="Times New Roman" w:hAnsi="Times New Roman"/>
          <w:b/>
          <w:sz w:val="24"/>
          <w:szCs w:val="24"/>
        </w:rPr>
        <w:t xml:space="preserve">Předmět </w:t>
      </w:r>
      <w:r w:rsidR="00F0018A">
        <w:rPr>
          <w:rFonts w:ascii="Times New Roman" w:hAnsi="Times New Roman"/>
          <w:b/>
          <w:sz w:val="24"/>
          <w:szCs w:val="24"/>
        </w:rPr>
        <w:t>dohody</w:t>
      </w:r>
    </w:p>
    <w:p w14:paraId="5072DD70" w14:textId="77777777" w:rsidR="00EE6963" w:rsidRDefault="00EE6963" w:rsidP="00612C9A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bookmarkStart w:id="0" w:name="OLE_LINK23"/>
      <w:bookmarkStart w:id="1" w:name="OLE_LINK24"/>
      <w:r w:rsidRPr="00192CCA">
        <w:rPr>
          <w:sz w:val="24"/>
        </w:rPr>
        <w:t xml:space="preserve">Předmětem </w:t>
      </w:r>
      <w:r w:rsidR="00273042">
        <w:rPr>
          <w:sz w:val="24"/>
        </w:rPr>
        <w:t>dohody</w:t>
      </w:r>
      <w:r w:rsidR="00525696">
        <w:rPr>
          <w:sz w:val="24"/>
        </w:rPr>
        <w:t xml:space="preserve"> </w:t>
      </w:r>
      <w:r w:rsidR="00DD4772" w:rsidRPr="00192CCA">
        <w:rPr>
          <w:sz w:val="24"/>
        </w:rPr>
        <w:t>jsou</w:t>
      </w:r>
      <w:r w:rsidRPr="00192CCA">
        <w:rPr>
          <w:sz w:val="24"/>
        </w:rPr>
        <w:t xml:space="preserve"> práv</w:t>
      </w:r>
      <w:r w:rsidR="00DD4772" w:rsidRPr="00192CCA">
        <w:rPr>
          <w:sz w:val="24"/>
        </w:rPr>
        <w:t>a</w:t>
      </w:r>
      <w:r w:rsidRPr="00192CCA">
        <w:rPr>
          <w:sz w:val="24"/>
        </w:rPr>
        <w:t xml:space="preserve"> a povinnost</w:t>
      </w:r>
      <w:r w:rsidR="00DD4772" w:rsidRPr="00192CCA">
        <w:rPr>
          <w:sz w:val="24"/>
        </w:rPr>
        <w:t>i</w:t>
      </w:r>
      <w:r w:rsidRPr="00192CCA">
        <w:rPr>
          <w:sz w:val="24"/>
        </w:rPr>
        <w:t xml:space="preserve"> smluvních stran pro postup při uzavírání dílčích smluv na </w:t>
      </w:r>
      <w:r w:rsidR="00C95188">
        <w:rPr>
          <w:sz w:val="24"/>
        </w:rPr>
        <w:t>koupi vybran</w:t>
      </w:r>
      <w:r w:rsidR="00EA2ACD">
        <w:rPr>
          <w:sz w:val="24"/>
        </w:rPr>
        <w:t xml:space="preserve">ých </w:t>
      </w:r>
      <w:r w:rsidR="00B802AE">
        <w:rPr>
          <w:sz w:val="24"/>
        </w:rPr>
        <w:t>SW licencí</w:t>
      </w:r>
      <w:r w:rsidR="00525696">
        <w:rPr>
          <w:sz w:val="24"/>
        </w:rPr>
        <w:t xml:space="preserve"> </w:t>
      </w:r>
      <w:r w:rsidR="00EA2ACD">
        <w:rPr>
          <w:sz w:val="24"/>
        </w:rPr>
        <w:t>pro</w:t>
      </w:r>
      <w:r w:rsidR="00525696">
        <w:rPr>
          <w:sz w:val="24"/>
        </w:rPr>
        <w:t xml:space="preserve"> </w:t>
      </w:r>
      <w:r w:rsidR="002C1696">
        <w:rPr>
          <w:sz w:val="24"/>
        </w:rPr>
        <w:t xml:space="preserve">potřeby </w:t>
      </w:r>
      <w:r w:rsidR="00C95188">
        <w:rPr>
          <w:sz w:val="24"/>
        </w:rPr>
        <w:t xml:space="preserve">NK ČR (dále jen „zboží“) v druhu, množství a provedení </w:t>
      </w:r>
      <w:r w:rsidR="00B802AE">
        <w:rPr>
          <w:sz w:val="24"/>
        </w:rPr>
        <w:t xml:space="preserve">dle specifikace </w:t>
      </w:r>
      <w:r w:rsidR="00C95188">
        <w:rPr>
          <w:sz w:val="24"/>
        </w:rPr>
        <w:t>uveden</w:t>
      </w:r>
      <w:r w:rsidR="00B802AE">
        <w:rPr>
          <w:sz w:val="24"/>
        </w:rPr>
        <w:t>é</w:t>
      </w:r>
      <w:r w:rsidR="00C95188">
        <w:rPr>
          <w:sz w:val="24"/>
        </w:rPr>
        <w:t xml:space="preserve"> v Příloze č. 1 této </w:t>
      </w:r>
      <w:r w:rsidR="00273042">
        <w:rPr>
          <w:sz w:val="24"/>
        </w:rPr>
        <w:t>dohody</w:t>
      </w:r>
      <w:r w:rsidR="00C95188">
        <w:rPr>
          <w:sz w:val="24"/>
        </w:rPr>
        <w:t>.</w:t>
      </w:r>
    </w:p>
    <w:p w14:paraId="61A5EC20" w14:textId="77777777" w:rsidR="00EE6963" w:rsidRPr="00192CCA" w:rsidRDefault="00EE6963" w:rsidP="00612C9A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 w:rsidRPr="00192CCA">
        <w:rPr>
          <w:sz w:val="24"/>
        </w:rPr>
        <w:t xml:space="preserve">Prodávající se zavazuje dodat </w:t>
      </w:r>
      <w:r w:rsidR="00054F44" w:rsidRPr="00192CCA">
        <w:rPr>
          <w:sz w:val="24"/>
        </w:rPr>
        <w:t>k</w:t>
      </w:r>
      <w:r w:rsidRPr="00192CCA">
        <w:rPr>
          <w:sz w:val="24"/>
        </w:rPr>
        <w:t xml:space="preserve">upujícímu specifikovaný počet kusů </w:t>
      </w:r>
      <w:r w:rsidR="00054F44" w:rsidRPr="00192CCA">
        <w:rPr>
          <w:sz w:val="24"/>
        </w:rPr>
        <w:t>z</w:t>
      </w:r>
      <w:r w:rsidRPr="00192CCA">
        <w:rPr>
          <w:sz w:val="24"/>
        </w:rPr>
        <w:t xml:space="preserve">boží na základě </w:t>
      </w:r>
      <w:r w:rsidR="00530EE2" w:rsidRPr="00192CCA">
        <w:rPr>
          <w:sz w:val="24"/>
        </w:rPr>
        <w:t xml:space="preserve">písemné </w:t>
      </w:r>
      <w:r w:rsidR="00054F44" w:rsidRPr="00192CCA">
        <w:rPr>
          <w:sz w:val="24"/>
        </w:rPr>
        <w:t>objednávky doručené kupujícím p</w:t>
      </w:r>
      <w:r w:rsidRPr="00192CCA">
        <w:rPr>
          <w:sz w:val="24"/>
        </w:rPr>
        <w:t xml:space="preserve">rodávajícímu a následně uzavřené </w:t>
      </w:r>
      <w:r w:rsidR="009D07E6" w:rsidRPr="00192CCA">
        <w:rPr>
          <w:sz w:val="24"/>
        </w:rPr>
        <w:t xml:space="preserve">dílčí </w:t>
      </w:r>
      <w:r w:rsidR="00054F44" w:rsidRPr="00192CCA">
        <w:rPr>
          <w:sz w:val="24"/>
        </w:rPr>
        <w:t>kupní</w:t>
      </w:r>
      <w:r w:rsidRPr="00192CCA">
        <w:rPr>
          <w:sz w:val="24"/>
        </w:rPr>
        <w:t xml:space="preserve"> smlouvy. Objednávka musí obsahovat minimálně tyto náležitosti:</w:t>
      </w:r>
    </w:p>
    <w:p w14:paraId="356081AF" w14:textId="77777777" w:rsidR="00EE6963" w:rsidRPr="00192CCA" w:rsidRDefault="00EE6963" w:rsidP="00612C9A">
      <w:pPr>
        <w:pStyle w:val="Odstavecseseznamem"/>
        <w:numPr>
          <w:ilvl w:val="0"/>
          <w:numId w:val="10"/>
        </w:numPr>
        <w:tabs>
          <w:tab w:val="clear" w:pos="1070"/>
          <w:tab w:val="num" w:pos="1134"/>
        </w:tabs>
        <w:suppressAutoHyphens/>
        <w:autoSpaceDN w:val="0"/>
        <w:spacing w:line="276" w:lineRule="auto"/>
        <w:ind w:left="1134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2CCA">
        <w:rPr>
          <w:rFonts w:ascii="Times New Roman" w:hAnsi="Times New Roman"/>
          <w:sz w:val="24"/>
          <w:szCs w:val="24"/>
        </w:rPr>
        <w:t>identifikační</w:t>
      </w:r>
      <w:r w:rsidR="00054F44" w:rsidRPr="00192CCA">
        <w:rPr>
          <w:rFonts w:ascii="Times New Roman" w:hAnsi="Times New Roman"/>
          <w:sz w:val="24"/>
          <w:szCs w:val="24"/>
        </w:rPr>
        <w:t xml:space="preserve"> údaje p</w:t>
      </w:r>
      <w:r w:rsidRPr="00192CCA">
        <w:rPr>
          <w:rFonts w:ascii="Times New Roman" w:hAnsi="Times New Roman"/>
          <w:sz w:val="24"/>
          <w:szCs w:val="24"/>
        </w:rPr>
        <w:t xml:space="preserve">rodávajícího a </w:t>
      </w:r>
      <w:r w:rsidR="00054F44" w:rsidRPr="00192CCA">
        <w:rPr>
          <w:rFonts w:ascii="Times New Roman" w:hAnsi="Times New Roman"/>
          <w:sz w:val="24"/>
          <w:szCs w:val="24"/>
        </w:rPr>
        <w:t>k</w:t>
      </w:r>
      <w:r w:rsidRPr="00192CCA">
        <w:rPr>
          <w:rFonts w:ascii="Times New Roman" w:hAnsi="Times New Roman"/>
          <w:sz w:val="24"/>
          <w:szCs w:val="24"/>
        </w:rPr>
        <w:t>upujícího;</w:t>
      </w:r>
    </w:p>
    <w:p w14:paraId="525BEC4B" w14:textId="77777777" w:rsidR="00EE6963" w:rsidRPr="00192CCA" w:rsidRDefault="00054F44" w:rsidP="00612C9A">
      <w:pPr>
        <w:pStyle w:val="Odstavecseseznamem"/>
        <w:numPr>
          <w:ilvl w:val="0"/>
          <w:numId w:val="10"/>
        </w:numPr>
        <w:tabs>
          <w:tab w:val="clear" w:pos="1070"/>
          <w:tab w:val="num" w:pos="1134"/>
        </w:tabs>
        <w:suppressAutoHyphens/>
        <w:autoSpaceDN w:val="0"/>
        <w:spacing w:line="276" w:lineRule="auto"/>
        <w:ind w:left="1134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2CCA">
        <w:rPr>
          <w:rFonts w:ascii="Times New Roman" w:hAnsi="Times New Roman"/>
          <w:sz w:val="24"/>
          <w:szCs w:val="24"/>
        </w:rPr>
        <w:t>číslo a datum vystavení o</w:t>
      </w:r>
      <w:r w:rsidR="00EE6963" w:rsidRPr="00192CCA">
        <w:rPr>
          <w:rFonts w:ascii="Times New Roman" w:hAnsi="Times New Roman"/>
          <w:sz w:val="24"/>
          <w:szCs w:val="24"/>
        </w:rPr>
        <w:t>bjednávky;</w:t>
      </w:r>
    </w:p>
    <w:p w14:paraId="2B84CB4B" w14:textId="77777777" w:rsidR="00EE6963" w:rsidRPr="00192CCA" w:rsidRDefault="00054F44" w:rsidP="00612C9A">
      <w:pPr>
        <w:pStyle w:val="Odstavecseseznamem"/>
        <w:numPr>
          <w:ilvl w:val="0"/>
          <w:numId w:val="10"/>
        </w:numPr>
        <w:tabs>
          <w:tab w:val="clear" w:pos="1070"/>
          <w:tab w:val="num" w:pos="1134"/>
        </w:tabs>
        <w:suppressAutoHyphens/>
        <w:autoSpaceDN w:val="0"/>
        <w:spacing w:line="276" w:lineRule="auto"/>
        <w:ind w:left="1134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2CCA">
        <w:rPr>
          <w:rFonts w:ascii="Times New Roman" w:hAnsi="Times New Roman"/>
          <w:sz w:val="24"/>
          <w:szCs w:val="24"/>
        </w:rPr>
        <w:t xml:space="preserve">číslo </w:t>
      </w:r>
      <w:r w:rsidR="00E51E76">
        <w:rPr>
          <w:rFonts w:ascii="Times New Roman" w:hAnsi="Times New Roman"/>
          <w:sz w:val="24"/>
          <w:szCs w:val="24"/>
        </w:rPr>
        <w:t xml:space="preserve">rámcové </w:t>
      </w:r>
      <w:r w:rsidR="00273042">
        <w:rPr>
          <w:rFonts w:ascii="Times New Roman" w:hAnsi="Times New Roman"/>
          <w:sz w:val="24"/>
          <w:szCs w:val="24"/>
        </w:rPr>
        <w:t>dohody</w:t>
      </w:r>
      <w:r w:rsidR="00552026">
        <w:rPr>
          <w:rFonts w:ascii="Times New Roman" w:hAnsi="Times New Roman"/>
          <w:sz w:val="24"/>
          <w:szCs w:val="24"/>
        </w:rPr>
        <w:t xml:space="preserve"> dle číslování kupujícího</w:t>
      </w:r>
      <w:r w:rsidR="00EE6963" w:rsidRPr="00192CCA">
        <w:rPr>
          <w:rFonts w:ascii="Times New Roman" w:hAnsi="Times New Roman"/>
          <w:sz w:val="24"/>
          <w:szCs w:val="24"/>
        </w:rPr>
        <w:t>;</w:t>
      </w:r>
    </w:p>
    <w:p w14:paraId="2077D21E" w14:textId="77777777" w:rsidR="00EE6963" w:rsidRPr="00192CCA" w:rsidRDefault="00EE6963" w:rsidP="00612C9A">
      <w:pPr>
        <w:pStyle w:val="Odstavecseseznamem"/>
        <w:numPr>
          <w:ilvl w:val="0"/>
          <w:numId w:val="10"/>
        </w:numPr>
        <w:tabs>
          <w:tab w:val="clear" w:pos="1070"/>
          <w:tab w:val="num" w:pos="1134"/>
        </w:tabs>
        <w:suppressAutoHyphens/>
        <w:autoSpaceDN w:val="0"/>
        <w:spacing w:line="276" w:lineRule="auto"/>
        <w:ind w:left="1134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2CCA">
        <w:rPr>
          <w:rFonts w:ascii="Times New Roman" w:hAnsi="Times New Roman"/>
          <w:sz w:val="24"/>
          <w:szCs w:val="24"/>
        </w:rPr>
        <w:t>n</w:t>
      </w:r>
      <w:r w:rsidR="00054F44" w:rsidRPr="00192CCA">
        <w:rPr>
          <w:rFonts w:ascii="Times New Roman" w:hAnsi="Times New Roman"/>
          <w:sz w:val="24"/>
          <w:szCs w:val="24"/>
        </w:rPr>
        <w:t>ázev z</w:t>
      </w:r>
      <w:r w:rsidRPr="00192CCA">
        <w:rPr>
          <w:rFonts w:ascii="Times New Roman" w:hAnsi="Times New Roman"/>
          <w:sz w:val="24"/>
          <w:szCs w:val="24"/>
        </w:rPr>
        <w:t>boží, jeho množství a popis (dále jen „</w:t>
      </w:r>
      <w:r w:rsidR="00054F44" w:rsidRPr="00192CCA">
        <w:rPr>
          <w:rFonts w:ascii="Times New Roman" w:hAnsi="Times New Roman"/>
          <w:b/>
          <w:sz w:val="24"/>
          <w:szCs w:val="24"/>
        </w:rPr>
        <w:t>p</w:t>
      </w:r>
      <w:r w:rsidRPr="00192CCA">
        <w:rPr>
          <w:rFonts w:ascii="Times New Roman" w:hAnsi="Times New Roman"/>
          <w:b/>
          <w:sz w:val="24"/>
          <w:szCs w:val="24"/>
        </w:rPr>
        <w:t>ředmět plnění</w:t>
      </w:r>
      <w:r w:rsidRPr="00192CCA">
        <w:rPr>
          <w:rFonts w:ascii="Times New Roman" w:hAnsi="Times New Roman"/>
          <w:sz w:val="24"/>
          <w:szCs w:val="24"/>
        </w:rPr>
        <w:t>“);</w:t>
      </w:r>
    </w:p>
    <w:p w14:paraId="2FC48285" w14:textId="77777777" w:rsidR="00EE6963" w:rsidRPr="00192CCA" w:rsidRDefault="00054F44" w:rsidP="00612C9A">
      <w:pPr>
        <w:pStyle w:val="Odstavecseseznamem"/>
        <w:numPr>
          <w:ilvl w:val="0"/>
          <w:numId w:val="10"/>
        </w:numPr>
        <w:tabs>
          <w:tab w:val="clear" w:pos="1070"/>
          <w:tab w:val="num" w:pos="1134"/>
        </w:tabs>
        <w:suppressAutoHyphens/>
        <w:autoSpaceDN w:val="0"/>
        <w:spacing w:line="276" w:lineRule="auto"/>
        <w:ind w:left="1134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2CCA">
        <w:rPr>
          <w:rFonts w:ascii="Times New Roman" w:hAnsi="Times New Roman"/>
          <w:sz w:val="24"/>
          <w:szCs w:val="24"/>
        </w:rPr>
        <w:t>dobu a místo dodání p</w:t>
      </w:r>
      <w:r w:rsidR="00EE6963" w:rsidRPr="00192CCA">
        <w:rPr>
          <w:rFonts w:ascii="Times New Roman" w:hAnsi="Times New Roman"/>
          <w:sz w:val="24"/>
          <w:szCs w:val="24"/>
        </w:rPr>
        <w:t>ředmětu plnění; a</w:t>
      </w:r>
    </w:p>
    <w:p w14:paraId="20CFF5F2" w14:textId="77777777" w:rsidR="00EE6963" w:rsidRPr="00192CCA" w:rsidRDefault="00054F44" w:rsidP="00612C9A">
      <w:pPr>
        <w:pStyle w:val="Odstavecseseznamem"/>
        <w:numPr>
          <w:ilvl w:val="0"/>
          <w:numId w:val="10"/>
        </w:numPr>
        <w:tabs>
          <w:tab w:val="clear" w:pos="1070"/>
          <w:tab w:val="num" w:pos="1134"/>
        </w:tabs>
        <w:suppressAutoHyphens/>
        <w:autoSpaceDN w:val="0"/>
        <w:spacing w:line="276" w:lineRule="auto"/>
        <w:ind w:left="1134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2CCA">
        <w:rPr>
          <w:rFonts w:ascii="Times New Roman" w:hAnsi="Times New Roman"/>
          <w:sz w:val="24"/>
          <w:szCs w:val="24"/>
        </w:rPr>
        <w:t>podpis oprávněné osoby k</w:t>
      </w:r>
      <w:r w:rsidR="00EE6963" w:rsidRPr="00192CCA">
        <w:rPr>
          <w:rFonts w:ascii="Times New Roman" w:hAnsi="Times New Roman"/>
          <w:sz w:val="24"/>
          <w:szCs w:val="24"/>
        </w:rPr>
        <w:t>upujícího.</w:t>
      </w:r>
    </w:p>
    <w:p w14:paraId="651AFF48" w14:textId="77777777" w:rsidR="00726D2F" w:rsidRDefault="00726D2F" w:rsidP="00612C9A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>
        <w:rPr>
          <w:sz w:val="24"/>
        </w:rPr>
        <w:lastRenderedPageBreak/>
        <w:t>Kupující je oprávněn požadovat po prodávajícím poskytnutí podpory k dodanému zboží na základě smlouvy v souladu s podmínkami poskytování podpory prodávajícího (dále jen „</w:t>
      </w:r>
      <w:r w:rsidRPr="00726D2F">
        <w:rPr>
          <w:b/>
          <w:bCs/>
          <w:sz w:val="24"/>
        </w:rPr>
        <w:t>podmínky podpory</w:t>
      </w:r>
      <w:r>
        <w:rPr>
          <w:sz w:val="24"/>
        </w:rPr>
        <w:t>“), které tvoří Přílohu č. 3 dohody.</w:t>
      </w:r>
    </w:p>
    <w:p w14:paraId="57C05A1A" w14:textId="77777777" w:rsidR="00EE6963" w:rsidRPr="00192CCA" w:rsidRDefault="00EE6963" w:rsidP="00612C9A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 w:rsidRPr="00192CCA">
        <w:rPr>
          <w:sz w:val="24"/>
        </w:rPr>
        <w:t>Kupující je oprávněn, avšak nikoli povinen, vystavovat dle svého uvážení</w:t>
      </w:r>
      <w:r w:rsidR="00C4715F" w:rsidRPr="00192CCA">
        <w:rPr>
          <w:sz w:val="24"/>
        </w:rPr>
        <w:t xml:space="preserve"> a potřeb</w:t>
      </w:r>
      <w:r w:rsidR="00525696">
        <w:rPr>
          <w:sz w:val="24"/>
        </w:rPr>
        <w:t xml:space="preserve"> </w:t>
      </w:r>
      <w:r w:rsidR="00054F44" w:rsidRPr="00192CCA">
        <w:rPr>
          <w:sz w:val="24"/>
        </w:rPr>
        <w:t>o</w:t>
      </w:r>
      <w:r w:rsidRPr="00192CCA">
        <w:rPr>
          <w:sz w:val="24"/>
        </w:rPr>
        <w:t>bjednávky</w:t>
      </w:r>
      <w:r w:rsidR="00054F44" w:rsidRPr="00192CCA">
        <w:rPr>
          <w:sz w:val="24"/>
        </w:rPr>
        <w:t xml:space="preserve"> ode dne účinnosti této </w:t>
      </w:r>
      <w:r w:rsidR="00273042">
        <w:rPr>
          <w:sz w:val="24"/>
        </w:rPr>
        <w:t>dohody</w:t>
      </w:r>
      <w:r w:rsidR="00054F44" w:rsidRPr="00192CCA">
        <w:rPr>
          <w:sz w:val="24"/>
        </w:rPr>
        <w:t>. Každá takto vystavená o</w:t>
      </w:r>
      <w:r w:rsidRPr="00192CCA">
        <w:rPr>
          <w:sz w:val="24"/>
        </w:rPr>
        <w:t xml:space="preserve">bjednávka se považuje za návrh na uzavření </w:t>
      </w:r>
      <w:r w:rsidR="00F96454" w:rsidRPr="00192CCA">
        <w:rPr>
          <w:sz w:val="24"/>
        </w:rPr>
        <w:t xml:space="preserve">dílčí </w:t>
      </w:r>
      <w:r w:rsidRPr="00192CCA">
        <w:rPr>
          <w:sz w:val="24"/>
        </w:rPr>
        <w:t>kupní smlouvy</w:t>
      </w:r>
      <w:r w:rsidR="00054F44" w:rsidRPr="00192CCA">
        <w:rPr>
          <w:sz w:val="24"/>
        </w:rPr>
        <w:t xml:space="preserve"> za podmínek stanovených touto </w:t>
      </w:r>
      <w:r w:rsidR="00273042">
        <w:rPr>
          <w:sz w:val="24"/>
        </w:rPr>
        <w:t>dohodou</w:t>
      </w:r>
      <w:r w:rsidRPr="00192CCA">
        <w:rPr>
          <w:sz w:val="24"/>
        </w:rPr>
        <w:t xml:space="preserve">. </w:t>
      </w:r>
    </w:p>
    <w:p w14:paraId="094D7556" w14:textId="77777777" w:rsidR="00EE6963" w:rsidRPr="00192CCA" w:rsidRDefault="00054F44" w:rsidP="00612C9A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 w:rsidRPr="00192CCA">
        <w:rPr>
          <w:sz w:val="24"/>
        </w:rPr>
        <w:t>Potvrzení o</w:t>
      </w:r>
      <w:r w:rsidR="00EE6963" w:rsidRPr="00192CCA">
        <w:rPr>
          <w:sz w:val="24"/>
        </w:rPr>
        <w:t xml:space="preserve">bjednávky musí obsahovat minimálně tyto náležitosti: </w:t>
      </w:r>
    </w:p>
    <w:p w14:paraId="7B9B0834" w14:textId="77777777" w:rsidR="00EE6963" w:rsidRPr="00192CCA" w:rsidRDefault="00EE6963" w:rsidP="00612C9A">
      <w:pPr>
        <w:pStyle w:val="Odstavecseseznamem"/>
        <w:numPr>
          <w:ilvl w:val="1"/>
          <w:numId w:val="10"/>
        </w:numPr>
        <w:tabs>
          <w:tab w:val="clear" w:pos="1070"/>
          <w:tab w:val="num" w:pos="1134"/>
        </w:tabs>
        <w:suppressAutoHyphens/>
        <w:autoSpaceDN w:val="0"/>
        <w:spacing w:line="276" w:lineRule="auto"/>
        <w:ind w:left="1134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2CCA">
        <w:rPr>
          <w:rFonts w:ascii="Times New Roman" w:hAnsi="Times New Roman"/>
          <w:sz w:val="24"/>
          <w:szCs w:val="24"/>
        </w:rPr>
        <w:t xml:space="preserve">identifikační údaje </w:t>
      </w:r>
      <w:r w:rsidR="00054F44" w:rsidRPr="00192CCA">
        <w:rPr>
          <w:rFonts w:ascii="Times New Roman" w:hAnsi="Times New Roman"/>
          <w:sz w:val="24"/>
          <w:szCs w:val="24"/>
        </w:rPr>
        <w:t>p</w:t>
      </w:r>
      <w:r w:rsidRPr="00192CCA">
        <w:rPr>
          <w:rFonts w:ascii="Times New Roman" w:hAnsi="Times New Roman"/>
          <w:sz w:val="24"/>
          <w:szCs w:val="24"/>
        </w:rPr>
        <w:t>rodávajícího</w:t>
      </w:r>
      <w:r w:rsidR="00054F44" w:rsidRPr="00192CCA">
        <w:rPr>
          <w:rFonts w:ascii="Times New Roman" w:hAnsi="Times New Roman"/>
          <w:sz w:val="24"/>
          <w:szCs w:val="24"/>
        </w:rPr>
        <w:t xml:space="preserve"> a kupujícího</w:t>
      </w:r>
      <w:r w:rsidRPr="00192CCA">
        <w:rPr>
          <w:rFonts w:ascii="Times New Roman" w:hAnsi="Times New Roman"/>
          <w:sz w:val="24"/>
          <w:szCs w:val="24"/>
        </w:rPr>
        <w:t>;</w:t>
      </w:r>
    </w:p>
    <w:p w14:paraId="0596BA4A" w14:textId="77777777" w:rsidR="00EE6963" w:rsidRPr="00192CCA" w:rsidRDefault="00054F44" w:rsidP="00612C9A">
      <w:pPr>
        <w:pStyle w:val="Odstavecseseznamem"/>
        <w:numPr>
          <w:ilvl w:val="1"/>
          <w:numId w:val="10"/>
        </w:numPr>
        <w:tabs>
          <w:tab w:val="clear" w:pos="1070"/>
          <w:tab w:val="num" w:pos="1134"/>
        </w:tabs>
        <w:suppressAutoHyphens/>
        <w:autoSpaceDN w:val="0"/>
        <w:spacing w:line="276" w:lineRule="auto"/>
        <w:ind w:left="1134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2CCA">
        <w:rPr>
          <w:rFonts w:ascii="Times New Roman" w:hAnsi="Times New Roman"/>
          <w:sz w:val="24"/>
          <w:szCs w:val="24"/>
        </w:rPr>
        <w:t>číslo o</w:t>
      </w:r>
      <w:r w:rsidR="00EE6963" w:rsidRPr="00192CCA">
        <w:rPr>
          <w:rFonts w:ascii="Times New Roman" w:hAnsi="Times New Roman"/>
          <w:sz w:val="24"/>
          <w:szCs w:val="24"/>
        </w:rPr>
        <w:t xml:space="preserve">bjednávky, která je potvrzována; </w:t>
      </w:r>
    </w:p>
    <w:p w14:paraId="0275650E" w14:textId="77777777" w:rsidR="00EE6963" w:rsidRPr="00192CCA" w:rsidRDefault="00054F44" w:rsidP="00612C9A">
      <w:pPr>
        <w:pStyle w:val="Odstavecseseznamem"/>
        <w:numPr>
          <w:ilvl w:val="1"/>
          <w:numId w:val="10"/>
        </w:numPr>
        <w:tabs>
          <w:tab w:val="clear" w:pos="1070"/>
          <w:tab w:val="num" w:pos="1134"/>
        </w:tabs>
        <w:suppressAutoHyphens/>
        <w:autoSpaceDN w:val="0"/>
        <w:spacing w:line="276" w:lineRule="auto"/>
        <w:ind w:left="1134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2CCA">
        <w:rPr>
          <w:rFonts w:ascii="Times New Roman" w:hAnsi="Times New Roman"/>
          <w:sz w:val="24"/>
          <w:szCs w:val="24"/>
        </w:rPr>
        <w:t>podpis oprávněné osoby p</w:t>
      </w:r>
      <w:r w:rsidR="00EE6963" w:rsidRPr="00192CCA">
        <w:rPr>
          <w:rFonts w:ascii="Times New Roman" w:hAnsi="Times New Roman"/>
          <w:sz w:val="24"/>
          <w:szCs w:val="24"/>
        </w:rPr>
        <w:t>rodávajícího.</w:t>
      </w:r>
    </w:p>
    <w:p w14:paraId="6CB27817" w14:textId="77777777" w:rsidR="00931DB2" w:rsidRDefault="00931DB2" w:rsidP="00612C9A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>
        <w:rPr>
          <w:sz w:val="24"/>
        </w:rPr>
        <w:t xml:space="preserve">Kupující </w:t>
      </w:r>
      <w:r w:rsidR="00552026">
        <w:rPr>
          <w:sz w:val="24"/>
        </w:rPr>
        <w:t xml:space="preserve">zašle </w:t>
      </w:r>
      <w:r>
        <w:rPr>
          <w:sz w:val="24"/>
        </w:rPr>
        <w:t>prodávajícímu objednávk</w:t>
      </w:r>
      <w:r w:rsidR="00552026">
        <w:rPr>
          <w:sz w:val="24"/>
        </w:rPr>
        <w:t>u</w:t>
      </w:r>
      <w:r>
        <w:rPr>
          <w:sz w:val="24"/>
        </w:rPr>
        <w:t xml:space="preserve"> a prodávající je povinen potvrdit objednávku tak, že ji podepíše a j</w:t>
      </w:r>
      <w:r w:rsidR="0003345F">
        <w:rPr>
          <w:sz w:val="24"/>
        </w:rPr>
        <w:t xml:space="preserve">eden stejnopis zašle </w:t>
      </w:r>
      <w:r w:rsidR="00C33B15">
        <w:rPr>
          <w:sz w:val="24"/>
        </w:rPr>
        <w:t xml:space="preserve">(elektronicky) </w:t>
      </w:r>
      <w:r w:rsidR="0003345F">
        <w:rPr>
          <w:sz w:val="24"/>
        </w:rPr>
        <w:t>kupujícímu</w:t>
      </w:r>
      <w:r w:rsidR="00C33B15">
        <w:rPr>
          <w:sz w:val="24"/>
        </w:rPr>
        <w:t>.</w:t>
      </w:r>
    </w:p>
    <w:p w14:paraId="15B5F86E" w14:textId="77777777" w:rsidR="00EE6963" w:rsidRPr="00192CCA" w:rsidRDefault="00054F44" w:rsidP="00612C9A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 w:rsidRPr="00192CCA">
        <w:rPr>
          <w:sz w:val="24"/>
        </w:rPr>
        <w:t>V případě, že o</w:t>
      </w:r>
      <w:r w:rsidR="00EE6963" w:rsidRPr="00192CCA">
        <w:rPr>
          <w:sz w:val="24"/>
        </w:rPr>
        <w:t xml:space="preserve">bjednávka nebude splňovat uvedené minimální náležitosti, má </w:t>
      </w:r>
      <w:r w:rsidRPr="00192CCA">
        <w:rPr>
          <w:sz w:val="24"/>
        </w:rPr>
        <w:t>p</w:t>
      </w:r>
      <w:r w:rsidR="00EE6963" w:rsidRPr="00192CCA">
        <w:rPr>
          <w:sz w:val="24"/>
        </w:rPr>
        <w:t>rodávající povinnost na tuto skutečnost neprodleně</w:t>
      </w:r>
      <w:r w:rsidR="00E319BF" w:rsidRPr="00192CCA">
        <w:rPr>
          <w:sz w:val="24"/>
        </w:rPr>
        <w:t xml:space="preserve">, nejpozději do dvou (2) </w:t>
      </w:r>
      <w:r w:rsidR="00C9046F">
        <w:rPr>
          <w:sz w:val="24"/>
        </w:rPr>
        <w:t>pracovních</w:t>
      </w:r>
      <w:r w:rsidR="00E319BF" w:rsidRPr="00192CCA">
        <w:rPr>
          <w:sz w:val="24"/>
        </w:rPr>
        <w:t xml:space="preserve"> dnů od doručení objednávky,</w:t>
      </w:r>
      <w:r w:rsidR="00EE6963" w:rsidRPr="00192CCA">
        <w:rPr>
          <w:sz w:val="24"/>
        </w:rPr>
        <w:t xml:space="preserve"> upozornit </w:t>
      </w:r>
      <w:r w:rsidRPr="00192CCA">
        <w:rPr>
          <w:sz w:val="24"/>
        </w:rPr>
        <w:t>k</w:t>
      </w:r>
      <w:r w:rsidR="00EE6963" w:rsidRPr="00192CCA">
        <w:rPr>
          <w:sz w:val="24"/>
        </w:rPr>
        <w:t xml:space="preserve">upujícího. Kupující </w:t>
      </w:r>
      <w:r w:rsidRPr="00192CCA">
        <w:rPr>
          <w:sz w:val="24"/>
        </w:rPr>
        <w:t xml:space="preserve">je poté povinen vystavit novou objednávku </w:t>
      </w:r>
      <w:r w:rsidR="004A2CDF" w:rsidRPr="00192CCA">
        <w:rPr>
          <w:sz w:val="24"/>
        </w:rPr>
        <w:t>a</w:t>
      </w:r>
      <w:r w:rsidR="004A2CDF">
        <w:rPr>
          <w:sz w:val="24"/>
        </w:rPr>
        <w:t> </w:t>
      </w:r>
      <w:r w:rsidRPr="00192CCA">
        <w:rPr>
          <w:sz w:val="24"/>
        </w:rPr>
        <w:t>p</w:t>
      </w:r>
      <w:r w:rsidR="00EE6963" w:rsidRPr="00192CCA">
        <w:rPr>
          <w:sz w:val="24"/>
        </w:rPr>
        <w:t xml:space="preserve">rodávající je povinen ji ve lhůtě dvou (2) </w:t>
      </w:r>
      <w:r w:rsidR="00C9046F">
        <w:rPr>
          <w:sz w:val="24"/>
        </w:rPr>
        <w:t>pracovních</w:t>
      </w:r>
      <w:r w:rsidR="00EE6963" w:rsidRPr="00192CCA">
        <w:rPr>
          <w:sz w:val="24"/>
        </w:rPr>
        <w:t xml:space="preserve"> dnů od jejího doručení písemně potvrdit. </w:t>
      </w:r>
    </w:p>
    <w:p w14:paraId="010857ED" w14:textId="77777777" w:rsidR="00F73D2E" w:rsidRPr="00192CCA" w:rsidRDefault="00EE6963" w:rsidP="00612C9A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 w:rsidRPr="00192CCA">
        <w:rPr>
          <w:sz w:val="24"/>
        </w:rPr>
        <w:t xml:space="preserve">Prodávající se zavazuje </w:t>
      </w:r>
      <w:r w:rsidR="00054F44" w:rsidRPr="00192CCA">
        <w:rPr>
          <w:sz w:val="24"/>
        </w:rPr>
        <w:t>k</w:t>
      </w:r>
      <w:r w:rsidRPr="00192CCA">
        <w:rPr>
          <w:sz w:val="24"/>
        </w:rPr>
        <w:t xml:space="preserve">upujícímu </w:t>
      </w:r>
      <w:r w:rsidR="00054F44" w:rsidRPr="00192CCA">
        <w:rPr>
          <w:sz w:val="24"/>
        </w:rPr>
        <w:t>o</w:t>
      </w:r>
      <w:r w:rsidRPr="00192CCA">
        <w:rPr>
          <w:sz w:val="24"/>
        </w:rPr>
        <w:t xml:space="preserve">bjednávku písemně potvrdit ve lhůtě dvou (2) </w:t>
      </w:r>
      <w:r w:rsidR="00C9046F">
        <w:rPr>
          <w:sz w:val="24"/>
        </w:rPr>
        <w:t>pracovních</w:t>
      </w:r>
      <w:r w:rsidR="00054F44" w:rsidRPr="00192CCA">
        <w:rPr>
          <w:sz w:val="24"/>
        </w:rPr>
        <w:t xml:space="preserve"> dnů od jejího doručení p</w:t>
      </w:r>
      <w:r w:rsidRPr="00192CCA">
        <w:rPr>
          <w:sz w:val="24"/>
        </w:rPr>
        <w:t xml:space="preserve">rodávajícímu. </w:t>
      </w:r>
      <w:r w:rsidR="00054F44" w:rsidRPr="00192CCA">
        <w:rPr>
          <w:color w:val="000000"/>
          <w:sz w:val="24"/>
        </w:rPr>
        <w:t>Potvrzení o</w:t>
      </w:r>
      <w:r w:rsidRPr="00192CCA">
        <w:rPr>
          <w:color w:val="000000"/>
          <w:sz w:val="24"/>
        </w:rPr>
        <w:t xml:space="preserve">bjednávky, které obsahuje dodatky, výhrady, omezení nebo jiné </w:t>
      </w:r>
      <w:r w:rsidR="00054F44" w:rsidRPr="00192CCA">
        <w:rPr>
          <w:color w:val="000000"/>
          <w:sz w:val="24"/>
        </w:rPr>
        <w:t>změny se považuje za odmítnutí o</w:t>
      </w:r>
      <w:r w:rsidRPr="00192CCA">
        <w:rPr>
          <w:color w:val="000000"/>
          <w:sz w:val="24"/>
        </w:rPr>
        <w:t>bjednávky</w:t>
      </w:r>
      <w:r w:rsidR="00376F22">
        <w:rPr>
          <w:color w:val="000000"/>
          <w:sz w:val="24"/>
        </w:rPr>
        <w:t>.</w:t>
      </w:r>
    </w:p>
    <w:p w14:paraId="3821C8E9" w14:textId="77777777" w:rsidR="00EE6963" w:rsidRPr="00192CCA" w:rsidRDefault="00054F44" w:rsidP="00612C9A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 w:rsidRPr="00192CCA">
        <w:rPr>
          <w:sz w:val="24"/>
        </w:rPr>
        <w:t xml:space="preserve">Doručením </w:t>
      </w:r>
      <w:r w:rsidR="00530EE2" w:rsidRPr="00192CCA">
        <w:rPr>
          <w:sz w:val="24"/>
        </w:rPr>
        <w:t xml:space="preserve">písemného </w:t>
      </w:r>
      <w:r w:rsidRPr="00192CCA">
        <w:rPr>
          <w:sz w:val="24"/>
        </w:rPr>
        <w:t>potvrzení o</w:t>
      </w:r>
      <w:r w:rsidR="00EE6963" w:rsidRPr="00192CCA">
        <w:rPr>
          <w:sz w:val="24"/>
        </w:rPr>
        <w:t xml:space="preserve">bjednávky </w:t>
      </w:r>
      <w:r w:rsidRPr="00192CCA">
        <w:rPr>
          <w:sz w:val="24"/>
        </w:rPr>
        <w:t>k</w:t>
      </w:r>
      <w:r w:rsidR="00EE6963" w:rsidRPr="00192CCA">
        <w:rPr>
          <w:sz w:val="24"/>
        </w:rPr>
        <w:t xml:space="preserve">upujícímu dojde k uzavření </w:t>
      </w:r>
      <w:r w:rsidR="00461DC5" w:rsidRPr="00192CCA">
        <w:rPr>
          <w:sz w:val="24"/>
        </w:rPr>
        <w:t xml:space="preserve">dílčí </w:t>
      </w:r>
      <w:r w:rsidR="00EE6963" w:rsidRPr="00192CCA">
        <w:rPr>
          <w:sz w:val="24"/>
        </w:rPr>
        <w:t>kupní smlouvy (dále jen „</w:t>
      </w:r>
      <w:r w:rsidRPr="00192CCA">
        <w:rPr>
          <w:b/>
          <w:sz w:val="24"/>
        </w:rPr>
        <w:t>d</w:t>
      </w:r>
      <w:r w:rsidR="00EE6963" w:rsidRPr="00192CCA">
        <w:rPr>
          <w:b/>
          <w:sz w:val="24"/>
        </w:rPr>
        <w:t>ílčí smlouva</w:t>
      </w:r>
      <w:r w:rsidR="00EE6963" w:rsidRPr="00192CCA">
        <w:rPr>
          <w:sz w:val="24"/>
        </w:rPr>
        <w:t>“), přičemž, není-li v </w:t>
      </w:r>
      <w:r w:rsidRPr="00192CCA">
        <w:rPr>
          <w:sz w:val="24"/>
        </w:rPr>
        <w:t>d</w:t>
      </w:r>
      <w:r w:rsidR="00EE6963" w:rsidRPr="00192CCA">
        <w:rPr>
          <w:sz w:val="24"/>
        </w:rPr>
        <w:t xml:space="preserve">ílčí smlouvě stanoveno jinak, aplikují se na práva </w:t>
      </w:r>
      <w:r w:rsidR="00461DC5" w:rsidRPr="00192CCA">
        <w:rPr>
          <w:sz w:val="24"/>
        </w:rPr>
        <w:t>a </w:t>
      </w:r>
      <w:r w:rsidR="00EE6963" w:rsidRPr="00192CCA">
        <w:rPr>
          <w:sz w:val="24"/>
        </w:rPr>
        <w:t xml:space="preserve">povinnosti </w:t>
      </w:r>
      <w:r w:rsidRPr="00192CCA">
        <w:rPr>
          <w:sz w:val="24"/>
        </w:rPr>
        <w:t>s</w:t>
      </w:r>
      <w:r w:rsidR="00EE6963" w:rsidRPr="00192CCA">
        <w:rPr>
          <w:sz w:val="24"/>
        </w:rPr>
        <w:t xml:space="preserve">mluvních stran dle této </w:t>
      </w:r>
      <w:r w:rsidRPr="00192CCA">
        <w:rPr>
          <w:sz w:val="24"/>
        </w:rPr>
        <w:t>d</w:t>
      </w:r>
      <w:r w:rsidR="00EE6963" w:rsidRPr="00192CCA">
        <w:rPr>
          <w:sz w:val="24"/>
        </w:rPr>
        <w:t xml:space="preserve">ílčí smlouvy v celém rozsahu práva </w:t>
      </w:r>
      <w:r w:rsidR="00F254AC" w:rsidRPr="00192CCA">
        <w:rPr>
          <w:sz w:val="24"/>
        </w:rPr>
        <w:t>a </w:t>
      </w:r>
      <w:r w:rsidR="00EE6963" w:rsidRPr="00192CCA">
        <w:rPr>
          <w:sz w:val="24"/>
        </w:rPr>
        <w:t xml:space="preserve">povinnosti </w:t>
      </w:r>
      <w:r w:rsidRPr="00192CCA">
        <w:rPr>
          <w:sz w:val="24"/>
        </w:rPr>
        <w:t>k</w:t>
      </w:r>
      <w:r w:rsidR="00EE6963" w:rsidRPr="00192CCA">
        <w:rPr>
          <w:sz w:val="24"/>
        </w:rPr>
        <w:t xml:space="preserve">upujícího </w:t>
      </w:r>
      <w:r w:rsidR="00461DC5" w:rsidRPr="00192CCA">
        <w:rPr>
          <w:sz w:val="24"/>
        </w:rPr>
        <w:t>a </w:t>
      </w:r>
      <w:r w:rsidRPr="00192CCA">
        <w:rPr>
          <w:sz w:val="24"/>
        </w:rPr>
        <w:t>p</w:t>
      </w:r>
      <w:r w:rsidR="00EE6963" w:rsidRPr="00192CCA">
        <w:rPr>
          <w:sz w:val="24"/>
        </w:rPr>
        <w:t>rodávajícího stanovená</w:t>
      </w:r>
      <w:r w:rsidRPr="00192CCA">
        <w:rPr>
          <w:sz w:val="24"/>
        </w:rPr>
        <w:t xml:space="preserve"> touto </w:t>
      </w:r>
      <w:r w:rsidR="00273042">
        <w:rPr>
          <w:sz w:val="24"/>
        </w:rPr>
        <w:t>dohodou</w:t>
      </w:r>
      <w:r w:rsidR="00EE6963" w:rsidRPr="00192CCA">
        <w:rPr>
          <w:sz w:val="24"/>
        </w:rPr>
        <w:t xml:space="preserve">. </w:t>
      </w:r>
    </w:p>
    <w:p w14:paraId="032553C3" w14:textId="77777777" w:rsidR="00EE6963" w:rsidRPr="00192CCA" w:rsidRDefault="00054F44" w:rsidP="00612C9A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 w:rsidRPr="00192CCA">
        <w:rPr>
          <w:sz w:val="24"/>
        </w:rPr>
        <w:t>Počet o</w:t>
      </w:r>
      <w:r w:rsidR="00EE6963" w:rsidRPr="00192CCA">
        <w:rPr>
          <w:sz w:val="24"/>
        </w:rPr>
        <w:t xml:space="preserve">bjednávek vystavených </w:t>
      </w:r>
      <w:r w:rsidRPr="00192CCA">
        <w:rPr>
          <w:sz w:val="24"/>
        </w:rPr>
        <w:t>k</w:t>
      </w:r>
      <w:r w:rsidR="00EE6963" w:rsidRPr="00192CCA">
        <w:rPr>
          <w:sz w:val="24"/>
        </w:rPr>
        <w:t>upujícím ne</w:t>
      </w:r>
      <w:r w:rsidRPr="00192CCA">
        <w:rPr>
          <w:sz w:val="24"/>
        </w:rPr>
        <w:t xml:space="preserve">ní omezený. Současně platí, že kupující není povinen </w:t>
      </w:r>
      <w:r w:rsidR="00E16F84" w:rsidRPr="00192CCA">
        <w:rPr>
          <w:sz w:val="24"/>
        </w:rPr>
        <w:t xml:space="preserve">jakoukoli </w:t>
      </w:r>
      <w:r w:rsidRPr="00192CCA">
        <w:rPr>
          <w:sz w:val="24"/>
        </w:rPr>
        <w:t>o</w:t>
      </w:r>
      <w:r w:rsidR="00EE6963" w:rsidRPr="00192CCA">
        <w:rPr>
          <w:sz w:val="24"/>
        </w:rPr>
        <w:t xml:space="preserve">bjednávku vystavit. </w:t>
      </w:r>
    </w:p>
    <w:p w14:paraId="4A0B18DC" w14:textId="77777777" w:rsidR="00EE6963" w:rsidRPr="00192CCA" w:rsidRDefault="00EE6963" w:rsidP="00612C9A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 w:rsidRPr="00192CCA">
        <w:rPr>
          <w:sz w:val="24"/>
        </w:rPr>
        <w:t xml:space="preserve">Prodávající se zavazuje dodat </w:t>
      </w:r>
      <w:r w:rsidR="00054F44" w:rsidRPr="00192CCA">
        <w:rPr>
          <w:sz w:val="24"/>
        </w:rPr>
        <w:t>k</w:t>
      </w:r>
      <w:r w:rsidRPr="00192CCA">
        <w:rPr>
          <w:sz w:val="24"/>
        </w:rPr>
        <w:t xml:space="preserve">upujícímu </w:t>
      </w:r>
      <w:r w:rsidR="00054F44" w:rsidRPr="00192CCA">
        <w:rPr>
          <w:sz w:val="24"/>
        </w:rPr>
        <w:t>p</w:t>
      </w:r>
      <w:r w:rsidRPr="00192CCA">
        <w:rPr>
          <w:sz w:val="24"/>
        </w:rPr>
        <w:t xml:space="preserve">ředmět plnění za podmínek uvedených v této </w:t>
      </w:r>
      <w:r w:rsidR="00273042">
        <w:rPr>
          <w:sz w:val="24"/>
        </w:rPr>
        <w:t>dohodě</w:t>
      </w:r>
      <w:r w:rsidR="00525696">
        <w:rPr>
          <w:sz w:val="24"/>
        </w:rPr>
        <w:t xml:space="preserve"> </w:t>
      </w:r>
      <w:r w:rsidR="00E16F84" w:rsidRPr="00192CCA">
        <w:rPr>
          <w:sz w:val="24"/>
        </w:rPr>
        <w:t>a </w:t>
      </w:r>
      <w:r w:rsidRPr="00192CCA">
        <w:rPr>
          <w:sz w:val="24"/>
        </w:rPr>
        <w:t>v</w:t>
      </w:r>
      <w:r w:rsidR="00054F44" w:rsidRPr="00192CCA">
        <w:rPr>
          <w:sz w:val="24"/>
        </w:rPr>
        <w:t> d</w:t>
      </w:r>
      <w:r w:rsidRPr="00192CCA">
        <w:rPr>
          <w:sz w:val="24"/>
        </w:rPr>
        <w:t xml:space="preserve">ílčí smlouvě ve sjednaném sortimentu, množství, jakosti a čase. </w:t>
      </w:r>
    </w:p>
    <w:p w14:paraId="26C59288" w14:textId="77777777" w:rsidR="00EE6963" w:rsidRDefault="00EE6963" w:rsidP="00612C9A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 w:rsidRPr="00192CCA">
        <w:rPr>
          <w:sz w:val="24"/>
        </w:rPr>
        <w:t xml:space="preserve">Kupující se zavazuje zaplatit za </w:t>
      </w:r>
      <w:r w:rsidR="00054F44" w:rsidRPr="00192CCA">
        <w:rPr>
          <w:sz w:val="24"/>
        </w:rPr>
        <w:t>p</w:t>
      </w:r>
      <w:r w:rsidRPr="00192CCA">
        <w:rPr>
          <w:sz w:val="24"/>
        </w:rPr>
        <w:t>ředmět p</w:t>
      </w:r>
      <w:r w:rsidR="003E79A7" w:rsidRPr="00192CCA">
        <w:rPr>
          <w:sz w:val="24"/>
        </w:rPr>
        <w:t xml:space="preserve">lnění dodaný v souladu s touto </w:t>
      </w:r>
      <w:r w:rsidR="00273042">
        <w:rPr>
          <w:sz w:val="24"/>
        </w:rPr>
        <w:t>dohodou</w:t>
      </w:r>
      <w:r w:rsidRPr="00192CCA">
        <w:rPr>
          <w:sz w:val="24"/>
        </w:rPr>
        <w:t xml:space="preserve"> a </w:t>
      </w:r>
      <w:r w:rsidR="003E79A7" w:rsidRPr="00192CCA">
        <w:rPr>
          <w:sz w:val="24"/>
        </w:rPr>
        <w:t>d</w:t>
      </w:r>
      <w:r w:rsidRPr="00192CCA">
        <w:rPr>
          <w:sz w:val="24"/>
        </w:rPr>
        <w:t>ílčí smlouvou</w:t>
      </w:r>
      <w:r w:rsidR="003E79A7" w:rsidRPr="00192CCA">
        <w:rPr>
          <w:sz w:val="24"/>
        </w:rPr>
        <w:t xml:space="preserve"> c</w:t>
      </w:r>
      <w:r w:rsidRPr="00192CCA">
        <w:rPr>
          <w:sz w:val="24"/>
        </w:rPr>
        <w:t xml:space="preserve">enu dle článku </w:t>
      </w:r>
      <w:r w:rsidR="003E79A7" w:rsidRPr="00192CCA">
        <w:rPr>
          <w:sz w:val="24"/>
        </w:rPr>
        <w:t>V</w:t>
      </w:r>
      <w:r w:rsidR="002E16CC" w:rsidRPr="00192CCA">
        <w:rPr>
          <w:sz w:val="24"/>
        </w:rPr>
        <w:t>.</w:t>
      </w:r>
      <w:r w:rsidRPr="00192CCA">
        <w:rPr>
          <w:sz w:val="24"/>
        </w:rPr>
        <w:t xml:space="preserve"> této </w:t>
      </w:r>
      <w:r w:rsidR="00273042">
        <w:rPr>
          <w:sz w:val="24"/>
        </w:rPr>
        <w:t>dohody</w:t>
      </w:r>
      <w:r w:rsidRPr="00192CCA">
        <w:rPr>
          <w:sz w:val="24"/>
        </w:rPr>
        <w:t>.</w:t>
      </w:r>
    </w:p>
    <w:p w14:paraId="04933763" w14:textId="77777777" w:rsidR="0003345F" w:rsidRDefault="0003345F" w:rsidP="0003345F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 w:rsidRPr="0003345F">
        <w:rPr>
          <w:sz w:val="24"/>
        </w:rPr>
        <w:t xml:space="preserve">Prodávající se zavazuje, že </w:t>
      </w:r>
      <w:r>
        <w:rPr>
          <w:sz w:val="24"/>
        </w:rPr>
        <w:t xml:space="preserve">dodané </w:t>
      </w:r>
      <w:r w:rsidRPr="0003345F">
        <w:rPr>
          <w:sz w:val="24"/>
        </w:rPr>
        <w:t>zboží musí být zcela nové a nepoužité</w:t>
      </w:r>
      <w:r w:rsidR="00E51E76">
        <w:rPr>
          <w:sz w:val="24"/>
        </w:rPr>
        <w:t>, bez právních a faktických vad</w:t>
      </w:r>
      <w:r w:rsidRPr="0003345F">
        <w:rPr>
          <w:sz w:val="24"/>
        </w:rPr>
        <w:t>.</w:t>
      </w:r>
    </w:p>
    <w:p w14:paraId="1EC08B7C" w14:textId="77777777" w:rsidR="002B06FC" w:rsidRPr="0003345F" w:rsidRDefault="002B06FC" w:rsidP="0003345F">
      <w:pPr>
        <w:pStyle w:val="Odstavec2"/>
        <w:numPr>
          <w:ilvl w:val="0"/>
          <w:numId w:val="11"/>
        </w:numPr>
        <w:spacing w:after="0" w:line="276" w:lineRule="auto"/>
        <w:ind w:left="567" w:hanging="567"/>
        <w:rPr>
          <w:sz w:val="24"/>
        </w:rPr>
      </w:pPr>
      <w:r>
        <w:rPr>
          <w:sz w:val="24"/>
        </w:rPr>
        <w:t xml:space="preserve">Prodávající není oprávněn odevzdat kupujícímu větší množství zboží ve smyslu § 2093 </w:t>
      </w:r>
      <w:r w:rsidR="00873A7F">
        <w:rPr>
          <w:sz w:val="24"/>
        </w:rPr>
        <w:t>občanského zákoníku.</w:t>
      </w:r>
      <w:r>
        <w:rPr>
          <w:sz w:val="24"/>
        </w:rPr>
        <w:t xml:space="preserve"> Smluvní strany si sjednaly, že § 2099 odst. 2 </w:t>
      </w:r>
      <w:r w:rsidR="00873A7F">
        <w:rPr>
          <w:sz w:val="24"/>
        </w:rPr>
        <w:t>občanského zákoníku</w:t>
      </w:r>
      <w:r>
        <w:rPr>
          <w:sz w:val="24"/>
        </w:rPr>
        <w:t xml:space="preserve"> se nepoužije.</w:t>
      </w:r>
    </w:p>
    <w:p w14:paraId="5BB3E891" w14:textId="77777777" w:rsidR="00CD2528" w:rsidRPr="00192CCA" w:rsidRDefault="00CD2528" w:rsidP="00552026">
      <w:pPr>
        <w:pStyle w:val="lnek0"/>
        <w:spacing w:line="276" w:lineRule="auto"/>
        <w:jc w:val="both"/>
        <w:rPr>
          <w:color w:val="000000"/>
          <w:sz w:val="24"/>
          <w:szCs w:val="24"/>
          <w:lang w:val="cs-CZ"/>
        </w:rPr>
      </w:pPr>
    </w:p>
    <w:bookmarkEnd w:id="0"/>
    <w:bookmarkEnd w:id="1"/>
    <w:p w14:paraId="21F5A7CE" w14:textId="77777777" w:rsidR="00472C1A" w:rsidRDefault="00472C1A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FEDD852" w14:textId="674D77B1" w:rsidR="003C42B9" w:rsidRPr="00192CCA" w:rsidRDefault="003C42B9" w:rsidP="00612C9A">
      <w:pPr>
        <w:pStyle w:val="Odstavecseseznamem"/>
        <w:numPr>
          <w:ilvl w:val="0"/>
          <w:numId w:val="7"/>
        </w:num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2CCA">
        <w:rPr>
          <w:rFonts w:ascii="Times New Roman" w:hAnsi="Times New Roman"/>
          <w:b/>
          <w:bCs/>
          <w:sz w:val="24"/>
          <w:szCs w:val="24"/>
        </w:rPr>
        <w:lastRenderedPageBreak/>
        <w:t>Dodací lhůta</w:t>
      </w:r>
      <w:r w:rsidR="007C7500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Pr="00192CCA">
        <w:rPr>
          <w:rFonts w:ascii="Times New Roman" w:hAnsi="Times New Roman"/>
          <w:b/>
          <w:bCs/>
          <w:sz w:val="24"/>
          <w:szCs w:val="24"/>
        </w:rPr>
        <w:t>způsob plnění</w:t>
      </w:r>
    </w:p>
    <w:p w14:paraId="703D10FD" w14:textId="1A468283" w:rsidR="00891A41" w:rsidRDefault="00E83947" w:rsidP="00891A41">
      <w:pPr>
        <w:pStyle w:val="Normlnweb"/>
        <w:numPr>
          <w:ilvl w:val="0"/>
          <w:numId w:val="4"/>
        </w:numPr>
        <w:spacing w:line="276" w:lineRule="auto"/>
        <w:ind w:left="567" w:hanging="567"/>
        <w:jc w:val="both"/>
      </w:pPr>
      <w:bookmarkStart w:id="2" w:name="_Ref331407921"/>
      <w:r w:rsidRPr="00192CCA">
        <w:t xml:space="preserve">Předmět plnění je prodávající povinen dodat kupujícímu </w:t>
      </w:r>
      <w:r w:rsidR="007C7500">
        <w:t xml:space="preserve">elektronicky </w:t>
      </w:r>
      <w:r w:rsidRPr="00192CCA">
        <w:t xml:space="preserve">nejdéle do </w:t>
      </w:r>
      <w:r w:rsidR="00B802AE">
        <w:t>21</w:t>
      </w:r>
      <w:r w:rsidR="00A77067">
        <w:t xml:space="preserve"> </w:t>
      </w:r>
      <w:r w:rsidR="00C9046F">
        <w:t>pracovních</w:t>
      </w:r>
      <w:r w:rsidR="00A77067">
        <w:t xml:space="preserve"> </w:t>
      </w:r>
      <w:r w:rsidRPr="00192CCA">
        <w:t>dn</w:t>
      </w:r>
      <w:r w:rsidR="00060058">
        <w:t>ů</w:t>
      </w:r>
      <w:r w:rsidRPr="00192CCA">
        <w:t xml:space="preserve"> od dne </w:t>
      </w:r>
      <w:r w:rsidR="00E51E76">
        <w:t xml:space="preserve">akceptace </w:t>
      </w:r>
      <w:r w:rsidRPr="00192CCA">
        <w:t>objednávky prodávajícím. Termín dodání předmětu plnění lze změnit jen s předchozím souhlasem obou smluvních stran.</w:t>
      </w:r>
      <w:bookmarkEnd w:id="2"/>
      <w:r w:rsidRPr="00192CCA">
        <w:t xml:space="preserve"> Osoba oprávněná</w:t>
      </w:r>
      <w:r w:rsidR="00BC0C5A" w:rsidRPr="00192CCA">
        <w:t> k </w:t>
      </w:r>
      <w:r w:rsidRPr="00192CCA">
        <w:t xml:space="preserve">převzetí zboží za kupujícího: </w:t>
      </w:r>
      <w:proofErr w:type="spellStart"/>
      <w:r w:rsidR="00992B97">
        <w:t>xxxxxx</w:t>
      </w:r>
      <w:proofErr w:type="spellEnd"/>
      <w:r w:rsidR="00C25230">
        <w:t xml:space="preserve"> </w:t>
      </w:r>
      <w:r w:rsidRPr="00192CCA">
        <w:t>nebo jím pověřená osoba.</w:t>
      </w:r>
    </w:p>
    <w:p w14:paraId="690687D7" w14:textId="77777777" w:rsidR="00891A41" w:rsidRDefault="001D20D3" w:rsidP="00891A41">
      <w:pPr>
        <w:pStyle w:val="Normlnweb"/>
        <w:numPr>
          <w:ilvl w:val="0"/>
          <w:numId w:val="4"/>
        </w:numPr>
        <w:spacing w:line="276" w:lineRule="auto"/>
        <w:ind w:left="567" w:hanging="567"/>
        <w:jc w:val="both"/>
      </w:pPr>
      <w:r w:rsidRPr="00891A41">
        <w:rPr>
          <w:color w:val="000000"/>
        </w:rPr>
        <w:t xml:space="preserve">Předání </w:t>
      </w:r>
      <w:r w:rsidRPr="00891A41">
        <w:t>zboží a dokumentace náležející ke zboží smluvní strany potvrdí datovaným předávacím protokolem podepsaným oprávněnými osobami prodávajícího i kupujícího.</w:t>
      </w:r>
    </w:p>
    <w:p w14:paraId="02341ED4" w14:textId="3A962C3B" w:rsidR="00014645" w:rsidRPr="00891A41" w:rsidRDefault="001D20D3" w:rsidP="00891A41">
      <w:pPr>
        <w:pStyle w:val="Normlnweb"/>
        <w:numPr>
          <w:ilvl w:val="0"/>
          <w:numId w:val="4"/>
        </w:numPr>
        <w:spacing w:line="276" w:lineRule="auto"/>
        <w:ind w:left="567" w:hanging="567"/>
        <w:jc w:val="both"/>
      </w:pPr>
      <w:r w:rsidRPr="00891A41">
        <w:rPr>
          <w:color w:val="000000"/>
        </w:rPr>
        <w:t>Smluvní strany si ujednaly, že ustanovení § 2126 a § 2127 občanského zákoníku o svépomocném prodeji se v případě prodlení kupujícího s převzetím zboží nepoužije.</w:t>
      </w:r>
    </w:p>
    <w:p w14:paraId="248F6CE1" w14:textId="77777777" w:rsidR="00AE737D" w:rsidRPr="00192CCA" w:rsidRDefault="00AE737D" w:rsidP="00612C9A">
      <w:pPr>
        <w:pStyle w:val="Odstavecseseznamem"/>
        <w:keepNext/>
        <w:numPr>
          <w:ilvl w:val="0"/>
          <w:numId w:val="7"/>
        </w:numPr>
        <w:tabs>
          <w:tab w:val="left" w:pos="2708"/>
        </w:tabs>
        <w:spacing w:before="120" w:line="276" w:lineRule="auto"/>
        <w:ind w:left="0" w:right="-144"/>
        <w:jc w:val="center"/>
        <w:rPr>
          <w:rFonts w:ascii="Times New Roman" w:hAnsi="Times New Roman"/>
          <w:b/>
          <w:sz w:val="24"/>
          <w:szCs w:val="24"/>
        </w:rPr>
      </w:pPr>
      <w:r w:rsidRPr="00192CCA">
        <w:rPr>
          <w:rFonts w:ascii="Times New Roman" w:hAnsi="Times New Roman"/>
          <w:b/>
          <w:sz w:val="24"/>
          <w:szCs w:val="24"/>
        </w:rPr>
        <w:t>Cena a platební podmínky</w:t>
      </w:r>
    </w:p>
    <w:p w14:paraId="2D50C09E" w14:textId="77777777" w:rsidR="0019425D" w:rsidRPr="00192CCA" w:rsidRDefault="0019425D" w:rsidP="00612C9A">
      <w:pPr>
        <w:pStyle w:val="Odstavec2"/>
        <w:keepNext/>
        <w:numPr>
          <w:ilvl w:val="0"/>
          <w:numId w:val="12"/>
        </w:numPr>
        <w:spacing w:after="0" w:line="276" w:lineRule="auto"/>
        <w:ind w:left="567" w:hanging="567"/>
        <w:rPr>
          <w:sz w:val="24"/>
        </w:rPr>
      </w:pPr>
      <w:r w:rsidRPr="00192CCA">
        <w:rPr>
          <w:sz w:val="24"/>
        </w:rPr>
        <w:t xml:space="preserve">Cena za dodávku </w:t>
      </w:r>
      <w:r w:rsidR="00390946" w:rsidRPr="00192CCA">
        <w:rPr>
          <w:sz w:val="24"/>
        </w:rPr>
        <w:t>p</w:t>
      </w:r>
      <w:r w:rsidRPr="00192CCA">
        <w:rPr>
          <w:sz w:val="24"/>
        </w:rPr>
        <w:t xml:space="preserve">ředmětu plnění odpovídá součinu jednotkových cen jednotlivých kusů </w:t>
      </w:r>
      <w:r w:rsidR="00390946" w:rsidRPr="00192CCA">
        <w:rPr>
          <w:sz w:val="24"/>
        </w:rPr>
        <w:t>p</w:t>
      </w:r>
      <w:r w:rsidRPr="00192CCA">
        <w:rPr>
          <w:sz w:val="24"/>
        </w:rPr>
        <w:t>ředmětu plnění</w:t>
      </w:r>
      <w:r w:rsidR="00AF3529">
        <w:rPr>
          <w:sz w:val="24"/>
        </w:rPr>
        <w:t xml:space="preserve"> (zboží)</w:t>
      </w:r>
      <w:r w:rsidRPr="00192CCA">
        <w:rPr>
          <w:sz w:val="24"/>
        </w:rPr>
        <w:t xml:space="preserve"> a počtu ku</w:t>
      </w:r>
      <w:r w:rsidR="00390946" w:rsidRPr="00192CCA">
        <w:rPr>
          <w:sz w:val="24"/>
        </w:rPr>
        <w:t xml:space="preserve">sů </w:t>
      </w:r>
      <w:r w:rsidR="008D2BE1" w:rsidRPr="00192CCA">
        <w:rPr>
          <w:sz w:val="24"/>
        </w:rPr>
        <w:t xml:space="preserve">toho kterého </w:t>
      </w:r>
      <w:r w:rsidR="00AF3529">
        <w:rPr>
          <w:sz w:val="24"/>
        </w:rPr>
        <w:t>předmětu plnění (</w:t>
      </w:r>
      <w:r w:rsidR="00235715" w:rsidRPr="00192CCA">
        <w:rPr>
          <w:sz w:val="24"/>
        </w:rPr>
        <w:t>zboží</w:t>
      </w:r>
      <w:r w:rsidR="00AF3529">
        <w:rPr>
          <w:sz w:val="24"/>
        </w:rPr>
        <w:t>)</w:t>
      </w:r>
      <w:r w:rsidR="00390946" w:rsidRPr="00192CCA">
        <w:rPr>
          <w:sz w:val="24"/>
        </w:rPr>
        <w:t xml:space="preserve"> dodaných kupujícímu na základě d</w:t>
      </w:r>
      <w:r w:rsidRPr="00192CCA">
        <w:rPr>
          <w:sz w:val="24"/>
        </w:rPr>
        <w:t>ílčí smlouvy (dále jen „</w:t>
      </w:r>
      <w:r w:rsidR="00390946" w:rsidRPr="00192CCA">
        <w:rPr>
          <w:b/>
          <w:sz w:val="24"/>
        </w:rPr>
        <w:t>c</w:t>
      </w:r>
      <w:r w:rsidRPr="00192CCA">
        <w:rPr>
          <w:b/>
          <w:sz w:val="24"/>
        </w:rPr>
        <w:t>ena</w:t>
      </w:r>
      <w:r w:rsidRPr="00192CCA">
        <w:rPr>
          <w:sz w:val="24"/>
        </w:rPr>
        <w:t xml:space="preserve">“). Cena každého jednotlivého kusu </w:t>
      </w:r>
      <w:r w:rsidR="00390946" w:rsidRPr="00192CCA">
        <w:rPr>
          <w:sz w:val="24"/>
        </w:rPr>
        <w:t>p</w:t>
      </w:r>
      <w:r w:rsidRPr="00192CCA">
        <w:rPr>
          <w:sz w:val="24"/>
        </w:rPr>
        <w:t xml:space="preserve">ředmětu </w:t>
      </w:r>
      <w:r w:rsidR="00600190" w:rsidRPr="00192CCA">
        <w:rPr>
          <w:sz w:val="24"/>
        </w:rPr>
        <w:t xml:space="preserve">plnění </w:t>
      </w:r>
      <w:r w:rsidR="00F73FF3">
        <w:rPr>
          <w:sz w:val="24"/>
        </w:rPr>
        <w:t xml:space="preserve">(zboží) </w:t>
      </w:r>
      <w:r w:rsidR="00600190" w:rsidRPr="00192CCA">
        <w:rPr>
          <w:sz w:val="24"/>
        </w:rPr>
        <w:t xml:space="preserve">je uvedena v </w:t>
      </w:r>
      <w:r w:rsidR="00390946" w:rsidRPr="00192CCA">
        <w:rPr>
          <w:sz w:val="24"/>
        </w:rPr>
        <w:t>P</w:t>
      </w:r>
      <w:r w:rsidR="00600190" w:rsidRPr="00192CCA">
        <w:rPr>
          <w:sz w:val="24"/>
        </w:rPr>
        <w:t>říloze č. 1</w:t>
      </w:r>
      <w:r w:rsidR="00A50E57">
        <w:rPr>
          <w:sz w:val="24"/>
        </w:rPr>
        <w:t>dohody</w:t>
      </w:r>
      <w:r w:rsidRPr="00192CCA">
        <w:rPr>
          <w:sz w:val="24"/>
        </w:rPr>
        <w:t>.</w:t>
      </w:r>
    </w:p>
    <w:p w14:paraId="0DFA45D1" w14:textId="56AF0EBC" w:rsidR="00AA29F5" w:rsidRDefault="0019425D" w:rsidP="00612C9A">
      <w:pPr>
        <w:pStyle w:val="Odstavec2"/>
        <w:numPr>
          <w:ilvl w:val="0"/>
          <w:numId w:val="12"/>
        </w:numPr>
        <w:spacing w:after="0" w:line="276" w:lineRule="auto"/>
        <w:ind w:left="567" w:hanging="567"/>
        <w:rPr>
          <w:sz w:val="24"/>
        </w:rPr>
      </w:pPr>
      <w:bookmarkStart w:id="3" w:name="_Ref331159852"/>
      <w:r w:rsidRPr="00192CCA">
        <w:rPr>
          <w:sz w:val="24"/>
        </w:rPr>
        <w:t>Celková c</w:t>
      </w:r>
      <w:r w:rsidR="00390946" w:rsidRPr="00192CCA">
        <w:rPr>
          <w:sz w:val="24"/>
        </w:rPr>
        <w:t>ena p</w:t>
      </w:r>
      <w:r w:rsidRPr="00192CCA">
        <w:rPr>
          <w:sz w:val="24"/>
        </w:rPr>
        <w:t>ředmětu plnění dodaného na zák</w:t>
      </w:r>
      <w:r w:rsidR="00390946" w:rsidRPr="00192CCA">
        <w:rPr>
          <w:sz w:val="24"/>
        </w:rPr>
        <w:t xml:space="preserve">ladě této </w:t>
      </w:r>
      <w:r w:rsidR="00A50E57">
        <w:rPr>
          <w:sz w:val="24"/>
        </w:rPr>
        <w:t>dohody</w:t>
      </w:r>
      <w:r w:rsidR="00F942BD">
        <w:rPr>
          <w:sz w:val="24"/>
        </w:rPr>
        <w:t xml:space="preserve"> </w:t>
      </w:r>
      <w:r w:rsidRPr="00192CCA">
        <w:rPr>
          <w:sz w:val="24"/>
        </w:rPr>
        <w:t>nesmí převýšit částku</w:t>
      </w:r>
      <w:r w:rsidR="007D2632">
        <w:rPr>
          <w:sz w:val="24"/>
        </w:rPr>
        <w:t xml:space="preserve"> ve výši</w:t>
      </w:r>
      <w:r w:rsidR="00F942BD">
        <w:rPr>
          <w:sz w:val="24"/>
        </w:rPr>
        <w:t xml:space="preserve"> </w:t>
      </w:r>
      <w:proofErr w:type="spellStart"/>
      <w:r w:rsidR="00992B97">
        <w:rPr>
          <w:sz w:val="24"/>
        </w:rPr>
        <w:t>xxxxxx</w:t>
      </w:r>
      <w:proofErr w:type="spellEnd"/>
      <w:r w:rsidR="00240C92">
        <w:rPr>
          <w:sz w:val="24"/>
        </w:rPr>
        <w:t xml:space="preserve"> Kč</w:t>
      </w:r>
      <w:r w:rsidRPr="00192CCA">
        <w:rPr>
          <w:sz w:val="24"/>
        </w:rPr>
        <w:t xml:space="preserve"> bez DPH</w:t>
      </w:r>
      <w:r w:rsidR="00F235A4">
        <w:rPr>
          <w:sz w:val="24"/>
        </w:rPr>
        <w:t xml:space="preserve"> (dále jen „</w:t>
      </w:r>
      <w:r w:rsidR="00F235A4" w:rsidRPr="00FD6A6A">
        <w:rPr>
          <w:b/>
          <w:sz w:val="24"/>
        </w:rPr>
        <w:t>celková cena</w:t>
      </w:r>
      <w:r w:rsidR="00F235A4">
        <w:rPr>
          <w:sz w:val="24"/>
        </w:rPr>
        <w:t>“)</w:t>
      </w:r>
      <w:r w:rsidR="007C6E0E">
        <w:rPr>
          <w:sz w:val="24"/>
        </w:rPr>
        <w:t>. Smluvní strany se dohodly, že celková cena uvedená v předchozí větě je konečná, neměnná a nepřekročitelná.</w:t>
      </w:r>
      <w:r w:rsidR="00F942BD">
        <w:rPr>
          <w:sz w:val="24"/>
        </w:rPr>
        <w:t xml:space="preserve"> </w:t>
      </w:r>
      <w:r w:rsidR="0097174C">
        <w:rPr>
          <w:sz w:val="24"/>
        </w:rPr>
        <w:t>Prodávající</w:t>
      </w:r>
      <w:r w:rsidR="003A0456">
        <w:rPr>
          <w:sz w:val="24"/>
        </w:rPr>
        <w:t xml:space="preserve"> se zavazuje nepřijímat objednávky zboží nad uvedenou celkovou cenu a zároveň bere na vědomí, že </w:t>
      </w:r>
      <w:r w:rsidR="00CD2528">
        <w:rPr>
          <w:sz w:val="24"/>
        </w:rPr>
        <w:t>kupující</w:t>
      </w:r>
      <w:r w:rsidR="003A0456">
        <w:rPr>
          <w:sz w:val="24"/>
        </w:rPr>
        <w:t xml:space="preserve"> není </w:t>
      </w:r>
      <w:r w:rsidR="00F57ED0">
        <w:rPr>
          <w:sz w:val="24"/>
        </w:rPr>
        <w:t>povinen zaplatit</w:t>
      </w:r>
      <w:r w:rsidR="00F235A4">
        <w:rPr>
          <w:sz w:val="24"/>
        </w:rPr>
        <w:t xml:space="preserve"> mu cenu za </w:t>
      </w:r>
      <w:r w:rsidR="00F57ED0">
        <w:rPr>
          <w:sz w:val="24"/>
        </w:rPr>
        <w:t>předmět plnění</w:t>
      </w:r>
      <w:r w:rsidR="00F235A4">
        <w:rPr>
          <w:sz w:val="24"/>
        </w:rPr>
        <w:t xml:space="preserve"> nad uvedenou celkovou cenu</w:t>
      </w:r>
      <w:r w:rsidR="00FD6A6A">
        <w:rPr>
          <w:sz w:val="24"/>
        </w:rPr>
        <w:t>, pokud mu jej dodá</w:t>
      </w:r>
      <w:r w:rsidR="00F235A4">
        <w:rPr>
          <w:sz w:val="24"/>
        </w:rPr>
        <w:t>.</w:t>
      </w:r>
    </w:p>
    <w:p w14:paraId="356DFE0B" w14:textId="77777777" w:rsidR="00F942BD" w:rsidRPr="00192CCA" w:rsidRDefault="00F942BD" w:rsidP="00F942BD">
      <w:pPr>
        <w:pStyle w:val="Odstavec2"/>
        <w:numPr>
          <w:ilvl w:val="0"/>
          <w:numId w:val="12"/>
        </w:numPr>
        <w:spacing w:after="0" w:line="276" w:lineRule="auto"/>
        <w:ind w:left="567" w:hanging="567"/>
        <w:rPr>
          <w:sz w:val="24"/>
        </w:rPr>
      </w:pPr>
      <w:r>
        <w:rPr>
          <w:sz w:val="24"/>
        </w:rPr>
        <w:t xml:space="preserve">Pokud prodávající obdrží objednávku, při jejímž plnění bude bezprostředně hrozit riziko </w:t>
      </w:r>
      <w:r w:rsidRPr="00AA29F5">
        <w:rPr>
          <w:sz w:val="24"/>
        </w:rPr>
        <w:t xml:space="preserve">překročení </w:t>
      </w:r>
      <w:r>
        <w:rPr>
          <w:sz w:val="24"/>
        </w:rPr>
        <w:t>celkové ceny dle čl. V. odst. 2 dohody</w:t>
      </w:r>
      <w:r w:rsidRPr="00AA29F5">
        <w:rPr>
          <w:sz w:val="24"/>
        </w:rPr>
        <w:t xml:space="preserve">, zavazuje se prodávající na tuto skutečnost ve lhůtě </w:t>
      </w:r>
      <w:r>
        <w:rPr>
          <w:sz w:val="24"/>
        </w:rPr>
        <w:t xml:space="preserve">pro potvrzení objednávky </w:t>
      </w:r>
      <w:r w:rsidRPr="00AA29F5">
        <w:rPr>
          <w:sz w:val="24"/>
        </w:rPr>
        <w:t>dle čl. III odst.</w:t>
      </w:r>
      <w:r>
        <w:rPr>
          <w:sz w:val="24"/>
        </w:rPr>
        <w:t xml:space="preserve"> 7 písemně upozornit kupujícího. Upozornění prodávajícího dle předchozí věty se nepovažuje za potvrzení objednávky ve smyslu čl. III odst. 7 dohody. Smluvní strany se výslovně dohodly, že na základě objednávky, při jejímž plnění bude bezprostředně hrozit riziko </w:t>
      </w:r>
      <w:r w:rsidRPr="00AA29F5">
        <w:rPr>
          <w:sz w:val="24"/>
        </w:rPr>
        <w:t xml:space="preserve">překročení </w:t>
      </w:r>
      <w:r>
        <w:rPr>
          <w:sz w:val="24"/>
        </w:rPr>
        <w:t>celkové ceny dle čl. V. odst. 2 dohody nelze uzavřít dílčí smlouvu a poskytnout plnění. Bude-li plnění přesto poskytnuto, kupující je bezodkladně prodávajícímu na jeho náklady vrátí. Kupující je však oprávněn zaslat prodávajícímu novou objednávku za předpokladu, že cena za předmět plnění nepřesáhne celkovou cenu stanovenou v čl. V. odst. 2 dohody.</w:t>
      </w:r>
    </w:p>
    <w:bookmarkEnd w:id="3"/>
    <w:p w14:paraId="785553F0" w14:textId="77777777" w:rsidR="0019425D" w:rsidRPr="00192CCA" w:rsidRDefault="0019425D" w:rsidP="00612C9A">
      <w:pPr>
        <w:pStyle w:val="Odstavec2"/>
        <w:numPr>
          <w:ilvl w:val="0"/>
          <w:numId w:val="12"/>
        </w:numPr>
        <w:spacing w:after="0" w:line="276" w:lineRule="auto"/>
        <w:ind w:left="567" w:hanging="567"/>
        <w:rPr>
          <w:sz w:val="24"/>
        </w:rPr>
      </w:pPr>
      <w:r w:rsidRPr="00192CCA">
        <w:rPr>
          <w:sz w:val="24"/>
        </w:rPr>
        <w:t xml:space="preserve">Jednotkové ceny </w:t>
      </w:r>
      <w:r w:rsidR="00235715" w:rsidRPr="00192CCA">
        <w:rPr>
          <w:sz w:val="24"/>
        </w:rPr>
        <w:t xml:space="preserve">zboží bez DPH </w:t>
      </w:r>
      <w:r w:rsidRPr="00192CCA">
        <w:rPr>
          <w:sz w:val="24"/>
        </w:rPr>
        <w:t xml:space="preserve">jsou uvedeny v Příloze č. </w:t>
      </w:r>
      <w:r w:rsidR="00390946" w:rsidRPr="00192CCA">
        <w:rPr>
          <w:sz w:val="24"/>
        </w:rPr>
        <w:t>1</w:t>
      </w:r>
      <w:r w:rsidRPr="00192CCA">
        <w:rPr>
          <w:sz w:val="24"/>
        </w:rPr>
        <w:t>.</w:t>
      </w:r>
    </w:p>
    <w:p w14:paraId="7C82067C" w14:textId="77777777" w:rsidR="0019425D" w:rsidRPr="00726D2F" w:rsidRDefault="00390946" w:rsidP="00726D2F">
      <w:pPr>
        <w:pStyle w:val="Odstavec2"/>
        <w:numPr>
          <w:ilvl w:val="0"/>
          <w:numId w:val="12"/>
        </w:numPr>
        <w:spacing w:after="0" w:line="276" w:lineRule="auto"/>
        <w:ind w:left="567" w:hanging="567"/>
        <w:rPr>
          <w:sz w:val="24"/>
        </w:rPr>
      </w:pPr>
      <w:r w:rsidRPr="00726D2F">
        <w:rPr>
          <w:sz w:val="24"/>
        </w:rPr>
        <w:t>Kupující neposkytuje p</w:t>
      </w:r>
      <w:r w:rsidR="0019425D" w:rsidRPr="00726D2F">
        <w:rPr>
          <w:sz w:val="24"/>
        </w:rPr>
        <w:t xml:space="preserve">rodávajícímu jakékoliv zálohy na </w:t>
      </w:r>
      <w:r w:rsidRPr="00726D2F">
        <w:rPr>
          <w:sz w:val="24"/>
        </w:rPr>
        <w:t>c</w:t>
      </w:r>
      <w:r w:rsidR="0019425D" w:rsidRPr="00726D2F">
        <w:rPr>
          <w:sz w:val="24"/>
        </w:rPr>
        <w:t>enu.</w:t>
      </w:r>
    </w:p>
    <w:p w14:paraId="233FBD42" w14:textId="77777777" w:rsidR="00192CCA" w:rsidRPr="00192CCA" w:rsidRDefault="0019425D" w:rsidP="00612C9A">
      <w:pPr>
        <w:pStyle w:val="Odstavec2"/>
        <w:numPr>
          <w:ilvl w:val="0"/>
          <w:numId w:val="12"/>
        </w:numPr>
        <w:spacing w:after="0" w:line="276" w:lineRule="auto"/>
        <w:ind w:left="567" w:hanging="567"/>
        <w:rPr>
          <w:sz w:val="22"/>
          <w:szCs w:val="22"/>
        </w:rPr>
      </w:pPr>
      <w:r w:rsidRPr="00192CCA">
        <w:rPr>
          <w:sz w:val="24"/>
        </w:rPr>
        <w:t xml:space="preserve">Cena každého jednotlivého kusu </w:t>
      </w:r>
      <w:r w:rsidR="00390946" w:rsidRPr="00192CCA">
        <w:rPr>
          <w:sz w:val="24"/>
        </w:rPr>
        <w:t>p</w:t>
      </w:r>
      <w:r w:rsidRPr="00192CCA">
        <w:rPr>
          <w:sz w:val="24"/>
        </w:rPr>
        <w:t xml:space="preserve">ředmětu plnění </w:t>
      </w:r>
      <w:r w:rsidR="00D37C4A" w:rsidRPr="00192CCA">
        <w:rPr>
          <w:sz w:val="24"/>
        </w:rPr>
        <w:t xml:space="preserve">(zboží) </w:t>
      </w:r>
      <w:r w:rsidR="00A56B0C">
        <w:rPr>
          <w:sz w:val="24"/>
        </w:rPr>
        <w:t xml:space="preserve">uvedená v Příloze č. 1 </w:t>
      </w:r>
      <w:r w:rsidR="00192CCA">
        <w:rPr>
          <w:sz w:val="24"/>
        </w:rPr>
        <w:t>zahrnuje</w:t>
      </w:r>
      <w:r w:rsidR="00525696">
        <w:rPr>
          <w:sz w:val="24"/>
        </w:rPr>
        <w:t xml:space="preserve"> </w:t>
      </w:r>
      <w:r w:rsidR="00192CCA" w:rsidRPr="00192CCA">
        <w:rPr>
          <w:sz w:val="24"/>
        </w:rPr>
        <w:t xml:space="preserve">veškeré náklady prodávajícího spojené s plněním </w:t>
      </w:r>
      <w:r w:rsidR="00742A4C">
        <w:rPr>
          <w:sz w:val="24"/>
        </w:rPr>
        <w:t>dohody</w:t>
      </w:r>
      <w:r w:rsidR="00192CCA" w:rsidRPr="00192CCA">
        <w:rPr>
          <w:sz w:val="24"/>
        </w:rPr>
        <w:t>, dílčí smlouvy a dodáním předmětu plnění kupujícímu. Tato cena je cenou konečnou, nejvýše přípustnou a nemůže být zvýšena bez předchozího písemného souhlasu kupujícího. V ceně každého jednotlivého kusu předmětu plnění jsou zahrnuty zejména:</w:t>
      </w:r>
    </w:p>
    <w:p w14:paraId="5F4C4A57" w14:textId="77777777" w:rsidR="00192CCA" w:rsidRPr="00192CCA" w:rsidRDefault="00192CCA" w:rsidP="00612C9A">
      <w:pPr>
        <w:pStyle w:val="Odstavec2"/>
        <w:numPr>
          <w:ilvl w:val="0"/>
          <w:numId w:val="13"/>
        </w:numPr>
        <w:tabs>
          <w:tab w:val="clear" w:pos="1070"/>
        </w:tabs>
        <w:spacing w:after="0" w:line="276" w:lineRule="auto"/>
        <w:ind w:left="1134" w:hanging="567"/>
        <w:rPr>
          <w:sz w:val="24"/>
        </w:rPr>
      </w:pPr>
      <w:r w:rsidRPr="00192CCA">
        <w:rPr>
          <w:sz w:val="24"/>
        </w:rPr>
        <w:t>doprava předmětu plnění do místa určeného kupujícím,</w:t>
      </w:r>
    </w:p>
    <w:p w14:paraId="0CCCE2BF" w14:textId="77777777" w:rsidR="00192CCA" w:rsidRPr="00192CCA" w:rsidRDefault="00192CCA" w:rsidP="00612C9A">
      <w:pPr>
        <w:pStyle w:val="Odstavec2"/>
        <w:numPr>
          <w:ilvl w:val="0"/>
          <w:numId w:val="13"/>
        </w:numPr>
        <w:tabs>
          <w:tab w:val="clear" w:pos="1070"/>
        </w:tabs>
        <w:spacing w:after="0" w:line="276" w:lineRule="auto"/>
        <w:ind w:left="1134" w:hanging="567"/>
        <w:rPr>
          <w:sz w:val="24"/>
        </w:rPr>
      </w:pPr>
      <w:r w:rsidRPr="00192CCA">
        <w:rPr>
          <w:sz w:val="24"/>
        </w:rPr>
        <w:t>náklady na balení a označení předmětu plnění dle požadavků kupujícího,</w:t>
      </w:r>
    </w:p>
    <w:p w14:paraId="2B236585" w14:textId="77777777" w:rsidR="00192CCA" w:rsidRPr="00192CCA" w:rsidRDefault="00192CCA" w:rsidP="00612C9A">
      <w:pPr>
        <w:pStyle w:val="Odstavec2"/>
        <w:numPr>
          <w:ilvl w:val="0"/>
          <w:numId w:val="13"/>
        </w:numPr>
        <w:tabs>
          <w:tab w:val="clear" w:pos="1070"/>
        </w:tabs>
        <w:spacing w:after="0" w:line="276" w:lineRule="auto"/>
        <w:ind w:left="1134" w:hanging="567"/>
        <w:rPr>
          <w:sz w:val="24"/>
        </w:rPr>
      </w:pPr>
      <w:r w:rsidRPr="00192CCA">
        <w:rPr>
          <w:sz w:val="24"/>
        </w:rPr>
        <w:t xml:space="preserve">záruka za jakost v rozsahu stanoveném </w:t>
      </w:r>
      <w:r w:rsidR="00742A4C">
        <w:rPr>
          <w:sz w:val="24"/>
        </w:rPr>
        <w:t>touto dohodou</w:t>
      </w:r>
      <w:r w:rsidRPr="00192CCA">
        <w:rPr>
          <w:sz w:val="24"/>
        </w:rPr>
        <w:t>,</w:t>
      </w:r>
    </w:p>
    <w:p w14:paraId="07FA78A2" w14:textId="77777777" w:rsidR="00192CCA" w:rsidRDefault="00192CCA" w:rsidP="00612C9A">
      <w:pPr>
        <w:pStyle w:val="Odstavec2"/>
        <w:numPr>
          <w:ilvl w:val="0"/>
          <w:numId w:val="13"/>
        </w:numPr>
        <w:tabs>
          <w:tab w:val="clear" w:pos="1070"/>
        </w:tabs>
        <w:spacing w:after="0" w:line="276" w:lineRule="auto"/>
        <w:ind w:left="1134" w:hanging="567"/>
        <w:rPr>
          <w:sz w:val="24"/>
        </w:rPr>
      </w:pPr>
      <w:r w:rsidRPr="00192CCA">
        <w:rPr>
          <w:sz w:val="24"/>
        </w:rPr>
        <w:lastRenderedPageBreak/>
        <w:t xml:space="preserve">veškeré jiné náklady a poplatky nezbytné pro řádné plnění </w:t>
      </w:r>
      <w:r w:rsidR="00742A4C">
        <w:rPr>
          <w:sz w:val="24"/>
        </w:rPr>
        <w:t>dohody</w:t>
      </w:r>
      <w:r w:rsidRPr="00192CCA">
        <w:rPr>
          <w:sz w:val="24"/>
        </w:rPr>
        <w:t>.</w:t>
      </w:r>
    </w:p>
    <w:p w14:paraId="2EF2A61C" w14:textId="4F2AA093" w:rsidR="00D95643" w:rsidRPr="00891A41" w:rsidRDefault="003C42B9" w:rsidP="00612C9A">
      <w:pPr>
        <w:pStyle w:val="Odstavec2"/>
        <w:numPr>
          <w:ilvl w:val="0"/>
          <w:numId w:val="12"/>
        </w:numPr>
        <w:spacing w:after="0" w:line="276" w:lineRule="auto"/>
        <w:ind w:left="567" w:hanging="567"/>
        <w:rPr>
          <w:color w:val="000000"/>
          <w:sz w:val="24"/>
          <w:u w:val="single"/>
        </w:rPr>
      </w:pPr>
      <w:r w:rsidRPr="00192CCA">
        <w:rPr>
          <w:color w:val="000000"/>
          <w:sz w:val="24"/>
        </w:rPr>
        <w:t xml:space="preserve">Kupní cenu dle čl. V. odst. 1 této </w:t>
      </w:r>
      <w:r w:rsidR="00742A4C">
        <w:rPr>
          <w:color w:val="000000"/>
          <w:sz w:val="24"/>
        </w:rPr>
        <w:t>dohody</w:t>
      </w:r>
      <w:r w:rsidRPr="00192CCA">
        <w:rPr>
          <w:color w:val="000000"/>
          <w:sz w:val="24"/>
        </w:rPr>
        <w:t xml:space="preserve"> je kupující povinen zaplatit prodávajícímu bankovním převodem na bankovní účet prodávaj</w:t>
      </w:r>
      <w:r w:rsidR="00B50030" w:rsidRPr="00192CCA">
        <w:rPr>
          <w:color w:val="000000"/>
          <w:sz w:val="24"/>
        </w:rPr>
        <w:t xml:space="preserve">ícího uvedený v článku I. této </w:t>
      </w:r>
      <w:r w:rsidR="00742A4C">
        <w:rPr>
          <w:color w:val="000000"/>
          <w:sz w:val="24"/>
        </w:rPr>
        <w:t>dohody</w:t>
      </w:r>
      <w:r w:rsidRPr="00192CCA">
        <w:rPr>
          <w:color w:val="000000"/>
          <w:sz w:val="24"/>
        </w:rPr>
        <w:t xml:space="preserve"> na základě řádně vystaveného daňového dokladu, který je prodávající oprávněn vystavit nejdříve ke dni uskutečnění zdanitelného plnění, který je dnem podepsání </w:t>
      </w:r>
      <w:r w:rsidR="00B50030" w:rsidRPr="00192CCA">
        <w:rPr>
          <w:color w:val="000000"/>
          <w:sz w:val="24"/>
        </w:rPr>
        <w:t>dodacího listu</w:t>
      </w:r>
      <w:r w:rsidRPr="00192CCA">
        <w:rPr>
          <w:color w:val="000000"/>
          <w:sz w:val="24"/>
        </w:rPr>
        <w:t xml:space="preserve"> podle odst. </w:t>
      </w:r>
      <w:r w:rsidR="0005552E">
        <w:rPr>
          <w:color w:val="000000"/>
          <w:sz w:val="24"/>
        </w:rPr>
        <w:t>9</w:t>
      </w:r>
      <w:r w:rsidRPr="00192CCA">
        <w:rPr>
          <w:color w:val="000000"/>
          <w:sz w:val="24"/>
        </w:rPr>
        <w:t xml:space="preserve"> t</w:t>
      </w:r>
      <w:r w:rsidR="00B50030" w:rsidRPr="00192CCA">
        <w:rPr>
          <w:color w:val="000000"/>
          <w:sz w:val="24"/>
        </w:rPr>
        <w:t>ohoto článku</w:t>
      </w:r>
      <w:r w:rsidRPr="00192CCA">
        <w:rPr>
          <w:color w:val="000000"/>
          <w:sz w:val="24"/>
        </w:rPr>
        <w:t xml:space="preserve">. Splatnost daňového dokladu </w:t>
      </w:r>
      <w:r w:rsidR="00CD538D">
        <w:rPr>
          <w:color w:val="000000"/>
          <w:sz w:val="24"/>
        </w:rPr>
        <w:t>se sjednává v délce třiceti (</w:t>
      </w:r>
      <w:r w:rsidRPr="00192CCA">
        <w:rPr>
          <w:color w:val="000000"/>
          <w:sz w:val="24"/>
        </w:rPr>
        <w:t>30</w:t>
      </w:r>
      <w:r w:rsidR="00CD538D">
        <w:rPr>
          <w:color w:val="000000"/>
          <w:sz w:val="24"/>
        </w:rPr>
        <w:t>)</w:t>
      </w:r>
      <w:r w:rsidRPr="00192CCA">
        <w:rPr>
          <w:color w:val="000000"/>
          <w:sz w:val="24"/>
        </w:rPr>
        <w:t xml:space="preserve"> dnů ode dne jeho prokazatelného doručení kupujícímu na </w:t>
      </w:r>
      <w:r w:rsidR="00AF298F">
        <w:rPr>
          <w:color w:val="000000"/>
          <w:sz w:val="24"/>
        </w:rPr>
        <w:t xml:space="preserve">e-mailovou </w:t>
      </w:r>
      <w:r w:rsidRPr="00192CCA">
        <w:rPr>
          <w:color w:val="000000"/>
          <w:sz w:val="24"/>
        </w:rPr>
        <w:t xml:space="preserve">adresu kupujícího </w:t>
      </w:r>
      <w:proofErr w:type="spellStart"/>
      <w:r w:rsidR="00992B97">
        <w:rPr>
          <w:sz w:val="24"/>
        </w:rPr>
        <w:t>xxxxxx</w:t>
      </w:r>
      <w:proofErr w:type="spellEnd"/>
      <w:r w:rsidR="00891A41">
        <w:rPr>
          <w:color w:val="000000"/>
          <w:sz w:val="24"/>
        </w:rPr>
        <w:t>.</w:t>
      </w:r>
    </w:p>
    <w:p w14:paraId="2DDB500C" w14:textId="18721367" w:rsidR="00345B6E" w:rsidRPr="004D33F3" w:rsidRDefault="003C42B9" w:rsidP="00C25230">
      <w:pPr>
        <w:pStyle w:val="Odstavec2"/>
        <w:numPr>
          <w:ilvl w:val="0"/>
          <w:numId w:val="12"/>
        </w:numPr>
        <w:spacing w:after="0" w:line="276" w:lineRule="auto"/>
        <w:rPr>
          <w:color w:val="000000"/>
          <w:sz w:val="24"/>
        </w:rPr>
      </w:pPr>
      <w:r w:rsidRPr="004D33F3">
        <w:rPr>
          <w:color w:val="000000"/>
          <w:sz w:val="24"/>
        </w:rPr>
        <w:t xml:space="preserve">Daňový doklad </w:t>
      </w:r>
      <w:r w:rsidR="002B06FC">
        <w:rPr>
          <w:color w:val="000000"/>
          <w:sz w:val="24"/>
        </w:rPr>
        <w:t>musí obsahovat</w:t>
      </w:r>
      <w:r w:rsidR="00CA697A">
        <w:rPr>
          <w:color w:val="000000"/>
          <w:sz w:val="24"/>
        </w:rPr>
        <w:t xml:space="preserve"> číslo </w:t>
      </w:r>
      <w:r w:rsidR="00742A4C">
        <w:rPr>
          <w:color w:val="000000"/>
          <w:sz w:val="24"/>
        </w:rPr>
        <w:t>dohody</w:t>
      </w:r>
      <w:r w:rsidR="00CA697A">
        <w:rPr>
          <w:color w:val="000000"/>
          <w:sz w:val="24"/>
        </w:rPr>
        <w:t xml:space="preserve"> dle číslování kupujícího, systémové číslo NEN ve formátu </w:t>
      </w:r>
      <w:r w:rsidR="00C25230" w:rsidRPr="00C25230">
        <w:rPr>
          <w:color w:val="000000"/>
          <w:sz w:val="24"/>
        </w:rPr>
        <w:t xml:space="preserve">N006/21/V00031043 </w:t>
      </w:r>
      <w:r w:rsidR="00CA697A">
        <w:rPr>
          <w:color w:val="000000"/>
          <w:sz w:val="24"/>
        </w:rPr>
        <w:t xml:space="preserve">a </w:t>
      </w:r>
      <w:r w:rsidRPr="004D33F3">
        <w:rPr>
          <w:color w:val="000000"/>
          <w:sz w:val="24"/>
        </w:rPr>
        <w:t>musí splňovat náležitosti daňového a účetního dokladu podle zákona č</w:t>
      </w:r>
      <w:r w:rsidR="00D95643" w:rsidRPr="004D33F3">
        <w:rPr>
          <w:color w:val="000000"/>
          <w:sz w:val="24"/>
        </w:rPr>
        <w:t>.</w:t>
      </w:r>
      <w:r w:rsidR="00D95643">
        <w:rPr>
          <w:color w:val="000000"/>
          <w:sz w:val="24"/>
        </w:rPr>
        <w:t> </w:t>
      </w:r>
      <w:r w:rsidRPr="004D33F3">
        <w:rPr>
          <w:color w:val="000000"/>
          <w:sz w:val="24"/>
        </w:rPr>
        <w:t xml:space="preserve">563/1991 Sb., o účetnictví, ve znění pozdějších předpisů, zákona č. 235/2004 Sb., o dani </w:t>
      </w:r>
      <w:r w:rsidR="00D95643" w:rsidRPr="004D33F3">
        <w:rPr>
          <w:color w:val="000000"/>
          <w:sz w:val="24"/>
        </w:rPr>
        <w:t>z</w:t>
      </w:r>
      <w:r w:rsidR="00D95643">
        <w:rPr>
          <w:color w:val="000000"/>
          <w:sz w:val="24"/>
        </w:rPr>
        <w:t> </w:t>
      </w:r>
      <w:r w:rsidRPr="004D33F3">
        <w:rPr>
          <w:color w:val="000000"/>
          <w:sz w:val="24"/>
        </w:rPr>
        <w:t xml:space="preserve">přidané hodnoty, ve znění pozdějších předpisů a musí mít náležitosti obchodní listiny dle </w:t>
      </w:r>
      <w:r w:rsidR="00D95643" w:rsidRPr="004D33F3">
        <w:rPr>
          <w:color w:val="000000"/>
          <w:sz w:val="24"/>
        </w:rPr>
        <w:t>§</w:t>
      </w:r>
      <w:r w:rsidR="00D95643">
        <w:rPr>
          <w:color w:val="000000"/>
          <w:sz w:val="24"/>
        </w:rPr>
        <w:t> </w:t>
      </w:r>
      <w:r w:rsidRPr="004D33F3">
        <w:rPr>
          <w:color w:val="000000"/>
          <w:sz w:val="24"/>
        </w:rPr>
        <w:t xml:space="preserve">435 občanského zákoníku. V případě, že daňový doklad výše uvedené náležitosti nebude splňovat nebo bude obsahovat nesprávné údaje, vrátí kupující daňový doklad do dne splatnosti daňového dokladu k opravení bez jeho proplacení. </w:t>
      </w:r>
      <w:r w:rsidR="00EF1EDF">
        <w:rPr>
          <w:color w:val="000000"/>
          <w:sz w:val="24"/>
        </w:rPr>
        <w:t xml:space="preserve">Splatnost opraveného daňového dokladu je 30 dní </w:t>
      </w:r>
      <w:r w:rsidR="00EF1EDF" w:rsidRPr="00192CCA">
        <w:rPr>
          <w:color w:val="000000"/>
          <w:sz w:val="24"/>
        </w:rPr>
        <w:t xml:space="preserve">ode dne jeho prokazatelného doručení kupujícímu na </w:t>
      </w:r>
      <w:r w:rsidR="00B802AE">
        <w:rPr>
          <w:color w:val="000000"/>
          <w:sz w:val="24"/>
        </w:rPr>
        <w:t xml:space="preserve">e-mailovou </w:t>
      </w:r>
      <w:r w:rsidR="00EF1EDF" w:rsidRPr="00192CCA">
        <w:rPr>
          <w:color w:val="000000"/>
          <w:sz w:val="24"/>
        </w:rPr>
        <w:t xml:space="preserve">adresu kupujícího uvedenou </w:t>
      </w:r>
      <w:r w:rsidR="00B802AE">
        <w:rPr>
          <w:color w:val="000000"/>
          <w:sz w:val="24"/>
        </w:rPr>
        <w:t>shora.</w:t>
      </w:r>
      <w:r w:rsidR="00525696">
        <w:rPr>
          <w:color w:val="000000"/>
          <w:sz w:val="24"/>
        </w:rPr>
        <w:t xml:space="preserve"> </w:t>
      </w:r>
      <w:r w:rsidR="003A0456" w:rsidRPr="004D33F3">
        <w:rPr>
          <w:color w:val="000000"/>
          <w:sz w:val="24"/>
        </w:rPr>
        <w:t>Ke splatnosti nastalé na základě předchozího</w:t>
      </w:r>
      <w:r w:rsidR="0005552E">
        <w:rPr>
          <w:color w:val="000000"/>
          <w:sz w:val="24"/>
        </w:rPr>
        <w:t>,</w:t>
      </w:r>
      <w:r w:rsidR="003A0456" w:rsidRPr="004D33F3">
        <w:rPr>
          <w:color w:val="000000"/>
          <w:sz w:val="24"/>
        </w:rPr>
        <w:t xml:space="preserve"> kupujícím</w:t>
      </w:r>
      <w:r w:rsidR="00C65FA3">
        <w:rPr>
          <w:color w:val="000000"/>
          <w:sz w:val="24"/>
        </w:rPr>
        <w:t xml:space="preserve"> </w:t>
      </w:r>
      <w:r w:rsidR="003A0456" w:rsidRPr="004D33F3">
        <w:rPr>
          <w:color w:val="000000"/>
          <w:sz w:val="24"/>
        </w:rPr>
        <w:t>vráceného daňového dokladu se nepřihlíží.</w:t>
      </w:r>
    </w:p>
    <w:p w14:paraId="519AA7F6" w14:textId="77777777" w:rsidR="00345B6E" w:rsidRPr="004D33F3" w:rsidRDefault="00212B61" w:rsidP="00612C9A">
      <w:pPr>
        <w:pStyle w:val="Odstavec2"/>
        <w:numPr>
          <w:ilvl w:val="0"/>
          <w:numId w:val="12"/>
        </w:numPr>
        <w:spacing w:after="0" w:line="276" w:lineRule="auto"/>
        <w:ind w:left="567" w:hanging="567"/>
        <w:rPr>
          <w:color w:val="000000"/>
          <w:sz w:val="24"/>
        </w:rPr>
      </w:pPr>
      <w:r w:rsidRPr="004D33F3">
        <w:rPr>
          <w:color w:val="000000"/>
          <w:sz w:val="24"/>
        </w:rPr>
        <w:t xml:space="preserve">Daňový doklad může plnit funkci dodacího listu, je-li kupujícímu předán současně s odevzdávaným </w:t>
      </w:r>
      <w:r w:rsidR="00345B6E">
        <w:rPr>
          <w:color w:val="000000"/>
          <w:sz w:val="24"/>
        </w:rPr>
        <w:t>předmětem plnění</w:t>
      </w:r>
      <w:r w:rsidRPr="004D33F3">
        <w:rPr>
          <w:color w:val="000000"/>
          <w:sz w:val="24"/>
        </w:rPr>
        <w:t xml:space="preserve">, resp. </w:t>
      </w:r>
      <w:r w:rsidR="00345B6E">
        <w:rPr>
          <w:color w:val="000000"/>
          <w:sz w:val="24"/>
        </w:rPr>
        <w:t>j</w:t>
      </w:r>
      <w:r w:rsidRPr="004D33F3">
        <w:rPr>
          <w:color w:val="000000"/>
          <w:sz w:val="24"/>
        </w:rPr>
        <w:t xml:space="preserve">eho </w:t>
      </w:r>
      <w:r w:rsidR="00345B6E" w:rsidRPr="004D33F3">
        <w:rPr>
          <w:color w:val="000000"/>
          <w:sz w:val="24"/>
        </w:rPr>
        <w:t>část</w:t>
      </w:r>
      <w:r w:rsidR="00345B6E">
        <w:rPr>
          <w:color w:val="000000"/>
          <w:sz w:val="24"/>
        </w:rPr>
        <w:t>í</w:t>
      </w:r>
      <w:r w:rsidRPr="004D33F3">
        <w:rPr>
          <w:color w:val="000000"/>
          <w:sz w:val="24"/>
        </w:rPr>
        <w:t>.</w:t>
      </w:r>
    </w:p>
    <w:p w14:paraId="352A6CC6" w14:textId="77777777" w:rsidR="00345B6E" w:rsidRPr="004D33F3" w:rsidRDefault="003C42B9" w:rsidP="00612C9A">
      <w:pPr>
        <w:pStyle w:val="Odstavec2"/>
        <w:numPr>
          <w:ilvl w:val="0"/>
          <w:numId w:val="12"/>
        </w:numPr>
        <w:spacing w:after="0" w:line="276" w:lineRule="auto"/>
        <w:ind w:left="567" w:hanging="567"/>
        <w:rPr>
          <w:sz w:val="24"/>
        </w:rPr>
      </w:pPr>
      <w:r w:rsidRPr="004D33F3">
        <w:rPr>
          <w:color w:val="000000"/>
          <w:sz w:val="24"/>
        </w:rPr>
        <w:t>P</w:t>
      </w:r>
      <w:r w:rsidRPr="004D33F3">
        <w:rPr>
          <w:sz w:val="24"/>
        </w:rPr>
        <w:t xml:space="preserve">latby dle této </w:t>
      </w:r>
      <w:r w:rsidR="00742A4C">
        <w:rPr>
          <w:sz w:val="24"/>
        </w:rPr>
        <w:t>dohody</w:t>
      </w:r>
      <w:r w:rsidRPr="004D33F3">
        <w:rPr>
          <w:sz w:val="24"/>
        </w:rPr>
        <w:t xml:space="preserve"> budou probíhat výhradně v</w:t>
      </w:r>
      <w:r w:rsidR="00345B6E">
        <w:rPr>
          <w:sz w:val="24"/>
        </w:rPr>
        <w:t> korunách českých (</w:t>
      </w:r>
      <w:r w:rsidRPr="004D33F3">
        <w:rPr>
          <w:sz w:val="24"/>
        </w:rPr>
        <w:t>Kč</w:t>
      </w:r>
      <w:r w:rsidR="00345B6E">
        <w:rPr>
          <w:sz w:val="24"/>
        </w:rPr>
        <w:t>)</w:t>
      </w:r>
      <w:r w:rsidRPr="004D33F3">
        <w:rPr>
          <w:sz w:val="24"/>
        </w:rPr>
        <w:t xml:space="preserve"> a rovněž veškeré cenové údaje budou </w:t>
      </w:r>
      <w:r w:rsidR="00345B6E">
        <w:rPr>
          <w:sz w:val="24"/>
        </w:rPr>
        <w:t xml:space="preserve">uváděny </w:t>
      </w:r>
      <w:r w:rsidRPr="004D33F3">
        <w:rPr>
          <w:sz w:val="24"/>
        </w:rPr>
        <w:t>v této měně.</w:t>
      </w:r>
    </w:p>
    <w:p w14:paraId="379BAAB1" w14:textId="77777777" w:rsidR="00F34925" w:rsidRDefault="003C42B9" w:rsidP="00612C9A">
      <w:pPr>
        <w:pStyle w:val="Odstavec2"/>
        <w:numPr>
          <w:ilvl w:val="0"/>
          <w:numId w:val="12"/>
        </w:numPr>
        <w:spacing w:after="0" w:line="276" w:lineRule="auto"/>
        <w:ind w:left="567" w:hanging="567"/>
        <w:rPr>
          <w:color w:val="000000"/>
          <w:sz w:val="24"/>
        </w:rPr>
      </w:pPr>
      <w:r w:rsidRPr="004D33F3">
        <w:rPr>
          <w:color w:val="000000"/>
          <w:sz w:val="24"/>
        </w:rPr>
        <w:t xml:space="preserve">Prodávající prohlašuje, že na sebe přebírá nebezpečí změny okolností podle </w:t>
      </w:r>
      <w:r w:rsidR="00113B43">
        <w:rPr>
          <w:color w:val="000000"/>
          <w:sz w:val="24"/>
        </w:rPr>
        <w:t xml:space="preserve">§ </w:t>
      </w:r>
      <w:r w:rsidRPr="004D33F3">
        <w:rPr>
          <w:color w:val="000000"/>
          <w:sz w:val="24"/>
        </w:rPr>
        <w:t>1765 odst.</w:t>
      </w:r>
      <w:r w:rsidR="00AD54C7">
        <w:rPr>
          <w:color w:val="000000"/>
          <w:sz w:val="24"/>
        </w:rPr>
        <w:t> </w:t>
      </w:r>
      <w:r w:rsidRPr="004D33F3">
        <w:rPr>
          <w:color w:val="000000"/>
          <w:sz w:val="24"/>
        </w:rPr>
        <w:t>2 občanského zákoníku</w:t>
      </w:r>
      <w:r w:rsidR="00345B6E">
        <w:rPr>
          <w:color w:val="000000"/>
          <w:sz w:val="24"/>
        </w:rPr>
        <w:t>. Ustanovení</w:t>
      </w:r>
      <w:r w:rsidRPr="004D33F3">
        <w:rPr>
          <w:color w:val="000000"/>
          <w:sz w:val="24"/>
        </w:rPr>
        <w:t xml:space="preserve"> § 1765 odst. 1 a § 1766 občanského zákoníku se tedy ve vztahu k prodávajícímu nepoužije.</w:t>
      </w:r>
    </w:p>
    <w:p w14:paraId="3B71BB3A" w14:textId="77777777" w:rsidR="00794DC2" w:rsidRPr="00AB3E54" w:rsidRDefault="00794DC2" w:rsidP="00612C9A">
      <w:pPr>
        <w:pStyle w:val="Odstavecseseznamem"/>
        <w:keepNext/>
        <w:numPr>
          <w:ilvl w:val="0"/>
          <w:numId w:val="7"/>
        </w:num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3E54">
        <w:rPr>
          <w:rFonts w:ascii="Times New Roman" w:hAnsi="Times New Roman"/>
          <w:b/>
          <w:bCs/>
          <w:sz w:val="24"/>
          <w:szCs w:val="24"/>
        </w:rPr>
        <w:t xml:space="preserve">Utvrzení a zajištění </w:t>
      </w:r>
      <w:r w:rsidR="00C80923">
        <w:rPr>
          <w:rFonts w:ascii="Times New Roman" w:hAnsi="Times New Roman"/>
          <w:b/>
          <w:bCs/>
          <w:sz w:val="24"/>
          <w:szCs w:val="24"/>
        </w:rPr>
        <w:t>dluhu</w:t>
      </w:r>
    </w:p>
    <w:p w14:paraId="15286E00" w14:textId="11FB8547" w:rsidR="00274392" w:rsidRDefault="00794DC2" w:rsidP="00612C9A">
      <w:pPr>
        <w:pStyle w:val="Odstavecseseznamem"/>
        <w:keepNext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3E54">
        <w:rPr>
          <w:rFonts w:ascii="Times New Roman" w:hAnsi="Times New Roman"/>
          <w:color w:val="000000"/>
          <w:sz w:val="24"/>
          <w:szCs w:val="24"/>
        </w:rPr>
        <w:t>V případě prodlení prodávajícího</w:t>
      </w:r>
      <w:r w:rsidR="005163C7">
        <w:rPr>
          <w:rFonts w:ascii="Times New Roman" w:hAnsi="Times New Roman"/>
          <w:color w:val="000000"/>
          <w:sz w:val="24"/>
          <w:szCs w:val="24"/>
        </w:rPr>
        <w:t>, vyjma případů, kdy k prodlení došlo z důvodů na straně kupujícího,</w:t>
      </w:r>
      <w:r w:rsidRPr="00AB3E54">
        <w:rPr>
          <w:rFonts w:ascii="Times New Roman" w:hAnsi="Times New Roman"/>
          <w:color w:val="000000"/>
          <w:sz w:val="24"/>
          <w:szCs w:val="24"/>
        </w:rPr>
        <w:t xml:space="preserve"> s odevzdáním kterékoliv části </w:t>
      </w:r>
      <w:r w:rsidR="00850BEB">
        <w:rPr>
          <w:rFonts w:ascii="Times New Roman" w:hAnsi="Times New Roman"/>
          <w:color w:val="000000"/>
          <w:sz w:val="24"/>
          <w:szCs w:val="24"/>
        </w:rPr>
        <w:t>předmětu plnění (</w:t>
      </w:r>
      <w:r w:rsidRPr="00AB3E54">
        <w:rPr>
          <w:rFonts w:ascii="Times New Roman" w:hAnsi="Times New Roman"/>
          <w:color w:val="000000"/>
          <w:sz w:val="24"/>
          <w:szCs w:val="24"/>
        </w:rPr>
        <w:t>zboží</w:t>
      </w:r>
      <w:r w:rsidR="00850BEB">
        <w:rPr>
          <w:rFonts w:ascii="Times New Roman" w:hAnsi="Times New Roman"/>
          <w:color w:val="000000"/>
          <w:sz w:val="24"/>
          <w:szCs w:val="24"/>
        </w:rPr>
        <w:t>)</w:t>
      </w:r>
      <w:r w:rsidRPr="00AB3E54">
        <w:rPr>
          <w:rFonts w:ascii="Times New Roman" w:hAnsi="Times New Roman"/>
          <w:color w:val="000000"/>
          <w:sz w:val="24"/>
          <w:szCs w:val="24"/>
        </w:rPr>
        <w:t xml:space="preserve"> oproti lhůtě sjednané v čl. I</w:t>
      </w:r>
      <w:r w:rsidR="00274392" w:rsidRPr="00AB3E54">
        <w:rPr>
          <w:rFonts w:ascii="Times New Roman" w:hAnsi="Times New Roman"/>
          <w:color w:val="000000"/>
          <w:sz w:val="24"/>
          <w:szCs w:val="24"/>
        </w:rPr>
        <w:t>V</w:t>
      </w:r>
      <w:r w:rsidRPr="00AB3E5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D5BAD">
        <w:rPr>
          <w:rFonts w:ascii="Times New Roman" w:hAnsi="Times New Roman"/>
          <w:color w:val="000000"/>
          <w:sz w:val="24"/>
          <w:szCs w:val="24"/>
        </w:rPr>
        <w:t xml:space="preserve">odst. 1 </w:t>
      </w:r>
      <w:r w:rsidRPr="00AB3E54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505F86">
        <w:rPr>
          <w:rFonts w:ascii="Times New Roman" w:hAnsi="Times New Roman"/>
          <w:color w:val="000000"/>
          <w:sz w:val="24"/>
          <w:szCs w:val="24"/>
        </w:rPr>
        <w:t>dohody</w:t>
      </w:r>
      <w:r w:rsidR="009516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63C7">
        <w:rPr>
          <w:rFonts w:ascii="Times New Roman" w:hAnsi="Times New Roman"/>
          <w:color w:val="000000"/>
          <w:sz w:val="24"/>
          <w:szCs w:val="24"/>
        </w:rPr>
        <w:t>je kupující povinen upozornit prodávajícího na toto prodlení a stanovit dodatečnou lhůtu deseti</w:t>
      </w:r>
      <w:r w:rsidR="002C1696">
        <w:rPr>
          <w:rFonts w:ascii="Times New Roman" w:hAnsi="Times New Roman"/>
          <w:color w:val="000000"/>
          <w:sz w:val="24"/>
          <w:szCs w:val="24"/>
        </w:rPr>
        <w:t xml:space="preserve"> (10) dnů</w:t>
      </w:r>
      <w:r w:rsidR="005256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1696">
        <w:rPr>
          <w:rFonts w:ascii="Times New Roman" w:hAnsi="Times New Roman"/>
          <w:color w:val="000000"/>
          <w:sz w:val="24"/>
          <w:szCs w:val="24"/>
        </w:rPr>
        <w:t>k odevzdání předmětu plnění. Pokud je prodávající i po uplynutí dodatečné lhůty v prodlení, je kupující oprávněn požadovat po prodávajícím úhradu smluvní pokuty</w:t>
      </w:r>
      <w:r w:rsidR="009516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3E54">
        <w:rPr>
          <w:rFonts w:ascii="Times New Roman" w:hAnsi="Times New Roman"/>
          <w:color w:val="000000"/>
          <w:sz w:val="24"/>
          <w:szCs w:val="24"/>
        </w:rPr>
        <w:t xml:space="preserve">ve </w:t>
      </w:r>
      <w:r w:rsidRPr="00AB3E54">
        <w:rPr>
          <w:rFonts w:ascii="Times New Roman" w:hAnsi="Times New Roman"/>
          <w:sz w:val="24"/>
          <w:szCs w:val="24"/>
        </w:rPr>
        <w:t xml:space="preserve">výši </w:t>
      </w:r>
      <w:proofErr w:type="spellStart"/>
      <w:r w:rsidR="00992B97">
        <w:rPr>
          <w:rFonts w:ascii="Times New Roman" w:hAnsi="Times New Roman"/>
          <w:sz w:val="24"/>
          <w:szCs w:val="24"/>
        </w:rPr>
        <w:t>xxxxxx</w:t>
      </w:r>
      <w:proofErr w:type="spellEnd"/>
      <w:r w:rsidR="00B770A4">
        <w:rPr>
          <w:rFonts w:ascii="Times New Roman" w:hAnsi="Times New Roman"/>
          <w:sz w:val="24"/>
          <w:szCs w:val="24"/>
        </w:rPr>
        <w:t xml:space="preserve"> Kč</w:t>
      </w:r>
      <w:r w:rsidRPr="00AB3E54">
        <w:rPr>
          <w:rFonts w:ascii="Times New Roman" w:hAnsi="Times New Roman"/>
          <w:sz w:val="24"/>
          <w:szCs w:val="24"/>
        </w:rPr>
        <w:t xml:space="preserve"> za každý i</w:t>
      </w:r>
      <w:r w:rsidR="00DA1ED8">
        <w:rPr>
          <w:rFonts w:ascii="Times New Roman" w:hAnsi="Times New Roman"/>
          <w:sz w:val="24"/>
          <w:szCs w:val="24"/>
        </w:rPr>
        <w:t> </w:t>
      </w:r>
      <w:r w:rsidRPr="00AB3E54">
        <w:rPr>
          <w:rFonts w:ascii="Times New Roman" w:hAnsi="Times New Roman"/>
          <w:sz w:val="24"/>
          <w:szCs w:val="24"/>
        </w:rPr>
        <w:t>započatý den prodlení.</w:t>
      </w:r>
    </w:p>
    <w:p w14:paraId="4B10A5E1" w14:textId="2338AEEE" w:rsidR="00A3523C" w:rsidRPr="00AB3E54" w:rsidRDefault="00A3523C" w:rsidP="00612C9A">
      <w:pPr>
        <w:pStyle w:val="Odstavecseseznamem"/>
        <w:keepNext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případě prodlení prodávajícího</w:t>
      </w:r>
      <w:r w:rsidR="005163C7">
        <w:rPr>
          <w:rFonts w:ascii="Times New Roman" w:hAnsi="Times New Roman"/>
          <w:color w:val="000000"/>
          <w:sz w:val="24"/>
          <w:szCs w:val="24"/>
        </w:rPr>
        <w:t>, vyjma případů, kdy k prodlení došlo z důvodů na straně kupujícího,</w:t>
      </w:r>
      <w:r>
        <w:rPr>
          <w:rFonts w:ascii="Times New Roman" w:hAnsi="Times New Roman"/>
          <w:color w:val="000000"/>
          <w:sz w:val="24"/>
          <w:szCs w:val="24"/>
        </w:rPr>
        <w:t xml:space="preserve"> s odstraněním vady kterékoliv části zboží oproti lhůtě </w:t>
      </w:r>
      <w:r w:rsidR="005163C7">
        <w:rPr>
          <w:rFonts w:ascii="Times New Roman" w:hAnsi="Times New Roman"/>
          <w:color w:val="000000"/>
          <w:sz w:val="24"/>
          <w:szCs w:val="24"/>
        </w:rPr>
        <w:t>stanovené v licenčních podmínkách</w:t>
      </w:r>
      <w:r>
        <w:rPr>
          <w:rFonts w:ascii="Times New Roman" w:hAnsi="Times New Roman"/>
          <w:color w:val="000000"/>
          <w:sz w:val="24"/>
          <w:szCs w:val="24"/>
        </w:rPr>
        <w:t xml:space="preserve">, je kupující </w:t>
      </w:r>
      <w:r w:rsidR="005163C7">
        <w:rPr>
          <w:rFonts w:ascii="Times New Roman" w:hAnsi="Times New Roman"/>
          <w:color w:val="000000"/>
          <w:sz w:val="24"/>
          <w:szCs w:val="24"/>
        </w:rPr>
        <w:t>povinen upozornit prodávajícího na toto prodlení a stanovit dodatečnou lhůtu deseti (1</w:t>
      </w:r>
      <w:r w:rsidR="002C1696">
        <w:rPr>
          <w:rFonts w:ascii="Times New Roman" w:hAnsi="Times New Roman"/>
          <w:color w:val="000000"/>
          <w:sz w:val="24"/>
          <w:szCs w:val="24"/>
        </w:rPr>
        <w:t>0) dnů k odstranění vady. Pokud je prodávající i po uplynutí dodatečné lhůty v prodlení, je</w:t>
      </w:r>
      <w:r w:rsidR="005163C7">
        <w:rPr>
          <w:rFonts w:ascii="Times New Roman" w:hAnsi="Times New Roman"/>
          <w:color w:val="000000"/>
          <w:sz w:val="24"/>
          <w:szCs w:val="24"/>
        </w:rPr>
        <w:t xml:space="preserve"> kupující </w:t>
      </w:r>
      <w:r>
        <w:rPr>
          <w:rFonts w:ascii="Times New Roman" w:hAnsi="Times New Roman"/>
          <w:color w:val="000000"/>
          <w:sz w:val="24"/>
          <w:szCs w:val="24"/>
        </w:rPr>
        <w:t xml:space="preserve">oprávněn požadovat po prodávajícím úhradu smluvní pokuty ve výši </w:t>
      </w:r>
      <w:proofErr w:type="spellStart"/>
      <w:r w:rsidR="00992B97">
        <w:rPr>
          <w:rFonts w:ascii="Times New Roman" w:hAnsi="Times New Roman"/>
          <w:color w:val="000000"/>
          <w:sz w:val="24"/>
          <w:szCs w:val="24"/>
        </w:rPr>
        <w:t>xxxxxx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Kč za každý i započatý den prodlení a za každý případ zvlášť.</w:t>
      </w:r>
    </w:p>
    <w:p w14:paraId="58B88533" w14:textId="6CDCF2F3" w:rsidR="00794DC2" w:rsidRPr="00EF599D" w:rsidRDefault="00794DC2" w:rsidP="00612C9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B3E54">
        <w:rPr>
          <w:rFonts w:ascii="Times New Roman" w:hAnsi="Times New Roman"/>
          <w:color w:val="000000"/>
          <w:sz w:val="24"/>
          <w:szCs w:val="24"/>
        </w:rPr>
        <w:t>Sjednáním smluvní pokuty podle tohoto článku není dotčeno právo kupujícího na náhradu škody vzniklé z porušení povinnosti utvrzované v</w:t>
      </w:r>
      <w:r w:rsidR="00CB762F">
        <w:rPr>
          <w:rFonts w:ascii="Times New Roman" w:hAnsi="Times New Roman"/>
          <w:color w:val="000000"/>
          <w:sz w:val="24"/>
          <w:szCs w:val="24"/>
        </w:rPr>
        <w:t xml:space="preserve"> čl. VI. </w:t>
      </w:r>
      <w:r w:rsidRPr="00AB3E54">
        <w:rPr>
          <w:rFonts w:ascii="Times New Roman" w:hAnsi="Times New Roman"/>
          <w:color w:val="000000"/>
          <w:sz w:val="24"/>
          <w:szCs w:val="24"/>
        </w:rPr>
        <w:t> odst. 1</w:t>
      </w:r>
      <w:r w:rsidR="00891A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5F86">
        <w:rPr>
          <w:rFonts w:ascii="Times New Roman" w:hAnsi="Times New Roman"/>
          <w:color w:val="000000"/>
          <w:sz w:val="24"/>
          <w:szCs w:val="24"/>
        </w:rPr>
        <w:t>dohody</w:t>
      </w:r>
      <w:r w:rsidR="00CB762F">
        <w:rPr>
          <w:rFonts w:ascii="Times New Roman" w:hAnsi="Times New Roman"/>
          <w:color w:val="000000"/>
          <w:sz w:val="24"/>
          <w:szCs w:val="24"/>
        </w:rPr>
        <w:t>. S</w:t>
      </w:r>
      <w:r w:rsidRPr="001149D7">
        <w:rPr>
          <w:rFonts w:ascii="Times New Roman" w:hAnsi="Times New Roman"/>
          <w:color w:val="000000"/>
          <w:sz w:val="24"/>
          <w:szCs w:val="24"/>
        </w:rPr>
        <w:t xml:space="preserve">mluvní strany se dohodly, že </w:t>
      </w:r>
      <w:r w:rsidR="00CB762F" w:rsidRPr="001149D7">
        <w:rPr>
          <w:rFonts w:ascii="Times New Roman" w:hAnsi="Times New Roman"/>
          <w:color w:val="000000"/>
          <w:sz w:val="24"/>
          <w:szCs w:val="24"/>
        </w:rPr>
        <w:t xml:space="preserve">se na tuto </w:t>
      </w:r>
      <w:r w:rsidR="00505F86">
        <w:rPr>
          <w:rFonts w:ascii="Times New Roman" w:hAnsi="Times New Roman"/>
          <w:color w:val="000000"/>
          <w:sz w:val="24"/>
          <w:szCs w:val="24"/>
        </w:rPr>
        <w:t>dohodu</w:t>
      </w:r>
      <w:r w:rsidR="00CB762F" w:rsidRPr="001149D7">
        <w:rPr>
          <w:rFonts w:ascii="Times New Roman" w:hAnsi="Times New Roman"/>
          <w:color w:val="000000"/>
          <w:sz w:val="24"/>
          <w:szCs w:val="24"/>
        </w:rPr>
        <w:t xml:space="preserve">, na dílčí smlouvy </w:t>
      </w:r>
      <w:r w:rsidR="00CB762F" w:rsidRPr="001A743B">
        <w:rPr>
          <w:rFonts w:ascii="Times New Roman" w:hAnsi="Times New Roman"/>
          <w:color w:val="000000"/>
          <w:sz w:val="24"/>
          <w:szCs w:val="24"/>
        </w:rPr>
        <w:t xml:space="preserve">a práva a povinnosti vzniklé na jejich základě </w:t>
      </w:r>
      <w:r w:rsidR="00CB762F" w:rsidRPr="00A67B35">
        <w:rPr>
          <w:rFonts w:ascii="Times New Roman" w:hAnsi="Times New Roman"/>
          <w:color w:val="000000"/>
          <w:sz w:val="24"/>
          <w:szCs w:val="24"/>
        </w:rPr>
        <w:t xml:space="preserve">ustanovení </w:t>
      </w:r>
      <w:r w:rsidRPr="00A67B35">
        <w:rPr>
          <w:rFonts w:ascii="Times New Roman" w:hAnsi="Times New Roman"/>
          <w:color w:val="000000"/>
          <w:sz w:val="24"/>
          <w:szCs w:val="24"/>
        </w:rPr>
        <w:t xml:space="preserve">§ 2050 občanského zákoníku </w:t>
      </w:r>
      <w:r w:rsidRPr="00EF599D">
        <w:rPr>
          <w:rFonts w:ascii="Times New Roman" w:hAnsi="Times New Roman"/>
          <w:color w:val="000000"/>
          <w:sz w:val="24"/>
          <w:szCs w:val="24"/>
        </w:rPr>
        <w:t>nepoužije.</w:t>
      </w:r>
    </w:p>
    <w:p w14:paraId="39DAD4E9" w14:textId="0E38C24B" w:rsidR="00794DC2" w:rsidRPr="006F2A57" w:rsidRDefault="00794DC2" w:rsidP="00612C9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F599D">
        <w:rPr>
          <w:rFonts w:ascii="Times New Roman" w:hAnsi="Times New Roman"/>
          <w:sz w:val="24"/>
          <w:szCs w:val="24"/>
        </w:rPr>
        <w:lastRenderedPageBreak/>
        <w:t>S</w:t>
      </w:r>
      <w:r w:rsidR="00D46316" w:rsidRPr="004D33F3">
        <w:rPr>
          <w:rFonts w:ascii="Times New Roman" w:hAnsi="Times New Roman"/>
          <w:sz w:val="24"/>
          <w:szCs w:val="24"/>
        </w:rPr>
        <w:t>platnou s</w:t>
      </w:r>
      <w:r w:rsidRPr="001149D7">
        <w:rPr>
          <w:rFonts w:ascii="Times New Roman" w:hAnsi="Times New Roman"/>
          <w:sz w:val="24"/>
          <w:szCs w:val="24"/>
        </w:rPr>
        <w:t>mluvní pokut</w:t>
      </w:r>
      <w:r w:rsidR="00891A41">
        <w:rPr>
          <w:rFonts w:ascii="Times New Roman" w:hAnsi="Times New Roman"/>
          <w:sz w:val="24"/>
          <w:szCs w:val="24"/>
        </w:rPr>
        <w:t>u podle čl. VI. odst. 1</w:t>
      </w:r>
      <w:r w:rsidRPr="001149D7">
        <w:rPr>
          <w:rFonts w:ascii="Times New Roman" w:hAnsi="Times New Roman"/>
          <w:sz w:val="24"/>
          <w:szCs w:val="24"/>
        </w:rPr>
        <w:t xml:space="preserve"> je kupující oprávněn započíst ve smyslu ust</w:t>
      </w:r>
      <w:r w:rsidR="00CB762F" w:rsidRPr="001A743B">
        <w:rPr>
          <w:rFonts w:ascii="Times New Roman" w:hAnsi="Times New Roman"/>
          <w:sz w:val="24"/>
          <w:szCs w:val="24"/>
        </w:rPr>
        <w:t>anovení</w:t>
      </w:r>
      <w:r w:rsidR="00B01074" w:rsidRPr="00A67B35">
        <w:rPr>
          <w:rFonts w:ascii="Times New Roman" w:hAnsi="Times New Roman"/>
          <w:sz w:val="24"/>
          <w:szCs w:val="24"/>
        </w:rPr>
        <w:t>§</w:t>
      </w:r>
      <w:r w:rsidR="00B01074" w:rsidRPr="004D33F3">
        <w:rPr>
          <w:rFonts w:ascii="Times New Roman" w:hAnsi="Times New Roman"/>
          <w:sz w:val="24"/>
          <w:szCs w:val="24"/>
        </w:rPr>
        <w:t> </w:t>
      </w:r>
      <w:r w:rsidRPr="001149D7">
        <w:rPr>
          <w:rFonts w:ascii="Times New Roman" w:hAnsi="Times New Roman"/>
          <w:sz w:val="24"/>
          <w:szCs w:val="24"/>
        </w:rPr>
        <w:t xml:space="preserve">1982 a násl. občanského zákoníku </w:t>
      </w:r>
      <w:r w:rsidR="00B01074" w:rsidRPr="004D33F3">
        <w:rPr>
          <w:rFonts w:ascii="Times New Roman" w:hAnsi="Times New Roman"/>
          <w:sz w:val="24"/>
          <w:szCs w:val="24"/>
        </w:rPr>
        <w:t xml:space="preserve">i </w:t>
      </w:r>
      <w:r w:rsidRPr="001149D7">
        <w:rPr>
          <w:rFonts w:ascii="Times New Roman" w:hAnsi="Times New Roman"/>
          <w:sz w:val="24"/>
          <w:szCs w:val="24"/>
        </w:rPr>
        <w:t>proti nesplatné pohledávce prodávajícího na úhradu kupní ceny.</w:t>
      </w:r>
    </w:p>
    <w:p w14:paraId="3B365F97" w14:textId="25080A85" w:rsidR="00CB104F" w:rsidRPr="006F2A57" w:rsidRDefault="009B77F0" w:rsidP="006F2A57">
      <w:pPr>
        <w:pStyle w:val="Odstavecseseznamem"/>
        <w:keepNext/>
        <w:numPr>
          <w:ilvl w:val="0"/>
          <w:numId w:val="7"/>
        </w:num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2A57">
        <w:rPr>
          <w:rFonts w:ascii="Times New Roman" w:hAnsi="Times New Roman"/>
          <w:b/>
          <w:bCs/>
          <w:sz w:val="24"/>
          <w:szCs w:val="24"/>
        </w:rPr>
        <w:t>Licence</w:t>
      </w:r>
    </w:p>
    <w:p w14:paraId="2FFDE771" w14:textId="09F75897" w:rsidR="001775E2" w:rsidRPr="00BD6605" w:rsidRDefault="009B77F0" w:rsidP="001775E2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Prodávající poskytuje kupujícímu právo k užití zboží, kterým je softwarové řešení, </w:t>
      </w:r>
      <w:r w:rsidR="001775E2">
        <w:rPr>
          <w:rFonts w:ascii="Times New Roman" w:hAnsi="Times New Roman"/>
          <w:bCs/>
          <w:sz w:val="24"/>
          <w:szCs w:val="24"/>
        </w:rPr>
        <w:t>v souladu s licenčními podmínkami prodávajícího, které tvoří Přílohu č. 2 k této dohodě (dále jen „</w:t>
      </w:r>
      <w:r w:rsidR="001775E2" w:rsidRPr="00726D2F">
        <w:rPr>
          <w:rFonts w:ascii="Times New Roman" w:hAnsi="Times New Roman"/>
          <w:b/>
          <w:sz w:val="24"/>
          <w:szCs w:val="24"/>
        </w:rPr>
        <w:t>licenční podmínky</w:t>
      </w:r>
      <w:r w:rsidR="001775E2">
        <w:rPr>
          <w:rFonts w:ascii="Times New Roman" w:hAnsi="Times New Roman"/>
          <w:bCs/>
          <w:sz w:val="24"/>
          <w:szCs w:val="24"/>
        </w:rPr>
        <w:t>“).</w:t>
      </w:r>
      <w:r w:rsidR="0057146B">
        <w:rPr>
          <w:rFonts w:ascii="Times New Roman" w:hAnsi="Times New Roman"/>
          <w:bCs/>
          <w:sz w:val="24"/>
          <w:szCs w:val="24"/>
        </w:rPr>
        <w:t xml:space="preserve"> </w:t>
      </w:r>
      <w:r w:rsidR="001775E2" w:rsidRPr="00BD6605">
        <w:rPr>
          <w:rFonts w:ascii="Times New Roman" w:hAnsi="Times New Roman"/>
          <w:bCs/>
          <w:sz w:val="24"/>
          <w:szCs w:val="24"/>
        </w:rPr>
        <w:t>Licenční podmínky mají přednost před touto dohodou, dílčí smlouvou nebo objednávkou.</w:t>
      </w:r>
    </w:p>
    <w:p w14:paraId="3AA4ADBF" w14:textId="77777777" w:rsidR="00014645" w:rsidRDefault="00014645" w:rsidP="00014645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014645">
        <w:rPr>
          <w:rFonts w:ascii="Times New Roman" w:hAnsi="Times New Roman"/>
          <w:bCs/>
          <w:sz w:val="24"/>
          <w:szCs w:val="24"/>
        </w:rPr>
        <w:t>Kupující si je vědom, že pro správný chod zboží je potřeba disponovat vhodn</w:t>
      </w:r>
      <w:r>
        <w:rPr>
          <w:rFonts w:ascii="Times New Roman" w:hAnsi="Times New Roman"/>
          <w:bCs/>
          <w:sz w:val="24"/>
          <w:szCs w:val="24"/>
        </w:rPr>
        <w:t>ým provozním prostředím. Aktuální systémové požadavky jsou uvedeny v dokumentaci, která je dodaná společně se zbožím kupujícímu.</w:t>
      </w:r>
    </w:p>
    <w:p w14:paraId="5AAA4E1A" w14:textId="77777777" w:rsidR="00014645" w:rsidRPr="00014645" w:rsidRDefault="000F1BB4" w:rsidP="00014645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Veškeré další otázky neupraven</w:t>
      </w:r>
      <w:r w:rsidR="002C1696">
        <w:rPr>
          <w:rFonts w:ascii="Times New Roman" w:hAnsi="Times New Roman"/>
          <w:bCs/>
          <w:sz w:val="24"/>
          <w:szCs w:val="24"/>
        </w:rPr>
        <w:t>é</w:t>
      </w:r>
      <w:r>
        <w:rPr>
          <w:rFonts w:ascii="Times New Roman" w:hAnsi="Times New Roman"/>
          <w:bCs/>
          <w:sz w:val="24"/>
          <w:szCs w:val="24"/>
        </w:rPr>
        <w:t xml:space="preserve"> smlouvou se řídí licenčními podmínkami.</w:t>
      </w:r>
    </w:p>
    <w:p w14:paraId="0E692E6E" w14:textId="77777777" w:rsidR="00794DC2" w:rsidRPr="00F32232" w:rsidRDefault="00794DC2" w:rsidP="00612C9A">
      <w:pPr>
        <w:pStyle w:val="Odstavecseseznamem"/>
        <w:numPr>
          <w:ilvl w:val="0"/>
          <w:numId w:val="7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32232">
        <w:rPr>
          <w:rFonts w:ascii="Times New Roman" w:hAnsi="Times New Roman"/>
          <w:b/>
          <w:sz w:val="24"/>
          <w:szCs w:val="24"/>
        </w:rPr>
        <w:t>Záruka</w:t>
      </w:r>
    </w:p>
    <w:p w14:paraId="7426EB94" w14:textId="06195642" w:rsidR="00794DC2" w:rsidRPr="00F32232" w:rsidRDefault="00794DC2" w:rsidP="00BD660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2232">
        <w:rPr>
          <w:rFonts w:ascii="Times New Roman" w:hAnsi="Times New Roman"/>
          <w:color w:val="000000"/>
          <w:sz w:val="24"/>
          <w:szCs w:val="24"/>
        </w:rPr>
        <w:t xml:space="preserve">Prodávající </w:t>
      </w:r>
      <w:r w:rsidR="00EF7DC8" w:rsidRPr="004D33F3">
        <w:rPr>
          <w:rFonts w:ascii="Times New Roman" w:hAnsi="Times New Roman"/>
          <w:color w:val="000000"/>
          <w:sz w:val="24"/>
          <w:szCs w:val="24"/>
        </w:rPr>
        <w:t xml:space="preserve">tímto </w:t>
      </w:r>
      <w:r w:rsidRPr="00F32232">
        <w:rPr>
          <w:rFonts w:ascii="Times New Roman" w:hAnsi="Times New Roman"/>
          <w:color w:val="000000"/>
          <w:sz w:val="24"/>
          <w:szCs w:val="24"/>
        </w:rPr>
        <w:t>poskyt</w:t>
      </w:r>
      <w:r w:rsidR="00EF7DC8" w:rsidRPr="004D33F3">
        <w:rPr>
          <w:rFonts w:ascii="Times New Roman" w:hAnsi="Times New Roman"/>
          <w:color w:val="000000"/>
          <w:sz w:val="24"/>
          <w:szCs w:val="24"/>
        </w:rPr>
        <w:t>uje kupujícímu</w:t>
      </w:r>
      <w:r w:rsidRPr="00F32232">
        <w:rPr>
          <w:rFonts w:ascii="Times New Roman" w:hAnsi="Times New Roman"/>
          <w:color w:val="000000"/>
          <w:sz w:val="24"/>
          <w:szCs w:val="24"/>
        </w:rPr>
        <w:t xml:space="preserve"> na zboží záruku za jakost podle § 2113</w:t>
      </w:r>
      <w:r w:rsidR="00EF7DC8" w:rsidRPr="004D33F3">
        <w:rPr>
          <w:rFonts w:ascii="Times New Roman" w:hAnsi="Times New Roman"/>
          <w:color w:val="000000"/>
          <w:sz w:val="24"/>
          <w:szCs w:val="24"/>
        </w:rPr>
        <w:t xml:space="preserve"> a násl.</w:t>
      </w:r>
      <w:r w:rsidRPr="00F32232">
        <w:rPr>
          <w:rFonts w:ascii="Times New Roman" w:hAnsi="Times New Roman"/>
          <w:color w:val="000000"/>
          <w:sz w:val="24"/>
          <w:szCs w:val="24"/>
        </w:rPr>
        <w:t xml:space="preserve"> občanského zákoníku v délce </w:t>
      </w:r>
      <w:r w:rsidR="004C4990">
        <w:rPr>
          <w:rFonts w:ascii="Times New Roman" w:hAnsi="Times New Roman"/>
          <w:color w:val="000000"/>
          <w:sz w:val="24"/>
          <w:szCs w:val="24"/>
        </w:rPr>
        <w:t xml:space="preserve">minimálně </w:t>
      </w:r>
      <w:r w:rsidR="009516B6">
        <w:rPr>
          <w:rFonts w:ascii="Times New Roman" w:hAnsi="Times New Roman"/>
          <w:color w:val="000000"/>
          <w:sz w:val="24"/>
          <w:szCs w:val="24"/>
        </w:rPr>
        <w:t>dvanáct (12</w:t>
      </w:r>
      <w:r w:rsidR="009541B9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F32232">
        <w:rPr>
          <w:rFonts w:ascii="Times New Roman" w:hAnsi="Times New Roman"/>
          <w:color w:val="000000"/>
          <w:sz w:val="24"/>
          <w:szCs w:val="24"/>
        </w:rPr>
        <w:t xml:space="preserve">měsíců ode dne </w:t>
      </w:r>
      <w:r w:rsidR="009541B9">
        <w:rPr>
          <w:rFonts w:ascii="Times New Roman" w:hAnsi="Times New Roman"/>
          <w:color w:val="000000"/>
          <w:sz w:val="24"/>
          <w:szCs w:val="24"/>
        </w:rPr>
        <w:t xml:space="preserve">uzavření </w:t>
      </w:r>
      <w:r w:rsidR="00CB104F">
        <w:rPr>
          <w:rFonts w:ascii="Times New Roman" w:hAnsi="Times New Roman"/>
          <w:color w:val="000000"/>
          <w:sz w:val="24"/>
          <w:szCs w:val="24"/>
        </w:rPr>
        <w:t>dílčí smlouvy</w:t>
      </w:r>
      <w:r w:rsidRPr="00F32232">
        <w:rPr>
          <w:rFonts w:ascii="Times New Roman" w:hAnsi="Times New Roman"/>
          <w:sz w:val="24"/>
          <w:szCs w:val="24"/>
        </w:rPr>
        <w:t>.</w:t>
      </w:r>
      <w:r w:rsidR="009516B6">
        <w:rPr>
          <w:rFonts w:ascii="Times New Roman" w:hAnsi="Times New Roman"/>
          <w:sz w:val="24"/>
          <w:szCs w:val="24"/>
        </w:rPr>
        <w:t xml:space="preserve"> </w:t>
      </w:r>
      <w:r w:rsidR="00CB104F">
        <w:rPr>
          <w:rFonts w:ascii="Times New Roman" w:hAnsi="Times New Roman"/>
          <w:sz w:val="24"/>
          <w:szCs w:val="24"/>
        </w:rPr>
        <w:t>Rozsah záruky je stanoven v </w:t>
      </w:r>
      <w:r w:rsidR="002C1696">
        <w:rPr>
          <w:rFonts w:ascii="Times New Roman" w:hAnsi="Times New Roman"/>
          <w:sz w:val="24"/>
          <w:szCs w:val="24"/>
        </w:rPr>
        <w:t>l</w:t>
      </w:r>
      <w:r w:rsidR="00CB104F">
        <w:rPr>
          <w:rFonts w:ascii="Times New Roman" w:hAnsi="Times New Roman"/>
          <w:sz w:val="24"/>
          <w:szCs w:val="24"/>
        </w:rPr>
        <w:t>icenčních podmínkách.</w:t>
      </w:r>
    </w:p>
    <w:p w14:paraId="142880C2" w14:textId="6529B622" w:rsidR="00CB104F" w:rsidRDefault="00CB104F" w:rsidP="00BD660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D6605">
        <w:rPr>
          <w:rFonts w:ascii="Times New Roman" w:hAnsi="Times New Roman"/>
          <w:color w:val="000000"/>
          <w:sz w:val="24"/>
          <w:szCs w:val="24"/>
        </w:rPr>
        <w:t>Kupující</w:t>
      </w:r>
      <w:r w:rsidRPr="00CB104F">
        <w:rPr>
          <w:rFonts w:ascii="Times New Roman" w:hAnsi="Times New Roman"/>
          <w:sz w:val="24"/>
          <w:szCs w:val="24"/>
        </w:rPr>
        <w:t xml:space="preserve"> je povinen oznámit vadu prodávajícímu do sedmi (7) dnů od dne zjištění vady v souladu s postupem oznamování vad dle licenčních podmínek prostřednictvím webov</w:t>
      </w:r>
      <w:r>
        <w:rPr>
          <w:rFonts w:ascii="Times New Roman" w:hAnsi="Times New Roman"/>
          <w:sz w:val="24"/>
          <w:szCs w:val="24"/>
        </w:rPr>
        <w:t>é</w:t>
      </w:r>
      <w:r w:rsidRPr="00CB104F">
        <w:rPr>
          <w:rFonts w:ascii="Times New Roman" w:hAnsi="Times New Roman"/>
          <w:sz w:val="24"/>
          <w:szCs w:val="24"/>
        </w:rPr>
        <w:t xml:space="preserve"> aplikace </w:t>
      </w:r>
      <w:r w:rsidR="00FC3CAB">
        <w:rPr>
          <w:rFonts w:ascii="Times New Roman" w:hAnsi="Times New Roman"/>
          <w:sz w:val="24"/>
          <w:szCs w:val="24"/>
        </w:rPr>
        <w:t xml:space="preserve">Helpdesk support na stránkách </w:t>
      </w:r>
      <w:proofErr w:type="spellStart"/>
      <w:r w:rsidR="00992B97">
        <w:t>xxxxxx</w:t>
      </w:r>
      <w:proofErr w:type="spellEnd"/>
      <w:r w:rsidR="00992B97">
        <w:t>.</w:t>
      </w:r>
    </w:p>
    <w:p w14:paraId="70E04CD8" w14:textId="77777777" w:rsidR="002F1918" w:rsidRPr="00C74884" w:rsidRDefault="00794DC2" w:rsidP="00BD660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67B35">
        <w:rPr>
          <w:rFonts w:ascii="Times New Roman" w:hAnsi="Times New Roman"/>
          <w:color w:val="000000"/>
          <w:sz w:val="24"/>
          <w:szCs w:val="24"/>
        </w:rPr>
        <w:t xml:space="preserve">Práva z vadného plnění </w:t>
      </w:r>
      <w:r w:rsidR="00C74884">
        <w:rPr>
          <w:rFonts w:ascii="Times New Roman" w:hAnsi="Times New Roman"/>
          <w:color w:val="000000"/>
          <w:sz w:val="24"/>
          <w:szCs w:val="24"/>
        </w:rPr>
        <w:t xml:space="preserve">se řídí ustanovením </w:t>
      </w:r>
      <w:r w:rsidRPr="00A67B35">
        <w:rPr>
          <w:rFonts w:ascii="Times New Roman" w:hAnsi="Times New Roman"/>
          <w:color w:val="000000"/>
          <w:sz w:val="24"/>
          <w:szCs w:val="24"/>
        </w:rPr>
        <w:t>§ 2106 a násl. občanského zákoníku.</w:t>
      </w:r>
      <w:r w:rsidR="005256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104F">
        <w:rPr>
          <w:rFonts w:ascii="Times New Roman" w:hAnsi="Times New Roman"/>
          <w:color w:val="000000"/>
          <w:sz w:val="24"/>
          <w:szCs w:val="24"/>
        </w:rPr>
        <w:t>Kupující má právo požadovat bezplatné odstranění vady opravou a v případě, že prodávající neodstraní vadu v lhůtách stanovených v licenčních podmínkách, právo na odstranění vady dodáním nového zboží.</w:t>
      </w:r>
    </w:p>
    <w:p w14:paraId="67F0E76A" w14:textId="77777777" w:rsidR="007C505E" w:rsidRDefault="00CD538D" w:rsidP="00BD660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se na tuto </w:t>
      </w:r>
      <w:r w:rsidR="004A7359">
        <w:rPr>
          <w:rFonts w:ascii="Times New Roman" w:hAnsi="Times New Roman"/>
          <w:sz w:val="24"/>
          <w:szCs w:val="24"/>
        </w:rPr>
        <w:t>dohodu</w:t>
      </w:r>
      <w:r>
        <w:rPr>
          <w:rFonts w:ascii="Times New Roman" w:hAnsi="Times New Roman"/>
          <w:sz w:val="24"/>
          <w:szCs w:val="24"/>
        </w:rPr>
        <w:t xml:space="preserve">, dílčí smlouvy a práva a povinnosti z nich </w:t>
      </w:r>
      <w:r w:rsidR="002C1696">
        <w:rPr>
          <w:rFonts w:ascii="Times New Roman" w:hAnsi="Times New Roman"/>
          <w:sz w:val="24"/>
          <w:szCs w:val="24"/>
        </w:rPr>
        <w:t xml:space="preserve">vzniklé </w:t>
      </w:r>
      <w:r>
        <w:rPr>
          <w:rFonts w:ascii="Times New Roman" w:hAnsi="Times New Roman"/>
          <w:sz w:val="24"/>
          <w:szCs w:val="24"/>
        </w:rPr>
        <w:t>ustanovení § 2112 občanského zákoníku</w:t>
      </w:r>
      <w:r w:rsidR="009516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nepoužije</w:t>
      </w:r>
      <w:r w:rsidR="007C505E">
        <w:rPr>
          <w:rFonts w:ascii="Times New Roman" w:hAnsi="Times New Roman"/>
          <w:sz w:val="24"/>
          <w:szCs w:val="24"/>
        </w:rPr>
        <w:t>.</w:t>
      </w:r>
    </w:p>
    <w:p w14:paraId="1FEAAB8C" w14:textId="77777777" w:rsidR="002F1918" w:rsidRPr="002F1918" w:rsidRDefault="002F1918" w:rsidP="00BD660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1918">
        <w:rPr>
          <w:rFonts w:ascii="Times New Roman" w:hAnsi="Times New Roman"/>
          <w:sz w:val="24"/>
          <w:szCs w:val="24"/>
        </w:rPr>
        <w:t xml:space="preserve">Právo odstoupit od této </w:t>
      </w:r>
      <w:r w:rsidR="004A7359">
        <w:rPr>
          <w:rFonts w:ascii="Times New Roman" w:hAnsi="Times New Roman"/>
          <w:sz w:val="24"/>
          <w:szCs w:val="24"/>
        </w:rPr>
        <w:t>dohody</w:t>
      </w:r>
      <w:r w:rsidRPr="002F1918">
        <w:rPr>
          <w:rFonts w:ascii="Times New Roman" w:hAnsi="Times New Roman"/>
          <w:sz w:val="24"/>
          <w:szCs w:val="24"/>
        </w:rPr>
        <w:t xml:space="preserve"> má kupující i tehdy, jestliže jej prodávající ujistil, že zboží má určité vlastnosti, zejména vlastnosti kupujícím vymíněné, nebo že nemá žádné vady, a toto ujištění se ukáže nepravdivým. </w:t>
      </w:r>
    </w:p>
    <w:p w14:paraId="08C3CBC4" w14:textId="77777777" w:rsidR="002F1918" w:rsidRDefault="002F1918" w:rsidP="00BD660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F1918">
        <w:rPr>
          <w:rFonts w:ascii="Times New Roman" w:hAnsi="Times New Roman"/>
          <w:sz w:val="24"/>
          <w:szCs w:val="24"/>
        </w:rPr>
        <w:t>Uplatněním práv z odpovědnosti za vady není dotčeno právo na náhradu škody způsobené kupujícímu vadami předmětu plnění (zboží)</w:t>
      </w:r>
      <w:r w:rsidR="009B77F0">
        <w:rPr>
          <w:rFonts w:ascii="Times New Roman" w:hAnsi="Times New Roman"/>
          <w:sz w:val="24"/>
          <w:szCs w:val="24"/>
        </w:rPr>
        <w:t xml:space="preserve">, pokud byly vady oznámeny v souladu s postupem dle dohody a </w:t>
      </w:r>
      <w:r w:rsidR="00BD6605">
        <w:rPr>
          <w:rFonts w:ascii="Times New Roman" w:hAnsi="Times New Roman"/>
          <w:sz w:val="24"/>
          <w:szCs w:val="24"/>
        </w:rPr>
        <w:t xml:space="preserve">s </w:t>
      </w:r>
      <w:r w:rsidR="009B77F0">
        <w:rPr>
          <w:rFonts w:ascii="Times New Roman" w:hAnsi="Times New Roman"/>
          <w:sz w:val="24"/>
          <w:szCs w:val="24"/>
        </w:rPr>
        <w:t>licenční</w:t>
      </w:r>
      <w:r w:rsidR="00BD6605">
        <w:rPr>
          <w:rFonts w:ascii="Times New Roman" w:hAnsi="Times New Roman"/>
          <w:sz w:val="24"/>
          <w:szCs w:val="24"/>
        </w:rPr>
        <w:t>mi</w:t>
      </w:r>
      <w:r w:rsidR="009B77F0">
        <w:rPr>
          <w:rFonts w:ascii="Times New Roman" w:hAnsi="Times New Roman"/>
          <w:sz w:val="24"/>
          <w:szCs w:val="24"/>
        </w:rPr>
        <w:t xml:space="preserve"> podmín</w:t>
      </w:r>
      <w:r w:rsidR="00BD6605">
        <w:rPr>
          <w:rFonts w:ascii="Times New Roman" w:hAnsi="Times New Roman"/>
          <w:sz w:val="24"/>
          <w:szCs w:val="24"/>
        </w:rPr>
        <w:t>kami.</w:t>
      </w:r>
    </w:p>
    <w:p w14:paraId="1B8C93B2" w14:textId="77777777" w:rsidR="00402C63" w:rsidRPr="00192CCA" w:rsidRDefault="00402C63" w:rsidP="00612C9A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2CCA">
        <w:rPr>
          <w:rFonts w:ascii="Times New Roman" w:hAnsi="Times New Roman"/>
          <w:b/>
          <w:bCs/>
          <w:color w:val="000000"/>
          <w:sz w:val="24"/>
          <w:szCs w:val="24"/>
        </w:rPr>
        <w:t xml:space="preserve">Trvání </w:t>
      </w:r>
      <w:r w:rsidR="00DE74B2">
        <w:rPr>
          <w:rFonts w:ascii="Times New Roman" w:hAnsi="Times New Roman"/>
          <w:b/>
          <w:bCs/>
          <w:color w:val="000000"/>
          <w:sz w:val="24"/>
          <w:szCs w:val="24"/>
        </w:rPr>
        <w:t>dohody</w:t>
      </w:r>
      <w:r w:rsidRPr="00192CCA">
        <w:rPr>
          <w:rFonts w:ascii="Times New Roman" w:hAnsi="Times New Roman"/>
          <w:b/>
          <w:bCs/>
          <w:color w:val="000000"/>
          <w:sz w:val="24"/>
          <w:szCs w:val="24"/>
        </w:rPr>
        <w:t xml:space="preserve"> a její ukončení</w:t>
      </w:r>
    </w:p>
    <w:p w14:paraId="7B0ADA05" w14:textId="45A53483" w:rsidR="00F228CC" w:rsidRPr="00D8411B" w:rsidRDefault="00F228CC" w:rsidP="00612C9A">
      <w:pPr>
        <w:keepNext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8411B">
        <w:rPr>
          <w:rFonts w:ascii="Times New Roman" w:hAnsi="Times New Roman"/>
          <w:sz w:val="24"/>
          <w:szCs w:val="24"/>
        </w:rPr>
        <w:t xml:space="preserve">Tato </w:t>
      </w:r>
      <w:r w:rsidR="00DE74B2">
        <w:rPr>
          <w:rFonts w:ascii="Times New Roman" w:hAnsi="Times New Roman"/>
          <w:sz w:val="24"/>
          <w:szCs w:val="24"/>
        </w:rPr>
        <w:t>dohoda</w:t>
      </w:r>
      <w:r w:rsidRPr="00D8411B">
        <w:rPr>
          <w:rFonts w:ascii="Times New Roman" w:hAnsi="Times New Roman"/>
          <w:sz w:val="24"/>
          <w:szCs w:val="24"/>
        </w:rPr>
        <w:t xml:space="preserve"> se uzavírá na dobu určitou</w:t>
      </w:r>
      <w:r w:rsidR="002A3FA9">
        <w:rPr>
          <w:rFonts w:ascii="Times New Roman" w:hAnsi="Times New Roman"/>
          <w:sz w:val="24"/>
          <w:szCs w:val="24"/>
        </w:rPr>
        <w:t xml:space="preserve">, a to na dobu </w:t>
      </w:r>
      <w:r w:rsidR="00584DE0">
        <w:rPr>
          <w:rFonts w:ascii="Times New Roman" w:hAnsi="Times New Roman"/>
          <w:sz w:val="24"/>
          <w:szCs w:val="24"/>
        </w:rPr>
        <w:t>tří</w:t>
      </w:r>
      <w:r w:rsidR="007C684D">
        <w:rPr>
          <w:rFonts w:ascii="Times New Roman" w:hAnsi="Times New Roman"/>
          <w:sz w:val="24"/>
          <w:szCs w:val="24"/>
        </w:rPr>
        <w:t xml:space="preserve"> </w:t>
      </w:r>
      <w:r w:rsidR="00240C92">
        <w:rPr>
          <w:rFonts w:ascii="Times New Roman" w:hAnsi="Times New Roman"/>
          <w:sz w:val="24"/>
          <w:szCs w:val="24"/>
        </w:rPr>
        <w:t>let</w:t>
      </w:r>
      <w:r w:rsidRPr="00D8411B">
        <w:rPr>
          <w:rFonts w:ascii="Times New Roman" w:hAnsi="Times New Roman"/>
          <w:sz w:val="24"/>
          <w:szCs w:val="24"/>
        </w:rPr>
        <w:t xml:space="preserve"> ode dne </w:t>
      </w:r>
      <w:r w:rsidR="00CD538D">
        <w:rPr>
          <w:rFonts w:ascii="Times New Roman" w:hAnsi="Times New Roman"/>
          <w:sz w:val="24"/>
          <w:szCs w:val="24"/>
        </w:rPr>
        <w:t xml:space="preserve">účinnosti této </w:t>
      </w:r>
      <w:r w:rsidR="00DE74B2">
        <w:rPr>
          <w:rFonts w:ascii="Times New Roman" w:hAnsi="Times New Roman"/>
          <w:sz w:val="24"/>
          <w:szCs w:val="24"/>
        </w:rPr>
        <w:t>dohody</w:t>
      </w:r>
      <w:r w:rsidR="00525696">
        <w:rPr>
          <w:rFonts w:ascii="Times New Roman" w:hAnsi="Times New Roman"/>
          <w:sz w:val="24"/>
          <w:szCs w:val="24"/>
        </w:rPr>
        <w:t xml:space="preserve"> </w:t>
      </w:r>
      <w:r w:rsidRPr="00D8411B">
        <w:rPr>
          <w:rFonts w:ascii="Times New Roman" w:hAnsi="Times New Roman"/>
          <w:sz w:val="24"/>
          <w:szCs w:val="24"/>
        </w:rPr>
        <w:t xml:space="preserve">nebo do vyčerpání </w:t>
      </w:r>
      <w:r w:rsidR="00240C92">
        <w:rPr>
          <w:rFonts w:ascii="Times New Roman" w:hAnsi="Times New Roman"/>
          <w:sz w:val="24"/>
          <w:szCs w:val="24"/>
        </w:rPr>
        <w:t xml:space="preserve">celkového maximálního finančního limitu této veřejné zakázky, tj. částky ve výši </w:t>
      </w:r>
      <w:proofErr w:type="spellStart"/>
      <w:r w:rsidR="00992B97">
        <w:rPr>
          <w:rFonts w:ascii="Times New Roman" w:hAnsi="Times New Roman"/>
          <w:sz w:val="24"/>
          <w:szCs w:val="24"/>
        </w:rPr>
        <w:t>xxxxxx</w:t>
      </w:r>
      <w:proofErr w:type="spellEnd"/>
      <w:r w:rsidR="00240C92">
        <w:rPr>
          <w:rFonts w:ascii="Times New Roman" w:hAnsi="Times New Roman"/>
          <w:sz w:val="24"/>
          <w:szCs w:val="24"/>
        </w:rPr>
        <w:t xml:space="preserve"> Kč bez DPH</w:t>
      </w:r>
      <w:r w:rsidRPr="00D8411B">
        <w:rPr>
          <w:rFonts w:ascii="Times New Roman" w:hAnsi="Times New Roman"/>
          <w:sz w:val="24"/>
          <w:szCs w:val="24"/>
        </w:rPr>
        <w:t>, podle toho, která z</w:t>
      </w:r>
      <w:r w:rsidR="00D63314">
        <w:rPr>
          <w:rFonts w:ascii="Times New Roman" w:hAnsi="Times New Roman"/>
          <w:sz w:val="24"/>
          <w:szCs w:val="24"/>
        </w:rPr>
        <w:t> </w:t>
      </w:r>
      <w:r w:rsidR="00FA1882" w:rsidRPr="00D8411B">
        <w:rPr>
          <w:rFonts w:ascii="Times New Roman" w:hAnsi="Times New Roman"/>
          <w:sz w:val="24"/>
          <w:szCs w:val="24"/>
        </w:rPr>
        <w:t>těchto</w:t>
      </w:r>
      <w:r w:rsidRPr="00D8411B">
        <w:rPr>
          <w:rFonts w:ascii="Times New Roman" w:hAnsi="Times New Roman"/>
          <w:sz w:val="24"/>
          <w:szCs w:val="24"/>
        </w:rPr>
        <w:t xml:space="preserve"> skutečností nastane dříve.</w:t>
      </w:r>
    </w:p>
    <w:p w14:paraId="6A5AE128" w14:textId="77777777" w:rsidR="00C4501F" w:rsidRPr="00D8411B" w:rsidRDefault="00C20351" w:rsidP="00612C9A">
      <w:pPr>
        <w:pStyle w:val="Odstavecseseznamem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8411B">
        <w:rPr>
          <w:rFonts w:ascii="Times New Roman" w:hAnsi="Times New Roman"/>
          <w:sz w:val="24"/>
          <w:szCs w:val="24"/>
        </w:rPr>
        <w:t xml:space="preserve">Tato </w:t>
      </w:r>
      <w:r w:rsidR="00DE74B2">
        <w:rPr>
          <w:rFonts w:ascii="Times New Roman" w:hAnsi="Times New Roman"/>
          <w:sz w:val="24"/>
          <w:szCs w:val="24"/>
        </w:rPr>
        <w:t>dohoda</w:t>
      </w:r>
      <w:r w:rsidRPr="00D8411B">
        <w:rPr>
          <w:rFonts w:ascii="Times New Roman" w:hAnsi="Times New Roman"/>
          <w:sz w:val="24"/>
          <w:szCs w:val="24"/>
        </w:rPr>
        <w:t xml:space="preserve"> a dílčí smlouva uzavřená na základě této </w:t>
      </w:r>
      <w:r w:rsidR="00DE74B2">
        <w:rPr>
          <w:rFonts w:ascii="Times New Roman" w:hAnsi="Times New Roman"/>
          <w:sz w:val="24"/>
          <w:szCs w:val="24"/>
        </w:rPr>
        <w:t>dohody</w:t>
      </w:r>
      <w:r w:rsidRPr="00D8411B">
        <w:rPr>
          <w:rFonts w:ascii="Times New Roman" w:hAnsi="Times New Roman"/>
          <w:sz w:val="24"/>
          <w:szCs w:val="24"/>
        </w:rPr>
        <w:t xml:space="preserve"> může být ukončena jedním z následujících způsobů:</w:t>
      </w:r>
    </w:p>
    <w:p w14:paraId="3B7CB8BD" w14:textId="77777777" w:rsidR="007E4FD5" w:rsidRPr="00D8411B" w:rsidRDefault="00C4501F" w:rsidP="00612C9A">
      <w:pPr>
        <w:pStyle w:val="Odstavecseseznamem"/>
        <w:numPr>
          <w:ilvl w:val="1"/>
          <w:numId w:val="14"/>
        </w:numPr>
        <w:tabs>
          <w:tab w:val="clear" w:pos="1440"/>
          <w:tab w:val="num" w:pos="993"/>
        </w:tabs>
        <w:spacing w:line="276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D8411B">
        <w:rPr>
          <w:rFonts w:ascii="Times New Roman" w:hAnsi="Times New Roman"/>
          <w:sz w:val="24"/>
          <w:szCs w:val="24"/>
        </w:rPr>
        <w:t xml:space="preserve">uplynutím doby, na kterou byla </w:t>
      </w:r>
      <w:r w:rsidR="00DE74B2">
        <w:rPr>
          <w:rFonts w:ascii="Times New Roman" w:hAnsi="Times New Roman"/>
          <w:sz w:val="24"/>
          <w:szCs w:val="24"/>
        </w:rPr>
        <w:t>dohoda</w:t>
      </w:r>
      <w:r w:rsidR="009516B6">
        <w:rPr>
          <w:rFonts w:ascii="Times New Roman" w:hAnsi="Times New Roman"/>
          <w:sz w:val="24"/>
          <w:szCs w:val="24"/>
        </w:rPr>
        <w:t xml:space="preserve"> </w:t>
      </w:r>
      <w:r w:rsidR="00DD6A96" w:rsidRPr="00D8411B">
        <w:rPr>
          <w:rFonts w:ascii="Times New Roman" w:hAnsi="Times New Roman"/>
          <w:sz w:val="24"/>
          <w:szCs w:val="24"/>
        </w:rPr>
        <w:t>uzavřena</w:t>
      </w:r>
      <w:r w:rsidRPr="00D8411B">
        <w:rPr>
          <w:rFonts w:ascii="Times New Roman" w:hAnsi="Times New Roman"/>
          <w:sz w:val="24"/>
          <w:szCs w:val="24"/>
        </w:rPr>
        <w:t>,</w:t>
      </w:r>
    </w:p>
    <w:p w14:paraId="3AC7F224" w14:textId="77777777" w:rsidR="00027870" w:rsidRPr="00D8411B" w:rsidRDefault="00027870" w:rsidP="00612C9A">
      <w:pPr>
        <w:numPr>
          <w:ilvl w:val="1"/>
          <w:numId w:val="14"/>
        </w:numPr>
        <w:tabs>
          <w:tab w:val="clear" w:pos="1440"/>
          <w:tab w:val="num" w:pos="993"/>
        </w:tabs>
        <w:spacing w:line="276" w:lineRule="auto"/>
        <w:ind w:left="993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8411B">
        <w:rPr>
          <w:rFonts w:ascii="Times New Roman" w:hAnsi="Times New Roman"/>
          <w:color w:val="000000"/>
          <w:sz w:val="24"/>
          <w:szCs w:val="24"/>
        </w:rPr>
        <w:t>písemnou dohodou smluvních stran, jejíž součástí je i vypořádání vzájemných závazků a</w:t>
      </w:r>
      <w:r w:rsidR="00D74557" w:rsidRPr="00D8411B">
        <w:rPr>
          <w:rFonts w:ascii="Times New Roman" w:hAnsi="Times New Roman"/>
          <w:color w:val="000000"/>
          <w:sz w:val="24"/>
          <w:szCs w:val="24"/>
        </w:rPr>
        <w:t> </w:t>
      </w:r>
      <w:r w:rsidRPr="00D8411B">
        <w:rPr>
          <w:rFonts w:ascii="Times New Roman" w:hAnsi="Times New Roman"/>
          <w:color w:val="000000"/>
          <w:sz w:val="24"/>
          <w:szCs w:val="24"/>
        </w:rPr>
        <w:t>pohledávek, ke dni stanovenému v takové dohodě;</w:t>
      </w:r>
    </w:p>
    <w:p w14:paraId="23A133DC" w14:textId="77777777" w:rsidR="00027870" w:rsidRPr="00D8411B" w:rsidRDefault="00027870" w:rsidP="00612C9A">
      <w:pPr>
        <w:numPr>
          <w:ilvl w:val="1"/>
          <w:numId w:val="14"/>
        </w:numPr>
        <w:tabs>
          <w:tab w:val="clear" w:pos="1440"/>
          <w:tab w:val="num" w:pos="993"/>
        </w:tabs>
        <w:spacing w:line="276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411B">
        <w:rPr>
          <w:rFonts w:ascii="Times New Roman" w:hAnsi="Times New Roman"/>
          <w:color w:val="000000"/>
          <w:sz w:val="24"/>
          <w:szCs w:val="24"/>
        </w:rPr>
        <w:t xml:space="preserve">odstoupením </w:t>
      </w:r>
      <w:r w:rsidR="00EF78F7" w:rsidRPr="00D8411B">
        <w:rPr>
          <w:rFonts w:ascii="Times New Roman" w:hAnsi="Times New Roman"/>
          <w:color w:val="000000"/>
          <w:sz w:val="24"/>
          <w:szCs w:val="24"/>
        </w:rPr>
        <w:t xml:space="preserve">jedné </w:t>
      </w:r>
      <w:r w:rsidRPr="00D8411B">
        <w:rPr>
          <w:rFonts w:ascii="Times New Roman" w:hAnsi="Times New Roman"/>
          <w:color w:val="000000"/>
          <w:sz w:val="24"/>
          <w:szCs w:val="24"/>
        </w:rPr>
        <w:t>ze smluvních stran zejména v následujících případ</w:t>
      </w:r>
      <w:r w:rsidR="00C74572">
        <w:rPr>
          <w:rFonts w:ascii="Times New Roman" w:hAnsi="Times New Roman"/>
          <w:color w:val="000000"/>
          <w:sz w:val="24"/>
          <w:szCs w:val="24"/>
        </w:rPr>
        <w:t>ech</w:t>
      </w:r>
      <w:r w:rsidR="00EF78F7" w:rsidRPr="00D8411B">
        <w:rPr>
          <w:rFonts w:ascii="Times New Roman" w:hAnsi="Times New Roman"/>
          <w:color w:val="000000"/>
          <w:sz w:val="24"/>
          <w:szCs w:val="24"/>
        </w:rPr>
        <w:t>, že</w:t>
      </w:r>
      <w:r w:rsidRPr="00D8411B">
        <w:rPr>
          <w:rFonts w:ascii="Times New Roman" w:hAnsi="Times New Roman"/>
          <w:color w:val="000000"/>
          <w:sz w:val="24"/>
          <w:szCs w:val="24"/>
        </w:rPr>
        <w:t>:</w:t>
      </w:r>
    </w:p>
    <w:p w14:paraId="7A4F3E28" w14:textId="77777777" w:rsidR="00027870" w:rsidRPr="002C59C7" w:rsidRDefault="00027870" w:rsidP="00612C9A">
      <w:pPr>
        <w:numPr>
          <w:ilvl w:val="2"/>
          <w:numId w:val="14"/>
        </w:numPr>
        <w:spacing w:line="276" w:lineRule="auto"/>
        <w:ind w:left="1560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411B">
        <w:rPr>
          <w:rFonts w:ascii="Times New Roman" w:hAnsi="Times New Roman"/>
          <w:color w:val="000000"/>
          <w:sz w:val="24"/>
          <w:szCs w:val="24"/>
        </w:rPr>
        <w:lastRenderedPageBreak/>
        <w:t xml:space="preserve">druhá smluvní strana neplní řádně povinnosti dle této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nebo dílčí smlouvy, byla na tuto skutečnost písemně upozorněna a nezjednala nápravu ani </w:t>
      </w:r>
      <w:r w:rsidR="009C19AA" w:rsidRPr="00D8411B">
        <w:rPr>
          <w:rFonts w:ascii="Times New Roman" w:hAnsi="Times New Roman"/>
          <w:color w:val="000000"/>
          <w:sz w:val="24"/>
          <w:szCs w:val="24"/>
        </w:rPr>
        <w:t>v 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dodatečně poskytnuté přiměřené lhůtě, která nesmí být kratší než </w:t>
      </w:r>
      <w:r w:rsidR="00AD54C7" w:rsidRPr="002C59C7">
        <w:rPr>
          <w:rFonts w:ascii="Times New Roman" w:hAnsi="Times New Roman"/>
          <w:color w:val="000000"/>
          <w:sz w:val="24"/>
          <w:szCs w:val="24"/>
        </w:rPr>
        <w:t>deset (</w:t>
      </w:r>
      <w:r w:rsidRPr="002C59C7">
        <w:rPr>
          <w:rFonts w:ascii="Times New Roman" w:hAnsi="Times New Roman"/>
          <w:color w:val="000000"/>
          <w:sz w:val="24"/>
          <w:szCs w:val="24"/>
        </w:rPr>
        <w:t>10</w:t>
      </w:r>
      <w:r w:rsidR="00AD54C7" w:rsidRPr="002C59C7">
        <w:rPr>
          <w:rFonts w:ascii="Times New Roman" w:hAnsi="Times New Roman"/>
          <w:color w:val="000000"/>
          <w:sz w:val="24"/>
          <w:szCs w:val="24"/>
        </w:rPr>
        <w:t>)</w:t>
      </w:r>
      <w:r w:rsidRPr="002C59C7">
        <w:rPr>
          <w:rFonts w:ascii="Times New Roman" w:hAnsi="Times New Roman"/>
          <w:color w:val="000000"/>
          <w:sz w:val="24"/>
          <w:szCs w:val="24"/>
        </w:rPr>
        <w:t xml:space="preserve"> kalendářních dnů;</w:t>
      </w:r>
    </w:p>
    <w:p w14:paraId="4D10906C" w14:textId="77777777" w:rsidR="007B44AE" w:rsidRPr="00D8411B" w:rsidRDefault="00B26C75" w:rsidP="00612C9A">
      <w:pPr>
        <w:pStyle w:val="Zkladntextodsazen3"/>
        <w:numPr>
          <w:ilvl w:val="2"/>
          <w:numId w:val="14"/>
        </w:numPr>
        <w:spacing w:after="0" w:line="276" w:lineRule="auto"/>
        <w:ind w:left="1560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411B">
        <w:rPr>
          <w:rFonts w:ascii="Times New Roman" w:hAnsi="Times New Roman"/>
          <w:color w:val="000000"/>
          <w:sz w:val="24"/>
          <w:szCs w:val="24"/>
        </w:rPr>
        <w:t>bylo zahájeno exekuční řízení či výkon rozhodnutí na majetek nebo část majetku druhé smluvní strany,</w:t>
      </w:r>
      <w:r w:rsidR="009516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7870" w:rsidRPr="00D8411B">
        <w:rPr>
          <w:rFonts w:ascii="Times New Roman" w:hAnsi="Times New Roman"/>
          <w:color w:val="000000"/>
          <w:sz w:val="24"/>
          <w:szCs w:val="24"/>
        </w:rPr>
        <w:t xml:space="preserve">druhá smluvní strana vstoupila do likvidace či ztratila oprávnění k podnikatelské činnosti, nezbytné pro plnění této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="00027870" w:rsidRPr="00D8411B">
        <w:rPr>
          <w:rFonts w:ascii="Times New Roman" w:hAnsi="Times New Roman"/>
          <w:color w:val="000000"/>
          <w:sz w:val="24"/>
          <w:szCs w:val="24"/>
        </w:rPr>
        <w:t xml:space="preserve">, podle platných předpisů, </w:t>
      </w:r>
    </w:p>
    <w:p w14:paraId="0F815DDF" w14:textId="77777777" w:rsidR="00027870" w:rsidRPr="00D8411B" w:rsidRDefault="00027870" w:rsidP="00612C9A">
      <w:pPr>
        <w:pStyle w:val="Zkladntextodsazen3"/>
        <w:numPr>
          <w:ilvl w:val="2"/>
          <w:numId w:val="14"/>
        </w:numPr>
        <w:spacing w:after="0" w:line="276" w:lineRule="auto"/>
        <w:ind w:left="1560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411B">
        <w:rPr>
          <w:rFonts w:ascii="Times New Roman" w:hAnsi="Times New Roman"/>
          <w:color w:val="000000"/>
          <w:sz w:val="24"/>
          <w:szCs w:val="24"/>
        </w:rPr>
        <w:t xml:space="preserve">byly zahájeny </w:t>
      </w:r>
      <w:r w:rsidR="007B44AE" w:rsidRPr="00D8411B">
        <w:rPr>
          <w:rFonts w:ascii="Times New Roman" w:hAnsi="Times New Roman"/>
          <w:color w:val="000000"/>
          <w:sz w:val="24"/>
          <w:szCs w:val="24"/>
        </w:rPr>
        <w:t>kroky směřující k prohlášení úpadku či hrozícího úpadku druhé smluvní strany (zejména podání insolvenčního návrhu</w:t>
      </w:r>
      <w:r w:rsidR="00C83E01" w:rsidRPr="00D8411B">
        <w:rPr>
          <w:rFonts w:ascii="Times New Roman" w:hAnsi="Times New Roman"/>
          <w:color w:val="000000"/>
          <w:sz w:val="24"/>
          <w:szCs w:val="24"/>
        </w:rPr>
        <w:t>, přičemž nehraje roli, zda jej podal dlužník nebo věřitel</w:t>
      </w:r>
      <w:r w:rsidR="007B44AE" w:rsidRPr="00D8411B">
        <w:rPr>
          <w:rFonts w:ascii="Times New Roman" w:hAnsi="Times New Roman"/>
          <w:color w:val="000000"/>
          <w:sz w:val="24"/>
          <w:szCs w:val="24"/>
        </w:rPr>
        <w:t xml:space="preserve">), nebo kroky směřující k likvidaci společnosti. 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O této skutečnosti je </w:t>
      </w:r>
      <w:r w:rsidR="007B44AE" w:rsidRPr="00D8411B">
        <w:rPr>
          <w:rFonts w:ascii="Times New Roman" w:hAnsi="Times New Roman"/>
          <w:color w:val="000000"/>
          <w:sz w:val="24"/>
          <w:szCs w:val="24"/>
        </w:rPr>
        <w:t>dotčená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smluvní strana povinna neprodleně podat druhé smluvní straně informaci.</w:t>
      </w:r>
    </w:p>
    <w:p w14:paraId="70FAF74B" w14:textId="77777777" w:rsidR="00027870" w:rsidRPr="00D8411B" w:rsidRDefault="00027870" w:rsidP="00612C9A">
      <w:pPr>
        <w:numPr>
          <w:ilvl w:val="1"/>
          <w:numId w:val="14"/>
        </w:numPr>
        <w:tabs>
          <w:tab w:val="clear" w:pos="1440"/>
          <w:tab w:val="num" w:pos="993"/>
        </w:tabs>
        <w:spacing w:line="276" w:lineRule="auto"/>
        <w:ind w:left="993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8411B">
        <w:rPr>
          <w:rFonts w:ascii="Times New Roman" w:hAnsi="Times New Roman"/>
          <w:color w:val="000000"/>
          <w:sz w:val="24"/>
          <w:szCs w:val="24"/>
        </w:rPr>
        <w:t xml:space="preserve">písemnou výpovědí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="009516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4E36" w:rsidRPr="00D8411B">
        <w:rPr>
          <w:rFonts w:ascii="Times New Roman" w:hAnsi="Times New Roman"/>
          <w:color w:val="000000"/>
          <w:sz w:val="24"/>
          <w:szCs w:val="24"/>
        </w:rPr>
        <w:t xml:space="preserve">jedné </w:t>
      </w:r>
      <w:r w:rsidRPr="00D8411B">
        <w:rPr>
          <w:rFonts w:ascii="Times New Roman" w:hAnsi="Times New Roman"/>
          <w:color w:val="000000"/>
          <w:sz w:val="24"/>
          <w:szCs w:val="24"/>
        </w:rPr>
        <w:t>ze smluvních stran doručenou druhé</w:t>
      </w:r>
      <w:r w:rsidR="008F66F2" w:rsidRPr="00D8411B">
        <w:rPr>
          <w:rFonts w:ascii="Times New Roman" w:hAnsi="Times New Roman"/>
          <w:color w:val="000000"/>
          <w:sz w:val="24"/>
          <w:szCs w:val="24"/>
        </w:rPr>
        <w:t xml:space="preserve"> smluvní straně</w:t>
      </w:r>
      <w:r w:rsidR="007C684D">
        <w:rPr>
          <w:rFonts w:ascii="Times New Roman" w:hAnsi="Times New Roman"/>
          <w:color w:val="000000"/>
          <w:sz w:val="24"/>
          <w:szCs w:val="24"/>
        </w:rPr>
        <w:t>, a to i bez udání důvodu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. Výpovědní </w:t>
      </w:r>
      <w:r w:rsidR="00854E36" w:rsidRPr="00D8411B">
        <w:rPr>
          <w:rFonts w:ascii="Times New Roman" w:hAnsi="Times New Roman"/>
          <w:color w:val="000000"/>
          <w:sz w:val="24"/>
          <w:szCs w:val="24"/>
        </w:rPr>
        <w:t xml:space="preserve">doba 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v tomto případě činí </w:t>
      </w:r>
      <w:r w:rsidR="00D63314" w:rsidRPr="00D63314">
        <w:rPr>
          <w:rFonts w:ascii="Times New Roman" w:hAnsi="Times New Roman"/>
          <w:b/>
          <w:color w:val="000000"/>
          <w:sz w:val="24"/>
          <w:szCs w:val="24"/>
        </w:rPr>
        <w:t>tři (</w:t>
      </w:r>
      <w:r w:rsidRPr="00D63314">
        <w:rPr>
          <w:rFonts w:ascii="Times New Roman" w:hAnsi="Times New Roman"/>
          <w:b/>
          <w:color w:val="000000"/>
          <w:sz w:val="24"/>
          <w:szCs w:val="24"/>
        </w:rPr>
        <w:t>3</w:t>
      </w:r>
      <w:r w:rsidR="00D63314" w:rsidRPr="00D63314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D8411B">
        <w:rPr>
          <w:rFonts w:ascii="Times New Roman" w:hAnsi="Times New Roman"/>
          <w:b/>
          <w:color w:val="000000"/>
          <w:sz w:val="24"/>
          <w:szCs w:val="24"/>
        </w:rPr>
        <w:t xml:space="preserve"> měsíce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a začíná běžet první den </w:t>
      </w:r>
      <w:r w:rsidR="00AE6CAA">
        <w:rPr>
          <w:rFonts w:ascii="Times New Roman" w:hAnsi="Times New Roman"/>
          <w:color w:val="000000"/>
          <w:sz w:val="24"/>
          <w:szCs w:val="24"/>
        </w:rPr>
        <w:t xml:space="preserve">kalendářního </w:t>
      </w:r>
      <w:r w:rsidRPr="00D8411B">
        <w:rPr>
          <w:rFonts w:ascii="Times New Roman" w:hAnsi="Times New Roman"/>
          <w:color w:val="000000"/>
          <w:sz w:val="24"/>
          <w:szCs w:val="24"/>
        </w:rPr>
        <w:t>měsíce následujícího</w:t>
      </w:r>
      <w:r w:rsidR="00AE6CAA">
        <w:rPr>
          <w:rFonts w:ascii="Times New Roman" w:hAnsi="Times New Roman"/>
          <w:color w:val="000000"/>
          <w:sz w:val="24"/>
          <w:szCs w:val="24"/>
        </w:rPr>
        <w:t xml:space="preserve"> po měsíci, ve kterém byla </w:t>
      </w:r>
      <w:r w:rsidRPr="00D8411B">
        <w:rPr>
          <w:rFonts w:ascii="Times New Roman" w:hAnsi="Times New Roman"/>
          <w:color w:val="000000"/>
          <w:sz w:val="24"/>
          <w:szCs w:val="24"/>
        </w:rPr>
        <w:t>výpově</w:t>
      </w:r>
      <w:r w:rsidR="00AE6CAA">
        <w:rPr>
          <w:rFonts w:ascii="Times New Roman" w:hAnsi="Times New Roman"/>
          <w:color w:val="000000"/>
          <w:sz w:val="24"/>
          <w:szCs w:val="24"/>
        </w:rPr>
        <w:t>ď doručena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druhé</w:t>
      </w:r>
      <w:r w:rsidR="00854E36" w:rsidRPr="00D8411B">
        <w:rPr>
          <w:rFonts w:ascii="Times New Roman" w:hAnsi="Times New Roman"/>
          <w:color w:val="000000"/>
          <w:sz w:val="24"/>
          <w:szCs w:val="24"/>
        </w:rPr>
        <w:t xml:space="preserve"> smluvní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straně.</w:t>
      </w:r>
    </w:p>
    <w:p w14:paraId="66EDFCCB" w14:textId="77777777" w:rsidR="0023292D" w:rsidRPr="00D8411B" w:rsidRDefault="00027870" w:rsidP="00612C9A">
      <w:pPr>
        <w:pStyle w:val="Odstavecseseznamem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8411B">
        <w:rPr>
          <w:rFonts w:ascii="Times New Roman" w:hAnsi="Times New Roman"/>
          <w:color w:val="000000"/>
          <w:sz w:val="24"/>
          <w:szCs w:val="24"/>
        </w:rPr>
        <w:t xml:space="preserve">Odstoupení od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musí být písemné a nabývá účinnosti dnem doručení druhé smluvní straně. </w:t>
      </w:r>
      <w:r w:rsidR="00076382" w:rsidRPr="00D8411B">
        <w:rPr>
          <w:rFonts w:ascii="Times New Roman" w:hAnsi="Times New Roman"/>
          <w:color w:val="000000"/>
          <w:sz w:val="24"/>
          <w:szCs w:val="24"/>
        </w:rPr>
        <w:t xml:space="preserve">Každá ze smluvních stran je oprávněna odstoupit od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="00076382" w:rsidRPr="00D8411B"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="00D63314">
        <w:rPr>
          <w:rFonts w:ascii="Times New Roman" w:hAnsi="Times New Roman"/>
          <w:color w:val="000000"/>
          <w:sz w:val="24"/>
          <w:szCs w:val="24"/>
        </w:rPr>
        <w:t>třiceti (</w:t>
      </w:r>
      <w:r w:rsidR="00076382" w:rsidRPr="00D8411B">
        <w:rPr>
          <w:rFonts w:ascii="Times New Roman" w:hAnsi="Times New Roman"/>
          <w:color w:val="000000"/>
          <w:sz w:val="24"/>
          <w:szCs w:val="24"/>
        </w:rPr>
        <w:t>30</w:t>
      </w:r>
      <w:r w:rsidR="00D63314">
        <w:rPr>
          <w:rFonts w:ascii="Times New Roman" w:hAnsi="Times New Roman"/>
          <w:color w:val="000000"/>
          <w:sz w:val="24"/>
          <w:szCs w:val="24"/>
        </w:rPr>
        <w:t>)</w:t>
      </w:r>
      <w:r w:rsidR="00076382" w:rsidRPr="00D8411B">
        <w:rPr>
          <w:rFonts w:ascii="Times New Roman" w:hAnsi="Times New Roman"/>
          <w:color w:val="000000"/>
          <w:sz w:val="24"/>
          <w:szCs w:val="24"/>
        </w:rPr>
        <w:t xml:space="preserve"> dnů od okamžiku, kdy se dozvěděla o porušení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="00076382" w:rsidRPr="00D8411B">
        <w:rPr>
          <w:rFonts w:ascii="Times New Roman" w:hAnsi="Times New Roman"/>
          <w:color w:val="000000"/>
          <w:sz w:val="24"/>
          <w:szCs w:val="24"/>
        </w:rPr>
        <w:t xml:space="preserve"> nebo dílčí smlouvy, které ji k odstoupení oprav</w:t>
      </w:r>
      <w:r w:rsidR="00CA5413" w:rsidRPr="00D8411B">
        <w:rPr>
          <w:rFonts w:ascii="Times New Roman" w:hAnsi="Times New Roman"/>
          <w:color w:val="000000"/>
          <w:sz w:val="24"/>
          <w:szCs w:val="24"/>
        </w:rPr>
        <w:t>ňuje.</w:t>
      </w:r>
      <w:r w:rsidR="009516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64E7" w:rsidRPr="00D8411B">
        <w:rPr>
          <w:rFonts w:ascii="Times New Roman" w:hAnsi="Times New Roman"/>
          <w:sz w:val="24"/>
          <w:szCs w:val="24"/>
        </w:rPr>
        <w:t xml:space="preserve">Odstoupení od </w:t>
      </w:r>
      <w:r w:rsidR="00DE74B2">
        <w:rPr>
          <w:rFonts w:ascii="Times New Roman" w:hAnsi="Times New Roman"/>
          <w:sz w:val="24"/>
          <w:szCs w:val="24"/>
        </w:rPr>
        <w:t>dohody</w:t>
      </w:r>
      <w:r w:rsidR="00D164E7" w:rsidRPr="00D8411B">
        <w:rPr>
          <w:rFonts w:ascii="Times New Roman" w:hAnsi="Times New Roman"/>
          <w:sz w:val="24"/>
          <w:szCs w:val="24"/>
        </w:rPr>
        <w:t xml:space="preserve"> se nedotýká nároku na zaplacení smluvní pokuty, úroků </w:t>
      </w:r>
      <w:r w:rsidR="00E10E1C" w:rsidRPr="00D8411B">
        <w:rPr>
          <w:rFonts w:ascii="Times New Roman" w:hAnsi="Times New Roman"/>
          <w:sz w:val="24"/>
          <w:szCs w:val="24"/>
        </w:rPr>
        <w:t>z </w:t>
      </w:r>
      <w:r w:rsidR="00D164E7" w:rsidRPr="00D8411B">
        <w:rPr>
          <w:rFonts w:ascii="Times New Roman" w:hAnsi="Times New Roman"/>
          <w:sz w:val="24"/>
          <w:szCs w:val="24"/>
        </w:rPr>
        <w:t>prodlení</w:t>
      </w:r>
      <w:r w:rsidR="00DD1CA1">
        <w:rPr>
          <w:rFonts w:ascii="Times New Roman" w:hAnsi="Times New Roman"/>
          <w:sz w:val="24"/>
          <w:szCs w:val="24"/>
        </w:rPr>
        <w:t xml:space="preserve"> a případného</w:t>
      </w:r>
      <w:r w:rsidR="00D164E7" w:rsidRPr="00D8411B">
        <w:rPr>
          <w:rFonts w:ascii="Times New Roman" w:hAnsi="Times New Roman"/>
          <w:sz w:val="24"/>
          <w:szCs w:val="24"/>
        </w:rPr>
        <w:t xml:space="preserve"> nároku na náhradu škody. </w:t>
      </w:r>
    </w:p>
    <w:p w14:paraId="5307DE06" w14:textId="77777777" w:rsidR="00D164E7" w:rsidRPr="00D8411B" w:rsidRDefault="00D164E7" w:rsidP="00612C9A">
      <w:pPr>
        <w:pStyle w:val="Odstavecseseznamem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411B">
        <w:rPr>
          <w:rFonts w:ascii="Times New Roman" w:hAnsi="Times New Roman"/>
          <w:color w:val="000000"/>
          <w:sz w:val="24"/>
          <w:szCs w:val="24"/>
        </w:rPr>
        <w:t xml:space="preserve">Odstoupením od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nebo zánikem práv </w:t>
      </w:r>
      <w:r w:rsidR="00E10E1C" w:rsidRPr="00D8411B">
        <w:rPr>
          <w:rFonts w:ascii="Times New Roman" w:hAnsi="Times New Roman"/>
          <w:color w:val="000000"/>
          <w:sz w:val="24"/>
          <w:szCs w:val="24"/>
        </w:rPr>
        <w:t>a 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povinností z této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vyplývajících </w:t>
      </w:r>
      <w:r w:rsidR="005D3521" w:rsidRPr="00D8411B">
        <w:rPr>
          <w:rFonts w:ascii="Times New Roman" w:hAnsi="Times New Roman"/>
          <w:color w:val="000000"/>
          <w:sz w:val="24"/>
          <w:szCs w:val="24"/>
        </w:rPr>
        <w:t>z </w:t>
      </w:r>
      <w:r w:rsidRPr="00D8411B">
        <w:rPr>
          <w:rFonts w:ascii="Times New Roman" w:hAnsi="Times New Roman"/>
          <w:color w:val="000000"/>
          <w:sz w:val="24"/>
          <w:szCs w:val="24"/>
        </w:rPr>
        <w:t>jakéhokoliv jiného důvodu nevzniká smluvním stranám povinnost vrátit uhrazené smluvní pokuty</w:t>
      </w:r>
      <w:r w:rsidR="00DD1CA1">
        <w:rPr>
          <w:rFonts w:ascii="Times New Roman" w:hAnsi="Times New Roman"/>
          <w:color w:val="000000"/>
          <w:sz w:val="24"/>
          <w:szCs w:val="24"/>
        </w:rPr>
        <w:t>,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úroky z</w:t>
      </w:r>
      <w:r w:rsidR="00DD1CA1">
        <w:rPr>
          <w:rFonts w:ascii="Times New Roman" w:hAnsi="Times New Roman"/>
          <w:color w:val="000000"/>
          <w:sz w:val="24"/>
          <w:szCs w:val="24"/>
        </w:rPr>
        <w:t> </w:t>
      </w:r>
      <w:r w:rsidRPr="00D8411B">
        <w:rPr>
          <w:rFonts w:ascii="Times New Roman" w:hAnsi="Times New Roman"/>
          <w:color w:val="000000"/>
          <w:sz w:val="24"/>
          <w:szCs w:val="24"/>
        </w:rPr>
        <w:t>prodlení</w:t>
      </w:r>
      <w:r w:rsidR="00DD1CA1">
        <w:rPr>
          <w:rFonts w:ascii="Times New Roman" w:hAnsi="Times New Roman"/>
          <w:color w:val="000000"/>
          <w:sz w:val="24"/>
          <w:szCs w:val="24"/>
        </w:rPr>
        <w:t xml:space="preserve"> či plnění z náhrady škody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, na něž smluvním stranám vznikl nárok v době účinnosti této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Pr="00D8411B">
        <w:rPr>
          <w:rFonts w:ascii="Times New Roman" w:hAnsi="Times New Roman"/>
          <w:color w:val="000000"/>
          <w:sz w:val="24"/>
          <w:szCs w:val="24"/>
        </w:rPr>
        <w:t>.</w:t>
      </w:r>
    </w:p>
    <w:p w14:paraId="6FDD63B1" w14:textId="77777777" w:rsidR="00D164E7" w:rsidRPr="00D8411B" w:rsidRDefault="00D164E7" w:rsidP="00612C9A">
      <w:pPr>
        <w:pStyle w:val="Odstavecseseznamem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411B">
        <w:rPr>
          <w:rFonts w:ascii="Times New Roman" w:hAnsi="Times New Roman"/>
          <w:color w:val="000000"/>
          <w:sz w:val="24"/>
          <w:szCs w:val="24"/>
        </w:rPr>
        <w:t xml:space="preserve">V případě zániku této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z jakéhokoli důvodu jsou smluvní strany povinny vypořádat si vzájemné nároky z této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D63314">
        <w:rPr>
          <w:rFonts w:ascii="Times New Roman" w:hAnsi="Times New Roman"/>
          <w:color w:val="000000"/>
          <w:sz w:val="24"/>
          <w:szCs w:val="24"/>
        </w:rPr>
        <w:t xml:space="preserve"> třiceti</w:t>
      </w:r>
      <w:r w:rsidR="009516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3314">
        <w:rPr>
          <w:rFonts w:ascii="Times New Roman" w:hAnsi="Times New Roman"/>
          <w:color w:val="000000"/>
          <w:sz w:val="24"/>
          <w:szCs w:val="24"/>
        </w:rPr>
        <w:t>(</w:t>
      </w:r>
      <w:r w:rsidRPr="00D8411B">
        <w:rPr>
          <w:rFonts w:ascii="Times New Roman" w:hAnsi="Times New Roman"/>
          <w:color w:val="000000"/>
          <w:sz w:val="24"/>
          <w:szCs w:val="24"/>
        </w:rPr>
        <w:t>30</w:t>
      </w:r>
      <w:r w:rsidR="00D63314">
        <w:rPr>
          <w:rFonts w:ascii="Times New Roman" w:hAnsi="Times New Roman"/>
          <w:color w:val="000000"/>
          <w:sz w:val="24"/>
          <w:szCs w:val="24"/>
        </w:rPr>
        <w:t>)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kalendářních dnů od zániku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. V případě, že k zániku této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dojde v průběhu plnění některé dílčí smlouvy uzavřené na základě této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Pr="00D8411B">
        <w:rPr>
          <w:rFonts w:ascii="Times New Roman" w:hAnsi="Times New Roman"/>
          <w:color w:val="000000"/>
          <w:sz w:val="24"/>
          <w:szCs w:val="24"/>
        </w:rPr>
        <w:t>, jsou smluvní strany povinny postupovat tak, aby nedošlo ke vzniku škody, tj. jsou povinny učinit všechny nezbytné úkony a opatření ke splnění sjednaného plnění, nedohodnou-li se jinak.</w:t>
      </w:r>
    </w:p>
    <w:p w14:paraId="1B468380" w14:textId="77777777" w:rsidR="00027870" w:rsidRPr="00192CCA" w:rsidRDefault="00D164E7" w:rsidP="00612C9A">
      <w:pPr>
        <w:pStyle w:val="Odstavecseseznamem"/>
        <w:numPr>
          <w:ilvl w:val="0"/>
          <w:numId w:val="15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411B">
        <w:rPr>
          <w:rFonts w:ascii="Times New Roman" w:hAnsi="Times New Roman"/>
          <w:color w:val="000000"/>
          <w:sz w:val="24"/>
          <w:szCs w:val="24"/>
        </w:rPr>
        <w:t xml:space="preserve">V případě zániku této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z jakéhokoli důvodu zanikají současně ke dni zániku této </w:t>
      </w:r>
      <w:r w:rsidR="00DE74B2">
        <w:rPr>
          <w:rFonts w:ascii="Times New Roman" w:hAnsi="Times New Roman"/>
          <w:color w:val="000000"/>
          <w:sz w:val="24"/>
          <w:szCs w:val="24"/>
        </w:rPr>
        <w:t>dohody</w:t>
      </w:r>
      <w:r w:rsidRPr="00D8411B">
        <w:rPr>
          <w:rFonts w:ascii="Times New Roman" w:hAnsi="Times New Roman"/>
          <w:color w:val="000000"/>
          <w:sz w:val="24"/>
          <w:szCs w:val="24"/>
        </w:rPr>
        <w:t xml:space="preserve"> i všechny dílčí smlouvy, nedohodnou-li se smluvní strany písemně jinak.</w:t>
      </w:r>
    </w:p>
    <w:p w14:paraId="640CF161" w14:textId="77777777" w:rsidR="00794DC2" w:rsidRPr="00192CCA" w:rsidRDefault="006334C3" w:rsidP="00BD6605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="00794DC2" w:rsidRPr="00192CCA">
        <w:rPr>
          <w:rFonts w:ascii="Times New Roman" w:hAnsi="Times New Roman"/>
          <w:b/>
          <w:bCs/>
          <w:color w:val="000000"/>
          <w:sz w:val="24"/>
          <w:szCs w:val="24"/>
        </w:rPr>
        <w:t>ebezpečí škody na věci</w:t>
      </w:r>
    </w:p>
    <w:p w14:paraId="5F95097A" w14:textId="77777777" w:rsidR="00794DC2" w:rsidRPr="00D8411B" w:rsidRDefault="00794DC2" w:rsidP="00612C9A">
      <w:pPr>
        <w:pStyle w:val="Odstavecseseznamem"/>
        <w:numPr>
          <w:ilvl w:val="6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411B">
        <w:rPr>
          <w:rFonts w:ascii="Times New Roman" w:hAnsi="Times New Roman"/>
          <w:color w:val="000000"/>
          <w:sz w:val="24"/>
          <w:szCs w:val="24"/>
        </w:rPr>
        <w:t>Nebezpečí škody na zboží včetně užitků přechází na kupujícího převzetím zboží</w:t>
      </w:r>
      <w:r w:rsidR="0057710A" w:rsidRPr="00D8411B">
        <w:rPr>
          <w:rFonts w:ascii="Times New Roman" w:hAnsi="Times New Roman"/>
          <w:color w:val="000000"/>
          <w:sz w:val="24"/>
          <w:szCs w:val="24"/>
        </w:rPr>
        <w:t xml:space="preserve">. Pro vyloučení všech pochybností se smluvní strany dohodly, že se ustanovení § 2090 občanského zákoníku na tuto </w:t>
      </w:r>
      <w:r w:rsidR="00982C53">
        <w:rPr>
          <w:rFonts w:ascii="Times New Roman" w:hAnsi="Times New Roman"/>
          <w:color w:val="000000"/>
          <w:sz w:val="24"/>
          <w:szCs w:val="24"/>
        </w:rPr>
        <w:t>dohodu</w:t>
      </w:r>
      <w:r w:rsidR="0057710A" w:rsidRPr="00D8411B">
        <w:rPr>
          <w:rFonts w:ascii="Times New Roman" w:hAnsi="Times New Roman"/>
          <w:color w:val="000000"/>
          <w:sz w:val="24"/>
          <w:szCs w:val="24"/>
        </w:rPr>
        <w:t xml:space="preserve"> a na dílčí smlouvy uzavřené na jejím základě nepoužije. </w:t>
      </w:r>
    </w:p>
    <w:p w14:paraId="73997518" w14:textId="77777777" w:rsidR="00794DC2" w:rsidRPr="00D8411B" w:rsidRDefault="00794DC2" w:rsidP="00612C9A">
      <w:pPr>
        <w:pStyle w:val="Odstavecseseznamem"/>
        <w:numPr>
          <w:ilvl w:val="6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411B">
        <w:rPr>
          <w:rFonts w:ascii="Times New Roman" w:hAnsi="Times New Roman"/>
          <w:color w:val="000000"/>
          <w:sz w:val="24"/>
          <w:szCs w:val="24"/>
        </w:rPr>
        <w:t>Náklady spojené s odevzdáním zboží nese prodávající. Náklady spojené s převzetím zboží nese kupující.</w:t>
      </w:r>
    </w:p>
    <w:p w14:paraId="05F3C0CB" w14:textId="11688B3D" w:rsidR="00776018" w:rsidRDefault="00776018" w:rsidP="00776018">
      <w:pPr>
        <w:pStyle w:val="Odstavecseseznamem"/>
        <w:numPr>
          <w:ilvl w:val="0"/>
          <w:numId w:val="7"/>
        </w:numPr>
        <w:tabs>
          <w:tab w:val="left" w:pos="2708"/>
        </w:tabs>
        <w:spacing w:before="120" w:line="276" w:lineRule="auto"/>
        <w:ind w:right="-144"/>
        <w:jc w:val="center"/>
        <w:rPr>
          <w:rFonts w:ascii="Times New Roman" w:hAnsi="Times New Roman"/>
          <w:b/>
          <w:sz w:val="24"/>
          <w:szCs w:val="24"/>
        </w:rPr>
      </w:pPr>
      <w:r w:rsidRPr="00982781">
        <w:rPr>
          <w:rFonts w:ascii="Times New Roman" w:hAnsi="Times New Roman"/>
          <w:b/>
          <w:sz w:val="24"/>
          <w:szCs w:val="24"/>
        </w:rPr>
        <w:t>Ochrana informací</w:t>
      </w:r>
    </w:p>
    <w:p w14:paraId="7337E091" w14:textId="77777777" w:rsidR="00776018" w:rsidRPr="0028165A" w:rsidRDefault="00776018" w:rsidP="00776018">
      <w:pPr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lastRenderedPageBreak/>
        <w:t xml:space="preserve">Žádná ze smluvních stran není oprávněna poskytnout třetím osobám jakékoliv informace o plnění této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 a související s touto </w:t>
      </w:r>
      <w:r>
        <w:rPr>
          <w:rFonts w:ascii="Times New Roman" w:hAnsi="Times New Roman"/>
          <w:sz w:val="24"/>
          <w:szCs w:val="24"/>
        </w:rPr>
        <w:t>dohodou</w:t>
      </w:r>
      <w:r w:rsidRPr="0028165A">
        <w:rPr>
          <w:rFonts w:ascii="Times New Roman" w:hAnsi="Times New Roman"/>
          <w:sz w:val="24"/>
          <w:szCs w:val="24"/>
        </w:rPr>
        <w:t xml:space="preserve">, jejichž obsahem mohou být důvěrné informace. Nedohodnou-li se smluvní strany výslovně písemnou formou jinak, považují se za důvěrné informace implicitně všechny informace, které jsou nebo by mohly být součástí obchodního tajemství, tj. například, ale nejenom osobní a citlivé údaje, technologie, popisy nebo části popisů technologických procesů a vzorců, technických vzorců a technických know-how, informace o provozních metodách, procedurách a strategie nebo jejich části, nabídky, kontrakty, smlouvy, dohody nebo jiná ujednání s třetími stranami, informace o výsledcích hospodaření, o vztazích s obchodními partnery, o pracovněprávních otázkách a všechny další informace, jejichž zveřejnění přijímající smluvní stranou by předávající smluvní straně mohlo způsobit škodu (dále jen „důvěrné informace“). </w:t>
      </w:r>
    </w:p>
    <w:p w14:paraId="41AF1D0D" w14:textId="77777777" w:rsidR="00776018" w:rsidRPr="0028165A" w:rsidRDefault="00776018" w:rsidP="00776018">
      <w:pPr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Smluvní strany jsou si vědomy toho, že v rámci plnění závazků z této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>:</w:t>
      </w:r>
    </w:p>
    <w:p w14:paraId="16345995" w14:textId="77777777" w:rsidR="00FC3CAB" w:rsidRDefault="00776018" w:rsidP="00FC3CAB">
      <w:pPr>
        <w:pStyle w:val="Odstavecseseznamem"/>
        <w:numPr>
          <w:ilvl w:val="1"/>
          <w:numId w:val="21"/>
        </w:numPr>
        <w:spacing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FC3CAB">
        <w:rPr>
          <w:rFonts w:ascii="Times New Roman" w:hAnsi="Times New Roman"/>
          <w:sz w:val="24"/>
          <w:szCs w:val="24"/>
        </w:rPr>
        <w:t>si mohou vzájemně poskytnout informace, které budou považovat nebo budou označeny za důvěrné informace;</w:t>
      </w:r>
    </w:p>
    <w:p w14:paraId="2001C35E" w14:textId="75714A17" w:rsidR="00776018" w:rsidRPr="00FC3CAB" w:rsidRDefault="00776018" w:rsidP="00FC3CAB">
      <w:pPr>
        <w:pStyle w:val="Odstavecseseznamem"/>
        <w:numPr>
          <w:ilvl w:val="1"/>
          <w:numId w:val="21"/>
        </w:numPr>
        <w:spacing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FC3CAB">
        <w:rPr>
          <w:rFonts w:ascii="Times New Roman" w:hAnsi="Times New Roman"/>
          <w:sz w:val="24"/>
          <w:szCs w:val="24"/>
        </w:rPr>
        <w:t>mohou jejich zaměstnanci a osoby v obdobném postavení získat vědomou činností druhé smluvní strany nebo i jejich opominutím přístup k důvěrným informacím druhé smluvní strany.</w:t>
      </w:r>
    </w:p>
    <w:p w14:paraId="7EB0A005" w14:textId="77777777" w:rsidR="00776018" w:rsidRPr="0028165A" w:rsidRDefault="00776018" w:rsidP="00776018">
      <w:pPr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Za třetí osoby podle odst. 1. tohoto článku se nepovažují </w:t>
      </w:r>
    </w:p>
    <w:p w14:paraId="58F7ECD5" w14:textId="77777777" w:rsidR="00776018" w:rsidRPr="0028165A" w:rsidRDefault="00776018" w:rsidP="00FC3CAB">
      <w:pPr>
        <w:numPr>
          <w:ilvl w:val="1"/>
          <w:numId w:val="21"/>
        </w:numPr>
        <w:spacing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zaměstnanci smluvních stran a osoby v obdobném postavení ve vztahu k</w:t>
      </w:r>
      <w:r>
        <w:rPr>
          <w:rFonts w:ascii="Times New Roman" w:hAnsi="Times New Roman"/>
          <w:sz w:val="24"/>
          <w:szCs w:val="24"/>
        </w:rPr>
        <w:t>e kupujícímu</w:t>
      </w:r>
      <w:r w:rsidRPr="0028165A">
        <w:rPr>
          <w:rFonts w:ascii="Times New Roman" w:hAnsi="Times New Roman"/>
          <w:sz w:val="24"/>
          <w:szCs w:val="24"/>
        </w:rPr>
        <w:t>;</w:t>
      </w:r>
    </w:p>
    <w:p w14:paraId="3A457B86" w14:textId="77777777" w:rsidR="00776018" w:rsidRPr="0028165A" w:rsidRDefault="00776018" w:rsidP="00FC3CAB">
      <w:pPr>
        <w:numPr>
          <w:ilvl w:val="1"/>
          <w:numId w:val="21"/>
        </w:numPr>
        <w:spacing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statutární orgány </w:t>
      </w:r>
      <w:r>
        <w:rPr>
          <w:rFonts w:ascii="Times New Roman" w:hAnsi="Times New Roman"/>
          <w:sz w:val="24"/>
          <w:szCs w:val="24"/>
        </w:rPr>
        <w:t>prodávajícího</w:t>
      </w:r>
      <w:r w:rsidRPr="0028165A">
        <w:rPr>
          <w:rFonts w:ascii="Times New Roman" w:hAnsi="Times New Roman"/>
          <w:sz w:val="24"/>
          <w:szCs w:val="24"/>
        </w:rPr>
        <w:t xml:space="preserve"> a jejich členové;</w:t>
      </w:r>
    </w:p>
    <w:p w14:paraId="16A09CD9" w14:textId="77777777" w:rsidR="00776018" w:rsidRPr="0028165A" w:rsidRDefault="00776018" w:rsidP="00FC3CAB">
      <w:pPr>
        <w:numPr>
          <w:ilvl w:val="1"/>
          <w:numId w:val="21"/>
        </w:numPr>
        <w:spacing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ve vztahu k p</w:t>
      </w:r>
      <w:r>
        <w:rPr>
          <w:rFonts w:ascii="Times New Roman" w:hAnsi="Times New Roman"/>
          <w:sz w:val="24"/>
          <w:szCs w:val="24"/>
        </w:rPr>
        <w:t>rodávajícímu</w:t>
      </w:r>
      <w:r w:rsidRPr="0028165A">
        <w:rPr>
          <w:rFonts w:ascii="Times New Roman" w:hAnsi="Times New Roman"/>
          <w:sz w:val="24"/>
          <w:szCs w:val="24"/>
        </w:rPr>
        <w:t xml:space="preserve"> jeho subdodavatelé; za předpokladu, že se podílejí na plnění této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. Důvěrné informace jsou jim zpřístupněny výhradně za tímto účelem a zpřístupnění důvěrných informací je učiněno v rozsahu nezbytně nutném pro naplnění jeho účelu a za stejných podmínek, jaké jsou stanoveny smluvním stranám v této </w:t>
      </w:r>
      <w:r>
        <w:rPr>
          <w:rFonts w:ascii="Times New Roman" w:hAnsi="Times New Roman"/>
          <w:sz w:val="24"/>
          <w:szCs w:val="24"/>
        </w:rPr>
        <w:t>dohodě</w:t>
      </w:r>
      <w:r w:rsidRPr="0028165A">
        <w:rPr>
          <w:rFonts w:ascii="Times New Roman" w:hAnsi="Times New Roman"/>
          <w:sz w:val="24"/>
          <w:szCs w:val="24"/>
        </w:rPr>
        <w:t>.</w:t>
      </w:r>
    </w:p>
    <w:p w14:paraId="2AADEA27" w14:textId="77777777" w:rsidR="00776018" w:rsidRPr="0028165A" w:rsidRDefault="00776018" w:rsidP="00776018">
      <w:pPr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4" w:name="_Ref403388606"/>
      <w:r w:rsidRPr="0028165A">
        <w:rPr>
          <w:rFonts w:ascii="Times New Roman" w:hAnsi="Times New Roman"/>
          <w:sz w:val="24"/>
          <w:szCs w:val="24"/>
        </w:rPr>
        <w:t xml:space="preserve">Smluvní strany se zavazují v plném rozsahu zachovávat povinnost mlčenlivosti a povinnost chránit důvěrné informace vyplývající z této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 a též z příslušných právních předpisů, zejména osobní údaje dle zákona č. 110/2019 Sb., o zpracování osobních údajů, ve znění pozdějších předpisů (dále jen „ZZOÚ“). Smluvní strany se v této souvislosti zavazují poučit veškeré osoby, které se budou podílet na plnění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, o výše uvedených povinnostech mlčenlivosti a ochrany důvěrných informací a dále se zavazují vhodným způsobem zajistit dodržování těchto povinností všemi osobami podílejícími se na plnění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>.</w:t>
      </w:r>
      <w:bookmarkEnd w:id="4"/>
    </w:p>
    <w:p w14:paraId="6CFCB248" w14:textId="77777777" w:rsidR="00776018" w:rsidRPr="0028165A" w:rsidRDefault="00776018" w:rsidP="00776018">
      <w:pPr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5" w:name="_Ref403388628"/>
      <w:r w:rsidRPr="0028165A">
        <w:rPr>
          <w:rFonts w:ascii="Times New Roman" w:hAnsi="Times New Roman"/>
          <w:sz w:val="24"/>
          <w:szCs w:val="24"/>
        </w:rPr>
        <w:t xml:space="preserve">Budou-li informace poskytnuté </w:t>
      </w:r>
      <w:r>
        <w:rPr>
          <w:rFonts w:ascii="Times New Roman" w:hAnsi="Times New Roman"/>
          <w:sz w:val="24"/>
          <w:szCs w:val="24"/>
        </w:rPr>
        <w:t>kupujícím</w:t>
      </w:r>
      <w:r w:rsidRPr="0028165A">
        <w:rPr>
          <w:rFonts w:ascii="Times New Roman" w:hAnsi="Times New Roman"/>
          <w:sz w:val="24"/>
          <w:szCs w:val="24"/>
        </w:rPr>
        <w:t xml:space="preserve"> či třetími stranami, které jsou nezbytné pro plnění dle této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, obsahovat data podléhající režimu zvláštní ochrany podle ZZOÚ, zavazuje se </w:t>
      </w:r>
      <w:r>
        <w:rPr>
          <w:rFonts w:ascii="Times New Roman" w:hAnsi="Times New Roman"/>
          <w:sz w:val="24"/>
          <w:szCs w:val="24"/>
        </w:rPr>
        <w:t>prodávající</w:t>
      </w:r>
      <w:r w:rsidRPr="0028165A">
        <w:rPr>
          <w:rFonts w:ascii="Times New Roman" w:hAnsi="Times New Roman"/>
          <w:sz w:val="24"/>
          <w:szCs w:val="24"/>
        </w:rPr>
        <w:t xml:space="preserve"> zabezpečit jejich ochranu a splnění všech ohlašovacích povinností, které ZZOÚ vyžaduje, a obstarat předepsané souhlasy subjektů osobních údajů předaných ke zpracování, bude-li jejich obstarání v daném případě nezbytné. 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je povinen si vyžádat k provedení úkonů dle tohoto odstavce zvláštní plnou moc od </w:t>
      </w:r>
      <w:r>
        <w:rPr>
          <w:rFonts w:ascii="Times New Roman" w:hAnsi="Times New Roman"/>
          <w:sz w:val="24"/>
          <w:szCs w:val="24"/>
        </w:rPr>
        <w:t>kupujícího</w:t>
      </w:r>
      <w:r w:rsidRPr="0028165A">
        <w:rPr>
          <w:rFonts w:ascii="Times New Roman" w:hAnsi="Times New Roman"/>
          <w:sz w:val="24"/>
          <w:szCs w:val="24"/>
        </w:rPr>
        <w:t>.</w:t>
      </w:r>
      <w:bookmarkEnd w:id="5"/>
    </w:p>
    <w:p w14:paraId="35506560" w14:textId="500AF0EC" w:rsidR="00776018" w:rsidRPr="0028165A" w:rsidRDefault="00776018" w:rsidP="00776018">
      <w:pPr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6" w:name="_Ref403388665"/>
      <w:r w:rsidRPr="0028165A">
        <w:rPr>
          <w:rFonts w:ascii="Times New Roman" w:hAnsi="Times New Roman"/>
          <w:sz w:val="24"/>
          <w:szCs w:val="24"/>
        </w:rPr>
        <w:t xml:space="preserve">Veškeré důvěrné informace zůstávají výhradním vlastnictvím předávající smluvní strany a přijímající smluvní strana vyvine pro zachování jejich důvěrností a pro jejich ochranu stejné úsilí, jako by se jednalo o jejich vlastní důvěrné informace. S výjimkou rozsahu, který je nezbytný pro plnění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, se obě smluvní strany zavazují neduplikovat žádným způsobem důvěrné informace druhé smluvní strany, nepředat je třetí straně ani svým vlastním zaměstnancům a zástupcům s výjimkou těch, kteří s nimi potřebují být seznámeni, aby mohli plnit </w:t>
      </w:r>
      <w:r>
        <w:rPr>
          <w:rFonts w:ascii="Times New Roman" w:hAnsi="Times New Roman"/>
          <w:sz w:val="24"/>
          <w:szCs w:val="24"/>
        </w:rPr>
        <w:t>dohodu</w:t>
      </w:r>
      <w:r w:rsidRPr="0028165A">
        <w:rPr>
          <w:rFonts w:ascii="Times New Roman" w:hAnsi="Times New Roman"/>
          <w:sz w:val="24"/>
          <w:szCs w:val="24"/>
        </w:rPr>
        <w:t>. Obě smluvní strany se zároveň zavazují nepoužít důvěrné informace druhé smluvní strany jinak</w:t>
      </w:r>
      <w:r w:rsidR="00FC3CAB">
        <w:rPr>
          <w:rFonts w:ascii="Times New Roman" w:hAnsi="Times New Roman"/>
          <w:sz w:val="24"/>
          <w:szCs w:val="24"/>
        </w:rPr>
        <w:t>,</w:t>
      </w:r>
      <w:r w:rsidRPr="0028165A">
        <w:rPr>
          <w:rFonts w:ascii="Times New Roman" w:hAnsi="Times New Roman"/>
          <w:sz w:val="24"/>
          <w:szCs w:val="24"/>
        </w:rPr>
        <w:t xml:space="preserve"> než za účelem plnění této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>.</w:t>
      </w:r>
      <w:bookmarkEnd w:id="6"/>
    </w:p>
    <w:p w14:paraId="684DD908" w14:textId="77777777" w:rsidR="00776018" w:rsidRPr="0028165A" w:rsidRDefault="00776018" w:rsidP="00776018">
      <w:pPr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lastRenderedPageBreak/>
        <w:t>Bez ohledu na výše uvedená ustanovení se za důvěrné informace nepovažují informace, které:</w:t>
      </w:r>
    </w:p>
    <w:p w14:paraId="0D8BFADA" w14:textId="77777777" w:rsidR="00776018" w:rsidRPr="0028165A" w:rsidRDefault="00776018" w:rsidP="00FC3CAB">
      <w:pPr>
        <w:numPr>
          <w:ilvl w:val="1"/>
          <w:numId w:val="21"/>
        </w:numPr>
        <w:spacing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se staly veřejně známými či dostupnými, aniž by to zavinila záměrně či nedbalostně přijímající smluvní strana;</w:t>
      </w:r>
    </w:p>
    <w:p w14:paraId="4E2322BC" w14:textId="77777777" w:rsidR="00776018" w:rsidRPr="0028165A" w:rsidRDefault="00776018" w:rsidP="00FC3CAB">
      <w:pPr>
        <w:numPr>
          <w:ilvl w:val="1"/>
          <w:numId w:val="21"/>
        </w:numPr>
        <w:spacing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měla přijímající smluvní strana legálně k dispozici před uzavřením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, pokud takové informace nebyly předmětem jiné, dříve mezi smluvními stranami uzavřené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 o ochraně informací;</w:t>
      </w:r>
    </w:p>
    <w:p w14:paraId="34F86036" w14:textId="77777777" w:rsidR="00776018" w:rsidRPr="0028165A" w:rsidRDefault="00776018" w:rsidP="00FC3CAB">
      <w:pPr>
        <w:numPr>
          <w:ilvl w:val="1"/>
          <w:numId w:val="21"/>
        </w:numPr>
        <w:spacing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jsou výsledkem postupu, při kterém k nim přijímající smluvní strana dospěje nezávisle, což je schopna doložit svými záznamy nebo důvěrnými informacemi třetí strany;</w:t>
      </w:r>
    </w:p>
    <w:p w14:paraId="378FD042" w14:textId="77777777" w:rsidR="00776018" w:rsidRPr="0028165A" w:rsidRDefault="00776018" w:rsidP="00FC3CAB">
      <w:pPr>
        <w:numPr>
          <w:ilvl w:val="1"/>
          <w:numId w:val="21"/>
        </w:numPr>
        <w:spacing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po podpisu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 poskytne přijímající smluvní straně třetí osoba, jež takové informace přitom nezíská přímo ani nepřímo od smluvní strany, od které tyto informace pocházejí;</w:t>
      </w:r>
    </w:p>
    <w:p w14:paraId="2335493F" w14:textId="77777777" w:rsidR="00776018" w:rsidRPr="0028165A" w:rsidRDefault="00776018" w:rsidP="00FC3CAB">
      <w:pPr>
        <w:numPr>
          <w:ilvl w:val="1"/>
          <w:numId w:val="21"/>
        </w:numPr>
        <w:spacing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jejichž zveřejnění je vyžadováno zákonem či pravomocným rozhodnutím orgánu státní správy, obecných či stálých rozhodčích soudů.</w:t>
      </w:r>
    </w:p>
    <w:p w14:paraId="4E47C47C" w14:textId="77777777" w:rsidR="00776018" w:rsidRPr="0028165A" w:rsidRDefault="00776018" w:rsidP="00776018">
      <w:pPr>
        <w:numPr>
          <w:ilvl w:val="0"/>
          <w:numId w:val="21"/>
        </w:numPr>
        <w:spacing w:after="6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Povinnost utajovat důvěrné informace uvedená v tomto článku zavazuje smluvní strany po dobu účinnosti této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 a po dobu deset (10) let následujících od jejího ukončení.</w:t>
      </w:r>
    </w:p>
    <w:p w14:paraId="5116EC50" w14:textId="0386E7FB" w:rsidR="00776018" w:rsidRPr="00776018" w:rsidRDefault="00776018" w:rsidP="00776018">
      <w:pPr>
        <w:pStyle w:val="Odstavecseseznamem"/>
        <w:numPr>
          <w:ilvl w:val="0"/>
          <w:numId w:val="7"/>
        </w:numPr>
        <w:spacing w:after="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6018">
        <w:rPr>
          <w:rFonts w:ascii="Times New Roman" w:hAnsi="Times New Roman"/>
          <w:b/>
          <w:sz w:val="24"/>
          <w:szCs w:val="24"/>
        </w:rPr>
        <w:t>Ochrana údajů</w:t>
      </w:r>
    </w:p>
    <w:p w14:paraId="77749BD1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S ohledem na předmět této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 smluvní strany předpokládají, že </w:t>
      </w:r>
      <w:r>
        <w:rPr>
          <w:rFonts w:ascii="Times New Roman" w:hAnsi="Times New Roman"/>
          <w:sz w:val="24"/>
          <w:szCs w:val="24"/>
        </w:rPr>
        <w:t>prodávající</w:t>
      </w:r>
      <w:r w:rsidRPr="0028165A">
        <w:rPr>
          <w:rFonts w:ascii="Times New Roman" w:hAnsi="Times New Roman"/>
          <w:sz w:val="24"/>
          <w:szCs w:val="24"/>
        </w:rPr>
        <w:t xml:space="preserve"> bude zpracovávat osobní údaje nebo citlivé údaje (dále jen „osobní údaje“) zaměstnanců </w:t>
      </w:r>
      <w:r>
        <w:rPr>
          <w:rFonts w:ascii="Times New Roman" w:hAnsi="Times New Roman"/>
          <w:sz w:val="24"/>
          <w:szCs w:val="24"/>
        </w:rPr>
        <w:t>kupujícího</w:t>
      </w:r>
      <w:r w:rsidRPr="0028165A">
        <w:rPr>
          <w:rFonts w:ascii="Times New Roman" w:hAnsi="Times New Roman"/>
          <w:sz w:val="24"/>
          <w:szCs w:val="24"/>
        </w:rPr>
        <w:t xml:space="preserve">, či dalších osob (dále jen „subjekty údajů“). Nedílnou součástí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 je tak i ujednání o zpracování osobních údajů uzavřené dle § 34 ZZOÚ mezi </w:t>
      </w:r>
      <w:r>
        <w:rPr>
          <w:rFonts w:ascii="Times New Roman" w:hAnsi="Times New Roman"/>
          <w:sz w:val="24"/>
          <w:szCs w:val="24"/>
        </w:rPr>
        <w:t>kupujícím</w:t>
      </w:r>
      <w:r w:rsidRPr="0028165A">
        <w:rPr>
          <w:rFonts w:ascii="Times New Roman" w:hAnsi="Times New Roman"/>
          <w:sz w:val="24"/>
          <w:szCs w:val="24"/>
        </w:rPr>
        <w:t xml:space="preserve"> jako správcem (dále též jen „správce“) a </w:t>
      </w:r>
      <w:r>
        <w:rPr>
          <w:rFonts w:ascii="Times New Roman" w:hAnsi="Times New Roman"/>
          <w:sz w:val="24"/>
          <w:szCs w:val="24"/>
        </w:rPr>
        <w:t>prodávajícím</w:t>
      </w:r>
      <w:r w:rsidRPr="0028165A">
        <w:rPr>
          <w:rFonts w:ascii="Times New Roman" w:hAnsi="Times New Roman"/>
          <w:sz w:val="24"/>
          <w:szCs w:val="24"/>
        </w:rPr>
        <w:t xml:space="preserve"> jako zpracovatelem, uvedené níže v této </w:t>
      </w:r>
      <w:r>
        <w:rPr>
          <w:rFonts w:ascii="Times New Roman" w:hAnsi="Times New Roman"/>
          <w:sz w:val="24"/>
          <w:szCs w:val="24"/>
        </w:rPr>
        <w:t>dohodě</w:t>
      </w:r>
      <w:r w:rsidRPr="0028165A">
        <w:rPr>
          <w:rFonts w:ascii="Times New Roman" w:hAnsi="Times New Roman"/>
          <w:sz w:val="24"/>
          <w:szCs w:val="24"/>
        </w:rPr>
        <w:t xml:space="preserve">, jež bude považováno za smlouvu ve smyslu čl. 28 odst. 3 Nařízení Evropského parlamentu a rady (EU) 2016/679 (dále jen „GDPR“) a </w:t>
      </w:r>
      <w:r>
        <w:rPr>
          <w:rFonts w:ascii="Times New Roman" w:hAnsi="Times New Roman"/>
          <w:sz w:val="24"/>
          <w:szCs w:val="24"/>
        </w:rPr>
        <w:t>prodávající,</w:t>
      </w:r>
      <w:r w:rsidRPr="0028165A">
        <w:rPr>
          <w:rFonts w:ascii="Times New Roman" w:hAnsi="Times New Roman"/>
          <w:sz w:val="24"/>
          <w:szCs w:val="24"/>
        </w:rPr>
        <w:t xml:space="preserve"> jakožto zpracovatel se v takovém případě zavazuje zpracovávat osobní údaje v souladu s požadavky tohoto smluvního ujednání a ustanovení čl. 28 odst. 3 GDPR.</w:t>
      </w:r>
    </w:p>
    <w:p w14:paraId="4F8A8A33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Pr="0028165A">
        <w:rPr>
          <w:rFonts w:ascii="Times New Roman" w:hAnsi="Times New Roman"/>
          <w:sz w:val="24"/>
          <w:szCs w:val="24"/>
        </w:rPr>
        <w:t xml:space="preserve"> jako správce pověřuje </w:t>
      </w:r>
      <w:r>
        <w:rPr>
          <w:rFonts w:ascii="Times New Roman" w:hAnsi="Times New Roman"/>
          <w:sz w:val="24"/>
          <w:szCs w:val="24"/>
        </w:rPr>
        <w:t>prodávajícího</w:t>
      </w:r>
      <w:r w:rsidRPr="0028165A">
        <w:rPr>
          <w:rFonts w:ascii="Times New Roman" w:hAnsi="Times New Roman"/>
          <w:sz w:val="24"/>
          <w:szCs w:val="24"/>
        </w:rPr>
        <w:t xml:space="preserve"> zpracováváním osobních údajů v rozsahu nezbytném pro plnění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 a výhradně za účelem vyplývajícím z účelu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 a z účelu plnění poskytovaného dle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>, a to zejména za účelem provedení migrace dat. Zpracování bude probíhat pouze na základě doložených pokynů správce.</w:t>
      </w:r>
    </w:p>
    <w:p w14:paraId="10E4A850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Povinnosti </w:t>
      </w:r>
      <w:r>
        <w:rPr>
          <w:rFonts w:ascii="Times New Roman" w:hAnsi="Times New Roman"/>
          <w:sz w:val="24"/>
          <w:szCs w:val="24"/>
        </w:rPr>
        <w:t>prodávajícího</w:t>
      </w:r>
      <w:r w:rsidRPr="0028165A">
        <w:rPr>
          <w:rFonts w:ascii="Times New Roman" w:hAnsi="Times New Roman"/>
          <w:sz w:val="24"/>
          <w:szCs w:val="24"/>
        </w:rPr>
        <w:t xml:space="preserve"> týkající se ochrany osobních údajů se</w:t>
      </w:r>
      <w:r>
        <w:rPr>
          <w:rFonts w:ascii="Times New Roman" w:hAnsi="Times New Roman"/>
          <w:sz w:val="24"/>
          <w:szCs w:val="24"/>
        </w:rPr>
        <w:t xml:space="preserve"> prodávající</w:t>
      </w:r>
      <w:r w:rsidRPr="0028165A">
        <w:rPr>
          <w:rFonts w:ascii="Times New Roman" w:hAnsi="Times New Roman"/>
          <w:sz w:val="24"/>
          <w:szCs w:val="24"/>
        </w:rPr>
        <w:t xml:space="preserve"> zavazuje plnit po dobu účinnosti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, pokud z ustanovení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 nevyplývá, že mají trvat i po zániku její účinnosti.</w:t>
      </w:r>
    </w:p>
    <w:p w14:paraId="2F19BA1D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je povinen postupovat při zpracování osobních údajů v souladu s touto </w:t>
      </w:r>
      <w:r>
        <w:rPr>
          <w:rFonts w:ascii="Times New Roman" w:hAnsi="Times New Roman"/>
          <w:sz w:val="24"/>
          <w:szCs w:val="24"/>
        </w:rPr>
        <w:t>dohodou</w:t>
      </w:r>
      <w:r w:rsidRPr="0028165A">
        <w:rPr>
          <w:rFonts w:ascii="Times New Roman" w:hAnsi="Times New Roman"/>
          <w:sz w:val="24"/>
          <w:szCs w:val="24"/>
        </w:rPr>
        <w:t xml:space="preserve"> a ZZOÚ (resp. GDPR), a zpracovávat osobní údaje výlučně pro účel a v rozsahu, ve kterém mu byly předány, a při zpracování postupovat s řádnou péčí.</w:t>
      </w:r>
    </w:p>
    <w:p w14:paraId="0905B518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V případě ukončení této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>prodávající</w:t>
      </w:r>
      <w:r w:rsidRPr="0028165A">
        <w:rPr>
          <w:rFonts w:ascii="Times New Roman" w:hAnsi="Times New Roman"/>
          <w:sz w:val="24"/>
          <w:szCs w:val="24"/>
        </w:rPr>
        <w:t xml:space="preserve"> povinen předat </w:t>
      </w:r>
      <w:r>
        <w:rPr>
          <w:rFonts w:ascii="Times New Roman" w:hAnsi="Times New Roman"/>
          <w:sz w:val="24"/>
          <w:szCs w:val="24"/>
        </w:rPr>
        <w:t>kupujícímu</w:t>
      </w:r>
      <w:r w:rsidRPr="0028165A">
        <w:rPr>
          <w:rFonts w:ascii="Times New Roman" w:hAnsi="Times New Roman"/>
          <w:sz w:val="24"/>
          <w:szCs w:val="24"/>
        </w:rPr>
        <w:t xml:space="preserve"> protokolárně veškeré hmotné nosiče obsahující osobní údaje a smazat veškeré osobní údaje v elektronické podobě v jeho dispozici, neobdrží-li </w:t>
      </w:r>
      <w:r>
        <w:rPr>
          <w:rFonts w:ascii="Times New Roman" w:hAnsi="Times New Roman"/>
          <w:sz w:val="24"/>
          <w:szCs w:val="24"/>
        </w:rPr>
        <w:t>prodávající</w:t>
      </w:r>
      <w:r w:rsidRPr="0028165A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kupujícího</w:t>
      </w:r>
      <w:r w:rsidRPr="0028165A">
        <w:rPr>
          <w:rFonts w:ascii="Times New Roman" w:hAnsi="Times New Roman"/>
          <w:sz w:val="24"/>
          <w:szCs w:val="24"/>
        </w:rPr>
        <w:t xml:space="preserve"> písemně jiné pokyny.</w:t>
      </w:r>
    </w:p>
    <w:p w14:paraId="3B0102EE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je povinen dbát, aby žádný subjekt údajů neutrpěl újmu na svých právech, zejména na právu na zachování lidské důstojnosti, a také dbát na ochranu subjektů údajů před neoprávněným zasahováním do soukromého a osobního života a zajistit veškerá zákonná práva subjektu údajů, která je z pozice zpracovatele povinen zajišťovat.</w:t>
      </w:r>
    </w:p>
    <w:p w14:paraId="30DA3A8E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rodávající </w:t>
      </w:r>
      <w:r w:rsidRPr="0028165A">
        <w:rPr>
          <w:rFonts w:ascii="Times New Roman" w:hAnsi="Times New Roman"/>
          <w:sz w:val="24"/>
          <w:szCs w:val="24"/>
        </w:rPr>
        <w:t xml:space="preserve">se zavazuje dodržovat všechny povinnosti, které mu jako zpracovateli vyplývají ze ZZOÚ a GDPR, jakož i z interních předpisů </w:t>
      </w:r>
      <w:r>
        <w:rPr>
          <w:rFonts w:ascii="Times New Roman" w:hAnsi="Times New Roman"/>
          <w:sz w:val="24"/>
          <w:szCs w:val="24"/>
        </w:rPr>
        <w:t>kupujícího</w:t>
      </w:r>
      <w:r w:rsidRPr="0028165A">
        <w:rPr>
          <w:rFonts w:ascii="Times New Roman" w:hAnsi="Times New Roman"/>
          <w:sz w:val="24"/>
          <w:szCs w:val="24"/>
        </w:rPr>
        <w:t xml:space="preserve"> a rozhodnutí či doporučení nebo </w:t>
      </w:r>
      <w:r w:rsidRPr="0028165A">
        <w:rPr>
          <w:rFonts w:ascii="Times New Roman" w:hAnsi="Times New Roman"/>
          <w:sz w:val="24"/>
          <w:szCs w:val="24"/>
        </w:rPr>
        <w:lastRenderedPageBreak/>
        <w:t xml:space="preserve">stanovisek vydaných pro </w:t>
      </w:r>
      <w:r>
        <w:rPr>
          <w:rFonts w:ascii="Times New Roman" w:hAnsi="Times New Roman"/>
          <w:sz w:val="24"/>
          <w:szCs w:val="24"/>
        </w:rPr>
        <w:t>kupujícího</w:t>
      </w:r>
      <w:r w:rsidRPr="0028165A">
        <w:rPr>
          <w:rFonts w:ascii="Times New Roman" w:hAnsi="Times New Roman"/>
          <w:sz w:val="24"/>
          <w:szCs w:val="24"/>
        </w:rPr>
        <w:t xml:space="preserve"> příslušným orgánem státní správy, s nimiž byl </w:t>
      </w:r>
      <w:r>
        <w:rPr>
          <w:rFonts w:ascii="Times New Roman" w:hAnsi="Times New Roman"/>
          <w:sz w:val="24"/>
          <w:szCs w:val="24"/>
        </w:rPr>
        <w:t>prodávající</w:t>
      </w:r>
      <w:r w:rsidRPr="0028165A">
        <w:rPr>
          <w:rFonts w:ascii="Times New Roman" w:hAnsi="Times New Roman"/>
          <w:sz w:val="24"/>
          <w:szCs w:val="24"/>
        </w:rPr>
        <w:t xml:space="preserve"> seznámen, a to včetně rozhodnutí či stanovisek nebo doporučení vydaných v budoucnu.</w:t>
      </w:r>
    </w:p>
    <w:p w14:paraId="3F05281C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Za účelem plnění povinností dle tohoto článku </w:t>
      </w:r>
      <w:r>
        <w:rPr>
          <w:rFonts w:ascii="Times New Roman" w:hAnsi="Times New Roman"/>
          <w:sz w:val="24"/>
          <w:szCs w:val="24"/>
        </w:rPr>
        <w:t xml:space="preserve">dohody </w:t>
      </w:r>
      <w:r w:rsidRPr="0028165A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kupující</w:t>
      </w:r>
      <w:r w:rsidRPr="0028165A">
        <w:rPr>
          <w:rFonts w:ascii="Times New Roman" w:hAnsi="Times New Roman"/>
          <w:sz w:val="24"/>
          <w:szCs w:val="24"/>
        </w:rPr>
        <w:t xml:space="preserve"> zavazuje bezodkladně po jejich obdržení poskytovat </w:t>
      </w:r>
      <w:r>
        <w:rPr>
          <w:rFonts w:ascii="Times New Roman" w:hAnsi="Times New Roman"/>
          <w:sz w:val="24"/>
          <w:szCs w:val="24"/>
        </w:rPr>
        <w:t>prodávajícímu</w:t>
      </w:r>
      <w:r w:rsidRPr="0028165A">
        <w:rPr>
          <w:rFonts w:ascii="Times New Roman" w:hAnsi="Times New Roman"/>
          <w:sz w:val="24"/>
          <w:szCs w:val="24"/>
        </w:rPr>
        <w:t xml:space="preserve"> jakákoliv rozhodnutí či doporučení nebo stanoviska vydaná příslušným orgánem státní správy.</w:t>
      </w:r>
    </w:p>
    <w:p w14:paraId="43E0A1CC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Pokud </w:t>
      </w:r>
      <w:r>
        <w:rPr>
          <w:rFonts w:ascii="Times New Roman" w:hAnsi="Times New Roman"/>
          <w:sz w:val="24"/>
          <w:szCs w:val="24"/>
        </w:rPr>
        <w:t>prodávající</w:t>
      </w:r>
      <w:r w:rsidRPr="0028165A">
        <w:rPr>
          <w:rFonts w:ascii="Times New Roman" w:hAnsi="Times New Roman"/>
          <w:sz w:val="24"/>
          <w:szCs w:val="24"/>
        </w:rPr>
        <w:t xml:space="preserve"> zjistí, že </w:t>
      </w:r>
      <w:r>
        <w:rPr>
          <w:rFonts w:ascii="Times New Roman" w:hAnsi="Times New Roman"/>
          <w:sz w:val="24"/>
          <w:szCs w:val="24"/>
        </w:rPr>
        <w:t>kupující</w:t>
      </w:r>
      <w:r w:rsidRPr="0028165A">
        <w:rPr>
          <w:rFonts w:ascii="Times New Roman" w:hAnsi="Times New Roman"/>
          <w:sz w:val="24"/>
          <w:szCs w:val="24"/>
        </w:rPr>
        <w:t xml:space="preserve"> porušuje povinnosti stanovené ZZOÚ nebo GDPR, je povinen jej na to neprodleně upozornit.</w:t>
      </w:r>
    </w:p>
    <w:p w14:paraId="1BABF0F8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V případě, kdy je ze strany Úřadu pro ochranu osobních údajů či jiného správního orgánu provedena kontrola zpracování osobních údajů </w:t>
      </w:r>
      <w:r>
        <w:rPr>
          <w:rFonts w:ascii="Times New Roman" w:hAnsi="Times New Roman"/>
          <w:sz w:val="24"/>
          <w:szCs w:val="24"/>
        </w:rPr>
        <w:t>prodávajícím</w:t>
      </w:r>
      <w:r w:rsidRPr="0028165A">
        <w:rPr>
          <w:rFonts w:ascii="Times New Roman" w:hAnsi="Times New Roman"/>
          <w:sz w:val="24"/>
          <w:szCs w:val="24"/>
        </w:rPr>
        <w:t xml:space="preserve">, i v případě zahájení správního řízení ze strany Úřadu pro ochranu osobních údajů či jiného správního orgánu ve vztahu k zpracování osobních údajů </w:t>
      </w:r>
      <w:r>
        <w:rPr>
          <w:rFonts w:ascii="Times New Roman" w:hAnsi="Times New Roman"/>
          <w:sz w:val="24"/>
          <w:szCs w:val="24"/>
        </w:rPr>
        <w:t>prodávajícím</w:t>
      </w:r>
      <w:r w:rsidRPr="0028165A">
        <w:rPr>
          <w:rFonts w:ascii="Times New Roman" w:hAnsi="Times New Roman"/>
          <w:sz w:val="24"/>
          <w:szCs w:val="24"/>
        </w:rPr>
        <w:t xml:space="preserve">, je </w:t>
      </w:r>
      <w:r>
        <w:rPr>
          <w:rFonts w:ascii="Times New Roman" w:hAnsi="Times New Roman"/>
          <w:sz w:val="24"/>
          <w:szCs w:val="24"/>
        </w:rPr>
        <w:t xml:space="preserve">prodávající </w:t>
      </w:r>
      <w:r w:rsidRPr="0028165A">
        <w:rPr>
          <w:rFonts w:ascii="Times New Roman" w:hAnsi="Times New Roman"/>
          <w:sz w:val="24"/>
          <w:szCs w:val="24"/>
        </w:rPr>
        <w:t xml:space="preserve">tuto skutečnost povinen okamžitě oznámit </w:t>
      </w:r>
      <w:r>
        <w:rPr>
          <w:rFonts w:ascii="Times New Roman" w:hAnsi="Times New Roman"/>
          <w:sz w:val="24"/>
          <w:szCs w:val="24"/>
        </w:rPr>
        <w:t>kupujícímu</w:t>
      </w:r>
      <w:r w:rsidRPr="0028165A">
        <w:rPr>
          <w:rFonts w:ascii="Times New Roman" w:hAnsi="Times New Roman"/>
          <w:sz w:val="24"/>
          <w:szCs w:val="24"/>
        </w:rPr>
        <w:t xml:space="preserve"> a poskytnout mu veškeré informace o průběhu a výsledcích této kontroly, resp. průběhu a výsledcích takového řízení.</w:t>
      </w:r>
    </w:p>
    <w:p w14:paraId="2E48161D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není oprávněn osobní údaje subjektů údajů jím zpracovávané či k nimž mu byl umožněn přístup žádným způsobem ukládat, kopírovat, tisknout, opisovat, činit z nich výpisky či opisy či je pozměňovat, pokud toto není nezbytné pro plnění jeho povinností dle této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>.</w:t>
      </w:r>
    </w:p>
    <w:p w14:paraId="1E851CF8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je povinen umožnit </w:t>
      </w:r>
      <w:r>
        <w:rPr>
          <w:rFonts w:ascii="Times New Roman" w:hAnsi="Times New Roman"/>
          <w:sz w:val="24"/>
          <w:szCs w:val="24"/>
        </w:rPr>
        <w:t>kupujícímu</w:t>
      </w:r>
      <w:r w:rsidRPr="0028165A">
        <w:rPr>
          <w:rFonts w:ascii="Times New Roman" w:hAnsi="Times New Roman"/>
          <w:sz w:val="24"/>
          <w:szCs w:val="24"/>
        </w:rPr>
        <w:t xml:space="preserve"> na vyžádání kontrolu dodržování povinností dle tohoto článku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>, zejména přístupy do prostor, v nichž jsou osobní údaje uchovávány, předložení seznamu osob s přístupem k osobním údajům či doložení, že veškeré osoby přistupující k osobním údajům splňují požadavky pověřené osoby.</w:t>
      </w:r>
    </w:p>
    <w:p w14:paraId="73B5260A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je povinen zabezpečit řádnou technickou a organizační ochranu zpracovávaných osobních údajů.</w:t>
      </w:r>
    </w:p>
    <w:p w14:paraId="07814692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je povinen při zpracování osobních údajů zajistit ochranu osobních údajů minimálně na takové úrovni, aby byly dodrženy veškeré záruky o technickém a organizačním zabezpečení osobních údajů uvedené níže v tomto článku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>.</w:t>
      </w:r>
    </w:p>
    <w:p w14:paraId="057D091D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se zavazuje zajistit taková opatření, aby nemohlo dojít k neoprávněnému ani nahodilému přístupu k osobním údajům, k jejich úplné ani částečné změně, zničení či ztrátě, neoprávněným přenosům i sdružení s jinými osobními údaji, či k jinému neoprávněnému zpracování v rozporu s touto </w:t>
      </w:r>
      <w:r>
        <w:rPr>
          <w:rFonts w:ascii="Times New Roman" w:hAnsi="Times New Roman"/>
          <w:sz w:val="24"/>
          <w:szCs w:val="24"/>
        </w:rPr>
        <w:t>dohodou</w:t>
      </w:r>
      <w:r w:rsidRPr="0028165A">
        <w:rPr>
          <w:rFonts w:ascii="Times New Roman" w:hAnsi="Times New Roman"/>
          <w:sz w:val="24"/>
          <w:szCs w:val="24"/>
        </w:rPr>
        <w:t>. 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zároveň užije taková opatření, která umožní určit a ověřit, komu byly osobní údaje předány.</w:t>
      </w:r>
    </w:p>
    <w:p w14:paraId="28D3483F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se za účelem ochrany osobních údajů zavazuje zajistit zejména, že: </w:t>
      </w:r>
    </w:p>
    <w:p w14:paraId="4C8760E4" w14:textId="77777777" w:rsidR="00776018" w:rsidRPr="0028165A" w:rsidRDefault="00776018" w:rsidP="00776018">
      <w:pPr>
        <w:pStyle w:val="Seznam3"/>
        <w:overflowPunct w:val="0"/>
        <w:autoSpaceDE w:val="0"/>
        <w:autoSpaceDN w:val="0"/>
        <w:adjustRightInd w:val="0"/>
        <w:spacing w:after="60"/>
        <w:ind w:left="567" w:firstLine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Přístup k osobním údajům bude umožněn výlučně pověřeným osobám, které budou v pracovněprávním, příkazním či jiném obdobném poměru k </w:t>
      </w:r>
      <w:r>
        <w:rPr>
          <w:rFonts w:ascii="Times New Roman" w:hAnsi="Times New Roman"/>
          <w:sz w:val="24"/>
          <w:szCs w:val="24"/>
        </w:rPr>
        <w:t>prodávajícímu</w:t>
      </w:r>
      <w:r w:rsidRPr="0028165A">
        <w:rPr>
          <w:rFonts w:ascii="Times New Roman" w:hAnsi="Times New Roman"/>
          <w:sz w:val="24"/>
          <w:szCs w:val="24"/>
        </w:rPr>
        <w:t xml:space="preserve">, budou předem prokazatelně seznámeny s povahou osobních údajů a rozsahem a účelem jejich zpracování a budou povinny zachovávat mlčenlivost o všech okolnostech, o nichž se dozví v souvislosti se zpřístupněním osobních údajů a jejich zpracováním (dále jen „pověřené osoby"). Splnění této povinností zajistí </w:t>
      </w:r>
      <w:r>
        <w:rPr>
          <w:rFonts w:ascii="Times New Roman" w:hAnsi="Times New Roman"/>
          <w:sz w:val="24"/>
          <w:szCs w:val="24"/>
        </w:rPr>
        <w:t>prodávající</w:t>
      </w:r>
      <w:r w:rsidRPr="0028165A">
        <w:rPr>
          <w:rFonts w:ascii="Times New Roman" w:hAnsi="Times New Roman"/>
          <w:sz w:val="24"/>
          <w:szCs w:val="24"/>
        </w:rPr>
        <w:t xml:space="preserve"> vhodným způsobem, zejména vydáním svých vnitřních předpisů, příp. prostřednictvím zvláštních smluvních ujednání. 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dále vhodným způsobem zajistí, že jeho zaměstnanci a jiné osoby, které budou zpracovávat osobní údaje na základě smlouvy s</w:t>
      </w:r>
      <w:r>
        <w:rPr>
          <w:rFonts w:ascii="Times New Roman" w:hAnsi="Times New Roman"/>
          <w:sz w:val="24"/>
          <w:szCs w:val="24"/>
        </w:rPr>
        <w:t> prodávajícím,</w:t>
      </w:r>
      <w:r w:rsidRPr="0028165A">
        <w:rPr>
          <w:rFonts w:ascii="Times New Roman" w:hAnsi="Times New Roman"/>
          <w:sz w:val="24"/>
          <w:szCs w:val="24"/>
        </w:rPr>
        <w:t xml:space="preserve"> budou zpracovávat osobní údaje pouze za podmínek a v rozsahu </w:t>
      </w:r>
      <w:r>
        <w:rPr>
          <w:rFonts w:ascii="Times New Roman" w:hAnsi="Times New Roman"/>
          <w:sz w:val="24"/>
          <w:szCs w:val="24"/>
        </w:rPr>
        <w:t>prodávajícím</w:t>
      </w:r>
      <w:r w:rsidRPr="0028165A">
        <w:rPr>
          <w:rFonts w:ascii="Times New Roman" w:hAnsi="Times New Roman"/>
          <w:sz w:val="24"/>
          <w:szCs w:val="24"/>
        </w:rPr>
        <w:t xml:space="preserve"> stanoveném a odpovídajícím této </w:t>
      </w:r>
      <w:r>
        <w:rPr>
          <w:rFonts w:ascii="Times New Roman" w:hAnsi="Times New Roman"/>
          <w:sz w:val="24"/>
          <w:szCs w:val="24"/>
        </w:rPr>
        <w:t>dohodě</w:t>
      </w:r>
      <w:r w:rsidRPr="0028165A">
        <w:rPr>
          <w:rFonts w:ascii="Times New Roman" w:hAnsi="Times New Roman"/>
          <w:sz w:val="24"/>
          <w:szCs w:val="24"/>
        </w:rPr>
        <w:t xml:space="preserve"> uzavírané mezi </w:t>
      </w:r>
      <w:r>
        <w:rPr>
          <w:rFonts w:ascii="Times New Roman" w:hAnsi="Times New Roman"/>
          <w:sz w:val="24"/>
          <w:szCs w:val="24"/>
        </w:rPr>
        <w:t>prodávajícím</w:t>
      </w:r>
      <w:r w:rsidRPr="0028165A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kupujícím</w:t>
      </w:r>
      <w:r w:rsidRPr="0028165A">
        <w:rPr>
          <w:rFonts w:ascii="Times New Roman" w:hAnsi="Times New Roman"/>
          <w:sz w:val="24"/>
          <w:szCs w:val="24"/>
        </w:rPr>
        <w:t xml:space="preserve"> a ZZOÚ (GDPR), zejména zajistí zachování mlčenlivosti o bezpečnostních opatřeních, jejichž zveřejnění by ohrozilo zabezpečení osobních údajů, a to i pro dobu po skončení zaměstnání nebo příslušných prací pověřených osob. </w:t>
      </w:r>
    </w:p>
    <w:p w14:paraId="009CFA07" w14:textId="77777777" w:rsidR="00776018" w:rsidRPr="0028165A" w:rsidRDefault="00776018" w:rsidP="00776018">
      <w:pPr>
        <w:pStyle w:val="Seznam3"/>
        <w:overflowPunct w:val="0"/>
        <w:autoSpaceDE w:val="0"/>
        <w:autoSpaceDN w:val="0"/>
        <w:adjustRightInd w:val="0"/>
        <w:spacing w:after="60"/>
        <w:ind w:left="567" w:firstLine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lastRenderedPageBreak/>
        <w:t xml:space="preserve">Při zpracování osobních údajů budou osobní údaje uchovávány výlučně na zabezpečených serverech nebo na zabezpečených nosičích dat, jedná-li se o osobní údaje v elektronické podobě. </w:t>
      </w:r>
    </w:p>
    <w:p w14:paraId="213080F0" w14:textId="2DEEAA62" w:rsidR="00776018" w:rsidRPr="0028165A" w:rsidRDefault="00776018" w:rsidP="00776018">
      <w:pPr>
        <w:pStyle w:val="Seznam3"/>
        <w:overflowPunct w:val="0"/>
        <w:autoSpaceDE w:val="0"/>
        <w:autoSpaceDN w:val="0"/>
        <w:adjustRightInd w:val="0"/>
        <w:spacing w:after="60"/>
        <w:ind w:left="567" w:firstLine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Při zpracování osobních údajů v</w:t>
      </w:r>
      <w:r w:rsidR="00F73CF3">
        <w:rPr>
          <w:rFonts w:ascii="Times New Roman" w:hAnsi="Times New Roman"/>
          <w:sz w:val="24"/>
          <w:szCs w:val="24"/>
        </w:rPr>
        <w:t> </w:t>
      </w:r>
      <w:r w:rsidRPr="0028165A">
        <w:rPr>
          <w:rFonts w:ascii="Times New Roman" w:hAnsi="Times New Roman"/>
          <w:sz w:val="24"/>
          <w:szCs w:val="24"/>
        </w:rPr>
        <w:t>jiné</w:t>
      </w:r>
      <w:r w:rsidR="00F73CF3">
        <w:rPr>
          <w:rFonts w:ascii="Times New Roman" w:hAnsi="Times New Roman"/>
          <w:sz w:val="24"/>
          <w:szCs w:val="24"/>
        </w:rPr>
        <w:t>,</w:t>
      </w:r>
      <w:r w:rsidRPr="0028165A">
        <w:rPr>
          <w:rFonts w:ascii="Times New Roman" w:hAnsi="Times New Roman"/>
          <w:sz w:val="24"/>
          <w:szCs w:val="24"/>
        </w:rPr>
        <w:t xml:space="preserve"> než elektronické podobě budou osobní údaje uchovány v místnostech s náležitou úrovní zabezpečení, do kterých budou mít přístup výlučně pověřené osoby. </w:t>
      </w:r>
    </w:p>
    <w:p w14:paraId="5CCF38F9" w14:textId="77777777" w:rsidR="00776018" w:rsidRPr="0028165A" w:rsidRDefault="00776018" w:rsidP="00776018">
      <w:pPr>
        <w:pStyle w:val="Seznam3"/>
        <w:overflowPunct w:val="0"/>
        <w:autoSpaceDE w:val="0"/>
        <w:autoSpaceDN w:val="0"/>
        <w:adjustRightInd w:val="0"/>
        <w:spacing w:after="60"/>
        <w:ind w:left="567" w:firstLine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Přístup k osobním údajům bude pověřeným osobám umožněn výlučně pro účely zpracování osobních údajů v rozsahu a za účelem stanoveným touto </w:t>
      </w:r>
      <w:r>
        <w:rPr>
          <w:rFonts w:ascii="Times New Roman" w:hAnsi="Times New Roman"/>
          <w:sz w:val="24"/>
          <w:szCs w:val="24"/>
        </w:rPr>
        <w:t>dohodou</w:t>
      </w:r>
      <w:r w:rsidRPr="0028165A">
        <w:rPr>
          <w:rFonts w:ascii="Times New Roman" w:hAnsi="Times New Roman"/>
          <w:sz w:val="24"/>
          <w:szCs w:val="24"/>
        </w:rPr>
        <w:t>.</w:t>
      </w:r>
    </w:p>
    <w:p w14:paraId="14C9A03C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se zavazuje dodržet podmínky pro zapojení dalšího zpracovatele uvedené v čl. 28 odst. 2 a 4 GDPR.</w:t>
      </w:r>
    </w:p>
    <w:p w14:paraId="1614CBA8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zohledňuje povahu zpracování, je </w:t>
      </w:r>
      <w:r>
        <w:rPr>
          <w:rFonts w:ascii="Times New Roman" w:hAnsi="Times New Roman"/>
          <w:sz w:val="24"/>
          <w:szCs w:val="24"/>
        </w:rPr>
        <w:t>kupujícímu</w:t>
      </w:r>
      <w:r w:rsidRPr="0028165A">
        <w:rPr>
          <w:rFonts w:ascii="Times New Roman" w:hAnsi="Times New Roman"/>
          <w:sz w:val="24"/>
          <w:szCs w:val="24"/>
        </w:rPr>
        <w:t xml:space="preserve"> nápomocen prostřednictvím vhodných technických a organizačních opatření, pokud je to možné, pro splnění povinnosti </w:t>
      </w:r>
      <w:r>
        <w:rPr>
          <w:rFonts w:ascii="Times New Roman" w:hAnsi="Times New Roman"/>
          <w:sz w:val="24"/>
          <w:szCs w:val="24"/>
        </w:rPr>
        <w:t>kupujícího</w:t>
      </w:r>
      <w:r w:rsidRPr="0028165A">
        <w:rPr>
          <w:rFonts w:ascii="Times New Roman" w:hAnsi="Times New Roman"/>
          <w:sz w:val="24"/>
          <w:szCs w:val="24"/>
        </w:rPr>
        <w:t xml:space="preserve"> reagovat na žádosti o výkon práv subjektu údajů.</w:t>
      </w:r>
    </w:p>
    <w:p w14:paraId="36D5A5CD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je povinen být </w:t>
      </w:r>
      <w:r>
        <w:rPr>
          <w:rFonts w:ascii="Times New Roman" w:hAnsi="Times New Roman"/>
          <w:sz w:val="24"/>
          <w:szCs w:val="24"/>
        </w:rPr>
        <w:t>kupujícímu</w:t>
      </w:r>
      <w:r w:rsidRPr="0028165A">
        <w:rPr>
          <w:rFonts w:ascii="Times New Roman" w:hAnsi="Times New Roman"/>
          <w:sz w:val="24"/>
          <w:szCs w:val="24"/>
        </w:rPr>
        <w:t xml:space="preserve"> nápomocen při zajišťování souladu s povinnostmi podle článků 32 až 36 GDPR, a to při zohlednění povahy zpracování a informací, jež má 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k dispozici.</w:t>
      </w:r>
    </w:p>
    <w:p w14:paraId="3D468509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se zavazuje poskytnout </w:t>
      </w:r>
      <w:r>
        <w:rPr>
          <w:rFonts w:ascii="Times New Roman" w:hAnsi="Times New Roman"/>
          <w:sz w:val="24"/>
          <w:szCs w:val="24"/>
        </w:rPr>
        <w:t>kupujícímu</w:t>
      </w:r>
      <w:r w:rsidRPr="0028165A">
        <w:rPr>
          <w:rFonts w:ascii="Times New Roman" w:hAnsi="Times New Roman"/>
          <w:sz w:val="24"/>
          <w:szCs w:val="24"/>
        </w:rPr>
        <w:t xml:space="preserve"> veškeré informace potřebné k doložení toho, že byly splněny povinnosti stanovené v článku 28 GDPR, a umožní audity, včetně inspekcí, prováděné </w:t>
      </w:r>
      <w:r>
        <w:rPr>
          <w:rFonts w:ascii="Times New Roman" w:hAnsi="Times New Roman"/>
          <w:sz w:val="24"/>
          <w:szCs w:val="24"/>
        </w:rPr>
        <w:t>kupujícím</w:t>
      </w:r>
      <w:r w:rsidRPr="0028165A">
        <w:rPr>
          <w:rFonts w:ascii="Times New Roman" w:hAnsi="Times New Roman"/>
          <w:sz w:val="24"/>
          <w:szCs w:val="24"/>
        </w:rPr>
        <w:t xml:space="preserve"> nebo jiným auditorem, kterého </w:t>
      </w:r>
      <w:r>
        <w:rPr>
          <w:rFonts w:ascii="Times New Roman" w:hAnsi="Times New Roman"/>
          <w:sz w:val="24"/>
          <w:szCs w:val="24"/>
        </w:rPr>
        <w:t>kupující</w:t>
      </w:r>
      <w:r w:rsidRPr="0028165A">
        <w:rPr>
          <w:rFonts w:ascii="Times New Roman" w:hAnsi="Times New Roman"/>
          <w:sz w:val="24"/>
          <w:szCs w:val="24"/>
        </w:rPr>
        <w:t xml:space="preserve"> pověřil, a k těmto auditům přispěje.</w:t>
      </w:r>
    </w:p>
    <w:p w14:paraId="556A82C2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je povinen oznámit </w:t>
      </w:r>
      <w:r>
        <w:rPr>
          <w:rFonts w:ascii="Times New Roman" w:hAnsi="Times New Roman"/>
          <w:sz w:val="24"/>
          <w:szCs w:val="24"/>
        </w:rPr>
        <w:t>kupujícímu</w:t>
      </w:r>
      <w:r w:rsidRPr="0028165A">
        <w:rPr>
          <w:rFonts w:ascii="Times New Roman" w:hAnsi="Times New Roman"/>
          <w:sz w:val="24"/>
          <w:szCs w:val="24"/>
        </w:rPr>
        <w:t xml:space="preserve"> jakékoli porušení zabezpečení ochrany osobních údajů či podezření na takové porušení bez zbytečného odkladu tak, aby byl </w:t>
      </w:r>
      <w:r>
        <w:rPr>
          <w:rFonts w:ascii="Times New Roman" w:hAnsi="Times New Roman"/>
          <w:sz w:val="24"/>
          <w:szCs w:val="24"/>
        </w:rPr>
        <w:t>kupující</w:t>
      </w:r>
      <w:r w:rsidRPr="0028165A">
        <w:rPr>
          <w:rFonts w:ascii="Times New Roman" w:hAnsi="Times New Roman"/>
          <w:sz w:val="24"/>
          <w:szCs w:val="24"/>
        </w:rPr>
        <w:t xml:space="preserve"> schopen splnit své navazující povinnosti vyplývající ze ZZOÚ a GDPR ve stanovených lhůtách.</w:t>
      </w:r>
    </w:p>
    <w:p w14:paraId="72273A2B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se zavazuje na písemnou žádost </w:t>
      </w:r>
      <w:r>
        <w:rPr>
          <w:rFonts w:ascii="Times New Roman" w:hAnsi="Times New Roman"/>
          <w:sz w:val="24"/>
          <w:szCs w:val="24"/>
        </w:rPr>
        <w:t>kupujícího</w:t>
      </w:r>
      <w:r w:rsidRPr="0028165A">
        <w:rPr>
          <w:rFonts w:ascii="Times New Roman" w:hAnsi="Times New Roman"/>
          <w:sz w:val="24"/>
          <w:szCs w:val="24"/>
        </w:rPr>
        <w:t xml:space="preserve"> přijmout v přiměřené lhůtě stanovené </w:t>
      </w:r>
      <w:r>
        <w:rPr>
          <w:rFonts w:ascii="Times New Roman" w:hAnsi="Times New Roman"/>
          <w:sz w:val="24"/>
          <w:szCs w:val="24"/>
        </w:rPr>
        <w:t>kupujícím</w:t>
      </w:r>
      <w:r w:rsidRPr="0028165A">
        <w:rPr>
          <w:rFonts w:ascii="Times New Roman" w:hAnsi="Times New Roman"/>
          <w:sz w:val="24"/>
          <w:szCs w:val="24"/>
        </w:rPr>
        <w:t xml:space="preserve"> další záruky za účelem technického a organizačního zabezpečení osobních údajů, zejména přijmout taková opatření, aby nemohlo dojít k neoprávněnému nebo nahodilému přístupu k osobním údajům.</w:t>
      </w:r>
    </w:p>
    <w:p w14:paraId="65EF80D3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rodávající</w:t>
      </w:r>
      <w:r w:rsidRPr="0028165A">
        <w:rPr>
          <w:rFonts w:ascii="Times New Roman" w:hAnsi="Times New Roman"/>
          <w:sz w:val="24"/>
          <w:szCs w:val="24"/>
        </w:rPr>
        <w:t xml:space="preserve"> se zavazuje zpracovat a dokumentovat přijatá a provedená </w:t>
      </w:r>
      <w:proofErr w:type="spellStart"/>
      <w:r w:rsidRPr="0028165A">
        <w:rPr>
          <w:rFonts w:ascii="Times New Roman" w:hAnsi="Times New Roman"/>
          <w:sz w:val="24"/>
          <w:szCs w:val="24"/>
        </w:rPr>
        <w:t>technicko-organizační</w:t>
      </w:r>
      <w:proofErr w:type="spellEnd"/>
      <w:r w:rsidRPr="0028165A">
        <w:rPr>
          <w:rFonts w:ascii="Times New Roman" w:hAnsi="Times New Roman"/>
          <w:sz w:val="24"/>
          <w:szCs w:val="24"/>
        </w:rPr>
        <w:t xml:space="preserve"> opatření k zajištění ochrany osobních údajů v souladu se ZZOÚ, jinými právními předpisy a předpisy, přičemž zajišťuje, kontroluje a odpovídá zejména za:</w:t>
      </w:r>
    </w:p>
    <w:p w14:paraId="14D9D2AE" w14:textId="77777777" w:rsidR="00FC3CAB" w:rsidRDefault="00776018" w:rsidP="00FC3CAB">
      <w:pPr>
        <w:pStyle w:val="Seznam3"/>
        <w:numPr>
          <w:ilvl w:val="2"/>
          <w:numId w:val="23"/>
        </w:numPr>
        <w:overflowPunct w:val="0"/>
        <w:autoSpaceDE w:val="0"/>
        <w:autoSpaceDN w:val="0"/>
        <w:adjustRightInd w:val="0"/>
        <w:spacing w:after="60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CAB">
        <w:rPr>
          <w:rFonts w:ascii="Times New Roman" w:hAnsi="Times New Roman"/>
          <w:sz w:val="24"/>
          <w:szCs w:val="24"/>
        </w:rPr>
        <w:t>plnění pokynů pro zpracování osobních údajů osobami, které mají bezprostřední přístup k osobním údajům;</w:t>
      </w:r>
    </w:p>
    <w:p w14:paraId="023C1104" w14:textId="77777777" w:rsidR="00FC3CAB" w:rsidRDefault="00776018" w:rsidP="00FC3CAB">
      <w:pPr>
        <w:pStyle w:val="Seznam3"/>
        <w:numPr>
          <w:ilvl w:val="2"/>
          <w:numId w:val="23"/>
        </w:numPr>
        <w:overflowPunct w:val="0"/>
        <w:autoSpaceDE w:val="0"/>
        <w:autoSpaceDN w:val="0"/>
        <w:adjustRightInd w:val="0"/>
        <w:spacing w:after="60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CAB">
        <w:rPr>
          <w:rFonts w:ascii="Times New Roman" w:hAnsi="Times New Roman"/>
          <w:sz w:val="24"/>
          <w:szCs w:val="24"/>
        </w:rPr>
        <w:t>zabránění neoprávněným osobám přistupovat k osobním údajům a k prostředkům pro jejich zpracováni;</w:t>
      </w:r>
    </w:p>
    <w:p w14:paraId="5953A89D" w14:textId="77777777" w:rsidR="00FC3CAB" w:rsidRDefault="00776018" w:rsidP="00FC3CAB">
      <w:pPr>
        <w:pStyle w:val="Seznam3"/>
        <w:numPr>
          <w:ilvl w:val="2"/>
          <w:numId w:val="23"/>
        </w:numPr>
        <w:overflowPunct w:val="0"/>
        <w:autoSpaceDE w:val="0"/>
        <w:autoSpaceDN w:val="0"/>
        <w:adjustRightInd w:val="0"/>
        <w:spacing w:after="60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CAB">
        <w:rPr>
          <w:rFonts w:ascii="Times New Roman" w:hAnsi="Times New Roman"/>
          <w:sz w:val="24"/>
          <w:szCs w:val="24"/>
        </w:rPr>
        <w:t>zabránění neoprávněnému čtení, vytváření, kopírování, přenosu, úpravě či vymazání záznamů obsahujících osobní údaje;</w:t>
      </w:r>
    </w:p>
    <w:p w14:paraId="5CF37C7A" w14:textId="4A98C4F5" w:rsidR="00776018" w:rsidRPr="00FC3CAB" w:rsidRDefault="00776018" w:rsidP="00FC3CAB">
      <w:pPr>
        <w:pStyle w:val="Seznam3"/>
        <w:numPr>
          <w:ilvl w:val="2"/>
          <w:numId w:val="23"/>
        </w:numPr>
        <w:overflowPunct w:val="0"/>
        <w:autoSpaceDE w:val="0"/>
        <w:autoSpaceDN w:val="0"/>
        <w:adjustRightInd w:val="0"/>
        <w:spacing w:after="60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CAB">
        <w:rPr>
          <w:rFonts w:ascii="Times New Roman" w:hAnsi="Times New Roman"/>
          <w:sz w:val="24"/>
          <w:szCs w:val="24"/>
        </w:rPr>
        <w:t>opatření, která umožní určit a ověřit, komu byly osobní údaje předány</w:t>
      </w:r>
      <w:r w:rsidR="00FC3CAB">
        <w:rPr>
          <w:rFonts w:ascii="Times New Roman" w:hAnsi="Times New Roman"/>
          <w:sz w:val="24"/>
          <w:szCs w:val="24"/>
        </w:rPr>
        <w:t>.</w:t>
      </w:r>
    </w:p>
    <w:p w14:paraId="03FB3655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V případě zjištění porušení záruk dle této </w:t>
      </w:r>
      <w:r>
        <w:rPr>
          <w:rFonts w:ascii="Times New Roman" w:hAnsi="Times New Roman"/>
          <w:sz w:val="24"/>
          <w:szCs w:val="24"/>
        </w:rPr>
        <w:t>dohody</w:t>
      </w:r>
      <w:r w:rsidRPr="0028165A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>prodávající</w:t>
      </w:r>
      <w:r w:rsidRPr="0028165A">
        <w:rPr>
          <w:rFonts w:ascii="Times New Roman" w:hAnsi="Times New Roman"/>
          <w:sz w:val="24"/>
          <w:szCs w:val="24"/>
        </w:rPr>
        <w:t xml:space="preserve"> povinen zajistit stav odpovídající zárukám neprodleně poté, co zjistí, že záruky porušuje, nejpozději však do 3 pracovních dnů poté, co je k tomu </w:t>
      </w:r>
      <w:r>
        <w:rPr>
          <w:rFonts w:ascii="Times New Roman" w:hAnsi="Times New Roman"/>
          <w:sz w:val="24"/>
          <w:szCs w:val="24"/>
        </w:rPr>
        <w:t>kupujícím</w:t>
      </w:r>
      <w:r w:rsidRPr="0028165A">
        <w:rPr>
          <w:rFonts w:ascii="Times New Roman" w:hAnsi="Times New Roman"/>
          <w:sz w:val="24"/>
          <w:szCs w:val="24"/>
        </w:rPr>
        <w:t xml:space="preserve"> vyzván.</w:t>
      </w:r>
    </w:p>
    <w:p w14:paraId="575FFE78" w14:textId="77777777" w:rsidR="00776018" w:rsidRPr="0028165A" w:rsidRDefault="00776018" w:rsidP="00776018">
      <w:pPr>
        <w:pStyle w:val="Seznam3"/>
        <w:numPr>
          <w:ilvl w:val="1"/>
          <w:numId w:val="22"/>
        </w:numPr>
        <w:overflowPunct w:val="0"/>
        <w:autoSpaceDE w:val="0"/>
        <w:autoSpaceDN w:val="0"/>
        <w:adjustRightInd w:val="0"/>
        <w:spacing w:after="60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8165A">
        <w:rPr>
          <w:rFonts w:ascii="Times New Roman" w:hAnsi="Times New Roman"/>
          <w:sz w:val="24"/>
          <w:szCs w:val="24"/>
        </w:rPr>
        <w:t xml:space="preserve">V oblasti automatizovaného zpracování osobních údajů je </w:t>
      </w:r>
      <w:r>
        <w:rPr>
          <w:rFonts w:ascii="Times New Roman" w:hAnsi="Times New Roman"/>
          <w:sz w:val="24"/>
          <w:szCs w:val="24"/>
        </w:rPr>
        <w:t>prodávající</w:t>
      </w:r>
      <w:r w:rsidRPr="0028165A">
        <w:rPr>
          <w:rFonts w:ascii="Times New Roman" w:hAnsi="Times New Roman"/>
          <w:sz w:val="24"/>
          <w:szCs w:val="24"/>
        </w:rPr>
        <w:t xml:space="preserve"> v rámci opatření podle předchozích odstavců povinen také: </w:t>
      </w:r>
    </w:p>
    <w:p w14:paraId="196707E9" w14:textId="48C471B7" w:rsidR="00FC3CAB" w:rsidRDefault="00776018" w:rsidP="00FC3CAB">
      <w:pPr>
        <w:pStyle w:val="Seznam3"/>
        <w:numPr>
          <w:ilvl w:val="2"/>
          <w:numId w:val="24"/>
        </w:numPr>
        <w:overflowPunct w:val="0"/>
        <w:autoSpaceDE w:val="0"/>
        <w:autoSpaceDN w:val="0"/>
        <w:adjustRightInd w:val="0"/>
        <w:spacing w:after="60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CAB">
        <w:rPr>
          <w:rFonts w:ascii="Times New Roman" w:hAnsi="Times New Roman"/>
          <w:sz w:val="24"/>
          <w:szCs w:val="24"/>
        </w:rPr>
        <w:lastRenderedPageBreak/>
        <w:t>zajistit, aby systémy pro automatizovaná zpracování osobních údajů používaly pouze pověřené osoby</w:t>
      </w:r>
      <w:r w:rsidR="00FC3CAB">
        <w:rPr>
          <w:rFonts w:ascii="Times New Roman" w:hAnsi="Times New Roman"/>
          <w:sz w:val="24"/>
          <w:szCs w:val="24"/>
        </w:rPr>
        <w:t>;</w:t>
      </w:r>
    </w:p>
    <w:p w14:paraId="1B867563" w14:textId="77777777" w:rsidR="00FC3CAB" w:rsidRDefault="00776018" w:rsidP="00FC3CAB">
      <w:pPr>
        <w:pStyle w:val="Seznam3"/>
        <w:numPr>
          <w:ilvl w:val="2"/>
          <w:numId w:val="24"/>
        </w:numPr>
        <w:overflowPunct w:val="0"/>
        <w:autoSpaceDE w:val="0"/>
        <w:autoSpaceDN w:val="0"/>
        <w:adjustRightInd w:val="0"/>
        <w:spacing w:after="60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CAB">
        <w:rPr>
          <w:rFonts w:ascii="Times New Roman" w:hAnsi="Times New Roman"/>
          <w:sz w:val="24"/>
          <w:szCs w:val="24"/>
        </w:rPr>
        <w:t>zajistit, aby fyzické osoby oprávněné k používání systémů pro automatizovaná zpracování osobních údajů měly přístup pouze k osobním údajům odpovídajícím oprávnění těchto osob, a to na základě zvláštních uživatelských oprávnění zřízených výlučně pro tyto osoby</w:t>
      </w:r>
      <w:r w:rsidR="00FC3CAB" w:rsidRPr="00FC3CAB">
        <w:rPr>
          <w:rFonts w:ascii="Times New Roman" w:hAnsi="Times New Roman"/>
          <w:sz w:val="24"/>
          <w:szCs w:val="24"/>
        </w:rPr>
        <w:t>;</w:t>
      </w:r>
    </w:p>
    <w:p w14:paraId="74133063" w14:textId="02C004D8" w:rsidR="00776018" w:rsidRPr="00FC3CAB" w:rsidRDefault="00776018" w:rsidP="00FC3CAB">
      <w:pPr>
        <w:pStyle w:val="Seznam3"/>
        <w:numPr>
          <w:ilvl w:val="2"/>
          <w:numId w:val="24"/>
        </w:numPr>
        <w:overflowPunct w:val="0"/>
        <w:autoSpaceDE w:val="0"/>
        <w:autoSpaceDN w:val="0"/>
        <w:adjustRightInd w:val="0"/>
        <w:spacing w:after="60"/>
        <w:ind w:left="993" w:hanging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CAB">
        <w:rPr>
          <w:rFonts w:ascii="Times New Roman" w:hAnsi="Times New Roman"/>
          <w:sz w:val="24"/>
          <w:szCs w:val="24"/>
        </w:rPr>
        <w:t>pořizovat a uchovávat elektronické záznamy, které umožní určit a ověřit, kdy, kým a z jakého důvodu byly osobní údaje zaznamenány nebo jinak zpracovány, a na vyžádání kupujícího tyto záznamy poskytnout kupujícímu, a zabránit neoprávněnému přístupu k datovým nosičům.</w:t>
      </w:r>
    </w:p>
    <w:p w14:paraId="184F339C" w14:textId="77777777" w:rsidR="00047A50" w:rsidRDefault="00047A50" w:rsidP="00192CCA">
      <w:pPr>
        <w:tabs>
          <w:tab w:val="left" w:pos="567"/>
        </w:tabs>
        <w:spacing w:line="276" w:lineRule="auto"/>
        <w:ind w:left="108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17B9C1F" w14:textId="77777777" w:rsidR="00957FFD" w:rsidRPr="00192CCA" w:rsidRDefault="00957FFD" w:rsidP="008E641B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E641B">
        <w:rPr>
          <w:rFonts w:ascii="Times New Roman" w:hAnsi="Times New Roman"/>
          <w:b/>
          <w:bCs/>
          <w:color w:val="000000"/>
          <w:sz w:val="24"/>
          <w:szCs w:val="24"/>
        </w:rPr>
        <w:t>Závěrečná</w:t>
      </w:r>
      <w:r w:rsidR="009516B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176D8" w:rsidRPr="00192CCA">
        <w:rPr>
          <w:rFonts w:ascii="Times New Roman" w:hAnsi="Times New Roman"/>
          <w:b/>
          <w:sz w:val="24"/>
          <w:szCs w:val="24"/>
        </w:rPr>
        <w:t>ujednání</w:t>
      </w:r>
    </w:p>
    <w:p w14:paraId="6E2130CB" w14:textId="77777777" w:rsidR="00794DC2" w:rsidRPr="00982781" w:rsidRDefault="00794DC2" w:rsidP="00612C9A">
      <w:pPr>
        <w:pStyle w:val="Odstavecseseznamem"/>
        <w:numPr>
          <w:ilvl w:val="0"/>
          <w:numId w:val="18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82781">
        <w:rPr>
          <w:rFonts w:ascii="Times New Roman" w:hAnsi="Times New Roman"/>
          <w:sz w:val="24"/>
          <w:szCs w:val="24"/>
        </w:rPr>
        <w:t xml:space="preserve">Tato </w:t>
      </w:r>
      <w:r w:rsidR="001A333A">
        <w:rPr>
          <w:rFonts w:ascii="Times New Roman" w:hAnsi="Times New Roman"/>
          <w:sz w:val="24"/>
          <w:szCs w:val="24"/>
        </w:rPr>
        <w:t>dohoda</w:t>
      </w:r>
      <w:r w:rsidR="009516B6">
        <w:rPr>
          <w:rFonts w:ascii="Times New Roman" w:hAnsi="Times New Roman"/>
          <w:sz w:val="24"/>
          <w:szCs w:val="24"/>
        </w:rPr>
        <w:t xml:space="preserve"> </w:t>
      </w:r>
      <w:r w:rsidR="005236DC" w:rsidRPr="00982781">
        <w:rPr>
          <w:rFonts w:ascii="Times New Roman" w:hAnsi="Times New Roman"/>
          <w:sz w:val="24"/>
          <w:szCs w:val="24"/>
        </w:rPr>
        <w:t>se</w:t>
      </w:r>
      <w:r w:rsidRPr="00982781">
        <w:rPr>
          <w:rFonts w:ascii="Times New Roman" w:hAnsi="Times New Roman"/>
          <w:sz w:val="24"/>
          <w:szCs w:val="24"/>
        </w:rPr>
        <w:t xml:space="preserve"> řídí </w:t>
      </w:r>
      <w:r w:rsidR="005236DC" w:rsidRPr="00982781">
        <w:rPr>
          <w:rFonts w:ascii="Times New Roman" w:hAnsi="Times New Roman"/>
          <w:sz w:val="24"/>
          <w:szCs w:val="24"/>
        </w:rPr>
        <w:t xml:space="preserve">právním řádem České republiky, zejména zákonem č. 89/2012 Sb., občanský zákoník, </w:t>
      </w:r>
      <w:r w:rsidR="00347114" w:rsidRPr="00982781">
        <w:rPr>
          <w:rFonts w:ascii="Times New Roman" w:hAnsi="Times New Roman"/>
          <w:sz w:val="24"/>
          <w:szCs w:val="24"/>
        </w:rPr>
        <w:t>v aktuálním znění</w:t>
      </w:r>
      <w:r w:rsidR="005236DC" w:rsidRPr="00982781">
        <w:rPr>
          <w:rFonts w:ascii="Times New Roman" w:hAnsi="Times New Roman"/>
          <w:sz w:val="24"/>
          <w:szCs w:val="24"/>
        </w:rPr>
        <w:t>.</w:t>
      </w:r>
    </w:p>
    <w:p w14:paraId="0A59CC4B" w14:textId="77777777" w:rsidR="00794DC2" w:rsidRPr="00982781" w:rsidRDefault="00794DC2" w:rsidP="00612C9A">
      <w:pPr>
        <w:pStyle w:val="Odstavecseseznamem"/>
        <w:numPr>
          <w:ilvl w:val="0"/>
          <w:numId w:val="18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82781">
        <w:rPr>
          <w:rFonts w:ascii="Times New Roman" w:hAnsi="Times New Roman"/>
          <w:sz w:val="24"/>
          <w:szCs w:val="24"/>
        </w:rPr>
        <w:t xml:space="preserve">Tato </w:t>
      </w:r>
      <w:r w:rsidR="001A333A">
        <w:rPr>
          <w:rFonts w:ascii="Times New Roman" w:hAnsi="Times New Roman"/>
          <w:sz w:val="24"/>
          <w:szCs w:val="24"/>
        </w:rPr>
        <w:t>dohoda</w:t>
      </w:r>
      <w:r w:rsidR="00982781" w:rsidRPr="00982781">
        <w:rPr>
          <w:rFonts w:ascii="Times New Roman" w:hAnsi="Times New Roman"/>
          <w:sz w:val="24"/>
          <w:szCs w:val="24"/>
        </w:rPr>
        <w:t xml:space="preserve"> nabývá platnosti dnem jejího podpisu oprávněnými osobami obou smluvních stran a účinnosti dnem jejího uveřejnění podle zákona č. 340/2015 Sb., o zvláštních podmínkách účinnosti některých smluv, uveřejňování těchto smluv a o registru smluv (Zákon o registru smluv, dále jen „</w:t>
      </w:r>
      <w:proofErr w:type="spellStart"/>
      <w:r w:rsidR="00982781" w:rsidRPr="00982781">
        <w:rPr>
          <w:rFonts w:ascii="Times New Roman" w:hAnsi="Times New Roman"/>
          <w:sz w:val="24"/>
          <w:szCs w:val="24"/>
        </w:rPr>
        <w:t>ZoRS</w:t>
      </w:r>
      <w:proofErr w:type="spellEnd"/>
      <w:r w:rsidR="00982781" w:rsidRPr="00982781">
        <w:rPr>
          <w:rFonts w:ascii="Times New Roman" w:hAnsi="Times New Roman"/>
          <w:sz w:val="24"/>
          <w:szCs w:val="24"/>
        </w:rPr>
        <w:t>“).</w:t>
      </w:r>
    </w:p>
    <w:p w14:paraId="31FF0621" w14:textId="77777777" w:rsidR="00823D5E" w:rsidRDefault="00794DC2" w:rsidP="00612C9A">
      <w:pPr>
        <w:numPr>
          <w:ilvl w:val="0"/>
          <w:numId w:val="18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82781">
        <w:rPr>
          <w:rFonts w:ascii="Times New Roman" w:hAnsi="Times New Roman"/>
          <w:sz w:val="24"/>
          <w:szCs w:val="24"/>
        </w:rPr>
        <w:t>Jakékoliv</w:t>
      </w:r>
      <w:r w:rsidRPr="00192CCA">
        <w:rPr>
          <w:rFonts w:ascii="Times New Roman" w:hAnsi="Times New Roman"/>
          <w:sz w:val="24"/>
          <w:szCs w:val="24"/>
        </w:rPr>
        <w:t xml:space="preserve"> změny </w:t>
      </w:r>
      <w:r w:rsidR="002D6D24">
        <w:rPr>
          <w:rFonts w:ascii="Times New Roman" w:hAnsi="Times New Roman"/>
          <w:sz w:val="24"/>
          <w:szCs w:val="24"/>
        </w:rPr>
        <w:t xml:space="preserve">této </w:t>
      </w:r>
      <w:r w:rsidR="001A333A">
        <w:rPr>
          <w:rFonts w:ascii="Times New Roman" w:hAnsi="Times New Roman"/>
          <w:sz w:val="24"/>
          <w:szCs w:val="24"/>
        </w:rPr>
        <w:t>dohody</w:t>
      </w:r>
      <w:r w:rsidR="009516B6">
        <w:rPr>
          <w:rFonts w:ascii="Times New Roman" w:hAnsi="Times New Roman"/>
          <w:sz w:val="24"/>
          <w:szCs w:val="24"/>
        </w:rPr>
        <w:t xml:space="preserve"> </w:t>
      </w:r>
      <w:r w:rsidRPr="00192CCA">
        <w:rPr>
          <w:rFonts w:ascii="Times New Roman" w:hAnsi="Times New Roman"/>
          <w:sz w:val="24"/>
          <w:szCs w:val="24"/>
        </w:rPr>
        <w:t xml:space="preserve">mohou být činěny toliko písemnými </w:t>
      </w:r>
      <w:r w:rsidR="002D6D24">
        <w:rPr>
          <w:rFonts w:ascii="Times New Roman" w:hAnsi="Times New Roman"/>
          <w:sz w:val="24"/>
          <w:szCs w:val="24"/>
        </w:rPr>
        <w:t>vzestupně</w:t>
      </w:r>
      <w:r w:rsidRPr="00192CCA">
        <w:rPr>
          <w:rFonts w:ascii="Times New Roman" w:hAnsi="Times New Roman"/>
          <w:sz w:val="24"/>
          <w:szCs w:val="24"/>
        </w:rPr>
        <w:t xml:space="preserve"> číslovanými </w:t>
      </w:r>
      <w:r w:rsidR="002D6D24">
        <w:rPr>
          <w:rFonts w:ascii="Times New Roman" w:hAnsi="Times New Roman"/>
          <w:sz w:val="24"/>
          <w:szCs w:val="24"/>
        </w:rPr>
        <w:t>a</w:t>
      </w:r>
      <w:r w:rsidR="0077304A">
        <w:rPr>
          <w:rFonts w:ascii="Times New Roman" w:hAnsi="Times New Roman"/>
          <w:sz w:val="24"/>
          <w:szCs w:val="24"/>
        </w:rPr>
        <w:t> </w:t>
      </w:r>
      <w:r w:rsidR="002D6D24">
        <w:rPr>
          <w:rFonts w:ascii="Times New Roman" w:hAnsi="Times New Roman"/>
          <w:sz w:val="24"/>
          <w:szCs w:val="24"/>
        </w:rPr>
        <w:t xml:space="preserve">datovanými </w:t>
      </w:r>
      <w:r w:rsidRPr="00192CCA">
        <w:rPr>
          <w:rFonts w:ascii="Times New Roman" w:hAnsi="Times New Roman"/>
          <w:sz w:val="24"/>
          <w:szCs w:val="24"/>
        </w:rPr>
        <w:t xml:space="preserve">dodatky </w:t>
      </w:r>
      <w:r w:rsidR="00742342">
        <w:rPr>
          <w:rFonts w:ascii="Times New Roman" w:hAnsi="Times New Roman"/>
          <w:sz w:val="24"/>
          <w:szCs w:val="24"/>
        </w:rPr>
        <w:t>podepsanými</w:t>
      </w:r>
      <w:r w:rsidR="0077304A">
        <w:rPr>
          <w:rFonts w:ascii="Times New Roman" w:hAnsi="Times New Roman"/>
          <w:sz w:val="24"/>
          <w:szCs w:val="24"/>
        </w:rPr>
        <w:t xml:space="preserve"> oběma smluvními stranami</w:t>
      </w:r>
      <w:r w:rsidRPr="00192CCA">
        <w:rPr>
          <w:rFonts w:ascii="Times New Roman" w:hAnsi="Times New Roman"/>
          <w:sz w:val="24"/>
          <w:szCs w:val="24"/>
        </w:rPr>
        <w:t>.</w:t>
      </w:r>
    </w:p>
    <w:p w14:paraId="1F9AF243" w14:textId="77777777" w:rsidR="00BC03EF" w:rsidRDefault="00470BF2" w:rsidP="00612C9A">
      <w:pPr>
        <w:numPr>
          <w:ilvl w:val="0"/>
          <w:numId w:val="18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si výslovně sjednávají zákaz postupování pohledávek z této </w:t>
      </w:r>
      <w:r w:rsidR="001A333A">
        <w:rPr>
          <w:rFonts w:ascii="Times New Roman" w:hAnsi="Times New Roman"/>
          <w:sz w:val="24"/>
          <w:szCs w:val="24"/>
        </w:rPr>
        <w:t>dohody</w:t>
      </w:r>
      <w:r>
        <w:rPr>
          <w:rFonts w:ascii="Times New Roman" w:hAnsi="Times New Roman"/>
          <w:sz w:val="24"/>
          <w:szCs w:val="24"/>
        </w:rPr>
        <w:t xml:space="preserve"> (§ 1881 občanského zákoníku) na třetí osoby a dále zákaz postupování práv a povinností z</w:t>
      </w:r>
      <w:r w:rsidR="001A333A">
        <w:rPr>
          <w:rFonts w:ascii="Times New Roman" w:hAnsi="Times New Roman"/>
          <w:sz w:val="24"/>
          <w:szCs w:val="24"/>
        </w:rPr>
        <w:t xml:space="preserve"> dohody</w:t>
      </w:r>
      <w:r>
        <w:rPr>
          <w:rFonts w:ascii="Times New Roman" w:hAnsi="Times New Roman"/>
          <w:sz w:val="24"/>
          <w:szCs w:val="24"/>
        </w:rPr>
        <w:t xml:space="preserve"> nebo její části (§ 1895 občanského zákoníku) na třetí osoby.</w:t>
      </w:r>
    </w:p>
    <w:p w14:paraId="164CB8C1" w14:textId="77777777" w:rsidR="00BC03EF" w:rsidRPr="00AD1E65" w:rsidRDefault="00BC03EF" w:rsidP="00612C9A">
      <w:pPr>
        <w:pStyle w:val="Odstavecseseznamem"/>
        <w:numPr>
          <w:ilvl w:val="0"/>
          <w:numId w:val="18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1E65">
        <w:rPr>
          <w:rFonts w:ascii="Times New Roman" w:hAnsi="Times New Roman"/>
          <w:sz w:val="24"/>
          <w:szCs w:val="24"/>
        </w:rPr>
        <w:t xml:space="preserve">Smluvní strany se dohodly veškeré své případné spory související nebo vzniklé z této </w:t>
      </w:r>
      <w:r w:rsidR="001A333A">
        <w:rPr>
          <w:rFonts w:ascii="Times New Roman" w:hAnsi="Times New Roman"/>
          <w:sz w:val="24"/>
          <w:szCs w:val="24"/>
        </w:rPr>
        <w:t>dohody</w:t>
      </w:r>
      <w:r w:rsidRPr="00AD1E65">
        <w:rPr>
          <w:rFonts w:ascii="Times New Roman" w:hAnsi="Times New Roman"/>
          <w:sz w:val="24"/>
          <w:szCs w:val="24"/>
        </w:rPr>
        <w:t xml:space="preserve"> řešit přednostně mimosoudní cestou, přičemž se za tímto účelem zavazují poskytnout si vzájemně nezbytnou součinnost.</w:t>
      </w:r>
    </w:p>
    <w:p w14:paraId="1858715F" w14:textId="77777777" w:rsidR="00794DC2" w:rsidRPr="00192CCA" w:rsidRDefault="00794DC2" w:rsidP="00612C9A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92CCA">
        <w:rPr>
          <w:rFonts w:ascii="Times New Roman" w:hAnsi="Times New Roman"/>
          <w:sz w:val="24"/>
          <w:szCs w:val="24"/>
        </w:rPr>
        <w:t>Prodávající bere na vědomí, že je osobou povinou spolupůsobit při výkonu finanční kontroly dle § 2 písm. e) zákona č. 320/2001 Sb., o finanční kontrole ve veřejné správě a o změně některých zákonů, ve znění pozdějších předpisů</w:t>
      </w:r>
      <w:r w:rsidR="00945A3A">
        <w:rPr>
          <w:rFonts w:ascii="Times New Roman" w:hAnsi="Times New Roman"/>
          <w:sz w:val="24"/>
          <w:szCs w:val="24"/>
        </w:rPr>
        <w:t>,</w:t>
      </w:r>
      <w:r w:rsidRPr="00192CCA">
        <w:rPr>
          <w:rFonts w:ascii="Times New Roman" w:hAnsi="Times New Roman"/>
          <w:sz w:val="24"/>
          <w:szCs w:val="24"/>
        </w:rPr>
        <w:t xml:space="preserve"> a </w:t>
      </w:r>
      <w:r w:rsidRPr="00192CCA">
        <w:rPr>
          <w:rFonts w:ascii="Times New Roman" w:hAnsi="Times New Roman"/>
          <w:color w:val="000000"/>
          <w:sz w:val="24"/>
          <w:szCs w:val="24"/>
        </w:rPr>
        <w:t xml:space="preserve">zavazuje se, že umožní všem subjektům oprávněným k výkonu kontroly projektu, z jehož prostředků je dodání zboží hrazeno, provést kontrolu dokladů souvisejících s plněním zakázky, a to po dobu danou právními předpisy </w:t>
      </w:r>
      <w:r w:rsidR="00945A3A">
        <w:rPr>
          <w:rFonts w:ascii="Times New Roman" w:hAnsi="Times New Roman"/>
          <w:color w:val="000000"/>
          <w:sz w:val="24"/>
          <w:szCs w:val="24"/>
        </w:rPr>
        <w:t>České republiky</w:t>
      </w:r>
      <w:r w:rsidR="009516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2CCA">
        <w:rPr>
          <w:rFonts w:ascii="Times New Roman" w:hAnsi="Times New Roman"/>
          <w:color w:val="000000"/>
          <w:sz w:val="24"/>
          <w:szCs w:val="24"/>
        </w:rPr>
        <w:t xml:space="preserve">k jejich archivaci. </w:t>
      </w:r>
    </w:p>
    <w:p w14:paraId="14021844" w14:textId="77777777" w:rsidR="00945A3A" w:rsidRPr="00192CCA" w:rsidRDefault="00945A3A" w:rsidP="00612C9A">
      <w:pPr>
        <w:numPr>
          <w:ilvl w:val="0"/>
          <w:numId w:val="18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Ukáže-li se některé z ustanovení této </w:t>
      </w:r>
      <w:r w:rsidR="001A333A">
        <w:rPr>
          <w:rFonts w:ascii="Times New Roman" w:hAnsi="Times New Roman"/>
          <w:sz w:val="24"/>
          <w:szCs w:val="24"/>
        </w:rPr>
        <w:t>dohody</w:t>
      </w:r>
      <w:r>
        <w:rPr>
          <w:rFonts w:ascii="Times New Roman" w:hAnsi="Times New Roman"/>
          <w:sz w:val="24"/>
          <w:szCs w:val="24"/>
        </w:rPr>
        <w:t xml:space="preserve"> zdánlivým (nicotným), posoudí se vliv takového ustanovení smlouvy podle § 576 občanského zákoníku.</w:t>
      </w:r>
    </w:p>
    <w:p w14:paraId="2F699882" w14:textId="77777777" w:rsidR="00732C54" w:rsidRPr="00192CCA" w:rsidRDefault="00732C54" w:rsidP="00612C9A">
      <w:pPr>
        <w:numPr>
          <w:ilvl w:val="0"/>
          <w:numId w:val="18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92CCA">
        <w:rPr>
          <w:rFonts w:ascii="Times New Roman" w:hAnsi="Times New Roman"/>
          <w:sz w:val="24"/>
          <w:szCs w:val="24"/>
        </w:rPr>
        <w:t xml:space="preserve">Kontaktní údaje smluvních stran pro </w:t>
      </w:r>
      <w:r w:rsidR="00C70262">
        <w:rPr>
          <w:rFonts w:ascii="Times New Roman" w:hAnsi="Times New Roman"/>
          <w:sz w:val="24"/>
          <w:szCs w:val="24"/>
        </w:rPr>
        <w:t xml:space="preserve">běžnou komunikaci </w:t>
      </w:r>
      <w:r w:rsidRPr="00192CCA">
        <w:rPr>
          <w:rFonts w:ascii="Times New Roman" w:hAnsi="Times New Roman"/>
          <w:sz w:val="24"/>
          <w:szCs w:val="24"/>
        </w:rPr>
        <w:t>jsou následující:</w:t>
      </w:r>
    </w:p>
    <w:p w14:paraId="010C88B9" w14:textId="77777777" w:rsidR="00732C54" w:rsidRPr="00192CCA" w:rsidRDefault="00732C54" w:rsidP="0021530E">
      <w:pPr>
        <w:pStyle w:val="Odstavec2"/>
        <w:numPr>
          <w:ilvl w:val="0"/>
          <w:numId w:val="0"/>
        </w:numPr>
        <w:spacing w:line="276" w:lineRule="auto"/>
        <w:ind w:left="567"/>
        <w:rPr>
          <w:sz w:val="24"/>
        </w:rPr>
      </w:pPr>
      <w:r w:rsidRPr="00192CCA">
        <w:rPr>
          <w:sz w:val="24"/>
        </w:rPr>
        <w:t>Kontaktní osoba kupujícího:</w:t>
      </w:r>
    </w:p>
    <w:p w14:paraId="58E5DE59" w14:textId="704E6C5A" w:rsidR="00732C54" w:rsidRPr="000F434B" w:rsidRDefault="00992B97" w:rsidP="0021530E">
      <w:pPr>
        <w:pStyle w:val="Odstavec2"/>
        <w:numPr>
          <w:ilvl w:val="0"/>
          <w:numId w:val="0"/>
        </w:numPr>
        <w:spacing w:line="276" w:lineRule="auto"/>
        <w:ind w:left="567"/>
        <w:rPr>
          <w:sz w:val="24"/>
        </w:rPr>
      </w:pPr>
      <w:proofErr w:type="spellStart"/>
      <w:r>
        <w:rPr>
          <w:sz w:val="24"/>
        </w:rPr>
        <w:t>Xxxxxxxxxx</w:t>
      </w:r>
      <w:proofErr w:type="spellEnd"/>
      <w:r>
        <w:rPr>
          <w:sz w:val="24"/>
        </w:rPr>
        <w:t xml:space="preserve"> </w:t>
      </w:r>
      <w:r w:rsidR="00C25230" w:rsidRPr="00C25230">
        <w:rPr>
          <w:sz w:val="24"/>
        </w:rPr>
        <w:t>nebo jím pověřená osoba.</w:t>
      </w:r>
    </w:p>
    <w:p w14:paraId="058FDE91" w14:textId="77777777" w:rsidR="00732C54" w:rsidRPr="00192CCA" w:rsidRDefault="00732C54" w:rsidP="0021530E">
      <w:pPr>
        <w:pStyle w:val="Odstavec2"/>
        <w:numPr>
          <w:ilvl w:val="0"/>
          <w:numId w:val="0"/>
        </w:numPr>
        <w:spacing w:line="276" w:lineRule="auto"/>
        <w:ind w:left="567"/>
        <w:rPr>
          <w:sz w:val="24"/>
        </w:rPr>
      </w:pPr>
      <w:r w:rsidRPr="00192CCA">
        <w:rPr>
          <w:sz w:val="24"/>
        </w:rPr>
        <w:t>Kontaktní osoba prodávajícího:</w:t>
      </w:r>
    </w:p>
    <w:p w14:paraId="7B5A24A2" w14:textId="5CF42867" w:rsidR="00732C54" w:rsidRPr="000F434B" w:rsidRDefault="00992B97" w:rsidP="0021530E">
      <w:pPr>
        <w:pStyle w:val="Odstavec2"/>
        <w:numPr>
          <w:ilvl w:val="0"/>
          <w:numId w:val="0"/>
        </w:numPr>
        <w:spacing w:line="276" w:lineRule="auto"/>
        <w:ind w:left="567"/>
        <w:rPr>
          <w:sz w:val="24"/>
        </w:rPr>
      </w:pPr>
      <w:proofErr w:type="spellStart"/>
      <w:r>
        <w:rPr>
          <w:sz w:val="24"/>
        </w:rPr>
        <w:t>xxxxxxxxxx</w:t>
      </w:r>
      <w:proofErr w:type="spellEnd"/>
    </w:p>
    <w:p w14:paraId="4C3C5163" w14:textId="32949176" w:rsidR="00945A3A" w:rsidRPr="0028511C" w:rsidRDefault="00945A3A" w:rsidP="00612C9A">
      <w:pPr>
        <w:pStyle w:val="Odstavecseseznamem"/>
        <w:numPr>
          <w:ilvl w:val="0"/>
          <w:numId w:val="18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28511C">
        <w:rPr>
          <w:rFonts w:ascii="Times New Roman" w:hAnsi="Times New Roman"/>
          <w:sz w:val="24"/>
          <w:szCs w:val="24"/>
        </w:rPr>
        <w:t>dresy</w:t>
      </w:r>
      <w:r>
        <w:rPr>
          <w:rFonts w:ascii="Times New Roman" w:hAnsi="Times New Roman"/>
          <w:sz w:val="24"/>
          <w:szCs w:val="24"/>
        </w:rPr>
        <w:t xml:space="preserve"> resp. </w:t>
      </w:r>
      <w:r w:rsidR="000F434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ontakty</w:t>
      </w:r>
      <w:r w:rsidR="009516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uvedené v</w:t>
      </w:r>
      <w:r w:rsidR="00767B2C">
        <w:rPr>
          <w:rFonts w:ascii="Times New Roman" w:hAnsi="Times New Roman"/>
          <w:sz w:val="24"/>
          <w:szCs w:val="24"/>
        </w:rPr>
        <w:t> odst. 8</w:t>
      </w:r>
      <w:r>
        <w:rPr>
          <w:rFonts w:ascii="Times New Roman" w:hAnsi="Times New Roman"/>
          <w:sz w:val="24"/>
          <w:szCs w:val="24"/>
        </w:rPr>
        <w:t xml:space="preserve"> jsou závazné </w:t>
      </w:r>
      <w:r w:rsidRPr="0028511C">
        <w:rPr>
          <w:rFonts w:ascii="Times New Roman" w:hAnsi="Times New Roman"/>
          <w:sz w:val="24"/>
          <w:szCs w:val="24"/>
        </w:rPr>
        <w:t xml:space="preserve">pro doručování </w:t>
      </w:r>
      <w:r>
        <w:rPr>
          <w:rFonts w:ascii="Times New Roman" w:hAnsi="Times New Roman"/>
          <w:sz w:val="24"/>
          <w:szCs w:val="24"/>
        </w:rPr>
        <w:t xml:space="preserve">objednávek, jejich potvrzování, oznámení, odstoupení a </w:t>
      </w:r>
      <w:r w:rsidRPr="0028511C">
        <w:rPr>
          <w:rFonts w:ascii="Times New Roman" w:hAnsi="Times New Roman"/>
          <w:sz w:val="24"/>
          <w:szCs w:val="24"/>
        </w:rPr>
        <w:t>projevů vůle týkajících se nároků vzniklých z</w:t>
      </w:r>
      <w:r w:rsidR="001A333A">
        <w:rPr>
          <w:rFonts w:ascii="Times New Roman" w:hAnsi="Times New Roman"/>
          <w:sz w:val="24"/>
          <w:szCs w:val="24"/>
        </w:rPr>
        <w:t xml:space="preserve"> dohody</w:t>
      </w:r>
      <w:r w:rsidRPr="0028511C">
        <w:rPr>
          <w:rFonts w:ascii="Times New Roman" w:hAnsi="Times New Roman"/>
          <w:sz w:val="24"/>
          <w:szCs w:val="24"/>
        </w:rPr>
        <w:t xml:space="preserve"> </w:t>
      </w:r>
      <w:r w:rsidRPr="0028511C">
        <w:rPr>
          <w:rFonts w:ascii="Times New Roman" w:hAnsi="Times New Roman"/>
          <w:sz w:val="24"/>
          <w:szCs w:val="24"/>
        </w:rPr>
        <w:lastRenderedPageBreak/>
        <w:t xml:space="preserve">mezi smluvními stranami. Neupozorní-li </w:t>
      </w:r>
      <w:r>
        <w:rPr>
          <w:rFonts w:ascii="Times New Roman" w:hAnsi="Times New Roman"/>
          <w:sz w:val="24"/>
          <w:szCs w:val="24"/>
        </w:rPr>
        <w:t>prodávající písemně kupujícího</w:t>
      </w:r>
      <w:r w:rsidRPr="0028511C">
        <w:rPr>
          <w:rFonts w:ascii="Times New Roman" w:hAnsi="Times New Roman"/>
          <w:sz w:val="24"/>
          <w:szCs w:val="24"/>
        </w:rPr>
        <w:t xml:space="preserve"> na změnu své adresy oproti adrese uvedené v</w:t>
      </w:r>
      <w:r w:rsidR="002C59C7">
        <w:rPr>
          <w:rFonts w:ascii="Times New Roman" w:hAnsi="Times New Roman"/>
          <w:sz w:val="24"/>
          <w:szCs w:val="24"/>
        </w:rPr>
        <w:t> čl. I.</w:t>
      </w:r>
      <w:r w:rsidRPr="0028511C">
        <w:rPr>
          <w:rFonts w:ascii="Times New Roman" w:hAnsi="Times New Roman"/>
          <w:sz w:val="24"/>
          <w:szCs w:val="24"/>
        </w:rPr>
        <w:t xml:space="preserve"> této </w:t>
      </w:r>
      <w:r w:rsidR="001A333A">
        <w:rPr>
          <w:rFonts w:ascii="Times New Roman" w:hAnsi="Times New Roman"/>
          <w:sz w:val="24"/>
          <w:szCs w:val="24"/>
        </w:rPr>
        <w:t>dohody</w:t>
      </w:r>
      <w:r w:rsidRPr="0028511C">
        <w:rPr>
          <w:rFonts w:ascii="Times New Roman" w:hAnsi="Times New Roman"/>
          <w:sz w:val="24"/>
          <w:szCs w:val="24"/>
        </w:rPr>
        <w:t xml:space="preserve">, považuje se za řádně doručený projev vůle </w:t>
      </w:r>
      <w:r w:rsidR="002C59C7">
        <w:rPr>
          <w:rFonts w:ascii="Times New Roman" w:hAnsi="Times New Roman"/>
          <w:sz w:val="24"/>
          <w:szCs w:val="24"/>
        </w:rPr>
        <w:t>prodávajícímu</w:t>
      </w:r>
      <w:r w:rsidRPr="0028511C">
        <w:rPr>
          <w:rFonts w:ascii="Times New Roman" w:hAnsi="Times New Roman"/>
          <w:sz w:val="24"/>
          <w:szCs w:val="24"/>
        </w:rPr>
        <w:t xml:space="preserve"> i taková zásilka, při jejímž doručování bude příslušný orgán pověřený poštovní přepravou vykazovat závady v doručování (kupř. na uvedené adrese neznámý, odstěhoval se apod.), přičemž v takovém případě se za okamžik řádného doručení projevu vůle </w:t>
      </w:r>
      <w:r w:rsidR="002C59C7">
        <w:rPr>
          <w:rFonts w:ascii="Times New Roman" w:hAnsi="Times New Roman"/>
          <w:sz w:val="24"/>
          <w:szCs w:val="24"/>
        </w:rPr>
        <w:t>prodávajícímu</w:t>
      </w:r>
      <w:r w:rsidRPr="0028511C">
        <w:rPr>
          <w:rFonts w:ascii="Times New Roman" w:hAnsi="Times New Roman"/>
          <w:sz w:val="24"/>
          <w:szCs w:val="24"/>
        </w:rPr>
        <w:t xml:space="preserve"> považuje 10. den následující po prvním prokazatelném pokusu příslušeného orgánu pověřeného poštovní přepravou o doručení zásilky </w:t>
      </w:r>
      <w:r>
        <w:rPr>
          <w:rFonts w:ascii="Times New Roman" w:hAnsi="Times New Roman"/>
          <w:sz w:val="24"/>
          <w:szCs w:val="24"/>
        </w:rPr>
        <w:t>prodávajícímu</w:t>
      </w:r>
      <w:r w:rsidRPr="0028511C">
        <w:rPr>
          <w:rFonts w:ascii="Times New Roman" w:hAnsi="Times New Roman"/>
          <w:sz w:val="24"/>
          <w:szCs w:val="24"/>
        </w:rPr>
        <w:t>.</w:t>
      </w:r>
    </w:p>
    <w:p w14:paraId="410B2A97" w14:textId="77777777" w:rsidR="00E176D8" w:rsidRPr="00192CCA" w:rsidRDefault="005E4F16" w:rsidP="00612C9A">
      <w:pPr>
        <w:numPr>
          <w:ilvl w:val="0"/>
          <w:numId w:val="18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bere na vědomí a výslovně souhlasí s tím, že tato </w:t>
      </w:r>
      <w:r w:rsidR="001A333A">
        <w:rPr>
          <w:rFonts w:ascii="Times New Roman" w:hAnsi="Times New Roman"/>
          <w:sz w:val="24"/>
          <w:szCs w:val="24"/>
        </w:rPr>
        <w:t>dohoda</w:t>
      </w:r>
      <w:r>
        <w:rPr>
          <w:rFonts w:ascii="Times New Roman" w:hAnsi="Times New Roman"/>
          <w:sz w:val="24"/>
          <w:szCs w:val="24"/>
        </w:rPr>
        <w:t xml:space="preserve"> a její dílčí smlouvy, včetně případných dodatků, bude kupujícím uveřejněna v souladu se </w:t>
      </w:r>
      <w:proofErr w:type="spellStart"/>
      <w:r>
        <w:rPr>
          <w:rFonts w:ascii="Times New Roman" w:hAnsi="Times New Roman"/>
          <w:sz w:val="24"/>
          <w:szCs w:val="24"/>
        </w:rPr>
        <w:t>ZoRS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46DC4B6" w14:textId="08881AB3" w:rsidR="00794DC2" w:rsidRPr="00192CCA" w:rsidRDefault="00794DC2" w:rsidP="00612C9A">
      <w:pPr>
        <w:numPr>
          <w:ilvl w:val="0"/>
          <w:numId w:val="18"/>
        </w:numPr>
        <w:tabs>
          <w:tab w:val="left" w:pos="284"/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92CCA">
        <w:rPr>
          <w:rFonts w:ascii="Times New Roman" w:hAnsi="Times New Roman"/>
          <w:sz w:val="24"/>
          <w:szCs w:val="24"/>
        </w:rPr>
        <w:t xml:space="preserve">Nedílnou součástí této </w:t>
      </w:r>
      <w:r w:rsidR="001A333A">
        <w:rPr>
          <w:rFonts w:ascii="Times New Roman" w:hAnsi="Times New Roman"/>
          <w:sz w:val="24"/>
          <w:szCs w:val="24"/>
        </w:rPr>
        <w:t>dohody</w:t>
      </w:r>
      <w:r w:rsidRPr="00192CCA">
        <w:rPr>
          <w:rFonts w:ascii="Times New Roman" w:hAnsi="Times New Roman"/>
          <w:sz w:val="24"/>
          <w:szCs w:val="24"/>
        </w:rPr>
        <w:t xml:space="preserve"> j</w:t>
      </w:r>
      <w:r w:rsidR="000F434B">
        <w:rPr>
          <w:rFonts w:ascii="Times New Roman" w:hAnsi="Times New Roman"/>
          <w:sz w:val="24"/>
          <w:szCs w:val="24"/>
        </w:rPr>
        <w:t>sou</w:t>
      </w:r>
      <w:r w:rsidR="003C0D78">
        <w:rPr>
          <w:rFonts w:ascii="Times New Roman" w:hAnsi="Times New Roman"/>
          <w:sz w:val="24"/>
          <w:szCs w:val="24"/>
        </w:rPr>
        <w:t xml:space="preserve"> následující příloh</w:t>
      </w:r>
      <w:r w:rsidR="00B82EA4">
        <w:rPr>
          <w:rFonts w:ascii="Times New Roman" w:hAnsi="Times New Roman"/>
          <w:sz w:val="24"/>
          <w:szCs w:val="24"/>
        </w:rPr>
        <w:t>y</w:t>
      </w:r>
      <w:r w:rsidRPr="00192CCA">
        <w:rPr>
          <w:rFonts w:ascii="Times New Roman" w:hAnsi="Times New Roman"/>
          <w:sz w:val="24"/>
          <w:szCs w:val="24"/>
        </w:rPr>
        <w:t>:</w:t>
      </w:r>
    </w:p>
    <w:p w14:paraId="62205C7F" w14:textId="77777777" w:rsidR="00470BF2" w:rsidRDefault="00675398" w:rsidP="001D72D8">
      <w:pPr>
        <w:pStyle w:val="Odstavecseseznamem"/>
        <w:tabs>
          <w:tab w:val="left" w:pos="1134"/>
        </w:tabs>
        <w:spacing w:line="276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D8411B">
        <w:rPr>
          <w:rFonts w:ascii="Times New Roman" w:hAnsi="Times New Roman"/>
          <w:sz w:val="24"/>
          <w:szCs w:val="24"/>
        </w:rPr>
        <w:t>P</w:t>
      </w:r>
      <w:r w:rsidR="00794DC2" w:rsidRPr="00D8411B">
        <w:rPr>
          <w:rFonts w:ascii="Times New Roman" w:hAnsi="Times New Roman"/>
          <w:sz w:val="24"/>
          <w:szCs w:val="24"/>
        </w:rPr>
        <w:t xml:space="preserve">říloha č. 1 – </w:t>
      </w:r>
      <w:r w:rsidR="000D05E3">
        <w:rPr>
          <w:rFonts w:ascii="Times New Roman" w:hAnsi="Times New Roman"/>
          <w:sz w:val="24"/>
          <w:szCs w:val="24"/>
        </w:rPr>
        <w:t>Specifikace zboží</w:t>
      </w:r>
      <w:r w:rsidR="00794DC2" w:rsidRPr="00D8411B">
        <w:rPr>
          <w:rFonts w:ascii="Times New Roman" w:hAnsi="Times New Roman"/>
          <w:sz w:val="24"/>
          <w:szCs w:val="24"/>
        </w:rPr>
        <w:t xml:space="preserve"> a kalkulace ceny</w:t>
      </w:r>
      <w:r w:rsidR="001D72D8">
        <w:rPr>
          <w:rFonts w:ascii="Times New Roman" w:hAnsi="Times New Roman"/>
          <w:sz w:val="24"/>
          <w:szCs w:val="24"/>
        </w:rPr>
        <w:t xml:space="preserve"> zboží</w:t>
      </w:r>
    </w:p>
    <w:p w14:paraId="0E8960F0" w14:textId="77777777" w:rsidR="00014645" w:rsidRDefault="00014645" w:rsidP="001D72D8">
      <w:pPr>
        <w:pStyle w:val="Odstavecseseznamem"/>
        <w:tabs>
          <w:tab w:val="left" w:pos="1134"/>
        </w:tabs>
        <w:spacing w:line="276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 – Licenční podmínky</w:t>
      </w:r>
    </w:p>
    <w:p w14:paraId="475880C6" w14:textId="77777777" w:rsidR="00726D2F" w:rsidRPr="001D72D8" w:rsidRDefault="00726D2F" w:rsidP="001D72D8">
      <w:pPr>
        <w:pStyle w:val="Odstavecseseznamem"/>
        <w:tabs>
          <w:tab w:val="left" w:pos="1134"/>
        </w:tabs>
        <w:spacing w:line="276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 – Podmínky poskytování podpory</w:t>
      </w:r>
    </w:p>
    <w:p w14:paraId="5450C046" w14:textId="1C4E6169" w:rsidR="00C66454" w:rsidRPr="000C5362" w:rsidRDefault="00945A3A" w:rsidP="001B1E6B">
      <w:pPr>
        <w:pStyle w:val="Odstavecseseznamem"/>
        <w:numPr>
          <w:ilvl w:val="0"/>
          <w:numId w:val="18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362">
        <w:rPr>
          <w:rFonts w:ascii="Times New Roman" w:hAnsi="Times New Roman"/>
          <w:sz w:val="24"/>
          <w:szCs w:val="24"/>
        </w:rPr>
        <w:t xml:space="preserve">Smluvní strany této </w:t>
      </w:r>
      <w:r w:rsidR="001A333A" w:rsidRPr="000C5362">
        <w:rPr>
          <w:rFonts w:ascii="Times New Roman" w:hAnsi="Times New Roman"/>
          <w:sz w:val="24"/>
          <w:szCs w:val="24"/>
        </w:rPr>
        <w:t>dohody</w:t>
      </w:r>
      <w:r w:rsidRPr="000C5362">
        <w:rPr>
          <w:rFonts w:ascii="Times New Roman" w:hAnsi="Times New Roman"/>
          <w:sz w:val="24"/>
          <w:szCs w:val="24"/>
        </w:rPr>
        <w:t xml:space="preserve"> prohlašují a stvrzují svými podpisy, že tuto </w:t>
      </w:r>
      <w:r w:rsidR="001A333A" w:rsidRPr="000C5362">
        <w:rPr>
          <w:rFonts w:ascii="Times New Roman" w:hAnsi="Times New Roman"/>
          <w:sz w:val="24"/>
          <w:szCs w:val="24"/>
        </w:rPr>
        <w:t>dohodu</w:t>
      </w:r>
      <w:r w:rsidRPr="000C5362">
        <w:rPr>
          <w:rFonts w:ascii="Times New Roman" w:hAnsi="Times New Roman"/>
          <w:sz w:val="24"/>
          <w:szCs w:val="24"/>
        </w:rPr>
        <w:t xml:space="preserve"> uzavírají ze své svobodné a vážně projevené vůle, že si ji před podpisem řádně přečetly, porozuměly jejímu obsahu a nemají k jejímu obsahu žádných výhrad. </w:t>
      </w:r>
    </w:p>
    <w:p w14:paraId="2CD53A31" w14:textId="2F064861" w:rsidR="008F1E0C" w:rsidRDefault="008F1E0C" w:rsidP="000C536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3BEBE6" w14:textId="77777777" w:rsidR="008F1E0C" w:rsidRPr="00F1488C" w:rsidRDefault="008F1E0C" w:rsidP="00F1488C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637"/>
      </w:tblGrid>
      <w:tr w:rsidR="00193614" w:rsidRPr="00193614" w14:paraId="6EC8624C" w14:textId="77777777" w:rsidTr="004D33F3">
        <w:tc>
          <w:tcPr>
            <w:tcW w:w="4719" w:type="dxa"/>
          </w:tcPr>
          <w:p w14:paraId="502F4364" w14:textId="2D223D2F" w:rsidR="00193614" w:rsidRPr="00193614" w:rsidRDefault="00C25230" w:rsidP="00C252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Praze </w:t>
            </w:r>
          </w:p>
        </w:tc>
        <w:tc>
          <w:tcPr>
            <w:tcW w:w="4637" w:type="dxa"/>
          </w:tcPr>
          <w:p w14:paraId="40393C3A" w14:textId="4E78BCE2" w:rsidR="00193614" w:rsidRPr="00193614" w:rsidRDefault="008F1E0C" w:rsidP="00C252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193614" w:rsidRPr="004D33F3">
              <w:rPr>
                <w:rFonts w:ascii="Times New Roman" w:hAnsi="Times New Roman"/>
                <w:sz w:val="24"/>
                <w:szCs w:val="24"/>
              </w:rPr>
              <w:t> </w:t>
            </w:r>
            <w:r w:rsidR="000C5362"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 w:rsidR="00FC3CAB">
              <w:rPr>
                <w:rFonts w:ascii="Times New Roman" w:hAnsi="Times New Roman"/>
                <w:sz w:val="24"/>
                <w:szCs w:val="24"/>
              </w:rPr>
              <w:t>Ostravě</w:t>
            </w:r>
            <w:r w:rsidR="000C5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3614" w:rsidRPr="00193614" w14:paraId="4B55E0E5" w14:textId="77777777" w:rsidTr="004D33F3">
        <w:tc>
          <w:tcPr>
            <w:tcW w:w="4719" w:type="dxa"/>
          </w:tcPr>
          <w:p w14:paraId="0957A8F0" w14:textId="192CFF37" w:rsidR="008F1E0C" w:rsidRPr="00193614" w:rsidRDefault="008F1E0C" w:rsidP="00192CC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A1F90A" w14:textId="04E5B089" w:rsidR="008F1E0C" w:rsidRDefault="008F1E0C" w:rsidP="006F2A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B234AF" w14:textId="1EC536D7" w:rsidR="00776018" w:rsidRDefault="00992B97" w:rsidP="006F2A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xxxxxxxxxx</w:t>
            </w:r>
            <w:proofErr w:type="spellEnd"/>
          </w:p>
          <w:p w14:paraId="121F1B13" w14:textId="0A58CC0F" w:rsidR="006F2A57" w:rsidRPr="00193614" w:rsidRDefault="006F2A57" w:rsidP="006F2A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27F">
              <w:rPr>
                <w:rFonts w:ascii="Times New Roman" w:hAnsi="Times New Roman"/>
                <w:sz w:val="24"/>
                <w:szCs w:val="24"/>
              </w:rPr>
              <w:t>……................</w:t>
            </w:r>
            <w:r w:rsidR="000C5362">
              <w:rPr>
                <w:rFonts w:ascii="Times New Roman" w:hAnsi="Times New Roman"/>
                <w:sz w:val="24"/>
                <w:szCs w:val="24"/>
              </w:rPr>
              <w:t>......</w:t>
            </w:r>
            <w:r w:rsidR="00F73CF3">
              <w:rPr>
                <w:rFonts w:ascii="Times New Roman" w:hAnsi="Times New Roman"/>
                <w:sz w:val="24"/>
                <w:szCs w:val="24"/>
              </w:rPr>
              <w:t>...................................</w:t>
            </w:r>
          </w:p>
          <w:p w14:paraId="1FC03648" w14:textId="27BA2559" w:rsidR="00F73CF3" w:rsidRDefault="00992B97" w:rsidP="000C53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xxxxxxxxxx</w:t>
            </w:r>
            <w:proofErr w:type="spellEnd"/>
          </w:p>
          <w:p w14:paraId="12C9BC13" w14:textId="1257528C" w:rsidR="00F73CF3" w:rsidRDefault="00F73CF3" w:rsidP="000C53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náměstkyně</w:t>
            </w:r>
          </w:p>
          <w:p w14:paraId="55B17E15" w14:textId="4BCF895F" w:rsidR="00193614" w:rsidRPr="006F2A57" w:rsidRDefault="00F73CF3" w:rsidP="000C53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sekce Digitalizace a technologie NK ČR</w:t>
            </w:r>
            <w:r w:rsidR="006F2A5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637" w:type="dxa"/>
          </w:tcPr>
          <w:p w14:paraId="43738805" w14:textId="77777777" w:rsidR="00193614" w:rsidRDefault="00193614" w:rsidP="000C5362">
            <w:pPr>
              <w:spacing w:line="276" w:lineRule="auto"/>
              <w:ind w:left="1414" w:hanging="1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188525" w14:textId="77777777" w:rsidR="00FC3CAB" w:rsidRDefault="00FC3CAB" w:rsidP="000C5362">
            <w:pPr>
              <w:spacing w:line="276" w:lineRule="auto"/>
              <w:ind w:left="1414" w:hanging="1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3BA515" w14:textId="772DE862" w:rsidR="00FC3CAB" w:rsidRDefault="00992B97" w:rsidP="000C5362">
            <w:pPr>
              <w:spacing w:line="276" w:lineRule="auto"/>
              <w:ind w:left="1414" w:hanging="14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xxxxxxxxxx</w:t>
            </w:r>
            <w:proofErr w:type="spellEnd"/>
          </w:p>
          <w:p w14:paraId="29509270" w14:textId="37D73DCA" w:rsidR="00F73CF3" w:rsidRPr="00193614" w:rsidRDefault="00F73CF3" w:rsidP="00F73CF3">
            <w:pPr>
              <w:spacing w:line="276" w:lineRule="auto"/>
              <w:ind w:firstLine="1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27F">
              <w:rPr>
                <w:rFonts w:ascii="Times New Roman" w:hAnsi="Times New Roman"/>
                <w:sz w:val="24"/>
                <w:szCs w:val="24"/>
              </w:rPr>
              <w:t>……................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</w:t>
            </w:r>
          </w:p>
          <w:p w14:paraId="7599C95D" w14:textId="315C3EAF" w:rsidR="00FC3CAB" w:rsidRDefault="00992B97" w:rsidP="00F73CF3">
            <w:pPr>
              <w:spacing w:line="276" w:lineRule="auto"/>
              <w:ind w:left="14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xxxxxxxxxx</w:t>
            </w:r>
            <w:proofErr w:type="spellEnd"/>
          </w:p>
          <w:p w14:paraId="4768D8CD" w14:textId="0F19406D" w:rsidR="00FC3CAB" w:rsidRDefault="00F73CF3" w:rsidP="00F73CF3">
            <w:pPr>
              <w:spacing w:line="276" w:lineRule="auto"/>
              <w:ind w:left="14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jednatel společnosti</w:t>
            </w:r>
          </w:p>
          <w:p w14:paraId="12039501" w14:textId="67E0690B" w:rsidR="00FC3CAB" w:rsidRDefault="00F73CF3" w:rsidP="00F73CF3">
            <w:pPr>
              <w:spacing w:line="276" w:lineRule="auto"/>
              <w:ind w:left="1414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MiCoS SO</w:t>
            </w:r>
            <w:bookmarkStart w:id="7" w:name="_GoBack"/>
            <w:bookmarkEnd w:id="7"/>
            <w:r>
              <w:rPr>
                <w:rFonts w:ascii="Times New Roman" w:hAnsi="Times New Roman"/>
                <w:sz w:val="24"/>
                <w:szCs w:val="24"/>
              </w:rPr>
              <w:t>FTWARE s.r.o.</w:t>
            </w:r>
          </w:p>
          <w:p w14:paraId="2287B5CB" w14:textId="1C5207D7" w:rsidR="00FC3CAB" w:rsidRPr="00193614" w:rsidRDefault="00FC3CAB" w:rsidP="000C5362">
            <w:pPr>
              <w:spacing w:line="276" w:lineRule="auto"/>
              <w:ind w:left="1414" w:hanging="1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614" w:rsidRPr="00193614" w14:paraId="0ABBFF35" w14:textId="77777777" w:rsidTr="004D33F3">
        <w:tc>
          <w:tcPr>
            <w:tcW w:w="4719" w:type="dxa"/>
          </w:tcPr>
          <w:p w14:paraId="53F5300D" w14:textId="5B02B7F0" w:rsidR="000C5362" w:rsidRDefault="000C5362" w:rsidP="00192CC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A19B37" w14:textId="0285385A" w:rsidR="00193614" w:rsidRPr="0031495B" w:rsidRDefault="00193614" w:rsidP="00192CC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EEDE8D" w14:textId="0159959D" w:rsidR="00193614" w:rsidRPr="00193614" w:rsidRDefault="00193614" w:rsidP="006F2A57">
            <w:pPr>
              <w:tabs>
                <w:tab w:val="left" w:pos="159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17DCBFEF" w14:textId="342BB228" w:rsidR="00193614" w:rsidRPr="00193614" w:rsidRDefault="008F1E0C" w:rsidP="001D72D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</w:tr>
    </w:tbl>
    <w:p w14:paraId="693A3D63" w14:textId="77777777" w:rsidR="00AE737D" w:rsidRPr="00187284" w:rsidRDefault="00AE737D" w:rsidP="00044977">
      <w:pPr>
        <w:pStyle w:val="Style4"/>
        <w:widowControl/>
        <w:autoSpaceDE/>
        <w:autoSpaceDN/>
        <w:adjustRightInd/>
        <w:spacing w:line="276" w:lineRule="auto"/>
        <w:ind w:firstLine="168"/>
        <w:jc w:val="both"/>
        <w:rPr>
          <w:rFonts w:asciiTheme="minorHAnsi" w:hAnsiTheme="minorHAnsi" w:cs="Arial"/>
          <w:sz w:val="22"/>
          <w:szCs w:val="22"/>
        </w:rPr>
      </w:pPr>
    </w:p>
    <w:sectPr w:rsidR="00AE737D" w:rsidRPr="00187284" w:rsidSect="000B1B4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61" w:right="1133" w:bottom="1361" w:left="119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BD909" w14:textId="77777777" w:rsidR="00695052" w:rsidRDefault="00695052" w:rsidP="00E31C97">
      <w:r>
        <w:separator/>
      </w:r>
    </w:p>
  </w:endnote>
  <w:endnote w:type="continuationSeparator" w:id="0">
    <w:p w14:paraId="21117E02" w14:textId="77777777" w:rsidR="00695052" w:rsidRDefault="00695052" w:rsidP="00E3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Che">
    <w:altName w:val="Malgun Gothic Semilight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206B" w14:textId="77777777" w:rsidR="00E054D7" w:rsidRDefault="00BE20FD" w:rsidP="009F396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054D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54D7">
      <w:rPr>
        <w:rStyle w:val="slostrnky"/>
        <w:noProof/>
      </w:rPr>
      <w:t>5</w:t>
    </w:r>
    <w:r>
      <w:rPr>
        <w:rStyle w:val="slostrnky"/>
      </w:rPr>
      <w:fldChar w:fldCharType="end"/>
    </w:r>
  </w:p>
  <w:p w14:paraId="09A8A82E" w14:textId="77777777" w:rsidR="00E054D7" w:rsidRDefault="00E054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73CF9" w14:textId="77777777" w:rsidR="00E054D7" w:rsidRDefault="00E054D7" w:rsidP="009F396F">
    <w:pPr>
      <w:pStyle w:val="Zpat"/>
      <w:framePr w:wrap="around" w:vAnchor="text" w:hAnchor="margin" w:xAlign="center" w:y="1"/>
      <w:rPr>
        <w:rStyle w:val="slostrnky"/>
      </w:rPr>
    </w:pPr>
  </w:p>
  <w:p w14:paraId="4FEB086E" w14:textId="11D8F8B6" w:rsidR="00E054D7" w:rsidRDefault="00E054D7" w:rsidP="009F396F">
    <w:pPr>
      <w:pStyle w:val="Zpat"/>
      <w:pBdr>
        <w:top w:val="single" w:sz="4" w:space="1" w:color="auto"/>
      </w:pBdr>
      <w:jc w:val="center"/>
    </w:pPr>
    <w:r>
      <w:t xml:space="preserve">Strana </w:t>
    </w:r>
    <w:r w:rsidR="00BE20FD">
      <w:fldChar w:fldCharType="begin"/>
    </w:r>
    <w:r>
      <w:instrText xml:space="preserve"> PAGE </w:instrText>
    </w:r>
    <w:r w:rsidR="00BE20FD">
      <w:fldChar w:fldCharType="separate"/>
    </w:r>
    <w:r w:rsidR="00992B97">
      <w:rPr>
        <w:noProof/>
      </w:rPr>
      <w:t>13</w:t>
    </w:r>
    <w:r w:rsidR="00BE20FD">
      <w:rPr>
        <w:noProof/>
      </w:rPr>
      <w:fldChar w:fldCharType="end"/>
    </w:r>
    <w:r>
      <w:t xml:space="preserve"> (celkem </w:t>
    </w:r>
    <w:r w:rsidR="00BE20FD">
      <w:rPr>
        <w:noProof/>
      </w:rPr>
      <w:fldChar w:fldCharType="begin"/>
    </w:r>
    <w:r w:rsidR="00C23590">
      <w:rPr>
        <w:noProof/>
      </w:rPr>
      <w:instrText xml:space="preserve"> NUMPAGES </w:instrText>
    </w:r>
    <w:r w:rsidR="00BE20FD">
      <w:rPr>
        <w:noProof/>
      </w:rPr>
      <w:fldChar w:fldCharType="separate"/>
    </w:r>
    <w:r w:rsidR="00992B97">
      <w:rPr>
        <w:noProof/>
      </w:rPr>
      <w:t>13</w:t>
    </w:r>
    <w:r w:rsidR="00BE20FD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B8E0B" w14:textId="77777777" w:rsidR="00E054D7" w:rsidRDefault="00E054D7" w:rsidP="009F396F">
    <w:pPr>
      <w:pStyle w:val="Zpat"/>
      <w:pBdr>
        <w:top w:val="single" w:sz="4" w:space="1" w:color="auto"/>
      </w:pBdr>
      <w:jc w:val="center"/>
    </w:pPr>
    <w:r>
      <w:t>Smlouva o dílo</w:t>
    </w:r>
  </w:p>
  <w:p w14:paraId="0B1508BA" w14:textId="10B79D1A" w:rsidR="00E054D7" w:rsidRDefault="00E054D7" w:rsidP="009F396F">
    <w:pPr>
      <w:pStyle w:val="Zpat"/>
      <w:jc w:val="center"/>
    </w:pPr>
    <w:r>
      <w:t xml:space="preserve">Strana </w:t>
    </w:r>
    <w:r w:rsidR="00BE20FD">
      <w:fldChar w:fldCharType="begin"/>
    </w:r>
    <w:r>
      <w:instrText xml:space="preserve"> PAGE </w:instrText>
    </w:r>
    <w:r w:rsidR="00BE20FD">
      <w:fldChar w:fldCharType="separate"/>
    </w:r>
    <w:r w:rsidR="000B1B4C">
      <w:rPr>
        <w:noProof/>
      </w:rPr>
      <w:t>1</w:t>
    </w:r>
    <w:r w:rsidR="00BE20FD">
      <w:rPr>
        <w:noProof/>
      </w:rPr>
      <w:fldChar w:fldCharType="end"/>
    </w:r>
    <w:r>
      <w:t xml:space="preserve"> (celkem </w:t>
    </w:r>
    <w:r w:rsidR="00BE20FD">
      <w:rPr>
        <w:noProof/>
      </w:rPr>
      <w:fldChar w:fldCharType="begin"/>
    </w:r>
    <w:r w:rsidR="00C23590">
      <w:rPr>
        <w:noProof/>
      </w:rPr>
      <w:instrText xml:space="preserve"> NUMPAGES </w:instrText>
    </w:r>
    <w:r w:rsidR="00BE20FD">
      <w:rPr>
        <w:noProof/>
      </w:rPr>
      <w:fldChar w:fldCharType="separate"/>
    </w:r>
    <w:r w:rsidR="006455CA">
      <w:rPr>
        <w:noProof/>
      </w:rPr>
      <w:t>13</w:t>
    </w:r>
    <w:r w:rsidR="00BE20F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C94C4" w14:textId="77777777" w:rsidR="00695052" w:rsidRDefault="00695052" w:rsidP="00E31C97">
      <w:r>
        <w:separator/>
      </w:r>
    </w:p>
  </w:footnote>
  <w:footnote w:type="continuationSeparator" w:id="0">
    <w:p w14:paraId="7FF59262" w14:textId="77777777" w:rsidR="00695052" w:rsidRDefault="00695052" w:rsidP="00E3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A9FD1" w14:textId="51554BFC" w:rsidR="000B1B4C" w:rsidRPr="008F1E0C" w:rsidRDefault="000B1B4C" w:rsidP="008F1E0C">
    <w:pPr>
      <w:pStyle w:val="Zhlav"/>
      <w:tabs>
        <w:tab w:val="clear" w:pos="9072"/>
        <w:tab w:val="left" w:pos="8385"/>
      </w:tabs>
      <w:rPr>
        <w:b/>
        <w:color w:val="31849B" w:themeColor="accent5" w:themeShade="BF"/>
        <w:sz w:val="28"/>
        <w:szCs w:val="28"/>
      </w:rPr>
    </w:pPr>
    <w:r>
      <w:rPr>
        <w:noProof/>
      </w:rPr>
      <w:drawing>
        <wp:inline distT="0" distB="0" distL="0" distR="0" wp14:anchorId="4CDD054C" wp14:editId="562102D5">
          <wp:extent cx="1252220" cy="997585"/>
          <wp:effectExtent l="0" t="0" r="508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1D238" w14:textId="0665C8C4" w:rsidR="00D9297F" w:rsidRDefault="00D9297F" w:rsidP="008F1E0C">
    <w:pPr>
      <w:pStyle w:val="Normlnweb"/>
      <w:jc w:val="right"/>
      <w:rPr>
        <w:rFonts w:asciiTheme="minorHAnsi" w:hAnsiTheme="minorHAnsi" w:cstheme="minorHAnsi"/>
        <w:bCs/>
        <w:iCs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A2417" w14:textId="77777777" w:rsidR="000B1B4C" w:rsidRDefault="000B1B4C">
    <w:pPr>
      <w:pStyle w:val="Zhlav"/>
    </w:pPr>
    <w:r>
      <w:rPr>
        <w:noProof/>
      </w:rPr>
      <w:drawing>
        <wp:inline distT="0" distB="0" distL="0" distR="0" wp14:anchorId="4B76977F" wp14:editId="1F9EAF1E">
          <wp:extent cx="1252220" cy="997585"/>
          <wp:effectExtent l="0" t="0" r="508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4885E3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3C1C4E"/>
    <w:multiLevelType w:val="multilevel"/>
    <w:tmpl w:val="1DC0A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E743B"/>
    <w:multiLevelType w:val="hybridMultilevel"/>
    <w:tmpl w:val="8B34F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1A34"/>
    <w:multiLevelType w:val="hybridMultilevel"/>
    <w:tmpl w:val="A85ECC68"/>
    <w:name w:val="Outlin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208AE"/>
    <w:multiLevelType w:val="hybridMultilevel"/>
    <w:tmpl w:val="DD4C5A14"/>
    <w:lvl w:ilvl="0" w:tplc="5420DE04">
      <w:start w:val="1"/>
      <w:numFmt w:val="decimal"/>
      <w:lvlText w:val="%1."/>
      <w:lvlJc w:val="left"/>
      <w:pPr>
        <w:ind w:left="4605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 w15:restartNumberingAfterBreak="0">
    <w:nsid w:val="198B1396"/>
    <w:multiLevelType w:val="multilevel"/>
    <w:tmpl w:val="49B03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1AE03D86"/>
    <w:multiLevelType w:val="hybridMultilevel"/>
    <w:tmpl w:val="F0C8B1D8"/>
    <w:lvl w:ilvl="0" w:tplc="EADC8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B00A76C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6458D"/>
    <w:multiLevelType w:val="hybridMultilevel"/>
    <w:tmpl w:val="C31EE9EC"/>
    <w:lvl w:ilvl="0" w:tplc="EADC8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F3AD312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724A"/>
    <w:multiLevelType w:val="hybridMultilevel"/>
    <w:tmpl w:val="84948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90AB6"/>
    <w:multiLevelType w:val="hybridMultilevel"/>
    <w:tmpl w:val="B4CC6C88"/>
    <w:lvl w:ilvl="0" w:tplc="FFA61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41686D"/>
    <w:multiLevelType w:val="hybridMultilevel"/>
    <w:tmpl w:val="A4666986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C78E0C96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 w15:restartNumberingAfterBreak="0">
    <w:nsid w:val="2A3F7A13"/>
    <w:multiLevelType w:val="multilevel"/>
    <w:tmpl w:val="4B0C9A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E964E1"/>
    <w:multiLevelType w:val="hybridMultilevel"/>
    <w:tmpl w:val="8EDC3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C4987"/>
    <w:multiLevelType w:val="hybridMultilevel"/>
    <w:tmpl w:val="AC8E6B3E"/>
    <w:lvl w:ilvl="0" w:tplc="9B2EA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C5526"/>
    <w:multiLevelType w:val="hybridMultilevel"/>
    <w:tmpl w:val="1AD0FF6C"/>
    <w:lvl w:ilvl="0" w:tplc="71E61F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6C82773"/>
    <w:multiLevelType w:val="hybridMultilevel"/>
    <w:tmpl w:val="5D2A6FD8"/>
    <w:lvl w:ilvl="0" w:tplc="F10CDB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FF8B8E6">
      <w:start w:val="1"/>
      <w:numFmt w:val="low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0065FC"/>
    <w:multiLevelType w:val="hybridMultilevel"/>
    <w:tmpl w:val="40207D66"/>
    <w:lvl w:ilvl="0" w:tplc="2F5E9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6E2B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9C7E20F2">
      <w:start w:val="1"/>
      <w:numFmt w:val="lowerRoman"/>
      <w:lvlText w:val="(%3)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B20F83"/>
    <w:multiLevelType w:val="hybridMultilevel"/>
    <w:tmpl w:val="395A90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214DC"/>
    <w:multiLevelType w:val="hybridMultilevel"/>
    <w:tmpl w:val="E0E2ECDC"/>
    <w:lvl w:ilvl="0" w:tplc="B1EC34C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DA405D"/>
    <w:multiLevelType w:val="hybridMultilevel"/>
    <w:tmpl w:val="31700294"/>
    <w:lvl w:ilvl="0" w:tplc="340AB3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4B88"/>
    <w:multiLevelType w:val="hybridMultilevel"/>
    <w:tmpl w:val="B4CC6C88"/>
    <w:lvl w:ilvl="0" w:tplc="FFA61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64C07"/>
    <w:multiLevelType w:val="hybridMultilevel"/>
    <w:tmpl w:val="7D26C246"/>
    <w:lvl w:ilvl="0" w:tplc="7158C32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8C6ADE"/>
    <w:multiLevelType w:val="hybridMultilevel"/>
    <w:tmpl w:val="2CCA9D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820" w:hanging="360"/>
      </w:pPr>
    </w:lvl>
    <w:lvl w:ilvl="2" w:tplc="0405001B" w:tentative="1">
      <w:start w:val="1"/>
      <w:numFmt w:val="lowerRoman"/>
      <w:lvlText w:val="%3."/>
      <w:lvlJc w:val="right"/>
      <w:pPr>
        <w:ind w:left="-1100" w:hanging="180"/>
      </w:pPr>
    </w:lvl>
    <w:lvl w:ilvl="3" w:tplc="0405000F" w:tentative="1">
      <w:start w:val="1"/>
      <w:numFmt w:val="decimal"/>
      <w:lvlText w:val="%4."/>
      <w:lvlJc w:val="left"/>
      <w:pPr>
        <w:ind w:left="-380" w:hanging="360"/>
      </w:pPr>
    </w:lvl>
    <w:lvl w:ilvl="4" w:tplc="04050019" w:tentative="1">
      <w:start w:val="1"/>
      <w:numFmt w:val="lowerLetter"/>
      <w:lvlText w:val="%5."/>
      <w:lvlJc w:val="left"/>
      <w:pPr>
        <w:ind w:left="340" w:hanging="360"/>
      </w:pPr>
    </w:lvl>
    <w:lvl w:ilvl="5" w:tplc="0405001B" w:tentative="1">
      <w:start w:val="1"/>
      <w:numFmt w:val="lowerRoman"/>
      <w:lvlText w:val="%6."/>
      <w:lvlJc w:val="right"/>
      <w:pPr>
        <w:ind w:left="1060" w:hanging="180"/>
      </w:pPr>
    </w:lvl>
    <w:lvl w:ilvl="6" w:tplc="0405000F" w:tentative="1">
      <w:start w:val="1"/>
      <w:numFmt w:val="decimal"/>
      <w:lvlText w:val="%7."/>
      <w:lvlJc w:val="left"/>
      <w:pPr>
        <w:ind w:left="1780" w:hanging="360"/>
      </w:pPr>
    </w:lvl>
    <w:lvl w:ilvl="7" w:tplc="04050019" w:tentative="1">
      <w:start w:val="1"/>
      <w:numFmt w:val="lowerLetter"/>
      <w:lvlText w:val="%8."/>
      <w:lvlJc w:val="left"/>
      <w:pPr>
        <w:ind w:left="2500" w:hanging="360"/>
      </w:pPr>
    </w:lvl>
    <w:lvl w:ilvl="8" w:tplc="0405001B" w:tentative="1">
      <w:start w:val="1"/>
      <w:numFmt w:val="lowerRoman"/>
      <w:lvlText w:val="%9."/>
      <w:lvlJc w:val="right"/>
      <w:pPr>
        <w:ind w:left="3220" w:hanging="180"/>
      </w:pPr>
    </w:lvl>
  </w:abstractNum>
  <w:abstractNum w:abstractNumId="24" w15:restartNumberingAfterBreak="0">
    <w:nsid w:val="73AD1705"/>
    <w:multiLevelType w:val="hybridMultilevel"/>
    <w:tmpl w:val="99F4AA22"/>
    <w:lvl w:ilvl="0" w:tplc="93B873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9778E"/>
    <w:multiLevelType w:val="multilevel"/>
    <w:tmpl w:val="758CD7D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20"/>
  </w:num>
  <w:num w:numId="5">
    <w:abstractNumId w:val="5"/>
  </w:num>
  <w:num w:numId="6">
    <w:abstractNumId w:val="10"/>
  </w:num>
  <w:num w:numId="7">
    <w:abstractNumId w:val="14"/>
  </w:num>
  <w:num w:numId="8">
    <w:abstractNumId w:val="25"/>
  </w:num>
  <w:num w:numId="9">
    <w:abstractNumId w:val="24"/>
  </w:num>
  <w:num w:numId="10">
    <w:abstractNumId w:val="11"/>
  </w:num>
  <w:num w:numId="11">
    <w:abstractNumId w:val="23"/>
  </w:num>
  <w:num w:numId="12">
    <w:abstractNumId w:val="15"/>
  </w:num>
  <w:num w:numId="13">
    <w:abstractNumId w:val="22"/>
  </w:num>
  <w:num w:numId="14">
    <w:abstractNumId w:val="17"/>
  </w:num>
  <w:num w:numId="15">
    <w:abstractNumId w:val="2"/>
  </w:num>
  <w:num w:numId="16">
    <w:abstractNumId w:val="19"/>
  </w:num>
  <w:num w:numId="17">
    <w:abstractNumId w:val="3"/>
  </w:num>
  <w:num w:numId="18">
    <w:abstractNumId w:val="13"/>
  </w:num>
  <w:num w:numId="19">
    <w:abstractNumId w:val="6"/>
  </w:num>
  <w:num w:numId="20">
    <w:abstractNumId w:val="21"/>
  </w:num>
  <w:num w:numId="21">
    <w:abstractNumId w:val="16"/>
  </w:num>
  <w:num w:numId="22">
    <w:abstractNumId w:val="12"/>
  </w:num>
  <w:num w:numId="23">
    <w:abstractNumId w:val="8"/>
  </w:num>
  <w:num w:numId="2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7D"/>
    <w:rsid w:val="000005EF"/>
    <w:rsid w:val="00000BBD"/>
    <w:rsid w:val="00000C5F"/>
    <w:rsid w:val="00002470"/>
    <w:rsid w:val="00004900"/>
    <w:rsid w:val="00004A4E"/>
    <w:rsid w:val="00007EA5"/>
    <w:rsid w:val="00010256"/>
    <w:rsid w:val="00011E71"/>
    <w:rsid w:val="0001212D"/>
    <w:rsid w:val="00014645"/>
    <w:rsid w:val="0002017A"/>
    <w:rsid w:val="000265B3"/>
    <w:rsid w:val="00027870"/>
    <w:rsid w:val="00030288"/>
    <w:rsid w:val="0003345F"/>
    <w:rsid w:val="00035B9E"/>
    <w:rsid w:val="00041939"/>
    <w:rsid w:val="00042FB2"/>
    <w:rsid w:val="00044977"/>
    <w:rsid w:val="00047A50"/>
    <w:rsid w:val="000513DB"/>
    <w:rsid w:val="00051E16"/>
    <w:rsid w:val="00054F44"/>
    <w:rsid w:val="0005552E"/>
    <w:rsid w:val="00055EE6"/>
    <w:rsid w:val="00060058"/>
    <w:rsid w:val="000612B4"/>
    <w:rsid w:val="00061B53"/>
    <w:rsid w:val="00061BA4"/>
    <w:rsid w:val="00064AF8"/>
    <w:rsid w:val="0006622C"/>
    <w:rsid w:val="000708B6"/>
    <w:rsid w:val="00070BF1"/>
    <w:rsid w:val="00074027"/>
    <w:rsid w:val="0007421A"/>
    <w:rsid w:val="000752B9"/>
    <w:rsid w:val="000760B7"/>
    <w:rsid w:val="00076382"/>
    <w:rsid w:val="0008237E"/>
    <w:rsid w:val="0008719C"/>
    <w:rsid w:val="00093435"/>
    <w:rsid w:val="0009681F"/>
    <w:rsid w:val="000A158D"/>
    <w:rsid w:val="000A1D21"/>
    <w:rsid w:val="000B0B35"/>
    <w:rsid w:val="000B1B4C"/>
    <w:rsid w:val="000B49B3"/>
    <w:rsid w:val="000B531B"/>
    <w:rsid w:val="000B6526"/>
    <w:rsid w:val="000B6F85"/>
    <w:rsid w:val="000B71E5"/>
    <w:rsid w:val="000B786D"/>
    <w:rsid w:val="000C4A45"/>
    <w:rsid w:val="000C5362"/>
    <w:rsid w:val="000C5E3C"/>
    <w:rsid w:val="000D05E3"/>
    <w:rsid w:val="000D1AA8"/>
    <w:rsid w:val="000D2371"/>
    <w:rsid w:val="000E04E0"/>
    <w:rsid w:val="000E7D24"/>
    <w:rsid w:val="000F15C4"/>
    <w:rsid w:val="000F1BB4"/>
    <w:rsid w:val="000F3DFD"/>
    <w:rsid w:val="000F434B"/>
    <w:rsid w:val="00100D96"/>
    <w:rsid w:val="00100E22"/>
    <w:rsid w:val="00113B43"/>
    <w:rsid w:val="001149D7"/>
    <w:rsid w:val="00117D43"/>
    <w:rsid w:val="00131D97"/>
    <w:rsid w:val="00133C1A"/>
    <w:rsid w:val="00135AB0"/>
    <w:rsid w:val="00144313"/>
    <w:rsid w:val="001475A7"/>
    <w:rsid w:val="00152DF2"/>
    <w:rsid w:val="0015631C"/>
    <w:rsid w:val="001573B7"/>
    <w:rsid w:val="00160557"/>
    <w:rsid w:val="00165D21"/>
    <w:rsid w:val="00167F49"/>
    <w:rsid w:val="00172EC7"/>
    <w:rsid w:val="00175ABE"/>
    <w:rsid w:val="00176466"/>
    <w:rsid w:val="001775E2"/>
    <w:rsid w:val="0018258D"/>
    <w:rsid w:val="00184656"/>
    <w:rsid w:val="00186FF5"/>
    <w:rsid w:val="00187284"/>
    <w:rsid w:val="001917CC"/>
    <w:rsid w:val="00192CCA"/>
    <w:rsid w:val="00193614"/>
    <w:rsid w:val="0019425D"/>
    <w:rsid w:val="00195D51"/>
    <w:rsid w:val="00197FC0"/>
    <w:rsid w:val="001A0A3D"/>
    <w:rsid w:val="001A15E8"/>
    <w:rsid w:val="001A333A"/>
    <w:rsid w:val="001A6DD7"/>
    <w:rsid w:val="001A743B"/>
    <w:rsid w:val="001B0BA9"/>
    <w:rsid w:val="001B23A5"/>
    <w:rsid w:val="001B2E0E"/>
    <w:rsid w:val="001B5A0C"/>
    <w:rsid w:val="001C4746"/>
    <w:rsid w:val="001C4FC4"/>
    <w:rsid w:val="001D20D3"/>
    <w:rsid w:val="001D3F3E"/>
    <w:rsid w:val="001D72D8"/>
    <w:rsid w:val="001D7CE9"/>
    <w:rsid w:val="001E7D95"/>
    <w:rsid w:val="001F27AF"/>
    <w:rsid w:val="001F347B"/>
    <w:rsid w:val="00203566"/>
    <w:rsid w:val="00205A1B"/>
    <w:rsid w:val="002075B8"/>
    <w:rsid w:val="002122F5"/>
    <w:rsid w:val="00212B61"/>
    <w:rsid w:val="00213C69"/>
    <w:rsid w:val="0021530E"/>
    <w:rsid w:val="0022522E"/>
    <w:rsid w:val="002307E6"/>
    <w:rsid w:val="00232911"/>
    <w:rsid w:val="0023292D"/>
    <w:rsid w:val="00233A03"/>
    <w:rsid w:val="00234BD1"/>
    <w:rsid w:val="00235715"/>
    <w:rsid w:val="00237739"/>
    <w:rsid w:val="00240C92"/>
    <w:rsid w:val="00241687"/>
    <w:rsid w:val="00242B5C"/>
    <w:rsid w:val="00244266"/>
    <w:rsid w:val="002442A2"/>
    <w:rsid w:val="0025620B"/>
    <w:rsid w:val="00257DDD"/>
    <w:rsid w:val="00262ABB"/>
    <w:rsid w:val="00264F0E"/>
    <w:rsid w:val="00265CB8"/>
    <w:rsid w:val="0027055C"/>
    <w:rsid w:val="002723A4"/>
    <w:rsid w:val="00273042"/>
    <w:rsid w:val="002734A5"/>
    <w:rsid w:val="002735A6"/>
    <w:rsid w:val="00274392"/>
    <w:rsid w:val="0027764B"/>
    <w:rsid w:val="0028511C"/>
    <w:rsid w:val="0029074C"/>
    <w:rsid w:val="00292DED"/>
    <w:rsid w:val="00293C46"/>
    <w:rsid w:val="002975AA"/>
    <w:rsid w:val="002A02AC"/>
    <w:rsid w:val="002A2BE8"/>
    <w:rsid w:val="002A36E7"/>
    <w:rsid w:val="002A3FA9"/>
    <w:rsid w:val="002A4216"/>
    <w:rsid w:val="002A44EF"/>
    <w:rsid w:val="002B06EF"/>
    <w:rsid w:val="002B06FC"/>
    <w:rsid w:val="002B49FC"/>
    <w:rsid w:val="002C1696"/>
    <w:rsid w:val="002C5733"/>
    <w:rsid w:val="002C59C7"/>
    <w:rsid w:val="002D20A8"/>
    <w:rsid w:val="002D3CA7"/>
    <w:rsid w:val="002D52F6"/>
    <w:rsid w:val="002D6D24"/>
    <w:rsid w:val="002E16CC"/>
    <w:rsid w:val="002F1683"/>
    <w:rsid w:val="002F1918"/>
    <w:rsid w:val="002F75C9"/>
    <w:rsid w:val="002F78CB"/>
    <w:rsid w:val="00303EBB"/>
    <w:rsid w:val="00305DB7"/>
    <w:rsid w:val="0031492F"/>
    <w:rsid w:val="0031495B"/>
    <w:rsid w:val="00314C47"/>
    <w:rsid w:val="003158A7"/>
    <w:rsid w:val="00324818"/>
    <w:rsid w:val="00325A7E"/>
    <w:rsid w:val="00325F02"/>
    <w:rsid w:val="00336517"/>
    <w:rsid w:val="0034541A"/>
    <w:rsid w:val="00345B6E"/>
    <w:rsid w:val="00347114"/>
    <w:rsid w:val="00350AF9"/>
    <w:rsid w:val="00353997"/>
    <w:rsid w:val="00354416"/>
    <w:rsid w:val="0037170F"/>
    <w:rsid w:val="0037674A"/>
    <w:rsid w:val="00376F22"/>
    <w:rsid w:val="00381F35"/>
    <w:rsid w:val="00383C2A"/>
    <w:rsid w:val="00390946"/>
    <w:rsid w:val="00391368"/>
    <w:rsid w:val="003A0456"/>
    <w:rsid w:val="003A21FF"/>
    <w:rsid w:val="003A3C80"/>
    <w:rsid w:val="003B3975"/>
    <w:rsid w:val="003B5590"/>
    <w:rsid w:val="003B7696"/>
    <w:rsid w:val="003C038B"/>
    <w:rsid w:val="003C0D78"/>
    <w:rsid w:val="003C42B9"/>
    <w:rsid w:val="003C5206"/>
    <w:rsid w:val="003C620C"/>
    <w:rsid w:val="003D3F6C"/>
    <w:rsid w:val="003E79A7"/>
    <w:rsid w:val="003F083F"/>
    <w:rsid w:val="003F6B30"/>
    <w:rsid w:val="00402292"/>
    <w:rsid w:val="00402C63"/>
    <w:rsid w:val="00414C22"/>
    <w:rsid w:val="0041690F"/>
    <w:rsid w:val="00430B7F"/>
    <w:rsid w:val="0043250F"/>
    <w:rsid w:val="00444C73"/>
    <w:rsid w:val="00454985"/>
    <w:rsid w:val="00455335"/>
    <w:rsid w:val="00461DC5"/>
    <w:rsid w:val="00465AEF"/>
    <w:rsid w:val="00465D65"/>
    <w:rsid w:val="00470794"/>
    <w:rsid w:val="00470BF2"/>
    <w:rsid w:val="00471114"/>
    <w:rsid w:val="00471E41"/>
    <w:rsid w:val="00472C1A"/>
    <w:rsid w:val="0047695D"/>
    <w:rsid w:val="00482FD2"/>
    <w:rsid w:val="00484540"/>
    <w:rsid w:val="0049198B"/>
    <w:rsid w:val="00495EEB"/>
    <w:rsid w:val="0049753B"/>
    <w:rsid w:val="004A2CDF"/>
    <w:rsid w:val="004A5471"/>
    <w:rsid w:val="004A7359"/>
    <w:rsid w:val="004B338E"/>
    <w:rsid w:val="004B3511"/>
    <w:rsid w:val="004B4E70"/>
    <w:rsid w:val="004C1188"/>
    <w:rsid w:val="004C2C95"/>
    <w:rsid w:val="004C4990"/>
    <w:rsid w:val="004D073F"/>
    <w:rsid w:val="004D0E56"/>
    <w:rsid w:val="004D0F25"/>
    <w:rsid w:val="004D33F3"/>
    <w:rsid w:val="004D3AFD"/>
    <w:rsid w:val="004D5682"/>
    <w:rsid w:val="004D5F4D"/>
    <w:rsid w:val="004D7D58"/>
    <w:rsid w:val="004F58C5"/>
    <w:rsid w:val="0050202B"/>
    <w:rsid w:val="00505F86"/>
    <w:rsid w:val="00507421"/>
    <w:rsid w:val="00507E0B"/>
    <w:rsid w:val="005160B3"/>
    <w:rsid w:val="005163C7"/>
    <w:rsid w:val="0052131D"/>
    <w:rsid w:val="005236DC"/>
    <w:rsid w:val="00525696"/>
    <w:rsid w:val="0053050D"/>
    <w:rsid w:val="00530B52"/>
    <w:rsid w:val="00530EE2"/>
    <w:rsid w:val="005326DF"/>
    <w:rsid w:val="00532B3B"/>
    <w:rsid w:val="00533BA4"/>
    <w:rsid w:val="00533BD4"/>
    <w:rsid w:val="00540E27"/>
    <w:rsid w:val="00541479"/>
    <w:rsid w:val="0054435E"/>
    <w:rsid w:val="00546ACE"/>
    <w:rsid w:val="00552026"/>
    <w:rsid w:val="00555178"/>
    <w:rsid w:val="0057146B"/>
    <w:rsid w:val="00574153"/>
    <w:rsid w:val="0057710A"/>
    <w:rsid w:val="00582BA8"/>
    <w:rsid w:val="00584DE0"/>
    <w:rsid w:val="005905AC"/>
    <w:rsid w:val="0059239E"/>
    <w:rsid w:val="00596071"/>
    <w:rsid w:val="005A72D3"/>
    <w:rsid w:val="005B02AC"/>
    <w:rsid w:val="005B20E4"/>
    <w:rsid w:val="005B342B"/>
    <w:rsid w:val="005B3599"/>
    <w:rsid w:val="005B3C79"/>
    <w:rsid w:val="005B6ADA"/>
    <w:rsid w:val="005B7D97"/>
    <w:rsid w:val="005D0B14"/>
    <w:rsid w:val="005D26F0"/>
    <w:rsid w:val="005D3521"/>
    <w:rsid w:val="005D7005"/>
    <w:rsid w:val="005D79B7"/>
    <w:rsid w:val="005E16E6"/>
    <w:rsid w:val="005E3924"/>
    <w:rsid w:val="005E47B8"/>
    <w:rsid w:val="005E4F16"/>
    <w:rsid w:val="005F1895"/>
    <w:rsid w:val="00600190"/>
    <w:rsid w:val="00604820"/>
    <w:rsid w:val="006123EC"/>
    <w:rsid w:val="00612C9A"/>
    <w:rsid w:val="006253C9"/>
    <w:rsid w:val="00630925"/>
    <w:rsid w:val="00630FB0"/>
    <w:rsid w:val="006334C3"/>
    <w:rsid w:val="006455CA"/>
    <w:rsid w:val="00646050"/>
    <w:rsid w:val="0065072B"/>
    <w:rsid w:val="00651F49"/>
    <w:rsid w:val="00657D09"/>
    <w:rsid w:val="00666841"/>
    <w:rsid w:val="00670F51"/>
    <w:rsid w:val="00673EE7"/>
    <w:rsid w:val="00675179"/>
    <w:rsid w:val="00675398"/>
    <w:rsid w:val="00680770"/>
    <w:rsid w:val="006866BA"/>
    <w:rsid w:val="006913A0"/>
    <w:rsid w:val="0069169E"/>
    <w:rsid w:val="00695052"/>
    <w:rsid w:val="006961B1"/>
    <w:rsid w:val="006A2F59"/>
    <w:rsid w:val="006A32D5"/>
    <w:rsid w:val="006A7C04"/>
    <w:rsid w:val="006B4DB0"/>
    <w:rsid w:val="006B6A77"/>
    <w:rsid w:val="006C390F"/>
    <w:rsid w:val="006C5064"/>
    <w:rsid w:val="006D3BDA"/>
    <w:rsid w:val="006E0151"/>
    <w:rsid w:val="006E0B31"/>
    <w:rsid w:val="006E35D3"/>
    <w:rsid w:val="006E5F86"/>
    <w:rsid w:val="006E648D"/>
    <w:rsid w:val="006F156F"/>
    <w:rsid w:val="006F2A57"/>
    <w:rsid w:val="006F665B"/>
    <w:rsid w:val="00700409"/>
    <w:rsid w:val="00700483"/>
    <w:rsid w:val="007036A4"/>
    <w:rsid w:val="0070476A"/>
    <w:rsid w:val="00705936"/>
    <w:rsid w:val="007070B8"/>
    <w:rsid w:val="0071024C"/>
    <w:rsid w:val="00726D2F"/>
    <w:rsid w:val="00730E8F"/>
    <w:rsid w:val="00732C54"/>
    <w:rsid w:val="0073436C"/>
    <w:rsid w:val="007344CB"/>
    <w:rsid w:val="00740058"/>
    <w:rsid w:val="00740DC2"/>
    <w:rsid w:val="00742342"/>
    <w:rsid w:val="00742A4C"/>
    <w:rsid w:val="00751DEC"/>
    <w:rsid w:val="00751FD8"/>
    <w:rsid w:val="00760367"/>
    <w:rsid w:val="007608D5"/>
    <w:rsid w:val="0076254B"/>
    <w:rsid w:val="00766C43"/>
    <w:rsid w:val="00767B2C"/>
    <w:rsid w:val="00771C49"/>
    <w:rsid w:val="0077304A"/>
    <w:rsid w:val="00773CD5"/>
    <w:rsid w:val="00776018"/>
    <w:rsid w:val="0078604A"/>
    <w:rsid w:val="00794DC2"/>
    <w:rsid w:val="00796390"/>
    <w:rsid w:val="007B119D"/>
    <w:rsid w:val="007B2052"/>
    <w:rsid w:val="007B28CC"/>
    <w:rsid w:val="007B44AE"/>
    <w:rsid w:val="007B599B"/>
    <w:rsid w:val="007C505E"/>
    <w:rsid w:val="007C5F69"/>
    <w:rsid w:val="007C684D"/>
    <w:rsid w:val="007C6E0E"/>
    <w:rsid w:val="007C7500"/>
    <w:rsid w:val="007D1550"/>
    <w:rsid w:val="007D2632"/>
    <w:rsid w:val="007D26EA"/>
    <w:rsid w:val="007D32DD"/>
    <w:rsid w:val="007D613E"/>
    <w:rsid w:val="007E4FD5"/>
    <w:rsid w:val="007F03A2"/>
    <w:rsid w:val="007F205B"/>
    <w:rsid w:val="00803D3F"/>
    <w:rsid w:val="00803E18"/>
    <w:rsid w:val="00806EFF"/>
    <w:rsid w:val="00807736"/>
    <w:rsid w:val="008126F9"/>
    <w:rsid w:val="00813E8D"/>
    <w:rsid w:val="008173B4"/>
    <w:rsid w:val="00820E74"/>
    <w:rsid w:val="00823D5E"/>
    <w:rsid w:val="00824875"/>
    <w:rsid w:val="00825310"/>
    <w:rsid w:val="00826EA3"/>
    <w:rsid w:val="00831DDA"/>
    <w:rsid w:val="00835187"/>
    <w:rsid w:val="008373F4"/>
    <w:rsid w:val="00840A5F"/>
    <w:rsid w:val="00843D1A"/>
    <w:rsid w:val="00845D3F"/>
    <w:rsid w:val="00850BEB"/>
    <w:rsid w:val="00852983"/>
    <w:rsid w:val="00854E36"/>
    <w:rsid w:val="00857F42"/>
    <w:rsid w:val="0086035D"/>
    <w:rsid w:val="0086360F"/>
    <w:rsid w:val="00873A7F"/>
    <w:rsid w:val="00875B23"/>
    <w:rsid w:val="008775D3"/>
    <w:rsid w:val="00891A41"/>
    <w:rsid w:val="008938A3"/>
    <w:rsid w:val="00896D2D"/>
    <w:rsid w:val="00897233"/>
    <w:rsid w:val="008A2175"/>
    <w:rsid w:val="008A3495"/>
    <w:rsid w:val="008A35B3"/>
    <w:rsid w:val="008A5BC5"/>
    <w:rsid w:val="008A68A9"/>
    <w:rsid w:val="008A72C0"/>
    <w:rsid w:val="008B2ABC"/>
    <w:rsid w:val="008B553B"/>
    <w:rsid w:val="008B61EC"/>
    <w:rsid w:val="008C06AC"/>
    <w:rsid w:val="008C0711"/>
    <w:rsid w:val="008C076B"/>
    <w:rsid w:val="008C1735"/>
    <w:rsid w:val="008C1A16"/>
    <w:rsid w:val="008C48CE"/>
    <w:rsid w:val="008C5C40"/>
    <w:rsid w:val="008C5FFB"/>
    <w:rsid w:val="008D0130"/>
    <w:rsid w:val="008D1265"/>
    <w:rsid w:val="008D1E5D"/>
    <w:rsid w:val="008D2BE1"/>
    <w:rsid w:val="008E1702"/>
    <w:rsid w:val="008E49CF"/>
    <w:rsid w:val="008E641B"/>
    <w:rsid w:val="008E6AAE"/>
    <w:rsid w:val="008F1E0C"/>
    <w:rsid w:val="008F2C9A"/>
    <w:rsid w:val="008F66F2"/>
    <w:rsid w:val="009002B0"/>
    <w:rsid w:val="00900B02"/>
    <w:rsid w:val="00905EB6"/>
    <w:rsid w:val="00912C62"/>
    <w:rsid w:val="00913F87"/>
    <w:rsid w:val="009142B6"/>
    <w:rsid w:val="00922FA4"/>
    <w:rsid w:val="00931DB2"/>
    <w:rsid w:val="00931ED2"/>
    <w:rsid w:val="0093361D"/>
    <w:rsid w:val="009354E5"/>
    <w:rsid w:val="00941589"/>
    <w:rsid w:val="009419EB"/>
    <w:rsid w:val="00944613"/>
    <w:rsid w:val="0094508E"/>
    <w:rsid w:val="00945A3A"/>
    <w:rsid w:val="00945D21"/>
    <w:rsid w:val="00950B89"/>
    <w:rsid w:val="00950C92"/>
    <w:rsid w:val="009516B6"/>
    <w:rsid w:val="00951DB2"/>
    <w:rsid w:val="009541B9"/>
    <w:rsid w:val="00957FFD"/>
    <w:rsid w:val="00961611"/>
    <w:rsid w:val="0097174C"/>
    <w:rsid w:val="00972608"/>
    <w:rsid w:val="00975367"/>
    <w:rsid w:val="009764CE"/>
    <w:rsid w:val="009802AC"/>
    <w:rsid w:val="009811E8"/>
    <w:rsid w:val="00982781"/>
    <w:rsid w:val="00982C53"/>
    <w:rsid w:val="00986883"/>
    <w:rsid w:val="00992B97"/>
    <w:rsid w:val="0099372E"/>
    <w:rsid w:val="0099683F"/>
    <w:rsid w:val="009A5607"/>
    <w:rsid w:val="009A56CC"/>
    <w:rsid w:val="009B6CF0"/>
    <w:rsid w:val="009B77F0"/>
    <w:rsid w:val="009B7AF7"/>
    <w:rsid w:val="009C08E6"/>
    <w:rsid w:val="009C19AA"/>
    <w:rsid w:val="009C506B"/>
    <w:rsid w:val="009C57AA"/>
    <w:rsid w:val="009D074E"/>
    <w:rsid w:val="009D07E6"/>
    <w:rsid w:val="009D0B18"/>
    <w:rsid w:val="009D0DCE"/>
    <w:rsid w:val="009D566D"/>
    <w:rsid w:val="009D6F0E"/>
    <w:rsid w:val="009F05C7"/>
    <w:rsid w:val="009F1293"/>
    <w:rsid w:val="009F207A"/>
    <w:rsid w:val="009F396F"/>
    <w:rsid w:val="00A0733F"/>
    <w:rsid w:val="00A077CF"/>
    <w:rsid w:val="00A10004"/>
    <w:rsid w:val="00A16AED"/>
    <w:rsid w:val="00A178CE"/>
    <w:rsid w:val="00A24923"/>
    <w:rsid w:val="00A24962"/>
    <w:rsid w:val="00A25604"/>
    <w:rsid w:val="00A315E7"/>
    <w:rsid w:val="00A345F5"/>
    <w:rsid w:val="00A3523C"/>
    <w:rsid w:val="00A35709"/>
    <w:rsid w:val="00A361DF"/>
    <w:rsid w:val="00A419F7"/>
    <w:rsid w:val="00A460C0"/>
    <w:rsid w:val="00A46B93"/>
    <w:rsid w:val="00A4795D"/>
    <w:rsid w:val="00A50E57"/>
    <w:rsid w:val="00A56B0C"/>
    <w:rsid w:val="00A63995"/>
    <w:rsid w:val="00A6430C"/>
    <w:rsid w:val="00A64B45"/>
    <w:rsid w:val="00A67B35"/>
    <w:rsid w:val="00A7239A"/>
    <w:rsid w:val="00A72C8E"/>
    <w:rsid w:val="00A76B61"/>
    <w:rsid w:val="00A77067"/>
    <w:rsid w:val="00A776E2"/>
    <w:rsid w:val="00A830C4"/>
    <w:rsid w:val="00A85213"/>
    <w:rsid w:val="00A87B7A"/>
    <w:rsid w:val="00A87B9B"/>
    <w:rsid w:val="00A97C58"/>
    <w:rsid w:val="00AA29F5"/>
    <w:rsid w:val="00AA32C3"/>
    <w:rsid w:val="00AA652B"/>
    <w:rsid w:val="00AB3E54"/>
    <w:rsid w:val="00AB4A21"/>
    <w:rsid w:val="00AB79D4"/>
    <w:rsid w:val="00AC2DE8"/>
    <w:rsid w:val="00AD1B67"/>
    <w:rsid w:val="00AD1E65"/>
    <w:rsid w:val="00AD339C"/>
    <w:rsid w:val="00AD50D0"/>
    <w:rsid w:val="00AD54C7"/>
    <w:rsid w:val="00AE2B8A"/>
    <w:rsid w:val="00AE6CAA"/>
    <w:rsid w:val="00AE737D"/>
    <w:rsid w:val="00AF298F"/>
    <w:rsid w:val="00AF3529"/>
    <w:rsid w:val="00AF59C9"/>
    <w:rsid w:val="00AF6A53"/>
    <w:rsid w:val="00AF6B99"/>
    <w:rsid w:val="00AF7042"/>
    <w:rsid w:val="00B00BC0"/>
    <w:rsid w:val="00B01074"/>
    <w:rsid w:val="00B02E01"/>
    <w:rsid w:val="00B04B36"/>
    <w:rsid w:val="00B05853"/>
    <w:rsid w:val="00B076B8"/>
    <w:rsid w:val="00B106EF"/>
    <w:rsid w:val="00B11037"/>
    <w:rsid w:val="00B11B0C"/>
    <w:rsid w:val="00B201CB"/>
    <w:rsid w:val="00B26C75"/>
    <w:rsid w:val="00B312A0"/>
    <w:rsid w:val="00B32D8B"/>
    <w:rsid w:val="00B36103"/>
    <w:rsid w:val="00B367F0"/>
    <w:rsid w:val="00B40BD8"/>
    <w:rsid w:val="00B418E8"/>
    <w:rsid w:val="00B427AD"/>
    <w:rsid w:val="00B458EE"/>
    <w:rsid w:val="00B50030"/>
    <w:rsid w:val="00B51607"/>
    <w:rsid w:val="00B524C3"/>
    <w:rsid w:val="00B524CA"/>
    <w:rsid w:val="00B52873"/>
    <w:rsid w:val="00B657AA"/>
    <w:rsid w:val="00B72927"/>
    <w:rsid w:val="00B73358"/>
    <w:rsid w:val="00B73505"/>
    <w:rsid w:val="00B751DE"/>
    <w:rsid w:val="00B75D99"/>
    <w:rsid w:val="00B770A4"/>
    <w:rsid w:val="00B802AE"/>
    <w:rsid w:val="00B80C81"/>
    <w:rsid w:val="00B82EA4"/>
    <w:rsid w:val="00B8418E"/>
    <w:rsid w:val="00B85B59"/>
    <w:rsid w:val="00BA04BC"/>
    <w:rsid w:val="00BA0F33"/>
    <w:rsid w:val="00BA2B12"/>
    <w:rsid w:val="00BA58A4"/>
    <w:rsid w:val="00BA5B16"/>
    <w:rsid w:val="00BB1912"/>
    <w:rsid w:val="00BB3900"/>
    <w:rsid w:val="00BB455C"/>
    <w:rsid w:val="00BC03EF"/>
    <w:rsid w:val="00BC0C5A"/>
    <w:rsid w:val="00BC1135"/>
    <w:rsid w:val="00BD5BAD"/>
    <w:rsid w:val="00BD6605"/>
    <w:rsid w:val="00BE20FD"/>
    <w:rsid w:val="00BE3C67"/>
    <w:rsid w:val="00BE3CAC"/>
    <w:rsid w:val="00BE4B1B"/>
    <w:rsid w:val="00BE4F7D"/>
    <w:rsid w:val="00BE5C43"/>
    <w:rsid w:val="00BF1611"/>
    <w:rsid w:val="00BF1640"/>
    <w:rsid w:val="00BF1F69"/>
    <w:rsid w:val="00BF2874"/>
    <w:rsid w:val="00BF2972"/>
    <w:rsid w:val="00BF385E"/>
    <w:rsid w:val="00BF4B1E"/>
    <w:rsid w:val="00BF7302"/>
    <w:rsid w:val="00C02B3B"/>
    <w:rsid w:val="00C14E45"/>
    <w:rsid w:val="00C16AAA"/>
    <w:rsid w:val="00C20351"/>
    <w:rsid w:val="00C23590"/>
    <w:rsid w:val="00C25230"/>
    <w:rsid w:val="00C25F61"/>
    <w:rsid w:val="00C32CE9"/>
    <w:rsid w:val="00C33B15"/>
    <w:rsid w:val="00C356BE"/>
    <w:rsid w:val="00C36CA5"/>
    <w:rsid w:val="00C41A8D"/>
    <w:rsid w:val="00C41C33"/>
    <w:rsid w:val="00C42018"/>
    <w:rsid w:val="00C4501F"/>
    <w:rsid w:val="00C4715F"/>
    <w:rsid w:val="00C5037A"/>
    <w:rsid w:val="00C52060"/>
    <w:rsid w:val="00C56A8C"/>
    <w:rsid w:val="00C60397"/>
    <w:rsid w:val="00C60D27"/>
    <w:rsid w:val="00C60F40"/>
    <w:rsid w:val="00C61514"/>
    <w:rsid w:val="00C627C0"/>
    <w:rsid w:val="00C65095"/>
    <w:rsid w:val="00C65FA3"/>
    <w:rsid w:val="00C66454"/>
    <w:rsid w:val="00C701D3"/>
    <w:rsid w:val="00C70262"/>
    <w:rsid w:val="00C70C1F"/>
    <w:rsid w:val="00C71D9E"/>
    <w:rsid w:val="00C72DD8"/>
    <w:rsid w:val="00C74572"/>
    <w:rsid w:val="00C74884"/>
    <w:rsid w:val="00C76CDE"/>
    <w:rsid w:val="00C80923"/>
    <w:rsid w:val="00C82ECF"/>
    <w:rsid w:val="00C83E01"/>
    <w:rsid w:val="00C9046F"/>
    <w:rsid w:val="00C915AE"/>
    <w:rsid w:val="00C92C2E"/>
    <w:rsid w:val="00C92D08"/>
    <w:rsid w:val="00C95188"/>
    <w:rsid w:val="00CA0421"/>
    <w:rsid w:val="00CA5413"/>
    <w:rsid w:val="00CA57EF"/>
    <w:rsid w:val="00CA644E"/>
    <w:rsid w:val="00CA697A"/>
    <w:rsid w:val="00CB0963"/>
    <w:rsid w:val="00CB104F"/>
    <w:rsid w:val="00CB1236"/>
    <w:rsid w:val="00CB16BA"/>
    <w:rsid w:val="00CB2E7D"/>
    <w:rsid w:val="00CB4503"/>
    <w:rsid w:val="00CB5025"/>
    <w:rsid w:val="00CB61BA"/>
    <w:rsid w:val="00CB762F"/>
    <w:rsid w:val="00CB7C59"/>
    <w:rsid w:val="00CC0922"/>
    <w:rsid w:val="00CD0C75"/>
    <w:rsid w:val="00CD0E8B"/>
    <w:rsid w:val="00CD2528"/>
    <w:rsid w:val="00CD2C90"/>
    <w:rsid w:val="00CD538D"/>
    <w:rsid w:val="00CE2C6E"/>
    <w:rsid w:val="00CE4871"/>
    <w:rsid w:val="00D07132"/>
    <w:rsid w:val="00D0720C"/>
    <w:rsid w:val="00D11F57"/>
    <w:rsid w:val="00D164E7"/>
    <w:rsid w:val="00D37C4A"/>
    <w:rsid w:val="00D40CCD"/>
    <w:rsid w:val="00D46316"/>
    <w:rsid w:val="00D5149C"/>
    <w:rsid w:val="00D51FC1"/>
    <w:rsid w:val="00D52CD4"/>
    <w:rsid w:val="00D61B40"/>
    <w:rsid w:val="00D63314"/>
    <w:rsid w:val="00D65230"/>
    <w:rsid w:val="00D67E47"/>
    <w:rsid w:val="00D74557"/>
    <w:rsid w:val="00D7553B"/>
    <w:rsid w:val="00D755F5"/>
    <w:rsid w:val="00D768A1"/>
    <w:rsid w:val="00D831EC"/>
    <w:rsid w:val="00D83274"/>
    <w:rsid w:val="00D83F58"/>
    <w:rsid w:val="00D8411B"/>
    <w:rsid w:val="00D9102C"/>
    <w:rsid w:val="00D917B9"/>
    <w:rsid w:val="00D9297F"/>
    <w:rsid w:val="00D92A60"/>
    <w:rsid w:val="00D93F4C"/>
    <w:rsid w:val="00D95643"/>
    <w:rsid w:val="00D95C5E"/>
    <w:rsid w:val="00D97148"/>
    <w:rsid w:val="00DA1ED8"/>
    <w:rsid w:val="00DB3AFE"/>
    <w:rsid w:val="00DB3FDB"/>
    <w:rsid w:val="00DB4871"/>
    <w:rsid w:val="00DD1CA1"/>
    <w:rsid w:val="00DD3504"/>
    <w:rsid w:val="00DD38AC"/>
    <w:rsid w:val="00DD4772"/>
    <w:rsid w:val="00DD5C89"/>
    <w:rsid w:val="00DD6A96"/>
    <w:rsid w:val="00DD6DF3"/>
    <w:rsid w:val="00DD7F7D"/>
    <w:rsid w:val="00DE0F9F"/>
    <w:rsid w:val="00DE5056"/>
    <w:rsid w:val="00DE74B2"/>
    <w:rsid w:val="00DF203B"/>
    <w:rsid w:val="00DF4B6D"/>
    <w:rsid w:val="00E000AA"/>
    <w:rsid w:val="00E002A6"/>
    <w:rsid w:val="00E054D7"/>
    <w:rsid w:val="00E07CB1"/>
    <w:rsid w:val="00E10CE2"/>
    <w:rsid w:val="00E10E1C"/>
    <w:rsid w:val="00E1554C"/>
    <w:rsid w:val="00E16F84"/>
    <w:rsid w:val="00E172CD"/>
    <w:rsid w:val="00E176D8"/>
    <w:rsid w:val="00E25131"/>
    <w:rsid w:val="00E271E8"/>
    <w:rsid w:val="00E304B1"/>
    <w:rsid w:val="00E318FB"/>
    <w:rsid w:val="00E319BF"/>
    <w:rsid w:val="00E31C97"/>
    <w:rsid w:val="00E34F11"/>
    <w:rsid w:val="00E43E6F"/>
    <w:rsid w:val="00E45CD3"/>
    <w:rsid w:val="00E511CE"/>
    <w:rsid w:val="00E51E76"/>
    <w:rsid w:val="00E56720"/>
    <w:rsid w:val="00E607B5"/>
    <w:rsid w:val="00E61C19"/>
    <w:rsid w:val="00E62416"/>
    <w:rsid w:val="00E6692F"/>
    <w:rsid w:val="00E675FE"/>
    <w:rsid w:val="00E73A64"/>
    <w:rsid w:val="00E75209"/>
    <w:rsid w:val="00E8105F"/>
    <w:rsid w:val="00E821CC"/>
    <w:rsid w:val="00E83947"/>
    <w:rsid w:val="00E87BF7"/>
    <w:rsid w:val="00E87CFC"/>
    <w:rsid w:val="00E91C80"/>
    <w:rsid w:val="00E93E60"/>
    <w:rsid w:val="00EA2ACD"/>
    <w:rsid w:val="00EA621A"/>
    <w:rsid w:val="00EA6309"/>
    <w:rsid w:val="00EB5A17"/>
    <w:rsid w:val="00EC25DA"/>
    <w:rsid w:val="00EC585C"/>
    <w:rsid w:val="00EC7B4C"/>
    <w:rsid w:val="00ED5E7F"/>
    <w:rsid w:val="00EE0FCD"/>
    <w:rsid w:val="00EE5A02"/>
    <w:rsid w:val="00EE6963"/>
    <w:rsid w:val="00EF1B9F"/>
    <w:rsid w:val="00EF1EDF"/>
    <w:rsid w:val="00EF49DA"/>
    <w:rsid w:val="00EF599D"/>
    <w:rsid w:val="00EF6BBF"/>
    <w:rsid w:val="00EF6ED7"/>
    <w:rsid w:val="00EF78F7"/>
    <w:rsid w:val="00EF7DC8"/>
    <w:rsid w:val="00EF7E4E"/>
    <w:rsid w:val="00F0018A"/>
    <w:rsid w:val="00F0122A"/>
    <w:rsid w:val="00F103BA"/>
    <w:rsid w:val="00F11DA0"/>
    <w:rsid w:val="00F1488C"/>
    <w:rsid w:val="00F14E1B"/>
    <w:rsid w:val="00F151B5"/>
    <w:rsid w:val="00F228CC"/>
    <w:rsid w:val="00F235A4"/>
    <w:rsid w:val="00F254AC"/>
    <w:rsid w:val="00F26A61"/>
    <w:rsid w:val="00F32007"/>
    <w:rsid w:val="00F32232"/>
    <w:rsid w:val="00F34925"/>
    <w:rsid w:val="00F35D21"/>
    <w:rsid w:val="00F44073"/>
    <w:rsid w:val="00F53585"/>
    <w:rsid w:val="00F54AFF"/>
    <w:rsid w:val="00F57ED0"/>
    <w:rsid w:val="00F61F58"/>
    <w:rsid w:val="00F71B68"/>
    <w:rsid w:val="00F71E2B"/>
    <w:rsid w:val="00F71E72"/>
    <w:rsid w:val="00F72344"/>
    <w:rsid w:val="00F725F1"/>
    <w:rsid w:val="00F73CF3"/>
    <w:rsid w:val="00F73D2E"/>
    <w:rsid w:val="00F73FF3"/>
    <w:rsid w:val="00F81BB8"/>
    <w:rsid w:val="00F822FB"/>
    <w:rsid w:val="00F8345E"/>
    <w:rsid w:val="00F83DAD"/>
    <w:rsid w:val="00F8583F"/>
    <w:rsid w:val="00F87F53"/>
    <w:rsid w:val="00F9019F"/>
    <w:rsid w:val="00F933B6"/>
    <w:rsid w:val="00F942BD"/>
    <w:rsid w:val="00F962F2"/>
    <w:rsid w:val="00F96454"/>
    <w:rsid w:val="00FA1882"/>
    <w:rsid w:val="00FB0277"/>
    <w:rsid w:val="00FB2D60"/>
    <w:rsid w:val="00FB34D5"/>
    <w:rsid w:val="00FB6608"/>
    <w:rsid w:val="00FB7A75"/>
    <w:rsid w:val="00FC2255"/>
    <w:rsid w:val="00FC3CAB"/>
    <w:rsid w:val="00FD2A12"/>
    <w:rsid w:val="00FD4616"/>
    <w:rsid w:val="00FD6A6A"/>
    <w:rsid w:val="00FD6DA5"/>
    <w:rsid w:val="00FE5BE1"/>
    <w:rsid w:val="00FF0F93"/>
    <w:rsid w:val="00FF5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ADE6D6"/>
  <w15:docId w15:val="{DAC31ADF-3D0D-4D1F-A484-550815A1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C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73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Zkladntext"/>
    <w:link w:val="Nadpis2Char"/>
    <w:qFormat/>
    <w:rsid w:val="00AE737D"/>
    <w:pPr>
      <w:tabs>
        <w:tab w:val="num" w:pos="1417"/>
      </w:tabs>
      <w:suppressAutoHyphens/>
      <w:spacing w:after="120" w:line="280" w:lineRule="atLeast"/>
      <w:ind w:left="1417" w:hanging="708"/>
      <w:jc w:val="both"/>
      <w:outlineLvl w:val="1"/>
    </w:pPr>
    <w:rPr>
      <w:rFonts w:ascii="Garamond" w:eastAsia="MS Mincho" w:hAnsi="Garamond"/>
      <w:sz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EE6963"/>
    <w:pPr>
      <w:keepNext/>
      <w:numPr>
        <w:ilvl w:val="2"/>
        <w:numId w:val="8"/>
      </w:numPr>
      <w:spacing w:before="240" w:after="60" w:line="360" w:lineRule="auto"/>
      <w:jc w:val="both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E737D"/>
    <w:rPr>
      <w:rFonts w:ascii="Garamond" w:eastAsia="MS Mincho" w:hAnsi="Garamond" w:cs="Times New Roman"/>
      <w:sz w:val="24"/>
      <w:szCs w:val="20"/>
      <w:lang w:eastAsia="ar-SA"/>
    </w:rPr>
  </w:style>
  <w:style w:type="paragraph" w:customStyle="1" w:styleId="Styl1">
    <w:name w:val="Styl1"/>
    <w:basedOn w:val="Normln"/>
    <w:rsid w:val="00AE737D"/>
    <w:pPr>
      <w:jc w:val="both"/>
    </w:pPr>
    <w:rPr>
      <w:sz w:val="22"/>
    </w:rPr>
  </w:style>
  <w:style w:type="paragraph" w:styleId="Zpat">
    <w:name w:val="footer"/>
    <w:basedOn w:val="Normln"/>
    <w:link w:val="ZpatChar"/>
    <w:rsid w:val="00AE73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737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E737D"/>
  </w:style>
  <w:style w:type="paragraph" w:customStyle="1" w:styleId="nadpis">
    <w:name w:val="nadpis"/>
    <w:basedOn w:val="Nadpis1"/>
    <w:rsid w:val="00AE737D"/>
    <w:pPr>
      <w:keepLines w:val="0"/>
      <w:spacing w:after="240"/>
      <w:outlineLvl w:val="9"/>
    </w:pPr>
    <w:rPr>
      <w:rFonts w:ascii="Times New Roman" w:eastAsia="Times New Roman" w:hAnsi="Times New Roman" w:cs="Times New Roman"/>
      <w:bCs w:val="0"/>
      <w:color w:val="auto"/>
      <w:kern w:val="28"/>
      <w:sz w:val="20"/>
      <w:szCs w:val="20"/>
      <w:lang w:val="en-GB"/>
    </w:rPr>
  </w:style>
  <w:style w:type="paragraph" w:styleId="Zkladntext">
    <w:name w:val="Body Text"/>
    <w:basedOn w:val="Normln"/>
    <w:link w:val="ZkladntextChar"/>
    <w:rsid w:val="00AE737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E737D"/>
    <w:rPr>
      <w:rFonts w:ascii="Arial" w:eastAsia="Times New Roman" w:hAnsi="Arial" w:cs="Times New Roman"/>
      <w:sz w:val="20"/>
      <w:szCs w:val="20"/>
    </w:rPr>
  </w:style>
  <w:style w:type="paragraph" w:styleId="Normlnodsazen">
    <w:name w:val="Normal Indent"/>
    <w:basedOn w:val="Normln"/>
    <w:rsid w:val="00AE737D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textAlignment w:val="baseline"/>
    </w:pPr>
    <w:rPr>
      <w:rFonts w:ascii="Times New Roman" w:hAnsi="Times New Roman"/>
    </w:rPr>
  </w:style>
  <w:style w:type="paragraph" w:customStyle="1" w:styleId="Default">
    <w:name w:val="Default"/>
    <w:rsid w:val="00AE73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737D"/>
    <w:pPr>
      <w:ind w:left="708"/>
    </w:pPr>
  </w:style>
  <w:style w:type="paragraph" w:styleId="slovanseznam">
    <w:name w:val="List Number"/>
    <w:basedOn w:val="Normln"/>
    <w:rsid w:val="00AE737D"/>
    <w:pPr>
      <w:numPr>
        <w:numId w:val="1"/>
      </w:numPr>
      <w:contextualSpacing/>
    </w:pPr>
  </w:style>
  <w:style w:type="paragraph" w:styleId="Bezmezer">
    <w:name w:val="No Spacing"/>
    <w:uiPriority w:val="1"/>
    <w:qFormat/>
    <w:rsid w:val="00AE73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">
    <w:name w:val="content"/>
    <w:basedOn w:val="Standardnpsmoodstavce"/>
    <w:rsid w:val="00AE737D"/>
  </w:style>
  <w:style w:type="paragraph" w:styleId="Titulek">
    <w:name w:val="caption"/>
    <w:basedOn w:val="Normln"/>
    <w:next w:val="Normln"/>
    <w:qFormat/>
    <w:rsid w:val="00AE73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E7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37D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F32007"/>
    <w:rPr>
      <w:b/>
      <w:bCs/>
    </w:rPr>
  </w:style>
  <w:style w:type="paragraph" w:styleId="Normlnweb">
    <w:name w:val="Normal (Web)"/>
    <w:basedOn w:val="Normln"/>
    <w:uiPriority w:val="99"/>
    <w:rsid w:val="00E1554C"/>
    <w:rPr>
      <w:rFonts w:ascii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rsid w:val="004D0E56"/>
    <w:pPr>
      <w:spacing w:before="120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0E5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4D0E56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71E5"/>
    <w:rPr>
      <w:color w:val="0000FF" w:themeColor="hyperlink"/>
      <w:u w:val="single"/>
    </w:rPr>
  </w:style>
  <w:style w:type="paragraph" w:customStyle="1" w:styleId="Style4">
    <w:name w:val="Style4"/>
    <w:basedOn w:val="Normln"/>
    <w:uiPriority w:val="99"/>
    <w:rsid w:val="00957FFD"/>
    <w:pPr>
      <w:widowControl w:val="0"/>
      <w:autoSpaceDE w:val="0"/>
      <w:autoSpaceDN w:val="0"/>
      <w:adjustRightInd w:val="0"/>
      <w:spacing w:line="269" w:lineRule="exact"/>
      <w:ind w:hanging="328"/>
    </w:pPr>
    <w:rPr>
      <w:rFonts w:eastAsia="Calibri"/>
      <w:sz w:val="24"/>
      <w:szCs w:val="24"/>
    </w:rPr>
  </w:style>
  <w:style w:type="character" w:customStyle="1" w:styleId="FontStyle11">
    <w:name w:val="Font Style11"/>
    <w:rsid w:val="00957FFD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uiPriority w:val="99"/>
    <w:rsid w:val="00957FFD"/>
    <w:rPr>
      <w:rFonts w:ascii="Book Antiqua" w:hAnsi="Book Antiqua" w:cs="Book Antiqua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B1B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1B4C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vlevo">
    <w:name w:val="Normální vlevo"/>
    <w:basedOn w:val="Normln"/>
    <w:link w:val="NormlnvlevoChar"/>
    <w:uiPriority w:val="99"/>
    <w:rsid w:val="00CD0C75"/>
    <w:pPr>
      <w:jc w:val="both"/>
    </w:pPr>
    <w:rPr>
      <w:sz w:val="22"/>
    </w:rPr>
  </w:style>
  <w:style w:type="character" w:customStyle="1" w:styleId="NormlnvlevoChar">
    <w:name w:val="Normální vlevo Char"/>
    <w:link w:val="Normlnvlevo"/>
    <w:uiPriority w:val="99"/>
    <w:locked/>
    <w:rsid w:val="00CD0C75"/>
    <w:rPr>
      <w:rFonts w:ascii="Arial" w:eastAsia="Times New Roman" w:hAnsi="Arial" w:cs="Times New Roman"/>
      <w:szCs w:val="20"/>
      <w:lang w:eastAsia="cs-CZ"/>
    </w:rPr>
  </w:style>
  <w:style w:type="paragraph" w:customStyle="1" w:styleId="Tunvlevo">
    <w:name w:val="Tučné vlevo"/>
    <w:basedOn w:val="Normln"/>
    <w:link w:val="TunvlevoChar"/>
    <w:autoRedefine/>
    <w:uiPriority w:val="99"/>
    <w:rsid w:val="00CD0C75"/>
    <w:pPr>
      <w:spacing w:line="280" w:lineRule="atLeast"/>
    </w:pPr>
    <w:rPr>
      <w:rFonts w:cs="Arial"/>
      <w:b/>
    </w:rPr>
  </w:style>
  <w:style w:type="character" w:customStyle="1" w:styleId="TunvlevoChar">
    <w:name w:val="Tučné vlevo Char"/>
    <w:link w:val="Tunvlevo"/>
    <w:uiPriority w:val="99"/>
    <w:locked/>
    <w:rsid w:val="00CD0C75"/>
    <w:rPr>
      <w:rFonts w:ascii="Arial" w:eastAsia="Times New Roman" w:hAnsi="Arial" w:cs="Arial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CD0C75"/>
    <w:pPr>
      <w:spacing w:before="240" w:after="60"/>
      <w:ind w:left="737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D0C7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32B3B"/>
    <w:pPr>
      <w:tabs>
        <w:tab w:val="num" w:pos="792"/>
      </w:tabs>
      <w:spacing w:after="120"/>
      <w:ind w:left="792" w:hanging="432"/>
    </w:pPr>
    <w:rPr>
      <w:rFonts w:ascii="Times New Roman" w:hAnsi="Times New Roman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83F"/>
    <w:pPr>
      <w:spacing w:before="0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83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04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nek0">
    <w:name w:val="článek"/>
    <w:basedOn w:val="Normln"/>
    <w:link w:val="lnekChar"/>
    <w:rsid w:val="003C42B9"/>
    <w:pPr>
      <w:suppressAutoHyphens/>
    </w:pPr>
    <w:rPr>
      <w:rFonts w:ascii="Times New Roman" w:hAnsi="Times New Roman"/>
      <w:sz w:val="22"/>
      <w:szCs w:val="22"/>
      <w:lang w:val="en-US" w:eastAsia="ar-SA"/>
    </w:rPr>
  </w:style>
  <w:style w:type="character" w:customStyle="1" w:styleId="lnekChar">
    <w:name w:val="článek Char"/>
    <w:link w:val="lnek0"/>
    <w:rsid w:val="003C42B9"/>
    <w:rPr>
      <w:rFonts w:ascii="Times New Roman" w:eastAsia="Times New Roman" w:hAnsi="Times New Roman" w:cs="Times New Roman"/>
      <w:lang w:val="en-US" w:eastAsia="ar-SA"/>
    </w:rPr>
  </w:style>
  <w:style w:type="character" w:customStyle="1" w:styleId="Nadpis3Char">
    <w:name w:val="Nadpis 3 Char"/>
    <w:basedOn w:val="Standardnpsmoodstavce"/>
    <w:link w:val="Nadpis3"/>
    <w:rsid w:val="00EE696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EE6963"/>
    <w:pPr>
      <w:keepLines w:val="0"/>
      <w:numPr>
        <w:numId w:val="8"/>
      </w:numPr>
      <w:spacing w:before="240" w:after="120" w:line="360" w:lineRule="auto"/>
      <w:jc w:val="center"/>
    </w:pPr>
    <w:rPr>
      <w:rFonts w:ascii="Times New Roman" w:eastAsia="Times New Roman" w:hAnsi="Times New Roman" w:cs="Arial"/>
      <w:color w:val="auto"/>
      <w:kern w:val="32"/>
      <w:sz w:val="20"/>
      <w:szCs w:val="32"/>
    </w:rPr>
  </w:style>
  <w:style w:type="paragraph" w:customStyle="1" w:styleId="Odstavec2">
    <w:name w:val="Odstavec 2"/>
    <w:basedOn w:val="Normln"/>
    <w:link w:val="Odstavec2Char"/>
    <w:rsid w:val="00EE6963"/>
    <w:pPr>
      <w:numPr>
        <w:ilvl w:val="1"/>
        <w:numId w:val="8"/>
      </w:numPr>
      <w:spacing w:after="120" w:line="360" w:lineRule="auto"/>
      <w:jc w:val="both"/>
    </w:pPr>
    <w:rPr>
      <w:rFonts w:ascii="Times New Roman" w:hAnsi="Times New Roman"/>
      <w:szCs w:val="24"/>
    </w:rPr>
  </w:style>
  <w:style w:type="character" w:customStyle="1" w:styleId="Odstavec2Char">
    <w:name w:val="Odstavec 2 Char"/>
    <w:basedOn w:val="Standardnpsmoodstavce"/>
    <w:link w:val="Odstavec2"/>
    <w:rsid w:val="00EE696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02C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02C63"/>
    <w:rPr>
      <w:rFonts w:ascii="Arial" w:eastAsia="Times New Roman" w:hAnsi="Arial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9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3">
    <w:name w:val="List 3"/>
    <w:basedOn w:val="Normln"/>
    <w:uiPriority w:val="99"/>
    <w:semiHidden/>
    <w:unhideWhenUsed/>
    <w:rsid w:val="00776018"/>
    <w:pPr>
      <w:ind w:left="849" w:hanging="283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3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6656EA81E84429FDE0A8E6E5A1167" ma:contentTypeVersion="13" ma:contentTypeDescription="Vytvoří nový dokument" ma:contentTypeScope="" ma:versionID="04acbcce02c42532ad12210a4c78b036">
  <xsd:schema xmlns:xsd="http://www.w3.org/2001/XMLSchema" xmlns:xs="http://www.w3.org/2001/XMLSchema" xmlns:p="http://schemas.microsoft.com/office/2006/metadata/properties" xmlns:ns3="08d72e2e-2740-4455-83b8-3bed747206ca" xmlns:ns4="0df0b34e-8c13-4372-ad6f-b9ae2ce4fc4d" targetNamespace="http://schemas.microsoft.com/office/2006/metadata/properties" ma:root="true" ma:fieldsID="d279ce775866dae9da8212bcd294ae44" ns3:_="" ns4:_="">
    <xsd:import namespace="08d72e2e-2740-4455-83b8-3bed747206ca"/>
    <xsd:import namespace="0df0b34e-8c13-4372-ad6f-b9ae2ce4fc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72e2e-2740-4455-83b8-3bed74720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0b34e-8c13-4372-ad6f-b9ae2ce4f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DA804-54B7-44F5-920E-9B828B7ED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C6D44-FF31-4AB9-AB08-8D3E18B2D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72e2e-2740-4455-83b8-3bed747206ca"/>
    <ds:schemaRef ds:uri="0df0b34e-8c13-4372-ad6f-b9ae2ce4f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2D2BB8-736F-49A8-A2BE-B70D78469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87A186-CEE5-43E7-949D-E6753DC4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5166</Words>
  <Characters>30483</Characters>
  <Application>Microsoft Office Word</Application>
  <DocSecurity>0</DocSecurity>
  <Lines>254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Růt Radek</cp:lastModifiedBy>
  <cp:revision>3</cp:revision>
  <cp:lastPrinted>2021-11-24T08:53:00Z</cp:lastPrinted>
  <dcterms:created xsi:type="dcterms:W3CDTF">2021-12-02T11:25:00Z</dcterms:created>
  <dcterms:modified xsi:type="dcterms:W3CDTF">2021-12-02T11:34:00Z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0x0101000486656EA81E84429FDE0A8E6E5A1167</vt:lpwstr>
  </property>
</Properties>
</file>