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64" w:rsidRDefault="00F8086B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1190700100</w:t>
      </w:r>
    </w:p>
    <w:p w:rsidR="00A76E64" w:rsidRDefault="00F8086B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76E64" w:rsidRDefault="00F8086B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76E64" w:rsidRDefault="00A76E64">
      <w:pPr>
        <w:pStyle w:val="Zkladntext"/>
        <w:ind w:left="0"/>
        <w:rPr>
          <w:sz w:val="60"/>
        </w:rPr>
      </w:pPr>
    </w:p>
    <w:p w:rsidR="00A76E64" w:rsidRDefault="00F8086B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76E64" w:rsidRDefault="00A76E64">
      <w:pPr>
        <w:pStyle w:val="Zkladntext"/>
        <w:spacing w:before="1"/>
        <w:ind w:left="0"/>
      </w:pPr>
    </w:p>
    <w:p w:rsidR="00A76E64" w:rsidRDefault="00F8086B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76E64" w:rsidRDefault="00F8086B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76E64" w:rsidRDefault="00F8086B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76E64" w:rsidRDefault="00F8086B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A76E64" w:rsidRDefault="00F8086B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76E64" w:rsidRDefault="00F8086B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76E64" w:rsidRDefault="00F8086B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76E64" w:rsidRDefault="00F8086B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76E64" w:rsidRDefault="00F8086B">
      <w:pPr>
        <w:pStyle w:val="Nadpis2"/>
        <w:ind w:left="24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Varenská</w:t>
      </w:r>
      <w:r>
        <w:rPr>
          <w:spacing w:val="-3"/>
        </w:rPr>
        <w:t xml:space="preserve"> </w:t>
      </w:r>
      <w:r>
        <w:t>2a,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A76E64" w:rsidRDefault="00F8086B">
      <w:pPr>
        <w:pStyle w:val="Zkladntext"/>
        <w:tabs>
          <w:tab w:val="left" w:pos="3117"/>
        </w:tabs>
        <w:spacing w:line="265" w:lineRule="exact"/>
        <w:ind w:left="24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Varenská</w:t>
      </w:r>
      <w:r>
        <w:rPr>
          <w:spacing w:val="-4"/>
        </w:rPr>
        <w:t xml:space="preserve"> </w:t>
      </w:r>
      <w:r>
        <w:t>2977/2a,</w:t>
      </w:r>
      <w:r>
        <w:rPr>
          <w:spacing w:val="-1"/>
        </w:rPr>
        <w:t xml:space="preserve"> </w:t>
      </w:r>
      <w:r>
        <w:t>Moravská</w:t>
      </w:r>
      <w:r>
        <w:rPr>
          <w:spacing w:val="-4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702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Ostrava</w:t>
      </w:r>
    </w:p>
    <w:p w:rsidR="00A76E64" w:rsidRDefault="00F8086B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70934002</w:t>
      </w:r>
    </w:p>
    <w:p w:rsidR="00A76E64" w:rsidRDefault="00F8086B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</w:r>
      <w:r>
        <w:rPr>
          <w:spacing w:val="-1"/>
        </w:rPr>
        <w:t>Mgr.</w:t>
      </w:r>
      <w:r>
        <w:t xml:space="preserve"> </w:t>
      </w:r>
      <w:proofErr w:type="gramStart"/>
      <w:r>
        <w:rPr>
          <w:spacing w:val="-1"/>
        </w:rPr>
        <w:t>Stanislavou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r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, ředitelkou</w:t>
      </w:r>
      <w:proofErr w:type="gramEnd"/>
    </w:p>
    <w:p w:rsidR="007C06D0" w:rsidRDefault="00F8086B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7C06D0">
        <w:t>xxxxxxx</w:t>
      </w:r>
      <w:proofErr w:type="spellEnd"/>
    </w:p>
    <w:p w:rsidR="00A76E64" w:rsidRDefault="00F8086B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C06D0">
        <w:t>xxxxx</w:t>
      </w:r>
      <w:bookmarkStart w:id="0" w:name="_GoBack"/>
      <w:bookmarkEnd w:id="0"/>
    </w:p>
    <w:p w:rsidR="00A76E64" w:rsidRDefault="00F8086B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76E64" w:rsidRDefault="00A76E64">
      <w:pPr>
        <w:pStyle w:val="Zkladntext"/>
        <w:spacing w:before="1"/>
        <w:ind w:left="0"/>
      </w:pPr>
    </w:p>
    <w:p w:rsidR="00A76E64" w:rsidRDefault="00F8086B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76E64" w:rsidRDefault="00A76E64">
      <w:pPr>
        <w:pStyle w:val="Zkladntext"/>
        <w:spacing w:before="12"/>
        <w:ind w:left="0"/>
        <w:rPr>
          <w:sz w:val="35"/>
        </w:rPr>
      </w:pPr>
    </w:p>
    <w:p w:rsidR="00A76E64" w:rsidRDefault="00F8086B">
      <w:pPr>
        <w:pStyle w:val="Nadpis1"/>
      </w:pPr>
      <w:r>
        <w:t>I.</w:t>
      </w:r>
    </w:p>
    <w:p w:rsidR="00A76E64" w:rsidRDefault="00F8086B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76E64" w:rsidRDefault="00A76E64">
      <w:pPr>
        <w:pStyle w:val="Zkladntext"/>
        <w:spacing w:before="1"/>
        <w:ind w:left="0"/>
        <w:rPr>
          <w:b/>
          <w:sz w:val="18"/>
        </w:rPr>
      </w:pPr>
    </w:p>
    <w:p w:rsidR="00A76E64" w:rsidRDefault="00F8086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5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1190700100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A76E64" w:rsidRDefault="00F8086B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76E64" w:rsidRDefault="00A76E64">
      <w:pPr>
        <w:jc w:val="both"/>
        <w:rPr>
          <w:sz w:val="20"/>
        </w:rPr>
        <w:sectPr w:rsidR="00A76E64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A76E64" w:rsidRDefault="00F8086B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76E64" w:rsidRDefault="00F8086B">
      <w:pPr>
        <w:pStyle w:val="Nadpis2"/>
        <w:spacing w:before="120"/>
        <w:ind w:left="2995"/>
        <w:jc w:val="left"/>
      </w:pPr>
      <w:r>
        <w:t>„Přírodní</w:t>
      </w:r>
      <w:r>
        <w:rPr>
          <w:spacing w:val="-3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Varenská</w:t>
      </w:r>
      <w:r>
        <w:rPr>
          <w:spacing w:val="-3"/>
        </w:rPr>
        <w:t xml:space="preserve"> </w:t>
      </w:r>
      <w:r>
        <w:t>2a -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etapa“</w:t>
      </w:r>
    </w:p>
    <w:p w:rsidR="00A76E64" w:rsidRDefault="00F8086B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76E64" w:rsidRDefault="00A76E64">
      <w:pPr>
        <w:pStyle w:val="Zkladntext"/>
        <w:spacing w:before="1"/>
        <w:ind w:left="0"/>
        <w:rPr>
          <w:sz w:val="36"/>
        </w:rPr>
      </w:pPr>
    </w:p>
    <w:p w:rsidR="00A76E64" w:rsidRDefault="00F8086B">
      <w:pPr>
        <w:pStyle w:val="Nadpis1"/>
      </w:pPr>
      <w:r>
        <w:t>II.</w:t>
      </w:r>
    </w:p>
    <w:p w:rsidR="00A76E64" w:rsidRDefault="00F8086B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76E64" w:rsidRDefault="00A76E64">
      <w:pPr>
        <w:pStyle w:val="Zkladntext"/>
        <w:spacing w:before="1"/>
        <w:ind w:left="0"/>
        <w:rPr>
          <w:b/>
          <w:sz w:val="18"/>
        </w:rPr>
      </w:pP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376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635,93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</w:p>
    <w:p w:rsidR="00A76E64" w:rsidRDefault="00F8086B">
      <w:pPr>
        <w:pStyle w:val="Zkladntext"/>
        <w:spacing w:line="265" w:lineRule="exact"/>
        <w:jc w:val="both"/>
      </w:pPr>
      <w:r>
        <w:t>sta</w:t>
      </w:r>
      <w:r>
        <w:rPr>
          <w:spacing w:val="-3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devadesát</w:t>
      </w:r>
      <w:r>
        <w:rPr>
          <w:spacing w:val="-2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haléřů).</w:t>
      </w: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443</w:t>
      </w:r>
      <w:r>
        <w:rPr>
          <w:spacing w:val="1"/>
          <w:sz w:val="20"/>
        </w:rPr>
        <w:t xml:space="preserve"> </w:t>
      </w:r>
      <w:r>
        <w:rPr>
          <w:sz w:val="20"/>
        </w:rPr>
        <w:t>101,10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</w:p>
    <w:p w:rsidR="00A76E64" w:rsidRDefault="00F8086B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76E64" w:rsidRDefault="00F8086B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A76E64" w:rsidRDefault="00F8086B">
      <w:pPr>
        <w:pStyle w:val="Zkladntext"/>
      </w:pPr>
      <w:r>
        <w:t>Výzvy.</w:t>
      </w:r>
    </w:p>
    <w:p w:rsidR="00A76E64" w:rsidRDefault="00A76E64">
      <w:pPr>
        <w:pStyle w:val="Zkladntext"/>
        <w:spacing w:before="2"/>
        <w:ind w:left="0"/>
        <w:rPr>
          <w:sz w:val="36"/>
        </w:rPr>
      </w:pPr>
    </w:p>
    <w:p w:rsidR="00A76E64" w:rsidRDefault="00F8086B">
      <w:pPr>
        <w:pStyle w:val="Nadpis1"/>
        <w:ind w:right="1031"/>
      </w:pPr>
      <w:r>
        <w:t>III.</w:t>
      </w:r>
    </w:p>
    <w:p w:rsidR="00A76E64" w:rsidRDefault="00F8086B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76E64" w:rsidRDefault="00A76E64">
      <w:pPr>
        <w:pStyle w:val="Zkladntext"/>
        <w:spacing w:before="11"/>
        <w:ind w:left="0"/>
        <w:rPr>
          <w:b/>
          <w:sz w:val="17"/>
        </w:rPr>
      </w:pP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22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57"/>
          <w:sz w:val="20"/>
        </w:rPr>
        <w:t xml:space="preserve"> </w:t>
      </w:r>
      <w:r>
        <w:rPr>
          <w:sz w:val="20"/>
        </w:rPr>
        <w:t>poskytovat</w:t>
      </w:r>
      <w:r>
        <w:rPr>
          <w:spacing w:val="59"/>
          <w:sz w:val="20"/>
        </w:rPr>
        <w:t xml:space="preserve"> </w:t>
      </w:r>
      <w:r>
        <w:rPr>
          <w:sz w:val="20"/>
        </w:rPr>
        <w:t>finanční</w:t>
      </w:r>
      <w:r>
        <w:rPr>
          <w:spacing w:val="5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9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64"/>
          <w:sz w:val="20"/>
        </w:rPr>
        <w:t xml:space="preserve"> </w:t>
      </w:r>
      <w:r>
        <w:rPr>
          <w:sz w:val="20"/>
        </w:rPr>
        <w:t>postupem</w:t>
      </w:r>
      <w:r>
        <w:rPr>
          <w:spacing w:val="6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6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bodech</w:t>
      </w:r>
      <w:r>
        <w:rPr>
          <w:spacing w:val="60"/>
          <w:sz w:val="20"/>
        </w:rPr>
        <w:t xml:space="preserve"> </w:t>
      </w:r>
      <w:r>
        <w:rPr>
          <w:sz w:val="20"/>
        </w:rPr>
        <w:t>10–15</w:t>
      </w:r>
      <w:r>
        <w:rPr>
          <w:spacing w:val="59"/>
          <w:sz w:val="20"/>
        </w:rPr>
        <w:t xml:space="preserve"> </w:t>
      </w:r>
      <w:r>
        <w:rPr>
          <w:sz w:val="20"/>
        </w:rPr>
        <w:t>tak,</w:t>
      </w:r>
    </w:p>
    <w:p w:rsidR="00A76E64" w:rsidRDefault="00F8086B">
      <w:pPr>
        <w:pStyle w:val="Zkladntext"/>
        <w:spacing w:before="1"/>
      </w:pPr>
      <w:r>
        <w:t>aby</w:t>
      </w:r>
      <w:r>
        <w:rPr>
          <w:spacing w:val="-3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76E64" w:rsidRDefault="00A76E64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A76E64">
        <w:trPr>
          <w:trHeight w:val="505"/>
        </w:trPr>
        <w:tc>
          <w:tcPr>
            <w:tcW w:w="4532" w:type="dxa"/>
          </w:tcPr>
          <w:p w:rsidR="00A76E64" w:rsidRDefault="00F8086B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A76E64" w:rsidRDefault="00F808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76E64">
        <w:trPr>
          <w:trHeight w:val="506"/>
        </w:trPr>
        <w:tc>
          <w:tcPr>
            <w:tcW w:w="4532" w:type="dxa"/>
          </w:tcPr>
          <w:p w:rsidR="00A76E64" w:rsidRDefault="00F8086B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A76E64" w:rsidRDefault="00F8086B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635,93</w:t>
            </w:r>
          </w:p>
        </w:tc>
      </w:tr>
    </w:tbl>
    <w:p w:rsidR="00A76E64" w:rsidRDefault="00A76E64">
      <w:pPr>
        <w:pStyle w:val="Zkladntext"/>
        <w:spacing w:before="2"/>
        <w:ind w:left="0"/>
        <w:rPr>
          <w:sz w:val="29"/>
        </w:rPr>
      </w:pP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prostřednictvím </w:t>
      </w:r>
      <w:proofErr w:type="spellStart"/>
      <w:r>
        <w:rPr>
          <w:sz w:val="20"/>
        </w:rPr>
        <w:t>Agendového</w:t>
      </w:r>
      <w:proofErr w:type="spellEnd"/>
      <w:r>
        <w:rPr>
          <w:sz w:val="20"/>
        </w:rPr>
        <w:t xml:space="preserve">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76E64" w:rsidRDefault="00A76E64">
      <w:pPr>
        <w:jc w:val="both"/>
        <w:rPr>
          <w:sz w:val="20"/>
        </w:rPr>
        <w:sectPr w:rsidR="00A76E64">
          <w:pgSz w:w="12240" w:h="15840"/>
          <w:pgMar w:top="1060" w:right="1020" w:bottom="1640" w:left="1460" w:header="0" w:footer="1458" w:gutter="0"/>
          <w:cols w:space="708"/>
        </w:sectPr>
      </w:pP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A76E64" w:rsidRDefault="00F8086B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A76E64" w:rsidRDefault="00F8086B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A76E64" w:rsidRDefault="00F8086B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A76E64" w:rsidRDefault="00F8086B">
      <w:pPr>
        <w:pStyle w:val="Zkladntext"/>
        <w:jc w:val="both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A76E64" w:rsidRDefault="00F8086B">
      <w:pPr>
        <w:pStyle w:val="Zkladntext"/>
        <w:jc w:val="both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A76E64" w:rsidRDefault="00F8086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A76E64" w:rsidRDefault="00A76E64">
      <w:pPr>
        <w:jc w:val="both"/>
        <w:rPr>
          <w:sz w:val="20"/>
        </w:rPr>
        <w:sectPr w:rsidR="00A76E64">
          <w:pgSz w:w="12240" w:h="15840"/>
          <w:pgMar w:top="1060" w:right="1020" w:bottom="1660" w:left="1460" w:header="0" w:footer="1458" w:gutter="0"/>
          <w:cols w:space="708"/>
        </w:sectPr>
      </w:pPr>
    </w:p>
    <w:p w:rsidR="00A76E64" w:rsidRDefault="00A76E64">
      <w:pPr>
        <w:pStyle w:val="Zkladntext"/>
        <w:ind w:left="0"/>
        <w:rPr>
          <w:sz w:val="26"/>
        </w:rPr>
      </w:pPr>
    </w:p>
    <w:p w:rsidR="00A76E64" w:rsidRDefault="00A76E64">
      <w:pPr>
        <w:pStyle w:val="Zkladntext"/>
        <w:ind w:left="0"/>
        <w:rPr>
          <w:sz w:val="26"/>
        </w:rPr>
      </w:pPr>
    </w:p>
    <w:p w:rsidR="00A76E64" w:rsidRDefault="00A76E64">
      <w:pPr>
        <w:pStyle w:val="Zkladntext"/>
        <w:spacing w:before="7"/>
        <w:ind w:left="0"/>
        <w:rPr>
          <w:sz w:val="18"/>
        </w:rPr>
      </w:pPr>
    </w:p>
    <w:p w:rsidR="00A76E64" w:rsidRDefault="00F8086B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A76E64" w:rsidRDefault="00F8086B">
      <w:pPr>
        <w:spacing w:before="166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76E64" w:rsidRDefault="00F8086B">
      <w:pPr>
        <w:pStyle w:val="Nadpis2"/>
        <w:spacing w:before="0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76E64" w:rsidRDefault="00A76E64">
      <w:pPr>
        <w:sectPr w:rsidR="00A76E64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A76E64" w:rsidRDefault="00F8086B">
      <w:pPr>
        <w:pStyle w:val="Zkladntext"/>
        <w:ind w:left="923" w:right="117"/>
        <w:jc w:val="both"/>
      </w:pPr>
      <w:r>
        <w:t>„Přírodní zahrada Varenská 2a - II. etapa“ ze dne 3. 2. 2020, včetně případných změn a doplňků</w:t>
      </w:r>
      <w:r>
        <w:rPr>
          <w:spacing w:val="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3"/>
        <w:rPr>
          <w:sz w:val="20"/>
        </w:rPr>
      </w:pPr>
      <w:r>
        <w:rPr>
          <w:sz w:val="20"/>
        </w:rPr>
        <w:t>v období od 3/2020 do</w:t>
      </w:r>
      <w:r>
        <w:rPr>
          <w:spacing w:val="54"/>
          <w:sz w:val="20"/>
        </w:rPr>
        <w:t xml:space="preserve"> </w:t>
      </w:r>
      <w:r>
        <w:rPr>
          <w:sz w:val="20"/>
        </w:rPr>
        <w:t>10/2021 pořídil předměty uvedené v</w:t>
      </w:r>
      <w:r>
        <w:rPr>
          <w:spacing w:val="55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55"/>
          <w:sz w:val="20"/>
        </w:rPr>
        <w:t xml:space="preserve"> </w:t>
      </w:r>
      <w:r>
        <w:rPr>
          <w:sz w:val="20"/>
        </w:rPr>
        <w:t>rozpočtu projektu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29.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76E64" w:rsidRDefault="00F8086B">
      <w:pPr>
        <w:pStyle w:val="Zkladntext"/>
        <w:spacing w:before="120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A76E64" w:rsidRDefault="00F8086B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A76E64" w:rsidRDefault="00F8086B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76E64" w:rsidRDefault="00F8086B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76E64" w:rsidRDefault="00F8086B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proofErr w:type="gramStart"/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</w:t>
      </w:r>
      <w:proofErr w:type="gramEnd"/>
      <w:r>
        <w:rPr>
          <w:sz w:val="20"/>
        </w:rPr>
        <w:t xml:space="preserve">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6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A76E64" w:rsidRDefault="00A76E64">
      <w:pPr>
        <w:jc w:val="both"/>
        <w:rPr>
          <w:sz w:val="20"/>
        </w:rPr>
        <w:sectPr w:rsidR="00A76E64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 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76E64" w:rsidRDefault="00F8086B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9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 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9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A76E64" w:rsidRDefault="00F8086B">
      <w:pPr>
        <w:pStyle w:val="Zkladntext"/>
        <w:ind w:left="808" w:right="111"/>
        <w:jc w:val="both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A76E64" w:rsidRDefault="00A76E64">
      <w:pPr>
        <w:pStyle w:val="Zkladntext"/>
        <w:spacing w:before="1"/>
        <w:ind w:left="0"/>
        <w:rPr>
          <w:sz w:val="36"/>
        </w:rPr>
      </w:pPr>
    </w:p>
    <w:p w:rsidR="00A76E64" w:rsidRDefault="00F8086B">
      <w:pPr>
        <w:pStyle w:val="Nadpis1"/>
        <w:ind w:right="1029"/>
      </w:pPr>
      <w:r>
        <w:t>V.</w:t>
      </w:r>
    </w:p>
    <w:p w:rsidR="00A76E64" w:rsidRDefault="00F8086B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76E64" w:rsidRDefault="00A76E64">
      <w:pPr>
        <w:pStyle w:val="Zkladntext"/>
        <w:spacing w:before="11"/>
        <w:ind w:left="0"/>
        <w:rPr>
          <w:b/>
          <w:sz w:val="17"/>
        </w:rPr>
      </w:pPr>
    </w:p>
    <w:p w:rsidR="00A76E64" w:rsidRDefault="00F8086B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76E64" w:rsidRDefault="00A76E64">
      <w:pPr>
        <w:jc w:val="both"/>
        <w:rPr>
          <w:sz w:val="20"/>
        </w:rPr>
        <w:sectPr w:rsidR="00A76E64">
          <w:pgSz w:w="12240" w:h="15840"/>
          <w:pgMar w:top="1060" w:right="1020" w:bottom="1660" w:left="1460" w:header="0" w:footer="1458" w:gutter="0"/>
          <w:cols w:space="708"/>
        </w:sectPr>
      </w:pPr>
    </w:p>
    <w:p w:rsidR="00A76E64" w:rsidRDefault="00F8086B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76E64" w:rsidRDefault="00F8086B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76E64" w:rsidRDefault="00F8086B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76E64" w:rsidRDefault="00F8086B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A76E64" w:rsidRDefault="00F8086B">
      <w:pPr>
        <w:pStyle w:val="Zkladntext"/>
      </w:pPr>
      <w:r>
        <w:t>podpory.</w:t>
      </w:r>
    </w:p>
    <w:p w:rsidR="00A76E64" w:rsidRDefault="00A76E64">
      <w:pPr>
        <w:pStyle w:val="Zkladntext"/>
        <w:spacing w:before="1"/>
        <w:ind w:left="0"/>
        <w:rPr>
          <w:sz w:val="36"/>
        </w:rPr>
      </w:pPr>
    </w:p>
    <w:p w:rsidR="00A76E64" w:rsidRDefault="00F8086B">
      <w:pPr>
        <w:pStyle w:val="Nadpis1"/>
        <w:spacing w:before="1"/>
        <w:ind w:right="1029"/>
      </w:pPr>
      <w:r>
        <w:t>VI.</w:t>
      </w:r>
    </w:p>
    <w:p w:rsidR="00A76E64" w:rsidRDefault="00F8086B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76E64" w:rsidRDefault="00A76E64">
      <w:pPr>
        <w:pStyle w:val="Zkladntext"/>
        <w:spacing w:before="12"/>
        <w:ind w:left="0"/>
        <w:rPr>
          <w:b/>
          <w:sz w:val="17"/>
        </w:rPr>
      </w:pP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A76E64" w:rsidRDefault="00F8086B">
      <w:pPr>
        <w:pStyle w:val="Zkladntext"/>
      </w:pPr>
      <w:r>
        <w:t>Smlouvou.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76E64" w:rsidRDefault="00F8086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proofErr w:type="gramStart"/>
      <w:r>
        <w:rPr>
          <w:sz w:val="20"/>
        </w:rPr>
        <w:t>účinnosti   některých</w:t>
      </w:r>
      <w:proofErr w:type="gramEnd"/>
      <w:r>
        <w:rPr>
          <w:sz w:val="20"/>
        </w:rPr>
        <w:t xml:space="preserve">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76E64" w:rsidRDefault="00A76E64">
      <w:pPr>
        <w:jc w:val="both"/>
        <w:rPr>
          <w:sz w:val="20"/>
        </w:rPr>
        <w:sectPr w:rsidR="00A76E64">
          <w:pgSz w:w="12240" w:h="15840"/>
          <w:pgMar w:top="1060" w:right="1020" w:bottom="1660" w:left="1460" w:header="0" w:footer="1458" w:gutter="0"/>
          <w:cols w:space="708"/>
        </w:sectPr>
      </w:pPr>
    </w:p>
    <w:p w:rsidR="00A76E64" w:rsidRDefault="00F8086B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76E64" w:rsidRDefault="00A76E64">
      <w:pPr>
        <w:pStyle w:val="Zkladntext"/>
        <w:spacing w:before="3"/>
        <w:ind w:left="0"/>
        <w:rPr>
          <w:sz w:val="36"/>
        </w:rPr>
      </w:pPr>
    </w:p>
    <w:p w:rsidR="00A76E64" w:rsidRDefault="00F8086B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76E64" w:rsidRDefault="00A76E64">
      <w:pPr>
        <w:pStyle w:val="Zkladntext"/>
        <w:spacing w:before="1"/>
        <w:ind w:left="0"/>
        <w:rPr>
          <w:sz w:val="18"/>
        </w:rPr>
      </w:pPr>
    </w:p>
    <w:p w:rsidR="00A76E64" w:rsidRDefault="00F8086B">
      <w:pPr>
        <w:pStyle w:val="Zkladntext"/>
        <w:ind w:left="242"/>
      </w:pPr>
      <w:r>
        <w:t>dne:</w:t>
      </w:r>
    </w:p>
    <w:p w:rsidR="00A76E64" w:rsidRDefault="00A76E64">
      <w:pPr>
        <w:pStyle w:val="Zkladntext"/>
        <w:ind w:left="0"/>
        <w:rPr>
          <w:sz w:val="26"/>
        </w:rPr>
      </w:pPr>
    </w:p>
    <w:p w:rsidR="00A76E64" w:rsidRDefault="00A76E64">
      <w:pPr>
        <w:pStyle w:val="Zkladntext"/>
        <w:ind w:left="0"/>
        <w:rPr>
          <w:sz w:val="26"/>
        </w:rPr>
      </w:pPr>
    </w:p>
    <w:p w:rsidR="00A76E64" w:rsidRDefault="00A76E64">
      <w:pPr>
        <w:pStyle w:val="Zkladntext"/>
        <w:ind w:left="0"/>
        <w:rPr>
          <w:sz w:val="29"/>
        </w:rPr>
      </w:pPr>
    </w:p>
    <w:p w:rsidR="00A76E64" w:rsidRDefault="00F8086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76E64" w:rsidRDefault="00F8086B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76E64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AD" w:rsidRDefault="003D06AD">
      <w:r>
        <w:separator/>
      </w:r>
    </w:p>
  </w:endnote>
  <w:endnote w:type="continuationSeparator" w:id="0">
    <w:p w:rsidR="003D06AD" w:rsidRDefault="003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64" w:rsidRDefault="00132AE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E64" w:rsidRDefault="00F8086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06D0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76E64" w:rsidRDefault="00F8086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06D0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AD" w:rsidRDefault="003D06AD">
      <w:r>
        <w:separator/>
      </w:r>
    </w:p>
  </w:footnote>
  <w:footnote w:type="continuationSeparator" w:id="0">
    <w:p w:rsidR="003D06AD" w:rsidRDefault="003D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C8"/>
    <w:multiLevelType w:val="hybridMultilevel"/>
    <w:tmpl w:val="C9847D8A"/>
    <w:lvl w:ilvl="0" w:tplc="B142C3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5032A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58AFFD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90C21A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B164D554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BA2F8B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F4D8A6E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9A60EE5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0CB6212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C941D7B"/>
    <w:multiLevelType w:val="hybridMultilevel"/>
    <w:tmpl w:val="472CD21C"/>
    <w:lvl w:ilvl="0" w:tplc="26362C3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4AC2A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64084D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09A890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445A7BC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14A323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C08A43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38AA324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B5042D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03539F3"/>
    <w:multiLevelType w:val="hybridMultilevel"/>
    <w:tmpl w:val="ADAE78BC"/>
    <w:lvl w:ilvl="0" w:tplc="5100E2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B88AA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522213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CD01B8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658070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516034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A4EDC2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EA65A4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E06531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3B33B49"/>
    <w:multiLevelType w:val="hybridMultilevel"/>
    <w:tmpl w:val="22CEA880"/>
    <w:lvl w:ilvl="0" w:tplc="C2EC7A3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5C822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0C0AD1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886A19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A9473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048AB0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E348C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CB89F1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98877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99B3BD5"/>
    <w:multiLevelType w:val="hybridMultilevel"/>
    <w:tmpl w:val="44664B68"/>
    <w:lvl w:ilvl="0" w:tplc="3F6ED3A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48A2B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7F6166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03C7D0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CB439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4E8D9F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8424E5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81AB2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21A07E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3B08DB"/>
    <w:multiLevelType w:val="hybridMultilevel"/>
    <w:tmpl w:val="BED46C02"/>
    <w:lvl w:ilvl="0" w:tplc="007020D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E46C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57C70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A6C3C1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E4ABD1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B6295C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1DE4E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6C2561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9F0472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4"/>
    <w:rsid w:val="00132AEC"/>
    <w:rsid w:val="003D06AD"/>
    <w:rsid w:val="007C06D0"/>
    <w:rsid w:val="00A76E64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2A7"/>
  <w15:docId w15:val="{4FAABC89-0C00-4E5A-A537-6D09B0F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2414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2021-12-02T11:10:00Z</dcterms:created>
  <dcterms:modified xsi:type="dcterms:W3CDTF">2021-12-02T11:11:00Z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2021-12-02T00:00:00Z</vt:filetime>
  </property>
</Properties>
</file>