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0F" w:rsidRDefault="006A7B7C">
      <w:pPr>
        <w:pStyle w:val="Nzev"/>
        <w:spacing w:before="80"/>
        <w:ind w:left="3283" w:right="3148"/>
      </w:pPr>
      <w:r>
        <w:rPr>
          <w:color w:val="808080"/>
        </w:rPr>
        <w:t>Smlouva č. 1190400151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D420F" w:rsidRDefault="006A7B7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D420F" w:rsidRDefault="000D420F">
      <w:pPr>
        <w:pStyle w:val="Zkladntext"/>
        <w:spacing w:before="11"/>
        <w:ind w:left="0"/>
        <w:jc w:val="left"/>
        <w:rPr>
          <w:sz w:val="59"/>
        </w:rPr>
      </w:pPr>
    </w:p>
    <w:p w:rsidR="000D420F" w:rsidRDefault="006A7B7C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6A7B7C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D420F" w:rsidRDefault="006A7B7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D420F" w:rsidRDefault="006A7B7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D420F" w:rsidRDefault="006A7B7C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0D420F" w:rsidRDefault="006A7B7C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0D420F" w:rsidRDefault="006A7B7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D420F" w:rsidRDefault="006A7B7C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D420F" w:rsidRDefault="000D420F">
      <w:pPr>
        <w:pStyle w:val="Zkladntext"/>
        <w:spacing w:before="11"/>
        <w:ind w:left="0"/>
        <w:jc w:val="left"/>
        <w:rPr>
          <w:sz w:val="19"/>
        </w:rPr>
      </w:pPr>
    </w:p>
    <w:p w:rsidR="000D420F" w:rsidRDefault="006A7B7C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0D420F" w:rsidRDefault="000D420F">
      <w:pPr>
        <w:pStyle w:val="Zkladntext"/>
        <w:ind w:left="0"/>
        <w:jc w:val="left"/>
      </w:pPr>
    </w:p>
    <w:p w:rsidR="000D420F" w:rsidRDefault="006A7B7C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Radkovice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Hrotovic</w:t>
      </w:r>
    </w:p>
    <w:p w:rsidR="000D420F" w:rsidRDefault="006A7B7C">
      <w:pPr>
        <w:pStyle w:val="Zkladntext"/>
        <w:tabs>
          <w:tab w:val="left" w:pos="3122"/>
        </w:tabs>
        <w:spacing w:before="1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Radkovice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Hrotovic,</w:t>
      </w:r>
      <w:r>
        <w:rPr>
          <w:spacing w:val="1"/>
        </w:rPr>
        <w:t xml:space="preserve"> </w:t>
      </w:r>
      <w:r>
        <w:t>Radkovice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Hrotovic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675</w:t>
      </w:r>
      <w:r>
        <w:rPr>
          <w:spacing w:val="-2"/>
        </w:rPr>
        <w:t xml:space="preserve"> </w:t>
      </w:r>
      <w:r>
        <w:t>59</w:t>
      </w:r>
    </w:p>
    <w:p w:rsidR="000D420F" w:rsidRDefault="006A7B7C">
      <w:pPr>
        <w:pStyle w:val="Zkladntext"/>
        <w:ind w:left="3122"/>
        <w:jc w:val="left"/>
      </w:pPr>
      <w:r>
        <w:t>Radkovice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Hrotovic</w:t>
      </w:r>
    </w:p>
    <w:p w:rsidR="000D420F" w:rsidRDefault="006A7B7C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IČO:</w:t>
      </w:r>
      <w:r>
        <w:tab/>
        <w:t>00290297</w:t>
      </w:r>
    </w:p>
    <w:p w:rsidR="000D420F" w:rsidRDefault="006A7B7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Milanem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 u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starostou</w:t>
      </w:r>
    </w:p>
    <w:p w:rsidR="000D420F" w:rsidRDefault="006A7B7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D97CD5">
        <w:t>xxxxxx</w:t>
      </w:r>
    </w:p>
    <w:p w:rsidR="00D97CD5" w:rsidRDefault="006A7B7C">
      <w:pPr>
        <w:pStyle w:val="Zkladntext"/>
        <w:tabs>
          <w:tab w:val="left" w:pos="3122"/>
        </w:tabs>
        <w:spacing w:before="1"/>
        <w:ind w:left="242" w:right="4968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97CD5">
        <w:t>xxxxx</w:t>
      </w:r>
    </w:p>
    <w:p w:rsidR="000D420F" w:rsidRDefault="006A7B7C">
      <w:pPr>
        <w:pStyle w:val="Zkladntext"/>
        <w:tabs>
          <w:tab w:val="left" w:pos="3122"/>
        </w:tabs>
        <w:spacing w:before="1"/>
        <w:ind w:left="242" w:right="4968"/>
        <w:jc w:val="left"/>
      </w:pPr>
      <w:bookmarkStart w:id="0" w:name="_GoBack"/>
      <w:bookmarkEnd w:id="0"/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spacing w:before="12"/>
        <w:ind w:left="0"/>
        <w:jc w:val="left"/>
        <w:rPr>
          <w:sz w:val="33"/>
        </w:rPr>
      </w:pPr>
    </w:p>
    <w:p w:rsidR="000D420F" w:rsidRDefault="006A7B7C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6A7B7C">
      <w:pPr>
        <w:pStyle w:val="Nadpis1"/>
        <w:spacing w:before="187"/>
        <w:ind w:left="3276"/>
      </w:pPr>
      <w:r>
        <w:t>I.</w:t>
      </w:r>
    </w:p>
    <w:p w:rsidR="000D420F" w:rsidRDefault="006A7B7C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D420F" w:rsidRDefault="000D420F">
      <w:pPr>
        <w:pStyle w:val="Zkladntext"/>
        <w:spacing w:before="12"/>
        <w:ind w:left="0"/>
        <w:jc w:val="left"/>
        <w:rPr>
          <w:b/>
          <w:sz w:val="19"/>
        </w:rPr>
      </w:pPr>
    </w:p>
    <w:p w:rsidR="000D420F" w:rsidRDefault="006A7B7C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D420F" w:rsidRDefault="006A7B7C">
      <w:pPr>
        <w:pStyle w:val="Zkladntext"/>
        <w:ind w:right="111"/>
      </w:pPr>
      <w:r>
        <w:t>„Smlouva“) se uzavírá na základě Rozhodnutí ministra životního prostředí č. 1190400151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0D420F" w:rsidRDefault="006A7B7C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D420F" w:rsidRDefault="000D420F">
      <w:pPr>
        <w:jc w:val="both"/>
        <w:rPr>
          <w:sz w:val="20"/>
        </w:rPr>
        <w:sectPr w:rsidR="000D420F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0D420F" w:rsidRDefault="006A7B7C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D420F" w:rsidRDefault="006A7B7C">
      <w:pPr>
        <w:spacing w:before="120"/>
        <w:ind w:left="1155" w:right="1022"/>
        <w:jc w:val="center"/>
        <w:rPr>
          <w:b/>
          <w:sz w:val="20"/>
        </w:rPr>
      </w:pPr>
      <w:r>
        <w:rPr>
          <w:b/>
          <w:sz w:val="20"/>
        </w:rPr>
        <w:t>„K</w:t>
      </w:r>
      <w:r>
        <w:rPr>
          <w:rFonts w:ascii="Calibri" w:hAnsi="Calibri"/>
          <w:b/>
        </w:rPr>
        <w:t>analizace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ČOV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Radkovice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Hrotovic</w:t>
      </w:r>
      <w:r>
        <w:rPr>
          <w:b/>
          <w:sz w:val="20"/>
        </w:rPr>
        <w:t>“</w:t>
      </w:r>
    </w:p>
    <w:p w:rsidR="000D420F" w:rsidRDefault="006A7B7C">
      <w:pPr>
        <w:pStyle w:val="Zkladntext"/>
        <w:spacing w:before="122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6A7B7C">
      <w:pPr>
        <w:pStyle w:val="Nadpis1"/>
        <w:spacing w:before="185"/>
        <w:ind w:left="3283" w:right="2799"/>
      </w:pPr>
      <w:r>
        <w:t>II.</w:t>
      </w:r>
    </w:p>
    <w:p w:rsidR="000D420F" w:rsidRDefault="006A7B7C">
      <w:pPr>
        <w:pStyle w:val="Nadpis2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D420F" w:rsidRDefault="000D420F">
      <w:pPr>
        <w:pStyle w:val="Zkladntext"/>
        <w:spacing w:before="1"/>
        <w:ind w:left="0"/>
        <w:jc w:val="left"/>
        <w:rPr>
          <w:b/>
          <w:sz w:val="29"/>
        </w:rPr>
      </w:pPr>
    </w:p>
    <w:p w:rsidR="000D420F" w:rsidRDefault="006A7B7C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poskytnout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23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670 756,22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dvacet</w:t>
      </w:r>
      <w:r>
        <w:rPr>
          <w:spacing w:val="-4"/>
          <w:sz w:val="20"/>
        </w:rPr>
        <w:t xml:space="preserve"> </w:t>
      </w:r>
      <w:r>
        <w:rPr>
          <w:sz w:val="20"/>
        </w:rPr>
        <w:t>tři milionů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sedmdesát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padesát</w:t>
      </w:r>
      <w:r>
        <w:rPr>
          <w:spacing w:val="-3"/>
          <w:sz w:val="20"/>
        </w:rPr>
        <w:t xml:space="preserve"> </w:t>
      </w:r>
      <w:r>
        <w:rPr>
          <w:sz w:val="20"/>
        </w:rPr>
        <w:t>šest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3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0D420F" w:rsidRDefault="006A7B7C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8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37</w:t>
      </w:r>
      <w:r>
        <w:rPr>
          <w:spacing w:val="1"/>
          <w:sz w:val="20"/>
        </w:rPr>
        <w:t xml:space="preserve"> </w:t>
      </w:r>
      <w:r>
        <w:rPr>
          <w:sz w:val="20"/>
        </w:rPr>
        <w:t>130</w:t>
      </w:r>
      <w:r>
        <w:rPr>
          <w:spacing w:val="1"/>
          <w:sz w:val="20"/>
        </w:rPr>
        <w:t xml:space="preserve"> </w:t>
      </w:r>
      <w:r>
        <w:rPr>
          <w:sz w:val="20"/>
        </w:rPr>
        <w:t>598,00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D420F" w:rsidRDefault="006A7B7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D420F" w:rsidRDefault="006A7B7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D420F" w:rsidRDefault="006A7B7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3"/>
          <w:sz w:val="20"/>
        </w:rPr>
        <w:t xml:space="preserve"> </w:t>
      </w:r>
      <w:r>
        <w:rPr>
          <w:sz w:val="20"/>
        </w:rPr>
        <w:t>v 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2014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0D420F" w:rsidRDefault="006A7B7C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5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6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D420F" w:rsidRDefault="006A7B7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6A7B7C">
      <w:pPr>
        <w:pStyle w:val="Nadpis1"/>
        <w:spacing w:before="187"/>
        <w:ind w:left="3275"/>
      </w:pPr>
      <w:r>
        <w:t>III.</w:t>
      </w:r>
    </w:p>
    <w:p w:rsidR="000D420F" w:rsidRDefault="006A7B7C">
      <w:pPr>
        <w:pStyle w:val="Nadpis2"/>
        <w:spacing w:before="1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D420F" w:rsidRDefault="000D420F">
      <w:pPr>
        <w:pStyle w:val="Zkladntext"/>
        <w:spacing w:before="11"/>
        <w:ind w:left="0"/>
        <w:jc w:val="left"/>
        <w:rPr>
          <w:b/>
          <w:sz w:val="19"/>
        </w:rPr>
      </w:pP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 xml:space="preserve"> </w:t>
      </w:r>
      <w:r>
        <w:rPr>
          <w:sz w:val="20"/>
        </w:rPr>
        <w:t>9 – 15 tak, 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D420F" w:rsidRDefault="000D420F">
      <w:pPr>
        <w:pStyle w:val="Zkladntext"/>
        <w:spacing w:before="1"/>
        <w:ind w:left="0"/>
        <w:jc w:val="left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0"/>
      </w:tblGrid>
      <w:tr w:rsidR="000D420F">
        <w:trPr>
          <w:trHeight w:val="385"/>
        </w:trPr>
        <w:tc>
          <w:tcPr>
            <w:tcW w:w="4779" w:type="dxa"/>
          </w:tcPr>
          <w:p w:rsidR="000D420F" w:rsidRDefault="006A7B7C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70" w:type="dxa"/>
          </w:tcPr>
          <w:p w:rsidR="000D420F" w:rsidRDefault="006A7B7C">
            <w:pPr>
              <w:pStyle w:val="TableParagraph"/>
              <w:spacing w:before="120" w:line="246" w:lineRule="exact"/>
              <w:ind w:left="1645" w:right="16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D420F">
        <w:trPr>
          <w:trHeight w:val="386"/>
        </w:trPr>
        <w:tc>
          <w:tcPr>
            <w:tcW w:w="4779" w:type="dxa"/>
          </w:tcPr>
          <w:p w:rsidR="000D420F" w:rsidRDefault="006A7B7C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0" w:type="dxa"/>
          </w:tcPr>
          <w:p w:rsidR="000D420F" w:rsidRDefault="006A7B7C">
            <w:pPr>
              <w:pStyle w:val="TableParagraph"/>
              <w:spacing w:before="120" w:line="246" w:lineRule="exact"/>
              <w:ind w:left="1646" w:right="164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236 008,37</w:t>
            </w:r>
          </w:p>
        </w:tc>
      </w:tr>
      <w:tr w:rsidR="000D420F">
        <w:trPr>
          <w:trHeight w:val="386"/>
        </w:trPr>
        <w:tc>
          <w:tcPr>
            <w:tcW w:w="4779" w:type="dxa"/>
          </w:tcPr>
          <w:p w:rsidR="000D420F" w:rsidRDefault="006A7B7C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0" w:type="dxa"/>
          </w:tcPr>
          <w:p w:rsidR="000D420F" w:rsidRDefault="006A7B7C">
            <w:pPr>
              <w:pStyle w:val="TableParagraph"/>
              <w:spacing w:before="120" w:line="246" w:lineRule="exact"/>
              <w:ind w:left="1646" w:right="16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434 747,85</w:t>
            </w:r>
          </w:p>
        </w:tc>
      </w:tr>
    </w:tbl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spacing w:before="1"/>
        <w:ind w:left="0"/>
        <w:jc w:val="left"/>
        <w:rPr>
          <w:sz w:val="23"/>
        </w:rPr>
      </w:pP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„AIS</w:t>
      </w:r>
      <w:r>
        <w:rPr>
          <w:spacing w:val="-1"/>
          <w:sz w:val="20"/>
        </w:rPr>
        <w:t xml:space="preserve"> </w:t>
      </w:r>
      <w:r>
        <w:rPr>
          <w:sz w:val="20"/>
        </w:rPr>
        <w:t>SFŽP“)</w:t>
      </w:r>
      <w:r>
        <w:rPr>
          <w:spacing w:val="-2"/>
          <w:sz w:val="20"/>
        </w:rPr>
        <w:t xml:space="preserve"> </w:t>
      </w:r>
      <w:r>
        <w:rPr>
          <w:sz w:val="20"/>
        </w:rPr>
        <w:t>předloží</w:t>
      </w:r>
    </w:p>
    <w:p w:rsidR="000D420F" w:rsidRDefault="000D420F">
      <w:pPr>
        <w:jc w:val="both"/>
        <w:rPr>
          <w:sz w:val="20"/>
        </w:rPr>
        <w:sectPr w:rsidR="000D420F">
          <w:pgSz w:w="12240" w:h="15840"/>
          <w:pgMar w:top="1060" w:right="1020" w:bottom="1160" w:left="1460" w:header="0" w:footer="894" w:gutter="0"/>
          <w:cols w:space="708"/>
        </w:sectPr>
      </w:pPr>
    </w:p>
    <w:p w:rsidR="000D420F" w:rsidRDefault="006A7B7C">
      <w:pPr>
        <w:pStyle w:val="Zkladntext"/>
        <w:spacing w:before="73"/>
        <w:ind w:right="114"/>
      </w:pPr>
      <w:r>
        <w:lastRenderedPageBreak/>
        <w:t>s každou žádostí o uvolnění finančních prostředků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6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0D420F" w:rsidRDefault="006A7B7C">
      <w:pPr>
        <w:pStyle w:val="Zkladntext"/>
        <w:spacing w:before="2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6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D420F" w:rsidRDefault="006A7B7C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1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D420F" w:rsidRDefault="006A7B7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 xml:space="preserve"> </w:t>
      </w:r>
      <w:r>
        <w:rPr>
          <w:sz w:val="20"/>
        </w:rPr>
        <w:t>podpisem</w:t>
      </w:r>
      <w:r>
        <w:rPr>
          <w:spacing w:val="-13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1"/>
          <w:sz w:val="20"/>
        </w:rPr>
        <w:t xml:space="preserve"> </w:t>
      </w:r>
      <w:r>
        <w:rPr>
          <w:sz w:val="20"/>
        </w:rPr>
        <w:t>zástupce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3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 dohodě</w:t>
      </w:r>
      <w:r>
        <w:rPr>
          <w:spacing w:val="47"/>
          <w:sz w:val="20"/>
        </w:rPr>
        <w:t xml:space="preserve"> </w:t>
      </w:r>
      <w:r>
        <w:rPr>
          <w:sz w:val="20"/>
        </w:rPr>
        <w:t>musí</w:t>
      </w:r>
      <w:r>
        <w:rPr>
          <w:spacing w:val="45"/>
          <w:sz w:val="20"/>
        </w:rPr>
        <w:t xml:space="preserve"> </w:t>
      </w:r>
      <w:r>
        <w:rPr>
          <w:sz w:val="20"/>
        </w:rPr>
        <w:t>být</w:t>
      </w:r>
      <w:r>
        <w:rPr>
          <w:spacing w:val="45"/>
          <w:sz w:val="20"/>
        </w:rPr>
        <w:t xml:space="preserve"> </w:t>
      </w:r>
      <w:r>
        <w:rPr>
          <w:sz w:val="20"/>
        </w:rPr>
        <w:t>uvedeny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faktur/y</w:t>
      </w:r>
      <w:r>
        <w:rPr>
          <w:spacing w:val="45"/>
          <w:sz w:val="20"/>
        </w:rPr>
        <w:t xml:space="preserve"> </w:t>
      </w:r>
      <w:r>
        <w:rPr>
          <w:sz w:val="20"/>
        </w:rPr>
        <w:t>(v případě</w:t>
      </w:r>
    </w:p>
    <w:p w:rsidR="000D420F" w:rsidRDefault="000D420F">
      <w:pPr>
        <w:jc w:val="both"/>
        <w:rPr>
          <w:sz w:val="20"/>
        </w:rPr>
        <w:sectPr w:rsidR="000D420F">
          <w:pgSz w:w="12240" w:h="15840"/>
          <w:pgMar w:top="1060" w:right="1020" w:bottom="1080" w:left="1460" w:header="0" w:footer="894" w:gutter="0"/>
          <w:cols w:space="708"/>
        </w:sectPr>
      </w:pPr>
    </w:p>
    <w:p w:rsidR="000D420F" w:rsidRDefault="006A7B7C">
      <w:pPr>
        <w:pStyle w:val="Zkladntext"/>
        <w:spacing w:before="73"/>
        <w:jc w:val="left"/>
      </w:pPr>
      <w:r>
        <w:lastRenderedPageBreak/>
        <w:t>odlišného</w:t>
      </w:r>
      <w:r>
        <w:rPr>
          <w:spacing w:val="47"/>
        </w:rPr>
        <w:t xml:space="preserve"> </w:t>
      </w:r>
      <w:r>
        <w:t>variabilního</w:t>
      </w:r>
      <w:r>
        <w:rPr>
          <w:spacing w:val="48"/>
        </w:rPr>
        <w:t xml:space="preserve"> </w:t>
      </w:r>
      <w:r>
        <w:t>symbolu</w:t>
      </w:r>
      <w:r>
        <w:rPr>
          <w:spacing w:val="46"/>
        </w:rPr>
        <w:t xml:space="preserve"> </w:t>
      </w:r>
      <w:r>
        <w:t>oproti</w:t>
      </w:r>
      <w:r>
        <w:rPr>
          <w:spacing w:val="47"/>
        </w:rPr>
        <w:t xml:space="preserve"> </w:t>
      </w:r>
      <w:r>
        <w:t>číslu</w:t>
      </w:r>
      <w:r>
        <w:rPr>
          <w:spacing w:val="47"/>
        </w:rPr>
        <w:t xml:space="preserve"> </w:t>
      </w:r>
      <w:r>
        <w:t>faktury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vhodné</w:t>
      </w:r>
      <w:r>
        <w:rPr>
          <w:spacing w:val="47"/>
        </w:rPr>
        <w:t xml:space="preserve"> </w:t>
      </w:r>
      <w:r>
        <w:t>uvést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variabilní</w:t>
      </w:r>
      <w:r>
        <w:rPr>
          <w:spacing w:val="47"/>
        </w:rPr>
        <w:t xml:space="preserve"> </w:t>
      </w:r>
      <w:r>
        <w:t>symbol),</w:t>
      </w:r>
      <w:r>
        <w:rPr>
          <w:spacing w:val="46"/>
        </w:rPr>
        <w:t xml:space="preserve"> </w:t>
      </w:r>
      <w:r>
        <w:t>vzájemně</w:t>
      </w:r>
      <w:r>
        <w:rPr>
          <w:spacing w:val="-5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0D420F" w:rsidRDefault="006A7B7C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2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2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6A7B7C">
      <w:pPr>
        <w:pStyle w:val="Nadpis1"/>
        <w:spacing w:before="185"/>
        <w:ind w:left="3279"/>
      </w:pPr>
      <w:r>
        <w:t>IV.</w:t>
      </w:r>
    </w:p>
    <w:p w:rsidR="000D420F" w:rsidRDefault="006A7B7C">
      <w:pPr>
        <w:pStyle w:val="Nadpis2"/>
        <w:spacing w:before="1"/>
        <w:ind w:left="1155" w:right="103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D420F" w:rsidRDefault="000D420F">
      <w:pPr>
        <w:pStyle w:val="Zkladntext"/>
        <w:ind w:left="0"/>
        <w:jc w:val="left"/>
        <w:rPr>
          <w:b/>
        </w:rPr>
      </w:pPr>
    </w:p>
    <w:p w:rsidR="000D420F" w:rsidRDefault="006A7B7C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742"/>
        </w:tabs>
        <w:ind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„Kanalizace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ČOV</w:t>
      </w:r>
      <w:r>
        <w:rPr>
          <w:spacing w:val="-2"/>
          <w:sz w:val="20"/>
        </w:rPr>
        <w:t xml:space="preserve"> </w:t>
      </w:r>
      <w:r>
        <w:rPr>
          <w:sz w:val="20"/>
        </w:rPr>
        <w:t>obce</w:t>
      </w:r>
      <w:r>
        <w:rPr>
          <w:spacing w:val="-5"/>
          <w:sz w:val="20"/>
        </w:rPr>
        <w:t xml:space="preserve"> </w:t>
      </w:r>
      <w:r>
        <w:rPr>
          <w:sz w:val="20"/>
        </w:rPr>
        <w:t>Radkovice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Hrotovic“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žádostí o 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797"/>
        </w:tabs>
        <w:spacing w:before="118"/>
        <w:ind w:left="525" w:right="110" w:firstLine="0"/>
        <w:jc w:val="both"/>
        <w:rPr>
          <w:sz w:val="20"/>
        </w:rPr>
      </w:pPr>
      <w:r>
        <w:rPr>
          <w:sz w:val="20"/>
        </w:rPr>
        <w:t>realizací projektu dojde k výstavbě kanalizace o délce 3,90 km a ČOV o kapacitě 400 EO v obci</w:t>
      </w:r>
      <w:r>
        <w:rPr>
          <w:spacing w:val="1"/>
          <w:sz w:val="20"/>
        </w:rPr>
        <w:t xml:space="preserve"> </w:t>
      </w:r>
      <w:r>
        <w:rPr>
          <w:sz w:val="20"/>
        </w:rPr>
        <w:t>Radkovice</w:t>
      </w:r>
      <w:r>
        <w:rPr>
          <w:spacing w:val="-2"/>
          <w:sz w:val="20"/>
        </w:rPr>
        <w:t xml:space="preserve"> </w:t>
      </w:r>
      <w:r>
        <w:rPr>
          <w:sz w:val="20"/>
        </w:rPr>
        <w:t>u Hrotovic,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11"/>
        </w:tabs>
        <w:spacing w:before="119" w:line="276" w:lineRule="auto"/>
        <w:ind w:left="810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odpovídající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322 EO; na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ČOV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Radkovice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u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Hrotovic bude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odstraňováno  12,90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t/rok CHSK</w:t>
      </w:r>
      <w:r>
        <w:rPr>
          <w:sz w:val="13"/>
        </w:rPr>
        <w:t>Cr</w:t>
      </w:r>
      <w:r>
        <w:rPr>
          <w:spacing w:val="19"/>
          <w:sz w:val="13"/>
        </w:rPr>
        <w:t xml:space="preserve"> </w:t>
      </w:r>
      <w:r>
        <w:rPr>
          <w:position w:val="2"/>
          <w:sz w:val="20"/>
        </w:rPr>
        <w:t>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11"/>
        </w:tabs>
        <w:spacing w:before="118" w:line="276" w:lineRule="auto"/>
        <w:ind w:left="810" w:right="107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některých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0"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0"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majetkem</w:t>
      </w:r>
      <w:r>
        <w:rPr>
          <w:spacing w:val="-1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39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4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5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1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 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D420F" w:rsidRDefault="000D420F">
      <w:pPr>
        <w:jc w:val="both"/>
        <w:rPr>
          <w:sz w:val="20"/>
        </w:rPr>
        <w:sectPr w:rsidR="000D420F">
          <w:pgSz w:w="12240" w:h="15840"/>
          <w:pgMar w:top="1060" w:right="1020" w:bottom="1140" w:left="1460" w:header="0" w:footer="894" w:gutter="0"/>
          <w:cols w:space="708"/>
        </w:sectPr>
      </w:pP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8" w:hanging="284"/>
        <w:jc w:val="both"/>
        <w:rPr>
          <w:sz w:val="20"/>
        </w:rPr>
      </w:pPr>
      <w:r>
        <w:rPr>
          <w:sz w:val="20"/>
        </w:rPr>
        <w:lastRenderedPageBreak/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 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4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 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0"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D420F" w:rsidRDefault="006A7B7C">
      <w:pPr>
        <w:pStyle w:val="Odstavecseseznamem"/>
        <w:numPr>
          <w:ilvl w:val="2"/>
          <w:numId w:val="4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11/2022,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2"/>
          <w:sz w:val="20"/>
        </w:rPr>
        <w:t xml:space="preserve"> </w:t>
      </w:r>
      <w:r>
        <w:rPr>
          <w:sz w:val="20"/>
        </w:rPr>
        <w:t>prací;</w:t>
      </w:r>
      <w:r>
        <w:rPr>
          <w:spacing w:val="-2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 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0D420F" w:rsidRDefault="006A7B7C">
      <w:pPr>
        <w:pStyle w:val="Odstavecseseznamem"/>
        <w:numPr>
          <w:ilvl w:val="2"/>
          <w:numId w:val="4"/>
        </w:numPr>
        <w:tabs>
          <w:tab w:val="left" w:pos="1094"/>
        </w:tabs>
        <w:spacing w:before="119"/>
        <w:ind w:right="110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1/2024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4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6"/>
          <w:sz w:val="20"/>
        </w:rPr>
        <w:t xml:space="preserve"> </w:t>
      </w:r>
      <w:r>
        <w:rPr>
          <w:sz w:val="20"/>
        </w:rPr>
        <w:t>183/2006</w:t>
      </w:r>
      <w:r>
        <w:rPr>
          <w:spacing w:val="95"/>
          <w:sz w:val="20"/>
        </w:rPr>
        <w:t xml:space="preserve"> </w:t>
      </w:r>
      <w:r>
        <w:rPr>
          <w:sz w:val="20"/>
        </w:rPr>
        <w:t>Sb.,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3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11"/>
        </w:tabs>
        <w:ind w:left="810"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4/2024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D420F" w:rsidRDefault="000D420F">
      <w:pPr>
        <w:pStyle w:val="Zkladntext"/>
        <w:ind w:left="0"/>
        <w:jc w:val="left"/>
      </w:pPr>
    </w:p>
    <w:p w:rsidR="000D420F" w:rsidRDefault="006A7B7C">
      <w:pPr>
        <w:pStyle w:val="Zkladntext"/>
        <w:spacing w:before="1"/>
        <w:ind w:left="808" w:right="11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0D420F" w:rsidRDefault="006A7B7C">
      <w:pPr>
        <w:pStyle w:val="Odstavecseseznamem"/>
        <w:numPr>
          <w:ilvl w:val="0"/>
          <w:numId w:val="4"/>
        </w:numPr>
        <w:tabs>
          <w:tab w:val="left" w:pos="465"/>
        </w:tabs>
        <w:spacing w:before="120"/>
        <w:ind w:left="46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11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31.</w:t>
      </w:r>
      <w:r>
        <w:rPr>
          <w:spacing w:val="22"/>
          <w:sz w:val="20"/>
        </w:rPr>
        <w:t xml:space="preserve"> </w:t>
      </w:r>
      <w:r>
        <w:rPr>
          <w:sz w:val="20"/>
        </w:rPr>
        <w:t>ledna</w:t>
      </w:r>
      <w:r>
        <w:rPr>
          <w:spacing w:val="22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24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23"/>
          <w:sz w:val="20"/>
        </w:rPr>
        <w:t xml:space="preserve"> </w:t>
      </w:r>
      <w:r>
        <w:rPr>
          <w:sz w:val="20"/>
        </w:rPr>
        <w:t>roku;</w:t>
      </w:r>
      <w:r>
        <w:rPr>
          <w:spacing w:val="22"/>
          <w:sz w:val="20"/>
        </w:rPr>
        <w:t xml:space="preserve"> </w:t>
      </w:r>
      <w:r>
        <w:rPr>
          <w:sz w:val="20"/>
        </w:rPr>
        <w:t>k</w:t>
      </w:r>
      <w:r>
        <w:rPr>
          <w:spacing w:val="22"/>
          <w:sz w:val="20"/>
        </w:rPr>
        <w:t xml:space="preserve"> </w:t>
      </w:r>
      <w:r>
        <w:rPr>
          <w:sz w:val="20"/>
        </w:rPr>
        <w:t>obsahu</w:t>
      </w:r>
      <w:r>
        <w:rPr>
          <w:spacing w:val="23"/>
          <w:sz w:val="20"/>
        </w:rPr>
        <w:t xml:space="preserve"> </w:t>
      </w:r>
      <w:r>
        <w:rPr>
          <w:sz w:val="20"/>
        </w:rPr>
        <w:t>ročního</w:t>
      </w:r>
      <w:r>
        <w:rPr>
          <w:spacing w:val="2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23"/>
          <w:sz w:val="20"/>
        </w:rPr>
        <w:t xml:space="preserve"> </w:t>
      </w:r>
      <w:r>
        <w:rPr>
          <w:sz w:val="20"/>
        </w:rPr>
        <w:t>vypořádání</w:t>
      </w:r>
    </w:p>
    <w:p w:rsidR="000D420F" w:rsidRDefault="000D420F">
      <w:pPr>
        <w:jc w:val="both"/>
        <w:rPr>
          <w:sz w:val="20"/>
        </w:rPr>
        <w:sectPr w:rsidR="000D420F">
          <w:pgSz w:w="12240" w:h="15840"/>
          <w:pgMar w:top="1060" w:right="1020" w:bottom="1080" w:left="1460" w:header="0" w:footer="894" w:gutter="0"/>
          <w:cols w:space="708"/>
        </w:sectPr>
      </w:pPr>
    </w:p>
    <w:p w:rsidR="000D420F" w:rsidRDefault="006A7B7C">
      <w:pPr>
        <w:pStyle w:val="Zkladntext"/>
        <w:spacing w:before="73"/>
        <w:ind w:left="808"/>
      </w:pPr>
      <w:r>
        <w:lastRenderedPageBreak/>
        <w:t>může</w:t>
      </w:r>
      <w:r>
        <w:rPr>
          <w:spacing w:val="-3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vydat</w:t>
      </w:r>
      <w:r>
        <w:rPr>
          <w:spacing w:val="-2"/>
        </w:rPr>
        <w:t xml:space="preserve"> </w:t>
      </w:r>
      <w:r>
        <w:t>příjemci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závazné</w:t>
      </w:r>
      <w:r>
        <w:rPr>
          <w:spacing w:val="-2"/>
        </w:rPr>
        <w:t xml:space="preserve"> </w:t>
      </w:r>
      <w:r>
        <w:t>pokyny,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1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1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0D420F" w:rsidRDefault="006A7B7C">
      <w:pPr>
        <w:pStyle w:val="Zkladntext"/>
        <w:spacing w:before="2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0D420F" w:rsidRDefault="006A7B7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0D420F" w:rsidRDefault="000D420F">
      <w:pPr>
        <w:pStyle w:val="Zkladntext"/>
        <w:spacing w:before="1"/>
        <w:ind w:left="0"/>
        <w:jc w:val="left"/>
      </w:pPr>
    </w:p>
    <w:p w:rsidR="000D420F" w:rsidRDefault="006A7B7C">
      <w:pPr>
        <w:pStyle w:val="Nadpis1"/>
        <w:spacing w:line="265" w:lineRule="exact"/>
      </w:pPr>
      <w:r>
        <w:t>V.</w:t>
      </w:r>
    </w:p>
    <w:p w:rsidR="000D420F" w:rsidRDefault="006A7B7C">
      <w:pPr>
        <w:pStyle w:val="Nadpis2"/>
        <w:spacing w:line="265" w:lineRule="exact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D420F" w:rsidRDefault="000D420F">
      <w:pPr>
        <w:pStyle w:val="Zkladntext"/>
        <w:spacing w:before="1"/>
        <w:ind w:left="0"/>
        <w:jc w:val="left"/>
        <w:rPr>
          <w:b/>
        </w:rPr>
      </w:pP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81"/>
        </w:tabs>
        <w:spacing w:before="119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1"/>
          <w:sz w:val="20"/>
        </w:rPr>
        <w:t xml:space="preserve"> </w:t>
      </w:r>
      <w:r>
        <w:rPr>
          <w:sz w:val="20"/>
        </w:rPr>
        <w:t>b)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2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0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50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0D420F" w:rsidRDefault="000D420F">
      <w:pPr>
        <w:jc w:val="both"/>
        <w:rPr>
          <w:sz w:val="20"/>
        </w:rPr>
        <w:sectPr w:rsidR="000D420F">
          <w:pgSz w:w="12240" w:h="15840"/>
          <w:pgMar w:top="1060" w:right="1020" w:bottom="1160" w:left="1460" w:header="0" w:footer="894" w:gutter="0"/>
          <w:cols w:space="708"/>
        </w:sectPr>
      </w:pP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IV bodu 1 písm. o) bude postiženo odvodem ve výši nezaplacené</w:t>
      </w:r>
      <w:r>
        <w:rPr>
          <w:spacing w:val="1"/>
          <w:sz w:val="20"/>
        </w:rPr>
        <w:t xml:space="preserve"> </w:t>
      </w:r>
      <w:r>
        <w:rPr>
          <w:sz w:val="20"/>
        </w:rPr>
        <w:t>dlužné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vynásobené</w:t>
      </w:r>
      <w:r>
        <w:rPr>
          <w:spacing w:val="-4"/>
          <w:sz w:val="20"/>
        </w:rPr>
        <w:t xml:space="preserve"> </w:t>
      </w:r>
      <w:r>
        <w:rPr>
          <w:sz w:val="20"/>
        </w:rPr>
        <w:t>procentem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>lhůtu</w:t>
      </w:r>
    </w:p>
    <w:p w:rsidR="000D420F" w:rsidRDefault="006A7B7C">
      <w:pPr>
        <w:pStyle w:val="Zkladntext"/>
        <w:spacing w:before="1"/>
        <w:ind w:right="116"/>
      </w:pPr>
      <w:r>
        <w:t>5 pracovních dnů nebude</w:t>
      </w:r>
      <w:r>
        <w:rPr>
          <w:spacing w:val="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a nebude tak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 porušení</w:t>
      </w:r>
      <w:r>
        <w:rPr>
          <w:spacing w:val="1"/>
        </w:rPr>
        <w:t xml:space="preserve"> </w:t>
      </w:r>
      <w:r>
        <w:t>podmínek poskytnutí</w:t>
      </w:r>
      <w:r>
        <w:rPr>
          <w:spacing w:val="1"/>
        </w:rPr>
        <w:t xml:space="preserve"> </w:t>
      </w:r>
      <w:r>
        <w:t>podpory.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-1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případě,   kdy</w:t>
      </w:r>
      <w:r>
        <w:rPr>
          <w:spacing w:val="55"/>
          <w:sz w:val="20"/>
        </w:rPr>
        <w:t xml:space="preserve"> </w:t>
      </w:r>
      <w:r>
        <w:rPr>
          <w:sz w:val="20"/>
        </w:rPr>
        <w:t>nejsou</w:t>
      </w:r>
      <w:r>
        <w:rPr>
          <w:spacing w:val="55"/>
          <w:sz w:val="20"/>
        </w:rPr>
        <w:t xml:space="preserve"> </w:t>
      </w:r>
      <w:r>
        <w:rPr>
          <w:sz w:val="20"/>
        </w:rPr>
        <w:t>zásadním</w:t>
      </w:r>
      <w:r>
        <w:rPr>
          <w:spacing w:val="54"/>
          <w:sz w:val="20"/>
        </w:rPr>
        <w:t xml:space="preserve"> </w:t>
      </w:r>
      <w:r>
        <w:rPr>
          <w:sz w:val="20"/>
        </w:rPr>
        <w:t>způsobem</w:t>
      </w:r>
      <w:r>
        <w:rPr>
          <w:spacing w:val="55"/>
          <w:sz w:val="20"/>
        </w:rPr>
        <w:t xml:space="preserve"> </w:t>
      </w:r>
      <w:r>
        <w:rPr>
          <w:sz w:val="20"/>
        </w:rPr>
        <w:t>dodrženy   podmínky</w:t>
      </w:r>
      <w:r>
        <w:rPr>
          <w:spacing w:val="55"/>
          <w:sz w:val="20"/>
        </w:rPr>
        <w:t xml:space="preserve"> </w:t>
      </w:r>
      <w:r>
        <w:rPr>
          <w:sz w:val="20"/>
        </w:rPr>
        <w:t>Metodiky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 přílohy č.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OPŽP.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spacing w:before="124" w:line="237" w:lineRule="auto"/>
        <w:ind w:right="108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D420F" w:rsidRDefault="006A7B7C">
      <w:pPr>
        <w:pStyle w:val="Odstavecseseznamem"/>
        <w:numPr>
          <w:ilvl w:val="0"/>
          <w:numId w:val="3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D420F" w:rsidRDefault="000D420F">
      <w:pPr>
        <w:pStyle w:val="Zkladntext"/>
        <w:spacing w:before="1"/>
        <w:ind w:left="0"/>
        <w:jc w:val="left"/>
      </w:pPr>
    </w:p>
    <w:p w:rsidR="000D420F" w:rsidRDefault="006A7B7C">
      <w:pPr>
        <w:pStyle w:val="Nadpis1"/>
        <w:ind w:left="3277"/>
      </w:pPr>
      <w:r>
        <w:t>VI.</w:t>
      </w:r>
    </w:p>
    <w:p w:rsidR="000D420F" w:rsidRDefault="006A7B7C">
      <w:pPr>
        <w:pStyle w:val="Nadpis2"/>
        <w:spacing w:before="1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D420F" w:rsidRDefault="000D420F">
      <w:pPr>
        <w:pStyle w:val="Zkladntext"/>
        <w:spacing w:before="12"/>
        <w:ind w:left="0"/>
        <w:jc w:val="left"/>
        <w:rPr>
          <w:b/>
          <w:sz w:val="19"/>
        </w:rPr>
      </w:pP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8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4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9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0D420F" w:rsidRDefault="000D420F">
      <w:pPr>
        <w:spacing w:line="237" w:lineRule="auto"/>
        <w:jc w:val="both"/>
        <w:rPr>
          <w:sz w:val="20"/>
        </w:rPr>
        <w:sectPr w:rsidR="000D420F">
          <w:pgSz w:w="12240" w:h="15840"/>
          <w:pgMar w:top="1060" w:right="1020" w:bottom="1160" w:left="1460" w:header="0" w:footer="894" w:gutter="0"/>
          <w:cols w:space="708"/>
        </w:sectPr>
      </w:pPr>
    </w:p>
    <w:p w:rsidR="000D420F" w:rsidRDefault="006A7B7C">
      <w:pPr>
        <w:pStyle w:val="Zkladntext"/>
        <w:spacing w:before="73"/>
        <w:ind w:right="118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D420F" w:rsidRDefault="006A7B7C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ind w:left="0"/>
        <w:jc w:val="left"/>
        <w:rPr>
          <w:sz w:val="28"/>
        </w:rPr>
      </w:pPr>
    </w:p>
    <w:p w:rsidR="000D420F" w:rsidRDefault="006A7B7C">
      <w:pPr>
        <w:pStyle w:val="Zkladntext"/>
        <w:spacing w:before="1"/>
        <w:ind w:left="242"/>
        <w:jc w:val="left"/>
      </w:pPr>
      <w:r>
        <w:t>V:</w:t>
      </w:r>
    </w:p>
    <w:p w:rsidR="000D420F" w:rsidRDefault="000D420F">
      <w:pPr>
        <w:pStyle w:val="Zkladntext"/>
        <w:spacing w:before="11"/>
        <w:ind w:left="0"/>
        <w:jc w:val="left"/>
        <w:rPr>
          <w:sz w:val="19"/>
        </w:rPr>
      </w:pPr>
    </w:p>
    <w:p w:rsidR="000D420F" w:rsidRDefault="006A7B7C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spacing w:before="1"/>
        <w:ind w:left="0"/>
        <w:jc w:val="left"/>
        <w:rPr>
          <w:sz w:val="22"/>
        </w:rPr>
      </w:pPr>
    </w:p>
    <w:p w:rsidR="000D420F" w:rsidRDefault="006A7B7C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D420F" w:rsidRDefault="006A7B7C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spacing w:before="2"/>
        <w:ind w:left="0"/>
        <w:jc w:val="left"/>
        <w:rPr>
          <w:sz w:val="32"/>
        </w:rPr>
      </w:pPr>
    </w:p>
    <w:p w:rsidR="000D420F" w:rsidRDefault="006A7B7C">
      <w:pPr>
        <w:pStyle w:val="Zkladntext"/>
        <w:ind w:left="242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 model</w:t>
      </w:r>
      <w:r>
        <w:rPr>
          <w:spacing w:val="-1"/>
        </w:rPr>
        <w:t xml:space="preserve"> </w:t>
      </w:r>
      <w:r>
        <w:t>samostatného</w:t>
      </w:r>
      <w:r>
        <w:rPr>
          <w:spacing w:val="-1"/>
        </w:rPr>
        <w:t xml:space="preserve"> </w:t>
      </w:r>
      <w:r>
        <w:t>provozování</w:t>
      </w:r>
    </w:p>
    <w:p w:rsidR="000D420F" w:rsidRDefault="000D420F">
      <w:pPr>
        <w:pStyle w:val="Zkladntext"/>
        <w:spacing w:before="12"/>
        <w:ind w:left="0"/>
        <w:jc w:val="left"/>
        <w:rPr>
          <w:sz w:val="37"/>
        </w:rPr>
      </w:pPr>
    </w:p>
    <w:p w:rsidR="000D420F" w:rsidRDefault="006A7B7C">
      <w:pPr>
        <w:pStyle w:val="Zkladntext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5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D420F" w:rsidRDefault="000D420F">
      <w:pPr>
        <w:sectPr w:rsidR="000D420F">
          <w:pgSz w:w="12240" w:h="15840"/>
          <w:pgMar w:top="1060" w:right="1020" w:bottom="1160" w:left="1460" w:header="0" w:footer="894" w:gutter="0"/>
          <w:cols w:space="708"/>
        </w:sectPr>
      </w:pPr>
    </w:p>
    <w:p w:rsidR="000D420F" w:rsidRDefault="006A7B7C">
      <w:pPr>
        <w:pStyle w:val="Zkladntext"/>
        <w:spacing w:before="73"/>
        <w:ind w:left="242"/>
        <w:jc w:val="left"/>
      </w:pPr>
      <w:r>
        <w:rPr>
          <w:b/>
        </w:rPr>
        <w:lastRenderedPageBreak/>
        <w:t>Příloha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 model</w:t>
      </w:r>
      <w:r>
        <w:rPr>
          <w:spacing w:val="-3"/>
        </w:rPr>
        <w:t xml:space="preserve"> </w:t>
      </w:r>
      <w:r>
        <w:t>samostatného</w:t>
      </w:r>
      <w:r>
        <w:rPr>
          <w:spacing w:val="-1"/>
        </w:rPr>
        <w:t xml:space="preserve"> </w:t>
      </w:r>
      <w:r>
        <w:t>provozování</w:t>
      </w:r>
    </w:p>
    <w:p w:rsidR="000D420F" w:rsidRDefault="000D420F">
      <w:pPr>
        <w:pStyle w:val="Zkladntext"/>
        <w:spacing w:before="1"/>
        <w:ind w:left="0"/>
        <w:jc w:val="left"/>
        <w:rPr>
          <w:sz w:val="27"/>
        </w:rPr>
      </w:pPr>
    </w:p>
    <w:p w:rsidR="000D420F" w:rsidRDefault="006A7B7C">
      <w:pPr>
        <w:pStyle w:val="Nadpis2"/>
        <w:jc w:val="left"/>
      </w:pP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samostatného</w:t>
      </w:r>
      <w:r>
        <w:rPr>
          <w:spacing w:val="-2"/>
        </w:rPr>
        <w:t xml:space="preserve"> </w:t>
      </w:r>
      <w:r>
        <w:t>provozování</w:t>
      </w:r>
    </w:p>
    <w:p w:rsidR="000D420F" w:rsidRDefault="000D420F">
      <w:pPr>
        <w:pStyle w:val="Zkladntext"/>
        <w:spacing w:before="1"/>
        <w:ind w:left="0"/>
        <w:jc w:val="left"/>
        <w:rPr>
          <w:b/>
          <w:sz w:val="29"/>
        </w:rPr>
      </w:pPr>
    </w:p>
    <w:p w:rsidR="000D420F" w:rsidRDefault="006A7B7C">
      <w:pPr>
        <w:pStyle w:val="Odstavecseseznamem"/>
        <w:numPr>
          <w:ilvl w:val="1"/>
          <w:numId w:val="2"/>
        </w:numPr>
        <w:tabs>
          <w:tab w:val="left" w:pos="670"/>
          <w:tab w:val="left" w:pos="2792"/>
          <w:tab w:val="left" w:pos="3511"/>
          <w:tab w:val="left" w:pos="5032"/>
          <w:tab w:val="left" w:pos="6766"/>
          <w:tab w:val="left" w:pos="7906"/>
          <w:tab w:val="left" w:pos="8894"/>
        </w:tabs>
        <w:spacing w:before="0" w:line="264" w:lineRule="auto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1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modelu</w:t>
      </w:r>
      <w:r>
        <w:rPr>
          <w:spacing w:val="1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provozuje</w:t>
      </w:r>
      <w:r>
        <w:rPr>
          <w:spacing w:val="1"/>
          <w:sz w:val="20"/>
        </w:rPr>
        <w:t xml:space="preserve"> </w:t>
      </w:r>
      <w:r>
        <w:rPr>
          <w:sz w:val="20"/>
        </w:rPr>
        <w:t>sám),</w:t>
      </w:r>
      <w:r>
        <w:rPr>
          <w:spacing w:val="1"/>
          <w:sz w:val="20"/>
        </w:rPr>
        <w:t xml:space="preserve"> </w:t>
      </w:r>
      <w:r>
        <w:rPr>
          <w:sz w:val="20"/>
        </w:rPr>
        <w:t>tzn.,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 bude řádně sám, vlastním jménem a na vlastní odpovědnost provozovat 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infrastrukturu</w:t>
      </w:r>
      <w:r>
        <w:rPr>
          <w:spacing w:val="1"/>
          <w:sz w:val="20"/>
        </w:rPr>
        <w:t xml:space="preserve"> </w:t>
      </w:r>
      <w:r>
        <w:rPr>
          <w:sz w:val="20"/>
        </w:rPr>
        <w:t>a přímo</w:t>
      </w:r>
      <w:r>
        <w:rPr>
          <w:spacing w:val="1"/>
          <w:sz w:val="20"/>
        </w:rPr>
        <w:t xml:space="preserve"> </w:t>
      </w:r>
      <w:r>
        <w:rPr>
          <w:sz w:val="20"/>
        </w:rPr>
        <w:t>držet</w:t>
      </w:r>
      <w:r>
        <w:rPr>
          <w:spacing w:val="1"/>
          <w:sz w:val="20"/>
        </w:rPr>
        <w:t xml:space="preserve"> </w:t>
      </w:r>
      <w:r>
        <w:rPr>
          <w:sz w:val="20"/>
        </w:rPr>
        <w:t>povolení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(k</w:t>
      </w:r>
      <w:r>
        <w:rPr>
          <w:spacing w:val="1"/>
          <w:sz w:val="20"/>
        </w:rPr>
        <w:t xml:space="preserve"> </w:t>
      </w:r>
      <w:r>
        <w:rPr>
          <w:sz w:val="20"/>
        </w:rPr>
        <w:t>modelům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 stanoveným pro samostatný model viz dokument „Metodika pro žadatele rozvádějící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54"/>
          <w:sz w:val="20"/>
        </w:rPr>
        <w:t xml:space="preserve"> </w:t>
      </w:r>
      <w:r>
        <w:rPr>
          <w:sz w:val="20"/>
        </w:rPr>
        <w:t>6</w:t>
      </w:r>
      <w:r>
        <w:rPr>
          <w:spacing w:val="55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55"/>
          <w:sz w:val="20"/>
        </w:rPr>
        <w:t xml:space="preserve"> </w:t>
      </w:r>
      <w:r>
        <w:rPr>
          <w:sz w:val="20"/>
        </w:rPr>
        <w:t>dokumentu</w:t>
      </w:r>
      <w:r>
        <w:rPr>
          <w:spacing w:val="55"/>
          <w:sz w:val="20"/>
        </w:rPr>
        <w:t xml:space="preserve"> </w:t>
      </w:r>
      <w:r>
        <w:rPr>
          <w:sz w:val="20"/>
        </w:rPr>
        <w:t>OPŽP 2014</w:t>
      </w:r>
      <w:r>
        <w:rPr>
          <w:spacing w:val="54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2020“ dále jen</w:t>
      </w:r>
      <w:r>
        <w:rPr>
          <w:spacing w:val="55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55"/>
          <w:sz w:val="20"/>
        </w:rPr>
        <w:t xml:space="preserve"> </w:t>
      </w:r>
      <w:r>
        <w:rPr>
          <w:sz w:val="20"/>
        </w:rPr>
        <w:t>která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PrŽaP).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celá</w:t>
      </w:r>
      <w:r>
        <w:rPr>
          <w:spacing w:val="1"/>
          <w:sz w:val="20"/>
        </w:rPr>
        <w:t xml:space="preserve"> </w:t>
      </w:r>
      <w:r>
        <w:rPr>
          <w:sz w:val="20"/>
        </w:rPr>
        <w:t>složka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pořízené</w:t>
      </w:r>
      <w:r>
        <w:rPr>
          <w:spacing w:val="1"/>
          <w:sz w:val="20"/>
        </w:rPr>
        <w:t xml:space="preserve"> </w:t>
      </w:r>
      <w:r>
        <w:rPr>
          <w:sz w:val="20"/>
        </w:rPr>
        <w:t>(rekonstruované)</w:t>
      </w:r>
      <w:r>
        <w:rPr>
          <w:sz w:val="20"/>
        </w:rPr>
        <w:tab/>
        <w:t>s</w:t>
      </w:r>
      <w:r>
        <w:rPr>
          <w:sz w:val="20"/>
        </w:rPr>
        <w:tab/>
        <w:t>podporou</w:t>
      </w:r>
      <w:r>
        <w:rPr>
          <w:sz w:val="20"/>
        </w:rPr>
        <w:tab/>
        <w:t>poskytnutou</w:t>
      </w:r>
      <w:r>
        <w:rPr>
          <w:sz w:val="20"/>
        </w:rPr>
        <w:tab/>
        <w:t>podle</w:t>
      </w:r>
      <w:r>
        <w:rPr>
          <w:sz w:val="20"/>
        </w:rPr>
        <w:tab/>
        <w:t>této</w:t>
      </w:r>
      <w:r>
        <w:rPr>
          <w:sz w:val="20"/>
        </w:rPr>
        <w:tab/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a Rozhodnutí (podpořená infrastruktura) a veškerá další infrastruktura provozovaná v této složce na</w:t>
      </w:r>
      <w:r>
        <w:rPr>
          <w:spacing w:val="1"/>
          <w:sz w:val="20"/>
        </w:rPr>
        <w:t xml:space="preserve"> </w:t>
      </w:r>
      <w:r>
        <w:rPr>
          <w:sz w:val="20"/>
        </w:rPr>
        <w:t>území relevantní obce (podrobněji viz Metodika) společně s podpořenou infrastrukturou 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podpořeného 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0D420F" w:rsidRDefault="006A7B7C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65"/>
          <w:sz w:val="20"/>
        </w:rPr>
        <w:t xml:space="preserve"> </w:t>
      </w:r>
      <w:r>
        <w:rPr>
          <w:sz w:val="20"/>
        </w:rPr>
        <w:t>souhlasu</w:t>
      </w:r>
      <w:r>
        <w:rPr>
          <w:spacing w:val="62"/>
          <w:sz w:val="20"/>
        </w:rPr>
        <w:t xml:space="preserve"> </w:t>
      </w:r>
      <w:r>
        <w:rPr>
          <w:sz w:val="20"/>
        </w:rPr>
        <w:t>k</w:t>
      </w:r>
      <w:r>
        <w:rPr>
          <w:spacing w:val="61"/>
          <w:sz w:val="20"/>
        </w:rPr>
        <w:t xml:space="preserve"> </w:t>
      </w:r>
      <w:r>
        <w:rPr>
          <w:sz w:val="20"/>
        </w:rPr>
        <w:t>projektu</w:t>
      </w:r>
      <w:r>
        <w:rPr>
          <w:spacing w:val="62"/>
          <w:sz w:val="20"/>
        </w:rPr>
        <w:t xml:space="preserve"> </w:t>
      </w:r>
      <w:r>
        <w:rPr>
          <w:sz w:val="20"/>
        </w:rPr>
        <w:t>bude</w:t>
      </w:r>
      <w:r>
        <w:rPr>
          <w:spacing w:val="63"/>
          <w:sz w:val="20"/>
        </w:rPr>
        <w:t xml:space="preserve"> </w:t>
      </w:r>
      <w:r>
        <w:rPr>
          <w:sz w:val="20"/>
        </w:rPr>
        <w:t>zabezpečena</w:t>
      </w:r>
      <w:r>
        <w:rPr>
          <w:spacing w:val="62"/>
          <w:sz w:val="20"/>
        </w:rPr>
        <w:t xml:space="preserve"> </w:t>
      </w:r>
      <w:r>
        <w:rPr>
          <w:sz w:val="20"/>
        </w:rPr>
        <w:t>finanční</w:t>
      </w:r>
      <w:r>
        <w:rPr>
          <w:spacing w:val="62"/>
          <w:sz w:val="20"/>
        </w:rPr>
        <w:t xml:space="preserve"> </w:t>
      </w:r>
      <w:r>
        <w:rPr>
          <w:sz w:val="20"/>
        </w:rPr>
        <w:t>udržitelnost</w:t>
      </w:r>
      <w:r>
        <w:rPr>
          <w:spacing w:val="61"/>
          <w:sz w:val="20"/>
        </w:rPr>
        <w:t xml:space="preserve"> </w:t>
      </w:r>
      <w:r>
        <w:rPr>
          <w:sz w:val="20"/>
        </w:rPr>
        <w:t>projektu,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za podmínek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Fondem.</w:t>
      </w:r>
      <w:r>
        <w:rPr>
          <w:spacing w:val="1"/>
          <w:sz w:val="20"/>
        </w:rPr>
        <w:t xml:space="preserve"> </w:t>
      </w:r>
      <w:r>
        <w:rPr>
          <w:sz w:val="20"/>
        </w:rPr>
        <w:t>Změna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je přípustná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0D420F" w:rsidRDefault="006A7B7C">
      <w:pPr>
        <w:pStyle w:val="Odstavecseseznamem"/>
        <w:numPr>
          <w:ilvl w:val="2"/>
          <w:numId w:val="2"/>
        </w:numPr>
        <w:tabs>
          <w:tab w:val="left" w:pos="885"/>
        </w:tabs>
        <w:spacing w:before="1"/>
        <w:ind w:right="265" w:hanging="281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úroveň,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nepřekročení</w:t>
      </w:r>
      <w:r>
        <w:rPr>
          <w:spacing w:val="-4"/>
          <w:sz w:val="20"/>
        </w:rPr>
        <w:t xml:space="preserve"> </w:t>
      </w:r>
      <w:r>
        <w:rPr>
          <w:sz w:val="20"/>
        </w:rPr>
        <w:t>hranice</w:t>
      </w:r>
      <w:r>
        <w:rPr>
          <w:spacing w:val="-3"/>
          <w:sz w:val="20"/>
        </w:rPr>
        <w:t xml:space="preserve"> </w:t>
      </w:r>
      <w:r>
        <w:rPr>
          <w:sz w:val="20"/>
        </w:rPr>
        <w:t>sociálně</w:t>
      </w:r>
      <w:r>
        <w:rPr>
          <w:spacing w:val="-4"/>
          <w:sz w:val="20"/>
        </w:rPr>
        <w:t xml:space="preserve"> </w:t>
      </w:r>
      <w:r>
        <w:rPr>
          <w:sz w:val="20"/>
        </w:rPr>
        <w:t>únosné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vodné</w:t>
      </w:r>
      <w:r>
        <w:rPr>
          <w:spacing w:val="-5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2"/>
          <w:sz w:val="20"/>
        </w:rPr>
        <w:t xml:space="preserve"> </w:t>
      </w:r>
      <w:r>
        <w:rPr>
          <w:sz w:val="20"/>
        </w:rPr>
        <w:t>Fondem,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0D420F" w:rsidRDefault="006A7B7C">
      <w:pPr>
        <w:pStyle w:val="Odstavecseseznamem"/>
        <w:numPr>
          <w:ilvl w:val="2"/>
          <w:numId w:val="2"/>
        </w:numPr>
        <w:tabs>
          <w:tab w:val="left" w:pos="902"/>
        </w:tabs>
        <w:spacing w:before="0" w:line="264" w:lineRule="exact"/>
        <w:ind w:left="901" w:right="0" w:hanging="233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úroveň,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vytváří</w:t>
      </w:r>
      <w:r>
        <w:rPr>
          <w:spacing w:val="-3"/>
          <w:sz w:val="20"/>
        </w:rPr>
        <w:t xml:space="preserve"> </w:t>
      </w:r>
      <w:r>
        <w:rPr>
          <w:sz w:val="20"/>
        </w:rPr>
        <w:t>zdroje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správu,</w:t>
      </w:r>
      <w:r>
        <w:rPr>
          <w:spacing w:val="-3"/>
          <w:sz w:val="20"/>
        </w:rPr>
        <w:t xml:space="preserve"> </w:t>
      </w:r>
      <w:r>
        <w:rPr>
          <w:sz w:val="20"/>
        </w:rPr>
        <w:t>obnovu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rozšíření</w:t>
      </w:r>
    </w:p>
    <w:p w:rsidR="000D420F" w:rsidRDefault="006A7B7C">
      <w:pPr>
        <w:pStyle w:val="Zkladntext"/>
        <w:ind w:left="669" w:right="3"/>
        <w:jc w:val="left"/>
      </w:pPr>
      <w:r>
        <w:t>vodovodů</w:t>
      </w:r>
      <w:r>
        <w:rPr>
          <w:spacing w:val="-4"/>
        </w:rPr>
        <w:t xml:space="preserve"> </w:t>
      </w:r>
      <w:r>
        <w:t>a/nebo</w:t>
      </w:r>
      <w:r>
        <w:rPr>
          <w:spacing w:val="-2"/>
        </w:rPr>
        <w:t xml:space="preserve"> </w:t>
      </w:r>
      <w:r>
        <w:t>kanalizací</w:t>
      </w:r>
      <w:r>
        <w:rPr>
          <w:spacing w:val="-4"/>
        </w:rPr>
        <w:t xml:space="preserve"> </w:t>
      </w:r>
      <w:r>
        <w:t>minimálně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1"/>
        </w:rPr>
        <w:t xml:space="preserve"> </w:t>
      </w:r>
      <w:r>
        <w:t>„plných</w:t>
      </w:r>
      <w:r>
        <w:rPr>
          <w:spacing w:val="-1"/>
        </w:rPr>
        <w:t xml:space="preserve"> </w:t>
      </w:r>
      <w:r>
        <w:t>odpisů“.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případech</w:t>
      </w:r>
      <w:r>
        <w:rPr>
          <w:spacing w:val="-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nezbytné,</w:t>
      </w:r>
      <w:r>
        <w:rPr>
          <w:spacing w:val="-2"/>
        </w:rPr>
        <w:t xml:space="preserve"> </w:t>
      </w:r>
      <w:r>
        <w:t>aby</w:t>
      </w:r>
      <w:r>
        <w:rPr>
          <w:spacing w:val="-5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navrženou odchylku odsouhlasil.</w:t>
      </w:r>
    </w:p>
    <w:p w:rsidR="000D420F" w:rsidRDefault="006A7B7C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</w:t>
      </w:r>
      <w:r>
        <w:rPr>
          <w:spacing w:val="1"/>
          <w:sz w:val="20"/>
        </w:rPr>
        <w:t xml:space="preserve"> </w:t>
      </w:r>
      <w:r>
        <w:rPr>
          <w:sz w:val="20"/>
        </w:rPr>
        <w:t>řádného hospodáře.</w:t>
      </w:r>
    </w:p>
    <w:p w:rsidR="000D420F" w:rsidRDefault="006A7B7C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14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smlouvy“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2"/>
          <w:sz w:val="20"/>
        </w:rPr>
        <w:t xml:space="preserve"> </w:t>
      </w:r>
      <w:r>
        <w:rPr>
          <w:sz w:val="20"/>
        </w:rPr>
        <w:t>model.</w:t>
      </w:r>
    </w:p>
    <w:p w:rsidR="000D420F" w:rsidRDefault="000D420F">
      <w:pPr>
        <w:spacing w:line="264" w:lineRule="auto"/>
        <w:jc w:val="both"/>
        <w:rPr>
          <w:sz w:val="20"/>
        </w:rPr>
        <w:sectPr w:rsidR="000D420F">
          <w:pgSz w:w="12240" w:h="15840"/>
          <w:pgMar w:top="1060" w:right="1020" w:bottom="1160" w:left="1460" w:header="0" w:footer="894" w:gutter="0"/>
          <w:cols w:space="708"/>
        </w:sectPr>
      </w:pPr>
    </w:p>
    <w:p w:rsidR="000D420F" w:rsidRDefault="006A7B7C">
      <w:pPr>
        <w:pStyle w:val="Zkladntext"/>
        <w:spacing w:before="73"/>
        <w:ind w:left="242"/>
        <w:jc w:val="left"/>
      </w:pPr>
      <w:r>
        <w:rPr>
          <w:b/>
        </w:rPr>
        <w:lastRenderedPageBreak/>
        <w:t>Příloha</w:t>
      </w:r>
      <w:r>
        <w:rPr>
          <w:b/>
          <w:spacing w:val="38"/>
        </w:rPr>
        <w:t xml:space="preserve"> </w:t>
      </w:r>
      <w:r>
        <w:rPr>
          <w:b/>
        </w:rPr>
        <w:t>č.</w:t>
      </w:r>
      <w:r>
        <w:rPr>
          <w:b/>
          <w:spacing w:val="36"/>
        </w:rPr>
        <w:t xml:space="preserve"> </w:t>
      </w:r>
      <w:r>
        <w:rPr>
          <w:b/>
        </w:rPr>
        <w:t>2</w:t>
      </w:r>
      <w:r>
        <w:rPr>
          <w:b/>
          <w:spacing w:val="39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Stanovení</w:t>
      </w:r>
      <w:r>
        <w:rPr>
          <w:spacing w:val="38"/>
        </w:rPr>
        <w:t xml:space="preserve"> </w:t>
      </w:r>
      <w:r>
        <w:t>finančních</w:t>
      </w:r>
      <w:r>
        <w:rPr>
          <w:spacing w:val="37"/>
        </w:rPr>
        <w:t xml:space="preserve"> </w:t>
      </w:r>
      <w:r>
        <w:t>oprav,</w:t>
      </w:r>
      <w:r>
        <w:rPr>
          <w:spacing w:val="38"/>
        </w:rPr>
        <w:t xml:space="preserve"> </w:t>
      </w:r>
      <w:r>
        <w:t>které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použijí</w:t>
      </w:r>
      <w:r>
        <w:rPr>
          <w:spacing w:val="3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37"/>
        </w:rPr>
        <w:t xml:space="preserve"> </w:t>
      </w:r>
      <w:r>
        <w:t>porušení</w:t>
      </w:r>
      <w:r>
        <w:rPr>
          <w:spacing w:val="40"/>
        </w:rPr>
        <w:t xml:space="preserve"> </w:t>
      </w:r>
      <w:r>
        <w:t>povinností</w:t>
      </w:r>
      <w:r>
        <w:rPr>
          <w:spacing w:val="37"/>
        </w:rPr>
        <w:t xml:space="preserve"> </w:t>
      </w:r>
      <w:r>
        <w:t>při</w:t>
      </w:r>
      <w:r>
        <w:rPr>
          <w:spacing w:val="37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D420F" w:rsidRDefault="000D420F">
      <w:pPr>
        <w:pStyle w:val="Zkladntext"/>
        <w:ind w:left="0"/>
        <w:jc w:val="left"/>
        <w:rPr>
          <w:sz w:val="26"/>
        </w:rPr>
      </w:pPr>
    </w:p>
    <w:p w:rsidR="000D420F" w:rsidRDefault="000D420F">
      <w:pPr>
        <w:pStyle w:val="Zkladntext"/>
        <w:spacing w:before="2"/>
        <w:ind w:left="0"/>
        <w:jc w:val="left"/>
        <w:rPr>
          <w:sz w:val="30"/>
        </w:rPr>
      </w:pPr>
    </w:p>
    <w:p w:rsidR="000D420F" w:rsidRDefault="006A7B7C">
      <w:pPr>
        <w:pStyle w:val="Nadpis2"/>
        <w:spacing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0D420F" w:rsidRDefault="000D420F">
      <w:pPr>
        <w:pStyle w:val="Zkladntext"/>
        <w:spacing w:before="1"/>
        <w:ind w:left="0"/>
        <w:jc w:val="left"/>
        <w:rPr>
          <w:b/>
          <w:sz w:val="27"/>
        </w:rPr>
      </w:pPr>
    </w:p>
    <w:p w:rsidR="000D420F" w:rsidRDefault="006A7B7C">
      <w:pPr>
        <w:pStyle w:val="Odstavecseseznamem"/>
        <w:numPr>
          <w:ilvl w:val="0"/>
          <w:numId w:val="1"/>
        </w:numPr>
        <w:tabs>
          <w:tab w:val="left" w:pos="526"/>
        </w:tabs>
        <w:spacing w:before="1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4"/>
          <w:sz w:val="20"/>
        </w:rPr>
        <w:t xml:space="preserve"> </w:t>
      </w:r>
      <w:r>
        <w:rPr>
          <w:sz w:val="20"/>
        </w:rPr>
        <w:t>2014 –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0D420F" w:rsidRDefault="006A7B7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0D420F" w:rsidRDefault="006A7B7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0D420F" w:rsidRDefault="006A7B7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D420F" w:rsidRDefault="006A7B7C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0D420F" w:rsidRDefault="006A7B7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D420F" w:rsidRDefault="006A7B7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0D420F" w:rsidRDefault="000D420F">
      <w:pPr>
        <w:spacing w:line="264" w:lineRule="auto"/>
        <w:jc w:val="both"/>
        <w:rPr>
          <w:sz w:val="20"/>
        </w:rPr>
        <w:sectPr w:rsidR="000D420F">
          <w:pgSz w:w="12240" w:h="15840"/>
          <w:pgMar w:top="106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D420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D420F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D420F" w:rsidRDefault="006A7B7C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20F" w:rsidRDefault="006A7B7C">
            <w:pPr>
              <w:pStyle w:val="TableParagraph"/>
              <w:spacing w:before="24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420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D420F" w:rsidRDefault="006A7B7C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D42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D420F" w:rsidRDefault="006A7B7C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D420F" w:rsidRDefault="006A7B7C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D420F" w:rsidRDefault="006A7B7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420F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D420F" w:rsidRDefault="006A7B7C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D420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D420F" w:rsidRDefault="006A7B7C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20F" w:rsidRDefault="006A7B7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D420F" w:rsidRDefault="006A7B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D420F" w:rsidRDefault="006A7B7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D420F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D420F" w:rsidRDefault="006A7B7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D420F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6"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0D420F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0D420F" w:rsidRDefault="006A7B7C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0D420F" w:rsidRDefault="006A7B7C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D420F" w:rsidRDefault="006A7B7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D420F" w:rsidRDefault="006A7B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D420F">
        <w:trPr>
          <w:trHeight w:val="137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D420F" w:rsidRDefault="006A7B7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D420F" w:rsidRDefault="006A7B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D420F">
        <w:trPr>
          <w:trHeight w:val="1383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D420F" w:rsidRDefault="006A7B7C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D420F" w:rsidRDefault="006A7B7C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0D420F" w:rsidRDefault="000D420F">
      <w:pPr>
        <w:spacing w:line="261" w:lineRule="auto"/>
        <w:rPr>
          <w:sz w:val="20"/>
        </w:rPr>
        <w:sectPr w:rsidR="000D420F">
          <w:pgSz w:w="12240" w:h="15840"/>
          <w:pgMar w:top="1140" w:right="1020" w:bottom="1868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D420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D420F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D420F" w:rsidRDefault="006A7B7C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D420F" w:rsidRDefault="006A7B7C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D420F" w:rsidRDefault="006A7B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20F" w:rsidRDefault="006A7B7C">
            <w:pPr>
              <w:pStyle w:val="TableParagraph"/>
              <w:spacing w:before="2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0D420F" w:rsidRDefault="006A7B7C">
            <w:pPr>
              <w:pStyle w:val="TableParagraph"/>
              <w:spacing w:before="1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0D420F" w:rsidRDefault="006A7B7C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D420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D420F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D420F" w:rsidRDefault="006A7B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0D420F" w:rsidRDefault="006A7B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0D420F" w:rsidRDefault="006A7B7C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0D420F" w:rsidRDefault="006A7B7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D42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D420F" w:rsidRDefault="006A7B7C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D420F" w:rsidRDefault="006A7B7C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D420F" w:rsidRDefault="006A7B7C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D420F" w:rsidRDefault="006A7B7C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0D420F" w:rsidRDefault="006A7B7C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D42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D420F" w:rsidRDefault="006A7B7C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D420F" w:rsidRDefault="006A7B7C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D420F" w:rsidRDefault="006A7B7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0D420F" w:rsidRDefault="006A7B7C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0D420F">
        <w:trPr>
          <w:trHeight w:val="679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D420F" w:rsidRDefault="006A7B7C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0D420F" w:rsidRDefault="006A7B7C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D420F" w:rsidRDefault="006A7B7C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D420F" w:rsidRDefault="000D420F">
      <w:pPr>
        <w:spacing w:line="264" w:lineRule="auto"/>
        <w:rPr>
          <w:sz w:val="20"/>
        </w:rPr>
        <w:sectPr w:rsidR="000D420F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D420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D420F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D420F" w:rsidRDefault="006A7B7C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D420F" w:rsidRDefault="006A7B7C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D42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0D420F" w:rsidRDefault="006A7B7C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20F" w:rsidRDefault="006A7B7C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0D420F" w:rsidRDefault="006A7B7C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0D420F" w:rsidRDefault="006A7B7C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20F" w:rsidRDefault="006A7B7C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D420F" w:rsidRDefault="006A7B7C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D420F" w:rsidRDefault="006A7B7C">
            <w:pPr>
              <w:pStyle w:val="TableParagraph"/>
              <w:spacing w:before="10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D42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D420F" w:rsidRDefault="006A7B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D42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D42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D42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D420F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D420F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D420F" w:rsidRDefault="006A7B7C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0D420F" w:rsidRDefault="006A7B7C">
            <w:pPr>
              <w:pStyle w:val="TableParagraph"/>
              <w:spacing w:before="2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0D420F" w:rsidRDefault="006A7B7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420F" w:rsidRDefault="006A7B7C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D420F" w:rsidRDefault="006A7B7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D420F" w:rsidRDefault="006A7B7C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D420F" w:rsidRDefault="000D420F">
      <w:pPr>
        <w:spacing w:line="264" w:lineRule="auto"/>
        <w:rPr>
          <w:sz w:val="20"/>
        </w:rPr>
        <w:sectPr w:rsidR="000D420F"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D420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D420F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D420F" w:rsidRDefault="006A7B7C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0D420F" w:rsidRDefault="006A7B7C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0D420F" w:rsidRDefault="006A7B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D420F" w:rsidRDefault="006A7B7C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D420F" w:rsidRDefault="006A7B7C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0D420F" w:rsidRDefault="006A7B7C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D420F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6"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6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20F" w:rsidRDefault="006A7B7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D420F" w:rsidRDefault="006A7B7C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0D420F" w:rsidRDefault="006A7B7C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0D420F" w:rsidRDefault="006A7B7C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0D420F" w:rsidRDefault="006A7B7C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D420F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0D420F" w:rsidRDefault="006A7B7C">
            <w:pPr>
              <w:pStyle w:val="TableParagraph"/>
              <w:spacing w:before="2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0D420F" w:rsidRDefault="006A7B7C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420F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0D420F" w:rsidRDefault="006A7B7C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D420F" w:rsidRDefault="006A7B7C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420F" w:rsidRDefault="006A7B7C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0D420F" w:rsidRDefault="000D420F">
      <w:pPr>
        <w:rPr>
          <w:sz w:val="20"/>
        </w:rPr>
        <w:sectPr w:rsidR="000D420F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D420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D420F" w:rsidRDefault="006A7B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D420F">
        <w:trPr>
          <w:trHeight w:val="1105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before="107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D420F" w:rsidRDefault="006A7B7C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D420F">
        <w:trPr>
          <w:trHeight w:val="2273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0D420F" w:rsidRDefault="006A7B7C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420F" w:rsidRDefault="006A7B7C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0D420F" w:rsidRDefault="006A7B7C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D420F" w:rsidRDefault="006A7B7C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D420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D420F" w:rsidRDefault="006A7B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0D420F" w:rsidRDefault="006A7B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20F" w:rsidRDefault="006A7B7C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0D420F" w:rsidRDefault="006A7B7C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D420F" w:rsidRDefault="006A7B7C">
            <w:pPr>
              <w:pStyle w:val="TableParagraph"/>
              <w:spacing w:before="1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0D420F">
        <w:trPr>
          <w:trHeight w:val="256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D420F" w:rsidRDefault="006A7B7C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D420F" w:rsidRDefault="006A7B7C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D420F" w:rsidRDefault="006A7B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D420F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420F" w:rsidRDefault="006A7B7C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0D420F" w:rsidRDefault="006A7B7C">
            <w:pPr>
              <w:pStyle w:val="TableParagraph"/>
              <w:spacing w:before="1" w:line="264" w:lineRule="auto"/>
              <w:ind w:right="254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0D420F" w:rsidRDefault="006A7B7C">
            <w:pPr>
              <w:pStyle w:val="TableParagraph"/>
              <w:spacing w:before="0" w:line="264" w:lineRule="auto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D420F" w:rsidRDefault="006A7B7C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20F" w:rsidRDefault="006A7B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20F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420F" w:rsidRDefault="000D4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D420F" w:rsidRDefault="006A7B7C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A7B7C" w:rsidRDefault="006A7B7C"/>
    <w:sectPr w:rsidR="006A7B7C">
      <w:type w:val="continuous"/>
      <w:pgSz w:w="12240" w:h="15840"/>
      <w:pgMar w:top="1140" w:right="1020" w:bottom="116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A9" w:rsidRDefault="002E5CA9">
      <w:r>
        <w:separator/>
      </w:r>
    </w:p>
  </w:endnote>
  <w:endnote w:type="continuationSeparator" w:id="0">
    <w:p w:rsidR="002E5CA9" w:rsidRDefault="002E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0F" w:rsidRDefault="008B2940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9307830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20F" w:rsidRDefault="006A7B7C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CD5">
                            <w:rPr>
                              <w:rFonts w:ascii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2.9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1Tq5XeAAAADQEAAA8A&#10;AABkcnMvZG93bnJldi54bWxMT8tOwzAQvCPxD9YicaNOqxKREKeqEJyQEGk4cHTibWI1XofYbcPf&#10;sz3R0z5mNI9iM7tBnHAK1pOC5SIBgdR6Y6lT8FW/PTyBCFGT0YMnVPCLATbl7U2hc+PPVOFpFzvB&#10;IhRyraCPccylDG2PToeFH5EY2/vJ6cjn1Ekz6TOLu0GukiSVTltih16P+NJje9gdnYLtN1Wv9uej&#10;+az2la3rLKH39KDU/d28fQYRcY7/ZLjE5+hQcqbGH8kEMShIV+uUqQys00cuwRSevDSXV7bMQJaF&#10;vG5R/gEAAP//AwBQSwECLQAUAAYACAAAACEAtoM4kv4AAADhAQAAEwAAAAAAAAAAAAAAAAAAAAAA&#10;W0NvbnRlbnRfVHlwZXNdLnhtbFBLAQItABQABgAIAAAAIQA4/SH/1gAAAJQBAAALAAAAAAAAAAAA&#10;AAAAAC8BAABfcmVscy8ucmVsc1BLAQItABQABgAIAAAAIQC/XoeqqQIAAKcFAAAOAAAAAAAAAAAA&#10;AAAAAC4CAABkcnMvZTJvRG9jLnhtbFBLAQItABQABgAIAAAAIQCtU6uV3gAAAA0BAAAPAAAAAAAA&#10;AAAAAAAAAAMFAABkcnMvZG93bnJldi54bWxQSwUGAAAAAAQABADzAAAADgYAAAAA&#10;" filled="f" stroked="f">
              <v:textbox inset="0,0,0,0">
                <w:txbxContent>
                  <w:p w:rsidR="000D420F" w:rsidRDefault="006A7B7C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CD5">
                      <w:rPr>
                        <w:rFonts w:ascii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A9" w:rsidRDefault="002E5CA9">
      <w:r>
        <w:separator/>
      </w:r>
    </w:p>
  </w:footnote>
  <w:footnote w:type="continuationSeparator" w:id="0">
    <w:p w:rsidR="002E5CA9" w:rsidRDefault="002E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98"/>
    <w:multiLevelType w:val="hybridMultilevel"/>
    <w:tmpl w:val="166C9764"/>
    <w:lvl w:ilvl="0" w:tplc="52F04D0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DC4038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370D4EC">
      <w:start w:val="1"/>
      <w:numFmt w:val="lowerLetter"/>
      <w:lvlText w:val="%3)"/>
      <w:lvlJc w:val="left"/>
      <w:pPr>
        <w:ind w:left="950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61452E8">
      <w:numFmt w:val="bullet"/>
      <w:lvlText w:val="•"/>
      <w:lvlJc w:val="left"/>
      <w:pPr>
        <w:ind w:left="2060" w:hanging="216"/>
      </w:pPr>
      <w:rPr>
        <w:rFonts w:hint="default"/>
        <w:lang w:val="cs-CZ" w:eastAsia="en-US" w:bidi="ar-SA"/>
      </w:rPr>
    </w:lvl>
    <w:lvl w:ilvl="4" w:tplc="2766FA96">
      <w:numFmt w:val="bullet"/>
      <w:lvlText w:val="•"/>
      <w:lvlJc w:val="left"/>
      <w:pPr>
        <w:ind w:left="3160" w:hanging="216"/>
      </w:pPr>
      <w:rPr>
        <w:rFonts w:hint="default"/>
        <w:lang w:val="cs-CZ" w:eastAsia="en-US" w:bidi="ar-SA"/>
      </w:rPr>
    </w:lvl>
    <w:lvl w:ilvl="5" w:tplc="D24AD622">
      <w:numFmt w:val="bullet"/>
      <w:lvlText w:val="•"/>
      <w:lvlJc w:val="left"/>
      <w:pPr>
        <w:ind w:left="4260" w:hanging="216"/>
      </w:pPr>
      <w:rPr>
        <w:rFonts w:hint="default"/>
        <w:lang w:val="cs-CZ" w:eastAsia="en-US" w:bidi="ar-SA"/>
      </w:rPr>
    </w:lvl>
    <w:lvl w:ilvl="6" w:tplc="8474FAF4">
      <w:numFmt w:val="bullet"/>
      <w:lvlText w:val="•"/>
      <w:lvlJc w:val="left"/>
      <w:pPr>
        <w:ind w:left="5360" w:hanging="216"/>
      </w:pPr>
      <w:rPr>
        <w:rFonts w:hint="default"/>
        <w:lang w:val="cs-CZ" w:eastAsia="en-US" w:bidi="ar-SA"/>
      </w:rPr>
    </w:lvl>
    <w:lvl w:ilvl="7" w:tplc="F580FAEC">
      <w:numFmt w:val="bullet"/>
      <w:lvlText w:val="•"/>
      <w:lvlJc w:val="left"/>
      <w:pPr>
        <w:ind w:left="6460" w:hanging="216"/>
      </w:pPr>
      <w:rPr>
        <w:rFonts w:hint="default"/>
        <w:lang w:val="cs-CZ" w:eastAsia="en-US" w:bidi="ar-SA"/>
      </w:rPr>
    </w:lvl>
    <w:lvl w:ilvl="8" w:tplc="E368D006">
      <w:numFmt w:val="bullet"/>
      <w:lvlText w:val="•"/>
      <w:lvlJc w:val="left"/>
      <w:pPr>
        <w:ind w:left="7560" w:hanging="216"/>
      </w:pPr>
      <w:rPr>
        <w:rFonts w:hint="default"/>
        <w:lang w:val="cs-CZ" w:eastAsia="en-US" w:bidi="ar-SA"/>
      </w:rPr>
    </w:lvl>
  </w:abstractNum>
  <w:abstractNum w:abstractNumId="1" w15:restartNumberingAfterBreak="0">
    <w:nsid w:val="072D79E6"/>
    <w:multiLevelType w:val="hybridMultilevel"/>
    <w:tmpl w:val="861AF482"/>
    <w:lvl w:ilvl="0" w:tplc="CE2AD5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F295B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C4ECD2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F26A45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74288C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E4C3E5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EB6611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DC6DE9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734813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76C69E7"/>
    <w:multiLevelType w:val="hybridMultilevel"/>
    <w:tmpl w:val="090E99EC"/>
    <w:lvl w:ilvl="0" w:tplc="66E60EF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0CE602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F90859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57E817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E309F4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FC6607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B0A7B7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F666F0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0AE1B8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FEA56CF"/>
    <w:multiLevelType w:val="hybridMultilevel"/>
    <w:tmpl w:val="2C3C3D28"/>
    <w:lvl w:ilvl="0" w:tplc="7AC08CA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B60FB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3FEA00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8B14F37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302C51A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D30C22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CAC8E39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46627CA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38E03EB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F0E30C6"/>
    <w:multiLevelType w:val="hybridMultilevel"/>
    <w:tmpl w:val="BF4E9BF4"/>
    <w:lvl w:ilvl="0" w:tplc="7AE06FC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BC21E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D06E62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6A4823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ABCC8B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1BA5E3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0C2A86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BD6319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E5A6F4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91E363B"/>
    <w:multiLevelType w:val="hybridMultilevel"/>
    <w:tmpl w:val="42C61516"/>
    <w:lvl w:ilvl="0" w:tplc="6BCA8D04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F8C5A6">
      <w:start w:val="1"/>
      <w:numFmt w:val="lowerLetter"/>
      <w:lvlText w:val="%2)"/>
      <w:lvlJc w:val="left"/>
      <w:pPr>
        <w:ind w:left="808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C5E7BE2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8528C6E"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 w:tplc="D3E462FA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 w:tplc="AFE8D0A2"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 w:tplc="8D70A94E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 w:tplc="C56E9232"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 w:tplc="2AE2649E"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D167788"/>
    <w:multiLevelType w:val="hybridMultilevel"/>
    <w:tmpl w:val="C81EDB32"/>
    <w:lvl w:ilvl="0" w:tplc="AB94BD7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18410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E7CEE7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2FEFF7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31E0B3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900B7F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BB8EA3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A445DF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6C8775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0F"/>
    <w:rsid w:val="000D420F"/>
    <w:rsid w:val="002E5CA9"/>
    <w:rsid w:val="006A7B7C"/>
    <w:rsid w:val="008B2940"/>
    <w:rsid w:val="00D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E6D2A"/>
  <w15:docId w15:val="{C4E5E478-D957-43D4-9717-C27F400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4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5254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2021-11-30T14:59:00Z</dcterms:created>
  <dcterms:modified xsi:type="dcterms:W3CDTF">2021-11-30T15:00:00Z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