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BF576" w14:textId="220EF919" w:rsidR="00F57D97" w:rsidRDefault="00F57D97" w:rsidP="0094182C">
      <w:pPr>
        <w:pStyle w:val="przdndek"/>
        <w:rPr>
          <w:rFonts w:ascii="Times New Roman" w:hAnsi="Times New Roman"/>
          <w:b/>
          <w:sz w:val="32"/>
          <w:szCs w:val="32"/>
        </w:rPr>
      </w:pPr>
      <w:r w:rsidRPr="00474148">
        <w:rPr>
          <w:rFonts w:ascii="Times New Roman" w:hAnsi="Times New Roman"/>
        </w:rPr>
        <w:tab/>
      </w:r>
      <w:r w:rsidRPr="00474148">
        <w:rPr>
          <w:rFonts w:ascii="Times New Roman" w:hAnsi="Times New Roman"/>
        </w:rPr>
        <w:tab/>
      </w:r>
      <w:r w:rsidRPr="00474148">
        <w:rPr>
          <w:rFonts w:ascii="Times New Roman" w:hAnsi="Times New Roman"/>
        </w:rPr>
        <w:tab/>
      </w:r>
      <w:r w:rsidRPr="00474148">
        <w:rPr>
          <w:rFonts w:ascii="Times New Roman" w:hAnsi="Times New Roman"/>
        </w:rPr>
        <w:tab/>
      </w:r>
      <w:r w:rsidRPr="00474148">
        <w:rPr>
          <w:rFonts w:ascii="Times New Roman" w:hAnsi="Times New Roman"/>
        </w:rPr>
        <w:tab/>
      </w:r>
      <w:r w:rsidRPr="00474148">
        <w:rPr>
          <w:rFonts w:ascii="Times New Roman" w:hAnsi="Times New Roman"/>
          <w:b/>
          <w:sz w:val="32"/>
          <w:szCs w:val="32"/>
        </w:rPr>
        <w:t>DODATEK č.</w:t>
      </w:r>
      <w:r w:rsidR="00FF72FA" w:rsidRPr="00474148">
        <w:rPr>
          <w:rFonts w:ascii="Times New Roman" w:hAnsi="Times New Roman"/>
          <w:b/>
          <w:sz w:val="32"/>
          <w:szCs w:val="32"/>
        </w:rPr>
        <w:t xml:space="preserve"> </w:t>
      </w:r>
      <w:r w:rsidR="00F25986" w:rsidRPr="00474148">
        <w:rPr>
          <w:rFonts w:ascii="Times New Roman" w:hAnsi="Times New Roman"/>
          <w:b/>
          <w:sz w:val="32"/>
          <w:szCs w:val="32"/>
        </w:rPr>
        <w:t>1</w:t>
      </w:r>
    </w:p>
    <w:p w14:paraId="7F2989E9" w14:textId="77777777" w:rsidR="00D84FC2" w:rsidRDefault="00D84FC2" w:rsidP="00D84FC2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</w:p>
    <w:p w14:paraId="756E92C2" w14:textId="21AD9CA0" w:rsidR="00D84FC2" w:rsidRPr="00720279" w:rsidRDefault="00D84FC2" w:rsidP="00D84FC2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  <w:proofErr w:type="gramStart"/>
      <w:r w:rsidRPr="00720279">
        <w:rPr>
          <w:rFonts w:ascii="Times New Roman" w:hAnsi="Times New Roman"/>
          <w:b/>
          <w:sz w:val="24"/>
          <w:szCs w:val="32"/>
        </w:rPr>
        <w:t>č.j.</w:t>
      </w:r>
      <w:proofErr w:type="gramEnd"/>
      <w:r w:rsidRPr="00720279">
        <w:rPr>
          <w:rFonts w:ascii="Times New Roman" w:hAnsi="Times New Roman"/>
          <w:b/>
          <w:sz w:val="24"/>
          <w:szCs w:val="32"/>
        </w:rPr>
        <w:t xml:space="preserve"> Objednatele: </w:t>
      </w:r>
      <w:r w:rsidR="00720279" w:rsidRPr="00720279">
        <w:rPr>
          <w:rFonts w:ascii="Times New Roman" w:hAnsi="Times New Roman"/>
          <w:b/>
          <w:sz w:val="24"/>
          <w:szCs w:val="32"/>
        </w:rPr>
        <w:t>130128-1/2021</w:t>
      </w:r>
    </w:p>
    <w:p w14:paraId="2E01150A" w14:textId="77602381" w:rsidR="00D84FC2" w:rsidRDefault="00D84FC2" w:rsidP="00D84FC2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  <w:proofErr w:type="gramStart"/>
      <w:r w:rsidRPr="00433F44">
        <w:rPr>
          <w:rFonts w:ascii="Times New Roman" w:hAnsi="Times New Roman"/>
          <w:b/>
          <w:sz w:val="24"/>
          <w:szCs w:val="32"/>
        </w:rPr>
        <w:t>č.j.</w:t>
      </w:r>
      <w:proofErr w:type="gramEnd"/>
      <w:r w:rsidRPr="00433F44">
        <w:rPr>
          <w:rFonts w:ascii="Times New Roman" w:hAnsi="Times New Roman"/>
          <w:b/>
          <w:sz w:val="24"/>
          <w:szCs w:val="32"/>
        </w:rPr>
        <w:t xml:space="preserve"> Dodavatele: </w:t>
      </w:r>
      <w:r w:rsidR="00433F44" w:rsidRPr="00F87310">
        <w:rPr>
          <w:rFonts w:ascii="Times New Roman" w:hAnsi="Times New Roman"/>
          <w:sz w:val="24"/>
          <w:szCs w:val="32"/>
        </w:rPr>
        <w:t>1590/20</w:t>
      </w:r>
    </w:p>
    <w:p w14:paraId="68384FAC" w14:textId="4AFC6AAF" w:rsidR="00751872" w:rsidRDefault="00751872" w:rsidP="0094182C">
      <w:pPr>
        <w:pStyle w:val="przdndek"/>
        <w:rPr>
          <w:rFonts w:ascii="Times New Roman" w:hAnsi="Times New Roman"/>
          <w:b/>
          <w:sz w:val="32"/>
          <w:szCs w:val="32"/>
        </w:rPr>
      </w:pPr>
    </w:p>
    <w:p w14:paraId="237465D1" w14:textId="34D723AB" w:rsidR="00F57D97" w:rsidRDefault="00F57D97" w:rsidP="00474148">
      <w:pPr>
        <w:pStyle w:val="przdndek"/>
        <w:jc w:val="center"/>
        <w:rPr>
          <w:rFonts w:ascii="Times New Roman" w:hAnsi="Times New Roman"/>
          <w:b/>
          <w:sz w:val="32"/>
          <w:szCs w:val="32"/>
        </w:rPr>
      </w:pPr>
      <w:r w:rsidRPr="00474148">
        <w:rPr>
          <w:rFonts w:ascii="Times New Roman" w:hAnsi="Times New Roman"/>
          <w:b/>
          <w:sz w:val="32"/>
          <w:szCs w:val="32"/>
        </w:rPr>
        <w:t xml:space="preserve">ke Smlouvě o </w:t>
      </w:r>
      <w:bookmarkStart w:id="0" w:name="_Hlk52446183"/>
      <w:r w:rsidR="005D0BDC" w:rsidRPr="00474148">
        <w:rPr>
          <w:rFonts w:ascii="Times New Roman" w:hAnsi="Times New Roman"/>
          <w:b/>
          <w:sz w:val="32"/>
          <w:szCs w:val="32"/>
        </w:rPr>
        <w:t>servisní podpoře a rozvoji ekonomických a informačních systémů MZV ČR</w:t>
      </w:r>
      <w:bookmarkEnd w:id="0"/>
    </w:p>
    <w:p w14:paraId="3C8035C2" w14:textId="3659F36C" w:rsidR="00D858FA" w:rsidRDefault="00D858FA" w:rsidP="00474148">
      <w:pPr>
        <w:pStyle w:val="przdndek"/>
        <w:jc w:val="center"/>
        <w:rPr>
          <w:rFonts w:ascii="Times New Roman" w:hAnsi="Times New Roman"/>
          <w:b/>
          <w:sz w:val="32"/>
          <w:szCs w:val="32"/>
        </w:rPr>
      </w:pPr>
    </w:p>
    <w:p w14:paraId="2973E91E" w14:textId="77777777" w:rsidR="00D858FA" w:rsidRPr="00DD47FD" w:rsidRDefault="00D858FA" w:rsidP="00D858FA">
      <w:pPr>
        <w:numPr>
          <w:ilvl w:val="0"/>
          <w:numId w:val="3"/>
        </w:numPr>
        <w:suppressAutoHyphens/>
        <w:jc w:val="center"/>
        <w:rPr>
          <w:b/>
          <w:sz w:val="28"/>
          <w:szCs w:val="36"/>
        </w:rPr>
      </w:pPr>
      <w:r w:rsidRPr="00DD47FD">
        <w:rPr>
          <w:b/>
          <w:sz w:val="28"/>
          <w:szCs w:val="36"/>
        </w:rPr>
        <w:t>EIS JASU® CS, EIS na ZÚ, EMZÚ, SEZÚ</w:t>
      </w:r>
    </w:p>
    <w:p w14:paraId="33DC44FC" w14:textId="77777777" w:rsidR="00D858FA" w:rsidRPr="00474148" w:rsidRDefault="00D858FA" w:rsidP="00474148">
      <w:pPr>
        <w:pStyle w:val="przdndek"/>
        <w:jc w:val="center"/>
        <w:rPr>
          <w:rFonts w:ascii="Times New Roman" w:hAnsi="Times New Roman"/>
          <w:b/>
          <w:sz w:val="32"/>
          <w:szCs w:val="32"/>
        </w:rPr>
      </w:pPr>
    </w:p>
    <w:p w14:paraId="2A758EB0" w14:textId="3B547F05" w:rsidR="00D858FA" w:rsidRPr="00474148" w:rsidRDefault="00D858FA" w:rsidP="00474148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</w:p>
    <w:p w14:paraId="7E006B9D" w14:textId="0DF4642F" w:rsidR="008A774A" w:rsidRPr="00A939DF" w:rsidRDefault="008A774A" w:rsidP="008A774A">
      <w:pPr>
        <w:jc w:val="center"/>
      </w:pPr>
      <w:r w:rsidRPr="00A939DF">
        <w:t>uzavřen</w:t>
      </w:r>
      <w:r w:rsidR="00751872">
        <w:t>é</w:t>
      </w:r>
      <w:r w:rsidRPr="00A939DF">
        <w:t xml:space="preserve"> podle § 1746 odst. 2 </w:t>
      </w:r>
      <w:r>
        <w:t>ve spojení s</w:t>
      </w:r>
      <w:r w:rsidRPr="00A939DF">
        <w:t xml:space="preserve"> § 2586 a násl. a § 2358 a násl. zákona č. 89/2012 Sb., občanský zákoník, ve znění pozdějších předpisů (dále </w:t>
      </w:r>
      <w:r>
        <w:t xml:space="preserve">též </w:t>
      </w:r>
      <w:r w:rsidRPr="00A939DF">
        <w:t>jen „občanský zákoník“)</w:t>
      </w:r>
    </w:p>
    <w:p w14:paraId="50619841" w14:textId="4606C64A" w:rsidR="00D858FA" w:rsidRDefault="00D858FA" w:rsidP="00474148">
      <w:pPr>
        <w:jc w:val="center"/>
      </w:pPr>
    </w:p>
    <w:p w14:paraId="00D33C04" w14:textId="77777777" w:rsidR="00D858FA" w:rsidRPr="00780659" w:rsidRDefault="00D858FA" w:rsidP="00474148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  <w:proofErr w:type="gramStart"/>
      <w:r w:rsidRPr="00780659">
        <w:rPr>
          <w:rFonts w:ascii="Times New Roman" w:hAnsi="Times New Roman"/>
          <w:b/>
          <w:sz w:val="24"/>
          <w:szCs w:val="32"/>
        </w:rPr>
        <w:t>č.j.</w:t>
      </w:r>
      <w:proofErr w:type="gramEnd"/>
      <w:r w:rsidRPr="00780659">
        <w:rPr>
          <w:rFonts w:ascii="Times New Roman" w:hAnsi="Times New Roman"/>
          <w:b/>
          <w:sz w:val="24"/>
          <w:szCs w:val="32"/>
        </w:rPr>
        <w:t xml:space="preserve"> Objednatele: </w:t>
      </w:r>
      <w:r w:rsidRPr="00780659">
        <w:rPr>
          <w:rFonts w:ascii="Times New Roman" w:hAnsi="Times New Roman"/>
        </w:rPr>
        <w:t>113801/2019-OAIS, SM6119-018</w:t>
      </w:r>
    </w:p>
    <w:p w14:paraId="42B218C7" w14:textId="0CF506FD" w:rsidR="00D858FA" w:rsidRDefault="00D858FA" w:rsidP="00474148">
      <w:pPr>
        <w:pStyle w:val="przdndek"/>
        <w:jc w:val="center"/>
        <w:rPr>
          <w:rFonts w:ascii="Times New Roman" w:hAnsi="Times New Roman"/>
          <w:b/>
          <w:sz w:val="24"/>
          <w:szCs w:val="32"/>
        </w:rPr>
      </w:pPr>
      <w:proofErr w:type="gramStart"/>
      <w:r w:rsidRPr="00780659">
        <w:rPr>
          <w:rFonts w:ascii="Times New Roman" w:hAnsi="Times New Roman"/>
          <w:b/>
          <w:sz w:val="24"/>
          <w:szCs w:val="32"/>
        </w:rPr>
        <w:t>č.j.</w:t>
      </w:r>
      <w:proofErr w:type="gramEnd"/>
      <w:r w:rsidRPr="00780659">
        <w:rPr>
          <w:rFonts w:ascii="Times New Roman" w:hAnsi="Times New Roman"/>
          <w:b/>
          <w:sz w:val="24"/>
          <w:szCs w:val="32"/>
        </w:rPr>
        <w:t xml:space="preserve"> </w:t>
      </w:r>
      <w:r w:rsidR="00751872">
        <w:rPr>
          <w:rFonts w:ascii="Times New Roman" w:hAnsi="Times New Roman"/>
          <w:b/>
          <w:sz w:val="24"/>
          <w:szCs w:val="32"/>
        </w:rPr>
        <w:t>Dodavatele</w:t>
      </w:r>
      <w:r w:rsidRPr="00780659">
        <w:rPr>
          <w:rFonts w:ascii="Times New Roman" w:hAnsi="Times New Roman"/>
          <w:b/>
          <w:sz w:val="24"/>
          <w:szCs w:val="32"/>
        </w:rPr>
        <w:t xml:space="preserve">: </w:t>
      </w:r>
      <w:r w:rsidRPr="00F87310">
        <w:rPr>
          <w:rFonts w:ascii="Times New Roman" w:hAnsi="Times New Roman"/>
          <w:sz w:val="24"/>
          <w:szCs w:val="32"/>
        </w:rPr>
        <w:t>1590/20</w:t>
      </w:r>
    </w:p>
    <w:p w14:paraId="423533AF" w14:textId="1C339318" w:rsidR="00D858FA" w:rsidRPr="00474148" w:rsidRDefault="00D858FA" w:rsidP="00F87310"/>
    <w:p w14:paraId="7DDFDC59" w14:textId="72FB4CBB" w:rsidR="008A774A" w:rsidRDefault="008A774A" w:rsidP="008A774A"/>
    <w:p w14:paraId="4A77058B" w14:textId="5E1A717A" w:rsidR="008A774A" w:rsidRPr="00A939DF" w:rsidRDefault="008A774A" w:rsidP="008A774A">
      <w:pPr>
        <w:rPr>
          <w:b/>
        </w:rPr>
      </w:pPr>
      <w:r w:rsidRPr="00A939DF">
        <w:rPr>
          <w:b/>
        </w:rPr>
        <w:t>Objednatel:</w:t>
      </w:r>
    </w:p>
    <w:p w14:paraId="531C7E6F" w14:textId="77777777" w:rsidR="008A774A" w:rsidRPr="001A08FC" w:rsidRDefault="008A774A" w:rsidP="008A774A">
      <w:pPr>
        <w:rPr>
          <w:b/>
        </w:rPr>
      </w:pPr>
      <w:bookmarkStart w:id="1" w:name="_Hlk523686752"/>
      <w:r w:rsidRPr="001A08FC">
        <w:rPr>
          <w:b/>
        </w:rPr>
        <w:t>Česká republika – Ministerstvo zahraničních věcí</w:t>
      </w:r>
    </w:p>
    <w:bookmarkEnd w:id="1"/>
    <w:p w14:paraId="072B5978" w14:textId="77777777" w:rsidR="008A774A" w:rsidRPr="00A939DF" w:rsidRDefault="008A774A" w:rsidP="008A774A">
      <w:r w:rsidRPr="00A939DF">
        <w:t xml:space="preserve">Se sídlem: </w:t>
      </w:r>
      <w:r w:rsidRPr="00A939DF">
        <w:tab/>
      </w:r>
      <w:r w:rsidRPr="00A939DF">
        <w:tab/>
      </w:r>
      <w:bookmarkStart w:id="2" w:name="_Hlk523686793"/>
      <w:r w:rsidRPr="00A939DF">
        <w:t>Loretánské nám</w:t>
      </w:r>
      <w:r>
        <w:t>ěstí</w:t>
      </w:r>
      <w:r w:rsidRPr="00A939DF">
        <w:t xml:space="preserve"> </w:t>
      </w:r>
      <w:r>
        <w:t>101/</w:t>
      </w:r>
      <w:r w:rsidRPr="00A939DF">
        <w:t>5, 118 00 Praha 1</w:t>
      </w:r>
      <w:r>
        <w:t>, Hradčany</w:t>
      </w:r>
    </w:p>
    <w:bookmarkEnd w:id="2"/>
    <w:p w14:paraId="25140EB6" w14:textId="77777777" w:rsidR="008A774A" w:rsidRPr="00A939DF" w:rsidRDefault="008A774A" w:rsidP="008A774A">
      <w:r w:rsidRPr="00A939DF">
        <w:t>IČO:</w:t>
      </w:r>
      <w:r w:rsidRPr="00A939DF">
        <w:tab/>
      </w:r>
      <w:r w:rsidRPr="00A939DF">
        <w:tab/>
      </w:r>
      <w:r w:rsidRPr="00A939DF">
        <w:tab/>
      </w:r>
      <w:bookmarkStart w:id="3" w:name="_Hlk523686779"/>
      <w:r w:rsidRPr="00A939DF">
        <w:t>45769851</w:t>
      </w:r>
      <w:bookmarkEnd w:id="3"/>
    </w:p>
    <w:p w14:paraId="0D8525DA" w14:textId="77777777" w:rsidR="008A774A" w:rsidRPr="00A939DF" w:rsidRDefault="008A774A" w:rsidP="008A774A">
      <w:r w:rsidRPr="00A939DF">
        <w:t>DIČ:</w:t>
      </w:r>
      <w:r w:rsidRPr="00A939DF">
        <w:tab/>
      </w:r>
      <w:r w:rsidRPr="00A939DF">
        <w:tab/>
      </w:r>
      <w:r w:rsidRPr="00A939DF">
        <w:tab/>
        <w:t>CZ45769851</w:t>
      </w:r>
    </w:p>
    <w:p w14:paraId="4809C57B" w14:textId="653612D0" w:rsidR="008A774A" w:rsidRDefault="008A774A" w:rsidP="008A774A">
      <w:r w:rsidRPr="00A939DF">
        <w:t xml:space="preserve">Bankovní spojení: </w:t>
      </w:r>
      <w:r w:rsidRPr="00A939DF">
        <w:tab/>
      </w:r>
    </w:p>
    <w:p w14:paraId="39E9DCBF" w14:textId="6397E376" w:rsidR="008A774A" w:rsidRPr="00A939DF" w:rsidRDefault="008A774A" w:rsidP="008A774A">
      <w:r>
        <w:t xml:space="preserve">č. </w:t>
      </w:r>
      <w:proofErr w:type="spellStart"/>
      <w:r>
        <w:t>ú.</w:t>
      </w:r>
      <w:proofErr w:type="spellEnd"/>
      <w:r>
        <w:t>:</w:t>
      </w:r>
      <w:r>
        <w:tab/>
      </w:r>
      <w:r>
        <w:tab/>
      </w:r>
      <w:r>
        <w:tab/>
      </w:r>
    </w:p>
    <w:p w14:paraId="5BC655CA" w14:textId="513764DF" w:rsidR="008A774A" w:rsidRPr="00A939DF" w:rsidRDefault="008A774A" w:rsidP="008A774A">
      <w:pPr>
        <w:ind w:left="2160" w:hanging="2160"/>
      </w:pPr>
      <w:r w:rsidRPr="00A939DF">
        <w:t xml:space="preserve">Za které jedná: </w:t>
      </w:r>
      <w:r w:rsidRPr="00A939DF">
        <w:tab/>
      </w:r>
      <w:proofErr w:type="spellStart"/>
      <w:r w:rsidR="00BB595F">
        <w:t>xxxxxxx</w:t>
      </w:r>
      <w:proofErr w:type="spellEnd"/>
      <w:r w:rsidRPr="00A939DF">
        <w:t>, náměstek pro řízení Sekce ekonomicko-provozní</w:t>
      </w:r>
    </w:p>
    <w:p w14:paraId="62D60E62" w14:textId="77777777" w:rsidR="008A774A" w:rsidRPr="00A939DF" w:rsidRDefault="008A774A" w:rsidP="008A774A">
      <w:r w:rsidRPr="00A939DF">
        <w:t xml:space="preserve">(dále </w:t>
      </w:r>
      <w:r>
        <w:t xml:space="preserve">též </w:t>
      </w:r>
      <w:r w:rsidRPr="00A939DF">
        <w:t>jen „</w:t>
      </w:r>
      <w:r w:rsidRPr="00A939DF">
        <w:rPr>
          <w:b/>
        </w:rPr>
        <w:t>Objednatel</w:t>
      </w:r>
      <w:r w:rsidRPr="00A939DF">
        <w:t xml:space="preserve">“ nebo dále </w:t>
      </w:r>
      <w:r>
        <w:t xml:space="preserve">též </w:t>
      </w:r>
      <w:r w:rsidRPr="00A939DF">
        <w:t>jen „</w:t>
      </w:r>
      <w:r w:rsidRPr="00A939DF">
        <w:rPr>
          <w:b/>
        </w:rPr>
        <w:t>MZV</w:t>
      </w:r>
      <w:r w:rsidRPr="00A939DF">
        <w:t>“)</w:t>
      </w:r>
    </w:p>
    <w:p w14:paraId="48F2A3F0" w14:textId="77777777" w:rsidR="008A774A" w:rsidRPr="00A939DF" w:rsidRDefault="008A774A" w:rsidP="008A774A"/>
    <w:p w14:paraId="1F87FBF7" w14:textId="77777777" w:rsidR="008A774A" w:rsidRPr="00A939DF" w:rsidRDefault="008A774A" w:rsidP="008A774A"/>
    <w:p w14:paraId="3ED9FB09" w14:textId="77777777" w:rsidR="008A774A" w:rsidRPr="00A939DF" w:rsidRDefault="008A774A" w:rsidP="008A774A">
      <w:r w:rsidRPr="00A939DF">
        <w:t>a</w:t>
      </w:r>
    </w:p>
    <w:p w14:paraId="4B806CF9" w14:textId="77777777" w:rsidR="008A774A" w:rsidRPr="00A939DF" w:rsidRDefault="008A774A" w:rsidP="008A774A"/>
    <w:p w14:paraId="18E16B18" w14:textId="77777777" w:rsidR="008A774A" w:rsidRPr="00A939DF" w:rsidRDefault="008A774A" w:rsidP="008A774A"/>
    <w:p w14:paraId="1AD63B02" w14:textId="77777777" w:rsidR="008A774A" w:rsidRDefault="008A774A" w:rsidP="008A774A">
      <w:pPr>
        <w:tabs>
          <w:tab w:val="left" w:pos="2835"/>
        </w:tabs>
        <w:rPr>
          <w:b/>
        </w:rPr>
      </w:pPr>
      <w:r w:rsidRPr="00A939DF">
        <w:rPr>
          <w:b/>
        </w:rPr>
        <w:t>Dodavatel</w:t>
      </w:r>
      <w:r>
        <w:rPr>
          <w:b/>
        </w:rPr>
        <w:t>:</w:t>
      </w:r>
      <w:r w:rsidRPr="00A939DF">
        <w:rPr>
          <w:b/>
        </w:rPr>
        <w:t xml:space="preserve"> </w:t>
      </w:r>
    </w:p>
    <w:p w14:paraId="27A2738D" w14:textId="77777777" w:rsidR="008A774A" w:rsidRPr="00A939DF" w:rsidRDefault="008A774A" w:rsidP="008A774A">
      <w:pPr>
        <w:tabs>
          <w:tab w:val="left" w:pos="2835"/>
        </w:tabs>
        <w:rPr>
          <w:b/>
          <w:szCs w:val="18"/>
        </w:rPr>
      </w:pPr>
      <w:r>
        <w:rPr>
          <w:b/>
          <w:szCs w:val="18"/>
        </w:rPr>
        <w:t>MÚZO Praha s.r.o.</w:t>
      </w:r>
      <w:r w:rsidRPr="00A939DF">
        <w:rPr>
          <w:b/>
          <w:szCs w:val="18"/>
        </w:rPr>
        <w:t xml:space="preserve"> </w:t>
      </w:r>
    </w:p>
    <w:p w14:paraId="1E37A810" w14:textId="77777777" w:rsidR="008A774A" w:rsidRPr="00F73663" w:rsidRDefault="008A774A" w:rsidP="008A774A">
      <w:r w:rsidRPr="00A939DF">
        <w:t>Se sídlem:</w:t>
      </w:r>
      <w:r w:rsidRPr="00A939DF">
        <w:tab/>
      </w:r>
      <w:r w:rsidRPr="00A939DF">
        <w:tab/>
      </w:r>
      <w:r w:rsidRPr="00C2499A">
        <w:rPr>
          <w:szCs w:val="18"/>
        </w:rPr>
        <w:t>Politických vězňů 15</w:t>
      </w:r>
      <w:r>
        <w:rPr>
          <w:szCs w:val="18"/>
        </w:rPr>
        <w:t>, Praha 1, 110 00</w:t>
      </w:r>
    </w:p>
    <w:p w14:paraId="58373E5C" w14:textId="77777777" w:rsidR="008A774A" w:rsidRPr="00F73663" w:rsidRDefault="008A774A" w:rsidP="008A774A">
      <w:r w:rsidRPr="00F73663">
        <w:t>IČO:</w:t>
      </w:r>
      <w:r w:rsidRPr="00F73663">
        <w:tab/>
      </w:r>
      <w:r w:rsidRPr="00F73663">
        <w:tab/>
      </w:r>
      <w:r w:rsidRPr="00F73663">
        <w:tab/>
      </w:r>
      <w:r w:rsidRPr="00C2499A">
        <w:rPr>
          <w:szCs w:val="18"/>
        </w:rPr>
        <w:t>49622897</w:t>
      </w:r>
    </w:p>
    <w:p w14:paraId="5A603360" w14:textId="77777777" w:rsidR="008A774A" w:rsidRPr="00F73663" w:rsidRDefault="008A774A" w:rsidP="008A774A">
      <w:r w:rsidRPr="00F73663">
        <w:t>DIČ:</w:t>
      </w:r>
      <w:r w:rsidRPr="00F73663">
        <w:tab/>
      </w:r>
      <w:r w:rsidRPr="00F73663">
        <w:tab/>
      </w:r>
      <w:r w:rsidRPr="00F73663">
        <w:tab/>
      </w:r>
      <w:r>
        <w:rPr>
          <w:szCs w:val="18"/>
        </w:rPr>
        <w:t>CZ</w:t>
      </w:r>
      <w:r w:rsidRPr="00C2499A">
        <w:rPr>
          <w:szCs w:val="18"/>
        </w:rPr>
        <w:t>49622897</w:t>
      </w:r>
    </w:p>
    <w:p w14:paraId="379FCF8E" w14:textId="77777777" w:rsidR="008A774A" w:rsidRPr="00F73663" w:rsidRDefault="008A774A" w:rsidP="008A774A">
      <w:r w:rsidRPr="00A939DF">
        <w:t xml:space="preserve">Zápis v Obchodním rejstříku: </w:t>
      </w:r>
      <w:proofErr w:type="spellStart"/>
      <w:r w:rsidRPr="00C2499A">
        <w:t>zaps</w:t>
      </w:r>
      <w:proofErr w:type="spellEnd"/>
      <w:r w:rsidRPr="00C2499A">
        <w:t>. v OR u MS v</w:t>
      </w:r>
      <w:r>
        <w:t> </w:t>
      </w:r>
      <w:r w:rsidRPr="00C2499A">
        <w:t>Praze</w:t>
      </w:r>
      <w:r>
        <w:t xml:space="preserve">, </w:t>
      </w:r>
      <w:r w:rsidRPr="00C2499A">
        <w:t>oddíl C, vložka 24646</w:t>
      </w:r>
    </w:p>
    <w:p w14:paraId="08EA40B9" w14:textId="5BD0646F" w:rsidR="008A774A" w:rsidRPr="00F73663" w:rsidRDefault="008A774A" w:rsidP="008A774A">
      <w:r w:rsidRPr="00F73663">
        <w:t>Bankovní spojení:</w:t>
      </w:r>
      <w:r>
        <w:tab/>
      </w:r>
      <w:bookmarkStart w:id="4" w:name="_GoBack"/>
      <w:bookmarkEnd w:id="4"/>
    </w:p>
    <w:p w14:paraId="1DC1AD49" w14:textId="10866991" w:rsidR="008A774A" w:rsidRPr="00F73663" w:rsidRDefault="008A774A" w:rsidP="008A774A">
      <w:r w:rsidRPr="00F73663">
        <w:t>Číslo účtu:</w:t>
      </w:r>
      <w:r w:rsidRPr="00F73663">
        <w:tab/>
      </w:r>
      <w:r>
        <w:tab/>
      </w:r>
    </w:p>
    <w:p w14:paraId="2A218637" w14:textId="323F2AC2" w:rsidR="008A774A" w:rsidRPr="00A939DF" w:rsidRDefault="008A774A" w:rsidP="008A774A">
      <w:r w:rsidRPr="00F73663">
        <w:t xml:space="preserve">Za kterého jedná: </w:t>
      </w:r>
      <w:r>
        <w:tab/>
      </w:r>
      <w:proofErr w:type="spellStart"/>
      <w:r w:rsidR="00BB595F">
        <w:t>xxxxxxx</w:t>
      </w:r>
      <w:proofErr w:type="spellEnd"/>
      <w:r>
        <w:t>, jednatelé</w:t>
      </w:r>
      <w:r w:rsidRPr="00A939DF">
        <w:tab/>
      </w:r>
      <w:r w:rsidRPr="00A939DF">
        <w:tab/>
      </w:r>
    </w:p>
    <w:p w14:paraId="6326A466" w14:textId="77777777" w:rsidR="008A774A" w:rsidRPr="00A939DF" w:rsidRDefault="008A774A" w:rsidP="008A774A">
      <w:r w:rsidRPr="00A939DF">
        <w:t xml:space="preserve">(dále </w:t>
      </w:r>
      <w:r>
        <w:t xml:space="preserve">též </w:t>
      </w:r>
      <w:r w:rsidRPr="00A939DF">
        <w:t>jen „</w:t>
      </w:r>
      <w:r w:rsidRPr="00A939DF">
        <w:rPr>
          <w:b/>
        </w:rPr>
        <w:t>Dodavatel</w:t>
      </w:r>
      <w:r w:rsidRPr="00A939DF">
        <w:t>“)</w:t>
      </w:r>
    </w:p>
    <w:p w14:paraId="5C7DD4A4" w14:textId="77777777" w:rsidR="008A774A" w:rsidRDefault="008A774A" w:rsidP="008A774A"/>
    <w:p w14:paraId="62536D85" w14:textId="77777777" w:rsidR="008A774A" w:rsidRPr="00A939DF" w:rsidRDefault="008A774A" w:rsidP="008A774A"/>
    <w:p w14:paraId="359D6E45" w14:textId="77777777" w:rsidR="008A774A" w:rsidRPr="00A939DF" w:rsidRDefault="008A774A" w:rsidP="008A774A">
      <w:r w:rsidRPr="00A939DF">
        <w:t xml:space="preserve">(společně pak dále </w:t>
      </w:r>
      <w:r>
        <w:t xml:space="preserve">též </w:t>
      </w:r>
      <w:r w:rsidRPr="00A939DF">
        <w:t>jen „</w:t>
      </w:r>
      <w:r w:rsidRPr="00A939DF">
        <w:rPr>
          <w:b/>
        </w:rPr>
        <w:t>Smluvní strany</w:t>
      </w:r>
      <w:r w:rsidRPr="00A939DF">
        <w:t>“</w:t>
      </w:r>
      <w:r>
        <w:t>, samostatně dále též jen „</w:t>
      </w:r>
      <w:r w:rsidRPr="001A08FC">
        <w:rPr>
          <w:b/>
        </w:rPr>
        <w:t>Smluvní strana</w:t>
      </w:r>
      <w:r>
        <w:t>“</w:t>
      </w:r>
      <w:r w:rsidRPr="00A939DF">
        <w:t>)</w:t>
      </w:r>
    </w:p>
    <w:p w14:paraId="210D5FB0" w14:textId="77777777" w:rsidR="00D014B2" w:rsidRPr="00474148" w:rsidRDefault="00D014B2" w:rsidP="0094182C">
      <w:pPr>
        <w:pStyle w:val="pole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7DB2C0" w14:textId="3C6B1A54" w:rsidR="001A2D6B" w:rsidRPr="00F87310" w:rsidRDefault="00D014B2" w:rsidP="00F87310">
      <w:pPr>
        <w:pStyle w:val="przdndek"/>
        <w:rPr>
          <w:b/>
        </w:rPr>
      </w:pPr>
      <w:r w:rsidRPr="00F87310">
        <w:rPr>
          <w:rFonts w:ascii="Times New Roman" w:hAnsi="Times New Roman"/>
          <w:sz w:val="24"/>
          <w:szCs w:val="24"/>
        </w:rPr>
        <w:t xml:space="preserve">uzavírají níže uvedeného dne, měsíce a roku </w:t>
      </w:r>
      <w:r w:rsidR="0094182C" w:rsidRPr="00F87310">
        <w:rPr>
          <w:rFonts w:ascii="Times New Roman" w:hAnsi="Times New Roman"/>
          <w:sz w:val="24"/>
          <w:szCs w:val="24"/>
        </w:rPr>
        <w:t xml:space="preserve">následující Dodatek </w:t>
      </w:r>
      <w:r w:rsidR="00B32226" w:rsidRPr="00F87310">
        <w:rPr>
          <w:rFonts w:ascii="Times New Roman" w:hAnsi="Times New Roman"/>
          <w:sz w:val="24"/>
          <w:szCs w:val="24"/>
        </w:rPr>
        <w:t xml:space="preserve">č. </w:t>
      </w:r>
      <w:r w:rsidR="005D0BDC" w:rsidRPr="00F87310">
        <w:rPr>
          <w:rFonts w:ascii="Times New Roman" w:hAnsi="Times New Roman"/>
          <w:sz w:val="24"/>
          <w:szCs w:val="24"/>
        </w:rPr>
        <w:t>1</w:t>
      </w:r>
      <w:r w:rsidR="00B32226" w:rsidRPr="00F87310">
        <w:rPr>
          <w:rFonts w:ascii="Times New Roman" w:hAnsi="Times New Roman"/>
          <w:sz w:val="24"/>
          <w:szCs w:val="24"/>
        </w:rPr>
        <w:t xml:space="preserve"> </w:t>
      </w:r>
      <w:r w:rsidR="00B14562" w:rsidRPr="00F87310">
        <w:rPr>
          <w:rFonts w:ascii="Times New Roman" w:hAnsi="Times New Roman"/>
          <w:sz w:val="24"/>
          <w:szCs w:val="24"/>
        </w:rPr>
        <w:t xml:space="preserve">(dále v textu jen </w:t>
      </w:r>
      <w:r w:rsidR="00B14562" w:rsidRPr="00F87310">
        <w:rPr>
          <w:rFonts w:ascii="Times New Roman" w:hAnsi="Times New Roman"/>
          <w:b/>
          <w:sz w:val="24"/>
          <w:szCs w:val="24"/>
        </w:rPr>
        <w:t>„Dodatek“</w:t>
      </w:r>
      <w:r w:rsidR="00B14562" w:rsidRPr="00F87310">
        <w:rPr>
          <w:rFonts w:ascii="Times New Roman" w:hAnsi="Times New Roman"/>
          <w:sz w:val="24"/>
          <w:szCs w:val="24"/>
        </w:rPr>
        <w:t xml:space="preserve">) </w:t>
      </w:r>
      <w:r w:rsidR="00B32226" w:rsidRPr="00F87310">
        <w:rPr>
          <w:rFonts w:ascii="Times New Roman" w:hAnsi="Times New Roman"/>
          <w:sz w:val="24"/>
          <w:szCs w:val="24"/>
        </w:rPr>
        <w:t>ke</w:t>
      </w:r>
      <w:r w:rsidR="0094182C" w:rsidRPr="00F87310">
        <w:rPr>
          <w:rFonts w:ascii="Times New Roman" w:hAnsi="Times New Roman"/>
          <w:sz w:val="24"/>
          <w:szCs w:val="24"/>
        </w:rPr>
        <w:t xml:space="preserve"> </w:t>
      </w:r>
      <w:r w:rsidR="000301E2" w:rsidRPr="00F87310">
        <w:rPr>
          <w:rFonts w:ascii="Times New Roman" w:hAnsi="Times New Roman"/>
          <w:sz w:val="24"/>
          <w:szCs w:val="24"/>
        </w:rPr>
        <w:t>S</w:t>
      </w:r>
      <w:r w:rsidR="0094182C" w:rsidRPr="00F87310">
        <w:rPr>
          <w:rFonts w:ascii="Times New Roman" w:hAnsi="Times New Roman"/>
          <w:sz w:val="24"/>
          <w:szCs w:val="24"/>
        </w:rPr>
        <w:t xml:space="preserve">mlouvě o </w:t>
      </w:r>
      <w:r w:rsidR="005D0BDC" w:rsidRPr="00F87310">
        <w:rPr>
          <w:rFonts w:ascii="Times New Roman" w:hAnsi="Times New Roman"/>
          <w:sz w:val="24"/>
          <w:szCs w:val="24"/>
        </w:rPr>
        <w:t xml:space="preserve">servisní podpoře a rozvoji ekonomických a informačních systémů </w:t>
      </w:r>
      <w:r w:rsidR="005D0BDC" w:rsidRPr="00F87310">
        <w:rPr>
          <w:rFonts w:ascii="Times New Roman" w:hAnsi="Times New Roman"/>
          <w:sz w:val="24"/>
          <w:szCs w:val="24"/>
        </w:rPr>
        <w:lastRenderedPageBreak/>
        <w:t>MZV ČR</w:t>
      </w:r>
      <w:r w:rsidR="004C035F" w:rsidRPr="00F87310">
        <w:rPr>
          <w:rFonts w:ascii="Times New Roman" w:hAnsi="Times New Roman"/>
          <w:sz w:val="24"/>
          <w:szCs w:val="24"/>
        </w:rPr>
        <w:t xml:space="preserve"> ze dne </w:t>
      </w:r>
      <w:r w:rsidR="00FB6970" w:rsidRPr="006E300F">
        <w:rPr>
          <w:rFonts w:ascii="Times New Roman" w:hAnsi="Times New Roman"/>
          <w:sz w:val="24"/>
          <w:szCs w:val="24"/>
        </w:rPr>
        <w:t>9.11.2020,</w:t>
      </w:r>
      <w:r w:rsidR="00FB6970" w:rsidRPr="00F87310">
        <w:rPr>
          <w:rFonts w:ascii="Times New Roman" w:hAnsi="Times New Roman"/>
          <w:sz w:val="24"/>
          <w:szCs w:val="24"/>
        </w:rPr>
        <w:t xml:space="preserve"> </w:t>
      </w:r>
      <w:r w:rsidR="004C035F" w:rsidRPr="00F87310">
        <w:rPr>
          <w:rFonts w:ascii="Times New Roman" w:hAnsi="Times New Roman"/>
          <w:sz w:val="24"/>
          <w:szCs w:val="24"/>
        </w:rPr>
        <w:t xml:space="preserve">Objednatel </w:t>
      </w:r>
      <w:proofErr w:type="gramStart"/>
      <w:r w:rsidR="004C035F" w:rsidRPr="00F87310">
        <w:rPr>
          <w:rFonts w:ascii="Times New Roman" w:hAnsi="Times New Roman"/>
          <w:sz w:val="24"/>
          <w:szCs w:val="24"/>
        </w:rPr>
        <w:t>č.j.</w:t>
      </w:r>
      <w:proofErr w:type="gramEnd"/>
      <w:r w:rsidR="00216CC3" w:rsidRPr="00F87310">
        <w:rPr>
          <w:rFonts w:ascii="Times New Roman" w:hAnsi="Times New Roman"/>
          <w:sz w:val="24"/>
          <w:szCs w:val="24"/>
        </w:rPr>
        <w:t xml:space="preserve"> 113801/2019-OAIS, SM6119-018</w:t>
      </w:r>
      <w:r w:rsidR="00216CC3">
        <w:rPr>
          <w:rFonts w:ascii="Times New Roman" w:hAnsi="Times New Roman"/>
          <w:b/>
          <w:sz w:val="24"/>
          <w:szCs w:val="24"/>
        </w:rPr>
        <w:t xml:space="preserve">, </w:t>
      </w:r>
      <w:r w:rsidR="00216CC3" w:rsidRPr="00F87310">
        <w:rPr>
          <w:rFonts w:ascii="Times New Roman" w:hAnsi="Times New Roman"/>
          <w:sz w:val="24"/>
          <w:szCs w:val="24"/>
        </w:rPr>
        <w:t>Dodavatel č.j.</w:t>
      </w:r>
      <w:r w:rsidR="00216CC3" w:rsidRPr="00F87310">
        <w:rPr>
          <w:rFonts w:ascii="Times New Roman" w:hAnsi="Times New Roman"/>
          <w:b/>
          <w:sz w:val="24"/>
          <w:szCs w:val="24"/>
        </w:rPr>
        <w:t xml:space="preserve"> </w:t>
      </w:r>
      <w:r w:rsidR="00216CC3" w:rsidRPr="00F87310">
        <w:rPr>
          <w:rFonts w:ascii="Times New Roman" w:hAnsi="Times New Roman"/>
          <w:sz w:val="24"/>
          <w:szCs w:val="24"/>
        </w:rPr>
        <w:t>1590/20</w:t>
      </w:r>
      <w:r w:rsidR="0094182C" w:rsidRPr="00F87310">
        <w:rPr>
          <w:rFonts w:ascii="Times New Roman" w:hAnsi="Times New Roman"/>
          <w:sz w:val="24"/>
          <w:szCs w:val="24"/>
        </w:rPr>
        <w:t xml:space="preserve">, která vzešla ze zadávacího řízení k veřejné zakázce na </w:t>
      </w:r>
      <w:r w:rsidR="005D0BDC" w:rsidRPr="00F87310">
        <w:rPr>
          <w:rFonts w:ascii="Times New Roman" w:hAnsi="Times New Roman"/>
          <w:sz w:val="24"/>
          <w:szCs w:val="24"/>
        </w:rPr>
        <w:t>služby</w:t>
      </w:r>
      <w:r w:rsidR="0094182C" w:rsidRPr="00F87310">
        <w:rPr>
          <w:rFonts w:ascii="Times New Roman" w:hAnsi="Times New Roman"/>
          <w:sz w:val="24"/>
          <w:szCs w:val="24"/>
        </w:rPr>
        <w:t xml:space="preserve"> s názvem </w:t>
      </w:r>
      <w:r w:rsidR="00B33E97" w:rsidRPr="00F87310">
        <w:rPr>
          <w:rFonts w:ascii="Times New Roman" w:hAnsi="Times New Roman"/>
          <w:sz w:val="24"/>
          <w:szCs w:val="24"/>
        </w:rPr>
        <w:t>„</w:t>
      </w:r>
      <w:r w:rsidR="005D0BDC" w:rsidRPr="00F87310">
        <w:rPr>
          <w:rFonts w:ascii="Times New Roman" w:hAnsi="Times New Roman"/>
          <w:sz w:val="24"/>
          <w:szCs w:val="24"/>
        </w:rPr>
        <w:t>Servisní podpora a rozvoj ekonomických informačních systémů MZV ČR – EIS JASU</w:t>
      </w:r>
      <w:r w:rsidR="005D0BDC" w:rsidRPr="00F87310">
        <w:rPr>
          <w:rFonts w:ascii="Times New Roman" w:hAnsi="Times New Roman"/>
          <w:sz w:val="24"/>
          <w:szCs w:val="24"/>
          <w:vertAlign w:val="superscript"/>
        </w:rPr>
        <w:t>®</w:t>
      </w:r>
      <w:r w:rsidR="005D0BDC" w:rsidRPr="00F87310">
        <w:rPr>
          <w:rFonts w:ascii="Times New Roman" w:hAnsi="Times New Roman"/>
          <w:sz w:val="24"/>
          <w:szCs w:val="24"/>
        </w:rPr>
        <w:t xml:space="preserve"> CS, EIS na ZÚ, EMZÚ, SEZÚ</w:t>
      </w:r>
      <w:r w:rsidR="00C066F8" w:rsidRPr="00F87310">
        <w:rPr>
          <w:rFonts w:ascii="Times New Roman" w:hAnsi="Times New Roman"/>
          <w:sz w:val="24"/>
          <w:szCs w:val="24"/>
        </w:rPr>
        <w:t>“</w:t>
      </w:r>
      <w:r w:rsidR="0094182C" w:rsidRPr="00F87310">
        <w:rPr>
          <w:rFonts w:ascii="Times New Roman" w:hAnsi="Times New Roman"/>
          <w:sz w:val="24"/>
          <w:szCs w:val="24"/>
        </w:rPr>
        <w:t xml:space="preserve"> (dále v textu jen </w:t>
      </w:r>
      <w:r w:rsidR="003F42CE" w:rsidRPr="00F87310">
        <w:rPr>
          <w:rFonts w:ascii="Times New Roman" w:hAnsi="Times New Roman"/>
          <w:b/>
          <w:sz w:val="24"/>
          <w:szCs w:val="24"/>
        </w:rPr>
        <w:t>„</w:t>
      </w:r>
      <w:r w:rsidR="00F37782" w:rsidRPr="00F87310">
        <w:rPr>
          <w:rFonts w:ascii="Times New Roman" w:hAnsi="Times New Roman"/>
          <w:b/>
          <w:sz w:val="24"/>
          <w:szCs w:val="24"/>
        </w:rPr>
        <w:t>Smlou</w:t>
      </w:r>
      <w:r w:rsidR="005D0BDC" w:rsidRPr="00F87310">
        <w:rPr>
          <w:rFonts w:ascii="Times New Roman" w:hAnsi="Times New Roman"/>
          <w:b/>
          <w:sz w:val="24"/>
          <w:szCs w:val="24"/>
        </w:rPr>
        <w:t>va</w:t>
      </w:r>
      <w:r w:rsidR="0094182C" w:rsidRPr="00F87310">
        <w:rPr>
          <w:rFonts w:ascii="Times New Roman" w:hAnsi="Times New Roman"/>
          <w:b/>
          <w:sz w:val="24"/>
          <w:szCs w:val="24"/>
        </w:rPr>
        <w:t>“</w:t>
      </w:r>
      <w:r w:rsidR="0094182C" w:rsidRPr="00F87310">
        <w:rPr>
          <w:rFonts w:ascii="Times New Roman" w:hAnsi="Times New Roman"/>
          <w:sz w:val="24"/>
          <w:szCs w:val="24"/>
        </w:rPr>
        <w:t>)</w:t>
      </w:r>
      <w:r w:rsidR="00974883" w:rsidRPr="00F87310">
        <w:rPr>
          <w:rFonts w:ascii="Times New Roman" w:hAnsi="Times New Roman"/>
          <w:sz w:val="24"/>
          <w:szCs w:val="24"/>
        </w:rPr>
        <w:t>.</w:t>
      </w:r>
    </w:p>
    <w:p w14:paraId="3439BAF7" w14:textId="77777777" w:rsidR="001758D0" w:rsidRPr="00474148" w:rsidRDefault="001758D0" w:rsidP="0094182C">
      <w:pPr>
        <w:widowControl w:val="0"/>
        <w:autoSpaceDE w:val="0"/>
        <w:autoSpaceDN w:val="0"/>
        <w:adjustRightInd w:val="0"/>
        <w:jc w:val="both"/>
      </w:pPr>
    </w:p>
    <w:p w14:paraId="718A7381" w14:textId="71980A5A" w:rsidR="001758D0" w:rsidRPr="00F60BD9" w:rsidRDefault="001758D0" w:rsidP="001758D0">
      <w:pPr>
        <w:pStyle w:val="Nadpis1"/>
        <w:numPr>
          <w:ilvl w:val="0"/>
          <w:numId w:val="5"/>
        </w:numPr>
        <w:tabs>
          <w:tab w:val="left" w:pos="284"/>
        </w:tabs>
        <w:spacing w:before="240" w:after="60" w:line="276" w:lineRule="auto"/>
        <w:ind w:left="426" w:hanging="426"/>
      </w:pPr>
      <w:r w:rsidRPr="00F60BD9">
        <w:t>Předmět dodatku</w:t>
      </w:r>
    </w:p>
    <w:p w14:paraId="5290CF82" w14:textId="1074DA88" w:rsidR="002E7950" w:rsidRPr="002E7950" w:rsidRDefault="002E7950" w:rsidP="002E7950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line="276" w:lineRule="auto"/>
        <w:ind w:left="567" w:hanging="567"/>
        <w:jc w:val="both"/>
      </w:pPr>
      <w:r w:rsidRPr="002E7950">
        <w:rPr>
          <w:rFonts w:eastAsia="Calibri"/>
          <w:szCs w:val="22"/>
          <w:lang w:eastAsia="en-US"/>
        </w:rPr>
        <w:t xml:space="preserve">Smluvní </w:t>
      </w:r>
      <w:r w:rsidRPr="00F87310">
        <w:rPr>
          <w:rFonts w:eastAsia="Calibri"/>
          <w:szCs w:val="22"/>
          <w:lang w:eastAsia="en-US"/>
        </w:rPr>
        <w:t xml:space="preserve">strany </w:t>
      </w:r>
      <w:proofErr w:type="gramStart"/>
      <w:r w:rsidRPr="00F87310">
        <w:rPr>
          <w:rFonts w:eastAsia="Calibri"/>
          <w:szCs w:val="22"/>
          <w:lang w:eastAsia="en-US"/>
        </w:rPr>
        <w:t>se</w:t>
      </w:r>
      <w:proofErr w:type="gramEnd"/>
      <w:r w:rsidRPr="00F87310">
        <w:rPr>
          <w:rFonts w:eastAsia="Calibri"/>
          <w:szCs w:val="22"/>
          <w:lang w:eastAsia="en-US"/>
        </w:rPr>
        <w:t xml:space="preserve"> na základě ustanovení čl</w:t>
      </w:r>
      <w:r w:rsidR="00216CC3" w:rsidRPr="00F87310">
        <w:rPr>
          <w:rFonts w:eastAsia="Calibri"/>
          <w:szCs w:val="22"/>
          <w:lang w:eastAsia="en-US"/>
        </w:rPr>
        <w:t xml:space="preserve">. </w:t>
      </w:r>
      <w:r w:rsidR="009C380B" w:rsidRPr="00F87310">
        <w:rPr>
          <w:rFonts w:eastAsia="Calibri"/>
          <w:szCs w:val="22"/>
          <w:lang w:eastAsia="en-US"/>
        </w:rPr>
        <w:t>X</w:t>
      </w:r>
      <w:r w:rsidR="00216CC3" w:rsidRPr="00F87310">
        <w:rPr>
          <w:rFonts w:eastAsia="Calibri"/>
          <w:szCs w:val="22"/>
          <w:lang w:eastAsia="en-US"/>
        </w:rPr>
        <w:t>V. odst. 2</w:t>
      </w:r>
      <w:r w:rsidRPr="00F87310">
        <w:rPr>
          <w:rFonts w:eastAsia="Calibri"/>
          <w:szCs w:val="22"/>
          <w:lang w:eastAsia="en-US"/>
        </w:rPr>
        <w:t>.</w:t>
      </w:r>
      <w:r w:rsidR="00216CC3" w:rsidRPr="00F87310">
        <w:rPr>
          <w:rFonts w:eastAsia="Calibri"/>
          <w:szCs w:val="22"/>
          <w:lang w:eastAsia="en-US"/>
        </w:rPr>
        <w:t xml:space="preserve"> </w:t>
      </w:r>
      <w:r w:rsidRPr="00F87310">
        <w:rPr>
          <w:rFonts w:eastAsia="Calibri"/>
          <w:szCs w:val="22"/>
          <w:lang w:eastAsia="en-US"/>
        </w:rPr>
        <w:t xml:space="preserve"> Smlouvy dohodly </w:t>
      </w:r>
      <w:r w:rsidRPr="002E7950">
        <w:rPr>
          <w:rFonts w:eastAsia="Calibri"/>
          <w:szCs w:val="22"/>
          <w:lang w:eastAsia="en-US"/>
        </w:rPr>
        <w:t xml:space="preserve">na změně Smlouvy uzavřením </w:t>
      </w:r>
      <w:r w:rsidR="00216CC3">
        <w:rPr>
          <w:rFonts w:eastAsia="Calibri"/>
          <w:szCs w:val="22"/>
          <w:lang w:eastAsia="en-US"/>
        </w:rPr>
        <w:t xml:space="preserve">tohoto </w:t>
      </w:r>
      <w:r>
        <w:rPr>
          <w:rFonts w:eastAsia="Calibri"/>
          <w:szCs w:val="22"/>
          <w:lang w:eastAsia="en-US"/>
        </w:rPr>
        <w:t>Dodatku</w:t>
      </w:r>
      <w:r w:rsidRPr="002E7950">
        <w:rPr>
          <w:rFonts w:eastAsia="Calibri"/>
          <w:szCs w:val="22"/>
          <w:lang w:eastAsia="en-US"/>
        </w:rPr>
        <w:t>, a to způsobem uvedeným dále v tomto článku.</w:t>
      </w:r>
    </w:p>
    <w:p w14:paraId="74500FA7" w14:textId="05310815" w:rsidR="002E7950" w:rsidRDefault="002E7950" w:rsidP="0025783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line="276" w:lineRule="auto"/>
        <w:ind w:left="567" w:hanging="567"/>
        <w:jc w:val="both"/>
      </w:pPr>
      <w:r w:rsidRPr="001758D0">
        <w:t xml:space="preserve">Smluvní strany prohlašují, že tímto Dodatkem sjednaná změna závazku není jeho tzv. podstatnou změnou, a tudíž není v rozporu s ustanovením § 222 odst. 3 zákona č. 134/2016 Sb., o zadávání veřejných zakázek, ve znění pozdějších předpisů. Předmětem  </w:t>
      </w:r>
      <w:r w:rsidR="00BE69E5">
        <w:t xml:space="preserve">tohoto Dodatku </w:t>
      </w:r>
      <w:r w:rsidRPr="001758D0">
        <w:t xml:space="preserve">nedochází k rozšíření rozsahu plnění, ani ke změně ekonomické rovnováhy ve prospěch </w:t>
      </w:r>
      <w:r w:rsidR="00BE69E5">
        <w:t>D</w:t>
      </w:r>
      <w:r w:rsidRPr="001758D0">
        <w:t>odavatele</w:t>
      </w:r>
      <w:r w:rsidR="00BE69E5">
        <w:t>, nýbrž jen k nápravě některých nejasností a upřesnění obsahu plnění Smlouvy – viz dále</w:t>
      </w:r>
      <w:r w:rsidRPr="001758D0">
        <w:t xml:space="preserve">. </w:t>
      </w:r>
    </w:p>
    <w:p w14:paraId="73AA4964" w14:textId="4F462906" w:rsidR="00266D6D" w:rsidRDefault="00266D6D" w:rsidP="0025783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Tímto </w:t>
      </w:r>
      <w:r w:rsidR="00892FC8">
        <w:t>D</w:t>
      </w:r>
      <w:r>
        <w:t xml:space="preserve">odatkem se upravují platební a fakturační podmínky v článku IV. odst. 3 </w:t>
      </w:r>
      <w:r w:rsidR="00D26774">
        <w:t xml:space="preserve">Smlouvy </w:t>
      </w:r>
      <w:r>
        <w:t>tak, že se první věta odstavce nahrazuje</w:t>
      </w:r>
      <w:r w:rsidR="002E2D05">
        <w:t xml:space="preserve"> tímto zněním</w:t>
      </w:r>
      <w:r>
        <w:t>:</w:t>
      </w:r>
    </w:p>
    <w:p w14:paraId="55015C43" w14:textId="52E6F8E2" w:rsidR="009419F6" w:rsidRPr="00CA71BF" w:rsidRDefault="009419F6" w:rsidP="009419F6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567"/>
        <w:jc w:val="both"/>
      </w:pPr>
      <w:r>
        <w:rPr>
          <w:iCs/>
        </w:rPr>
        <w:t>„</w:t>
      </w:r>
      <w:r w:rsidR="007F7689">
        <w:rPr>
          <w:iCs/>
        </w:rPr>
        <w:t xml:space="preserve">3. </w:t>
      </w:r>
      <w:r w:rsidRPr="00CE57B2">
        <w:rPr>
          <w:iCs/>
        </w:rPr>
        <w:t>Plnění poskytované dle čl. II. odst. 2</w:t>
      </w:r>
      <w:r w:rsidR="00F54B2E" w:rsidRPr="00F54B2E">
        <w:rPr>
          <w:iCs/>
        </w:rPr>
        <w:t xml:space="preserve">, (a) body </w:t>
      </w:r>
      <w:r>
        <w:rPr>
          <w:iCs/>
        </w:rPr>
        <w:t>(i</w:t>
      </w:r>
      <w:r w:rsidR="00892FC8">
        <w:rPr>
          <w:iCs/>
        </w:rPr>
        <w:t>) a (</w:t>
      </w:r>
      <w:proofErr w:type="spellStart"/>
      <w:r>
        <w:rPr>
          <w:iCs/>
        </w:rPr>
        <w:t>ii</w:t>
      </w:r>
      <w:proofErr w:type="spellEnd"/>
      <w:r>
        <w:rPr>
          <w:iCs/>
        </w:rPr>
        <w:t xml:space="preserve">) </w:t>
      </w:r>
      <w:r w:rsidRPr="00A431C4">
        <w:rPr>
          <w:iCs/>
        </w:rPr>
        <w:t>Smlouvy (</w:t>
      </w:r>
      <w:r w:rsidRPr="007145F4">
        <w:t>Softwarov</w:t>
      </w:r>
      <w:r>
        <w:t>á</w:t>
      </w:r>
      <w:r w:rsidRPr="007145F4">
        <w:t xml:space="preserve"> údržb</w:t>
      </w:r>
      <w:r>
        <w:t>a</w:t>
      </w:r>
      <w:r w:rsidRPr="007145F4">
        <w:t>, t</w:t>
      </w:r>
      <w:r>
        <w:t>echnická podpora</w:t>
      </w:r>
      <w:r w:rsidRPr="00A939DF">
        <w:t xml:space="preserve"> </w:t>
      </w:r>
      <w:r w:rsidRPr="00A431C4">
        <w:rPr>
          <w:iCs/>
        </w:rPr>
        <w:t xml:space="preserve">- SW údržba, podpora systému, včetně aktualizací </w:t>
      </w:r>
      <w:r w:rsidRPr="00CA71BF">
        <w:rPr>
          <w:iCs/>
        </w:rPr>
        <w:t xml:space="preserve">systému a služeb projektového managementu), </w:t>
      </w:r>
      <w:r w:rsidRPr="00445635">
        <w:rPr>
          <w:iCs/>
        </w:rPr>
        <w:t>bude Objednatel Dodavateli hradit paušálními čtvrtletními platbami</w:t>
      </w:r>
      <w:r w:rsidRPr="00CA71BF">
        <w:rPr>
          <w:iCs/>
        </w:rPr>
        <w:t xml:space="preserve"> v Kč bez DPH vypočtenými jako </w:t>
      </w:r>
      <w:r w:rsidR="00892FC8" w:rsidRPr="00CA71BF">
        <w:rPr>
          <w:iCs/>
        </w:rPr>
        <w:t xml:space="preserve">1/4 </w:t>
      </w:r>
      <w:r w:rsidRPr="00CA71BF">
        <w:rPr>
          <w:iCs/>
        </w:rPr>
        <w:t>(jedna čtvrtina) částky uvedené v bodě 2.1. Cenové kalkulace</w:t>
      </w:r>
      <w:r w:rsidR="003C7030" w:rsidRPr="00CA71BF">
        <w:rPr>
          <w:iCs/>
        </w:rPr>
        <w:t>, která tvoří Přílohu č. 2 Smlouvy</w:t>
      </w:r>
      <w:r w:rsidRPr="00CA71BF">
        <w:t>.“</w:t>
      </w:r>
    </w:p>
    <w:p w14:paraId="422382E5" w14:textId="598271E7" w:rsidR="00266D6D" w:rsidRPr="00CA71BF" w:rsidRDefault="002E7950" w:rsidP="0025783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 w:rsidRPr="00CA71BF">
        <w:t>Tímto dodatkem se upravují platební a fakturační podmínky v článku IV. odst. 4</w:t>
      </w:r>
      <w:r w:rsidR="00D26774" w:rsidRPr="00CA71BF">
        <w:t xml:space="preserve"> Smlouvy</w:t>
      </w:r>
      <w:r w:rsidRPr="00CA71BF">
        <w:t xml:space="preserve"> </w:t>
      </w:r>
      <w:r w:rsidR="00266D6D" w:rsidRPr="00CA71BF">
        <w:t>tak, že se první věta odstavce nahrazuje</w:t>
      </w:r>
      <w:r w:rsidR="00370DC8" w:rsidRPr="00CA71BF">
        <w:t xml:space="preserve"> tímto zněním</w:t>
      </w:r>
      <w:r w:rsidRPr="00CA71BF">
        <w:t>:</w:t>
      </w:r>
    </w:p>
    <w:p w14:paraId="1060FA12" w14:textId="66E579C0" w:rsidR="00266D6D" w:rsidRDefault="00266D6D" w:rsidP="001846A9">
      <w:pPr>
        <w:spacing w:before="120"/>
        <w:ind w:left="567"/>
        <w:jc w:val="both"/>
      </w:pPr>
      <w:r w:rsidRPr="00CA71BF">
        <w:t>„</w:t>
      </w:r>
      <w:r w:rsidR="007F7689" w:rsidRPr="00CA71BF">
        <w:t xml:space="preserve">4. </w:t>
      </w:r>
      <w:r w:rsidR="00781180" w:rsidRPr="00CA71BF">
        <w:t>Technický Rozvoj EIS dle čl. II. odst. 2, (b) body (i</w:t>
      </w:r>
      <w:r w:rsidR="00370DC8" w:rsidRPr="00CA71BF">
        <w:t>) a</w:t>
      </w:r>
      <w:r w:rsidR="00781180" w:rsidRPr="00CA71BF">
        <w:t xml:space="preserve"> </w:t>
      </w:r>
      <w:r w:rsidR="00370DC8" w:rsidRPr="00CA71BF">
        <w:t>(</w:t>
      </w:r>
      <w:proofErr w:type="spellStart"/>
      <w:r w:rsidR="00781180" w:rsidRPr="00CA71BF">
        <w:t>iv</w:t>
      </w:r>
      <w:proofErr w:type="spellEnd"/>
      <w:r w:rsidR="00781180" w:rsidRPr="00CA71BF">
        <w:t xml:space="preserve">) Smlouvy bude Objednatel </w:t>
      </w:r>
      <w:r w:rsidR="004938A4" w:rsidRPr="00CA71BF">
        <w:t>hradit</w:t>
      </w:r>
      <w:r w:rsidR="00781180" w:rsidRPr="00CA71BF">
        <w:t xml:space="preserve"> na </w:t>
      </w:r>
      <w:r w:rsidR="004938A4" w:rsidRPr="00CA71BF">
        <w:t xml:space="preserve">základě </w:t>
      </w:r>
      <w:r w:rsidR="00370DC8" w:rsidRPr="00CA71BF">
        <w:rPr>
          <w:iCs/>
        </w:rPr>
        <w:t xml:space="preserve">daňových dokladů – faktur, vystavených Dodavatelem do 15 (patnácti) dnů od data uskutečnění zdanitelného plnění, kterým je den </w:t>
      </w:r>
      <w:r w:rsidR="004938A4" w:rsidRPr="00CA71BF">
        <w:t>oboustranně podepsaného Akceptačního protokolu s výrokem „Akceptováno bez výhrad“, jehož vzor tvoří Přílohu č. 6 Smlouvy</w:t>
      </w:r>
      <w:r w:rsidR="00CF25E5" w:rsidRPr="00CA71BF">
        <w:t>,</w:t>
      </w:r>
      <w:r w:rsidR="004938A4" w:rsidRPr="00CA71BF">
        <w:t xml:space="preserve"> a to v cenové sazbě uvedené v bod</w:t>
      </w:r>
      <w:r w:rsidR="00CF25E5" w:rsidRPr="00CA71BF">
        <w:t>u</w:t>
      </w:r>
      <w:r w:rsidR="004938A4" w:rsidRPr="00CA71BF">
        <w:t xml:space="preserve"> </w:t>
      </w:r>
      <w:proofErr w:type="gramStart"/>
      <w:r w:rsidR="004938A4" w:rsidRPr="00CA71BF">
        <w:t>3.1.</w:t>
      </w:r>
      <w:r w:rsidR="00CF25E5" w:rsidRPr="00CA71BF">
        <w:t>,</w:t>
      </w:r>
      <w:r w:rsidR="004938A4" w:rsidRPr="00CA71BF">
        <w:t xml:space="preserve"> respektive</w:t>
      </w:r>
      <w:proofErr w:type="gramEnd"/>
      <w:r w:rsidR="004938A4" w:rsidRPr="00CA71BF">
        <w:t xml:space="preserve"> na základě bodu 3.2</w:t>
      </w:r>
      <w:r w:rsidRPr="00CA71BF">
        <w:t>.</w:t>
      </w:r>
      <w:r w:rsidR="00E62FC8" w:rsidRPr="00CA71BF">
        <w:t xml:space="preserve"> Cenové kalkulace</w:t>
      </w:r>
      <w:r w:rsidR="00CF25E5" w:rsidRPr="00CA71BF">
        <w:t>, která tvoří Přílohu č. 2 Smlouvy.“</w:t>
      </w:r>
    </w:p>
    <w:p w14:paraId="08EC91A2" w14:textId="459C920F" w:rsidR="00266D6D" w:rsidRPr="00266D6D" w:rsidRDefault="00EF1D1B" w:rsidP="0025783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V článku IV. </w:t>
      </w:r>
      <w:r w:rsidR="002C1C8C">
        <w:t xml:space="preserve">Smlouvy </w:t>
      </w:r>
      <w:r>
        <w:t xml:space="preserve">se upravují platební a fakturační podmínky za </w:t>
      </w:r>
      <w:r w:rsidR="003734C9">
        <w:t xml:space="preserve">provedení </w:t>
      </w:r>
      <w:r>
        <w:t>školení uživatelů</w:t>
      </w:r>
      <w:r w:rsidR="00266D6D">
        <w:t xml:space="preserve"> tak, že </w:t>
      </w:r>
      <w:r>
        <w:t>se zřizuje nový odstavec 18</w:t>
      </w:r>
      <w:r w:rsidR="00AB2F22">
        <w:t>.</w:t>
      </w:r>
      <w:r>
        <w:t xml:space="preserve"> </w:t>
      </w:r>
      <w:r w:rsidR="003734C9" w:rsidRPr="00DD71E6">
        <w:rPr>
          <w:i/>
        </w:rPr>
        <w:t xml:space="preserve">(pozn.: </w:t>
      </w:r>
      <w:r w:rsidR="003734C9">
        <w:rPr>
          <w:i/>
        </w:rPr>
        <w:t xml:space="preserve">v </w:t>
      </w:r>
      <w:r w:rsidR="003734C9" w:rsidRPr="00DD71E6">
        <w:rPr>
          <w:i/>
        </w:rPr>
        <w:t>čl. IV. Smlouvy</w:t>
      </w:r>
      <w:r w:rsidR="003734C9">
        <w:rPr>
          <w:i/>
        </w:rPr>
        <w:t xml:space="preserve"> se </w:t>
      </w:r>
      <w:r w:rsidR="003734C9" w:rsidRPr="00DD71E6">
        <w:rPr>
          <w:i/>
        </w:rPr>
        <w:t xml:space="preserve">věcně </w:t>
      </w:r>
      <w:r w:rsidR="003734C9">
        <w:rPr>
          <w:i/>
        </w:rPr>
        <w:t>řadí za stávající odst. 4.</w:t>
      </w:r>
      <w:r w:rsidR="003734C9" w:rsidRPr="00DD71E6">
        <w:rPr>
          <w:i/>
        </w:rPr>
        <w:t>)</w:t>
      </w:r>
      <w:r w:rsidR="003734C9" w:rsidRPr="00AB2F22">
        <w:rPr>
          <w:i/>
        </w:rPr>
        <w:t xml:space="preserve"> </w:t>
      </w:r>
      <w:r>
        <w:t>v následujícím znění</w:t>
      </w:r>
      <w:r w:rsidR="00266D6D">
        <w:t>:</w:t>
      </w:r>
    </w:p>
    <w:p w14:paraId="20E6841A" w14:textId="495BEC15" w:rsidR="00EF1D1B" w:rsidRDefault="00266D6D" w:rsidP="001846A9">
      <w:pPr>
        <w:spacing w:before="120"/>
        <w:ind w:left="567"/>
        <w:jc w:val="both"/>
      </w:pPr>
      <w:r>
        <w:t>„</w:t>
      </w:r>
      <w:r w:rsidR="007F7689">
        <w:t xml:space="preserve">18. </w:t>
      </w:r>
      <w:r w:rsidR="00781180" w:rsidRPr="00266D6D">
        <w:t>Plnění dle čl. II. odst. 2, (b) bod (</w:t>
      </w:r>
      <w:proofErr w:type="spellStart"/>
      <w:r w:rsidR="00781180" w:rsidRPr="00266D6D">
        <w:t>ii</w:t>
      </w:r>
      <w:proofErr w:type="spellEnd"/>
      <w:r w:rsidR="00FE0C80" w:rsidRPr="00266D6D">
        <w:t xml:space="preserve">) </w:t>
      </w:r>
      <w:r w:rsidR="00781180" w:rsidRPr="00266D6D">
        <w:t xml:space="preserve">Smlouvy (Školení uživatelů) bude Objednatel </w:t>
      </w:r>
      <w:r w:rsidR="002F4358" w:rsidRPr="00266D6D">
        <w:t xml:space="preserve">Dodavateli </w:t>
      </w:r>
      <w:r w:rsidR="00781180" w:rsidRPr="00266D6D">
        <w:t>hradit platbami v Kč bez DPH</w:t>
      </w:r>
      <w:r w:rsidR="002F4358" w:rsidRPr="00266D6D">
        <w:t xml:space="preserve"> </w:t>
      </w:r>
      <w:r w:rsidR="00FE0C80" w:rsidRPr="00266D6D">
        <w:t xml:space="preserve">vypočtenými jako </w:t>
      </w:r>
      <w:r w:rsidR="00BB7334" w:rsidRPr="00266D6D">
        <w:t>násobek</w:t>
      </w:r>
      <w:r w:rsidR="00FE0C80" w:rsidRPr="00266D6D">
        <w:t xml:space="preserve"> částky uvedené v bodě </w:t>
      </w:r>
      <w:r w:rsidRPr="00266D6D">
        <w:t xml:space="preserve">1.7 </w:t>
      </w:r>
      <w:r w:rsidR="00FE0C80" w:rsidRPr="00266D6D">
        <w:t>Cenové kalkulace</w:t>
      </w:r>
      <w:r w:rsidR="00AB2F22">
        <w:t>, která tvoří Přílohu č. 2 Smlouvy,</w:t>
      </w:r>
      <w:r w:rsidR="00FE0C80" w:rsidRPr="00266D6D">
        <w:t xml:space="preserve"> a počt</w:t>
      </w:r>
      <w:r w:rsidR="00382821" w:rsidRPr="00266D6D">
        <w:t xml:space="preserve">u hodin provedeného plnění. </w:t>
      </w:r>
      <w:r w:rsidR="00781180" w:rsidRPr="00266D6D">
        <w:t>Platby ve výši podle věty první za poskytování těchto plnění čl. II. odst. 2, (b) bod (</w:t>
      </w:r>
      <w:proofErr w:type="spellStart"/>
      <w:r w:rsidR="00781180" w:rsidRPr="00266D6D">
        <w:t>ii</w:t>
      </w:r>
      <w:proofErr w:type="spellEnd"/>
      <w:r w:rsidR="00781180" w:rsidRPr="00266D6D">
        <w:t>) Smlouvy budou provedeny na základě daňových dokladů – faktur vystavených Dodavatelem do 15 (patnácti) dnů od data uskutečnění zdanitelného plnění</w:t>
      </w:r>
      <w:r w:rsidR="00AB2F22">
        <w:t>, kterým je den podpisu Protokolu uvedeného v následující větě</w:t>
      </w:r>
      <w:r w:rsidR="00B83F57" w:rsidRPr="00266D6D">
        <w:t>.</w:t>
      </w:r>
      <w:r w:rsidR="00443C00" w:rsidRPr="00266D6D">
        <w:t xml:space="preserve"> </w:t>
      </w:r>
      <w:r w:rsidR="00781180" w:rsidRPr="00266D6D">
        <w:t>Plnění musí být doloženo oboustranně podepsaným Protokolem o poskytnutí plnění, jehož vzor tvoří Přílohu č. 3</w:t>
      </w:r>
      <w:r w:rsidR="00D26774">
        <w:t xml:space="preserve"> </w:t>
      </w:r>
      <w:r w:rsidR="00D26774">
        <w:lastRenderedPageBreak/>
        <w:t>Smlouvy</w:t>
      </w:r>
      <w:r w:rsidR="00E267F2">
        <w:t>.</w:t>
      </w:r>
      <w:r w:rsidR="008B690F" w:rsidRPr="00266D6D">
        <w:t xml:space="preserve"> </w:t>
      </w:r>
      <w:r w:rsidR="00E267F2">
        <w:t>Z</w:t>
      </w:r>
      <w:r w:rsidR="000E78B9" w:rsidRPr="00266D6D">
        <w:t xml:space="preserve"> </w:t>
      </w:r>
      <w:r w:rsidR="002C1C8C">
        <w:t>P</w:t>
      </w:r>
      <w:r w:rsidR="008B690F" w:rsidRPr="00266D6D">
        <w:t xml:space="preserve">rotokolu musí jednoznačně vyplývat počet hodin provedeného plnění. </w:t>
      </w:r>
      <w:r w:rsidR="00781180" w:rsidRPr="00266D6D">
        <w:t>Oboustranně podepsaný Protokol o poskytnutí plnění musí být přílohou faktury.</w:t>
      </w:r>
      <w:r w:rsidR="00EF1D1B">
        <w:t>“</w:t>
      </w:r>
    </w:p>
    <w:p w14:paraId="6ACB6CA5" w14:textId="7C3D88EB" w:rsidR="00EF1D1B" w:rsidRPr="00266D6D" w:rsidRDefault="00EF1D1B" w:rsidP="00EF1D1B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>V článku IV.</w:t>
      </w:r>
      <w:r w:rsidR="003734C9">
        <w:t xml:space="preserve"> Smlouvy</w:t>
      </w:r>
      <w:r>
        <w:t xml:space="preserve"> se upravují platební a fakturační podmínky za </w:t>
      </w:r>
      <w:r w:rsidR="003734C9">
        <w:t xml:space="preserve">dodání </w:t>
      </w:r>
      <w:r>
        <w:t>dokumentac</w:t>
      </w:r>
      <w:r w:rsidR="003734C9">
        <w:t>e</w:t>
      </w:r>
      <w:r>
        <w:t xml:space="preserve"> k EIS a udržování a př</w:t>
      </w:r>
      <w:r w:rsidR="003734C9">
        <w:t>e</w:t>
      </w:r>
      <w:r>
        <w:t>dávání zdrojových kódů tak, že se zřizuje nový odstavec 19</w:t>
      </w:r>
      <w:r w:rsidR="00D26774">
        <w:t>.</w:t>
      </w:r>
      <w:r>
        <w:t xml:space="preserve"> </w:t>
      </w:r>
      <w:r w:rsidR="003734C9" w:rsidRPr="00DD71E6">
        <w:rPr>
          <w:i/>
        </w:rPr>
        <w:t xml:space="preserve">(pozn.: </w:t>
      </w:r>
      <w:r w:rsidR="003734C9">
        <w:rPr>
          <w:i/>
        </w:rPr>
        <w:t xml:space="preserve">v </w:t>
      </w:r>
      <w:r w:rsidR="003734C9" w:rsidRPr="00DD71E6">
        <w:rPr>
          <w:i/>
        </w:rPr>
        <w:t>čl. IV. Smlouvy</w:t>
      </w:r>
      <w:r w:rsidR="003734C9">
        <w:rPr>
          <w:i/>
        </w:rPr>
        <w:t xml:space="preserve"> se věcně řadí za nový odstavec, vložený dle odst. 1.5 tohoto Dodatku</w:t>
      </w:r>
      <w:r w:rsidR="003734C9" w:rsidRPr="00DD71E6">
        <w:rPr>
          <w:i/>
        </w:rPr>
        <w:t>)</w:t>
      </w:r>
      <w:r w:rsidR="003734C9">
        <w:rPr>
          <w:i/>
        </w:rPr>
        <w:t xml:space="preserve"> </w:t>
      </w:r>
      <w:r>
        <w:t>v následujícím znění:</w:t>
      </w:r>
    </w:p>
    <w:p w14:paraId="04BDF8DB" w14:textId="0D57B83E" w:rsidR="0035306F" w:rsidRDefault="00EF1D1B" w:rsidP="001846A9">
      <w:pPr>
        <w:spacing w:before="120"/>
        <w:ind w:left="567"/>
        <w:jc w:val="both"/>
      </w:pPr>
      <w:r>
        <w:t>„</w:t>
      </w:r>
      <w:r w:rsidR="007F7689">
        <w:t xml:space="preserve">19. </w:t>
      </w:r>
      <w:r w:rsidR="00266D6D" w:rsidRPr="00266D6D">
        <w:t>Plnění dle čl. II. odst. 2, (b) bod (</w:t>
      </w:r>
      <w:proofErr w:type="spellStart"/>
      <w:r w:rsidR="00266D6D" w:rsidRPr="00266D6D">
        <w:t>iii</w:t>
      </w:r>
      <w:proofErr w:type="spellEnd"/>
      <w:r w:rsidR="00266D6D" w:rsidRPr="00266D6D">
        <w:t>) Smlouvy (Dokumentace k EIS) a čl. IX. odst. 14</w:t>
      </w:r>
      <w:r w:rsidR="00D3510F">
        <w:t>.</w:t>
      </w:r>
      <w:r w:rsidR="00266D6D" w:rsidRPr="00266D6D">
        <w:t xml:space="preserve"> až 26</w:t>
      </w:r>
      <w:r w:rsidR="00D3510F">
        <w:t>.</w:t>
      </w:r>
      <w:r w:rsidR="00266D6D" w:rsidRPr="00266D6D">
        <w:t xml:space="preserve"> Smlouvy (Udržování a předávání zdrojových kódů) bude Objednatel Dodavateli hradit </w:t>
      </w:r>
      <w:r w:rsidR="00BD6300">
        <w:t xml:space="preserve">paušálními </w:t>
      </w:r>
      <w:r w:rsidR="00266D6D" w:rsidRPr="00266D6D">
        <w:t xml:space="preserve">platbami v Kč bez DPH </w:t>
      </w:r>
      <w:r w:rsidR="00BD6300" w:rsidRPr="00BD6300">
        <w:t xml:space="preserve">vypočtenými jako 1/4 (jedna čtvrtina) </w:t>
      </w:r>
      <w:r w:rsidR="00BD6300">
        <w:t xml:space="preserve"> z </w:t>
      </w:r>
      <w:r w:rsidR="00266D6D" w:rsidRPr="00266D6D">
        <w:t xml:space="preserve">cen uvedených v bodech </w:t>
      </w:r>
      <w:proofErr w:type="gramStart"/>
      <w:r w:rsidR="00266D6D" w:rsidRPr="00266D6D">
        <w:t>1.1</w:t>
      </w:r>
      <w:r w:rsidR="00266D6D">
        <w:t>.</w:t>
      </w:r>
      <w:r w:rsidR="00266D6D" w:rsidRPr="00266D6D">
        <w:t xml:space="preserve"> až</w:t>
      </w:r>
      <w:proofErr w:type="gramEnd"/>
      <w:r w:rsidR="00266D6D" w:rsidRPr="00266D6D">
        <w:t xml:space="preserve"> 1.5. Cenové kalkulace</w:t>
      </w:r>
      <w:r w:rsidR="00B96835">
        <w:t>, která tvoří Přílohu č. 2 Smlouvy</w:t>
      </w:r>
      <w:r w:rsidR="00BD6300">
        <w:t>, a to vždy za 12 měsíců platnosti této smlouvy</w:t>
      </w:r>
      <w:r w:rsidR="00266D6D" w:rsidRPr="00266D6D">
        <w:t>. Platby ve výši podle věty první za poskytování plnění čl. II. odst. 2, (b) bod (</w:t>
      </w:r>
      <w:proofErr w:type="spellStart"/>
      <w:r w:rsidR="00266D6D" w:rsidRPr="00266D6D">
        <w:t>iii</w:t>
      </w:r>
      <w:proofErr w:type="spellEnd"/>
      <w:r w:rsidR="00266D6D" w:rsidRPr="00266D6D">
        <w:t>) Smlouvy a čl. IX. odst. 14</w:t>
      </w:r>
      <w:r w:rsidR="00D3510F">
        <w:t>.</w:t>
      </w:r>
      <w:r w:rsidR="00266D6D" w:rsidRPr="00266D6D">
        <w:t xml:space="preserve"> až 26</w:t>
      </w:r>
      <w:r w:rsidR="00D3510F">
        <w:t>.</w:t>
      </w:r>
      <w:r w:rsidR="00266D6D" w:rsidRPr="00266D6D">
        <w:t xml:space="preserve"> Smlouvy budou provedeny na základě daňových dokladů – faktur vystavených Dodavatelem do 15 (patnácti) dnů od data uskutečnění zdanitelného plnění</w:t>
      </w:r>
      <w:r w:rsidR="00B96835">
        <w:t>, kterým je den podpisu Protokolu uvedeného v následující větě</w:t>
      </w:r>
      <w:r w:rsidR="00266D6D" w:rsidRPr="00266D6D">
        <w:t>. Plnění musí být doloženo oboustranně podepsaným Protokolem o poskytnutí plnění, jehož vzor tvoří Přílohu č. 3</w:t>
      </w:r>
      <w:r w:rsidR="00841212">
        <w:t xml:space="preserve"> Smlouvy</w:t>
      </w:r>
      <w:r w:rsidR="00266D6D" w:rsidRPr="00266D6D">
        <w:t>. Oboustranně podepsaný Protokol o poskytnutí plnění musí být přílohou faktury.</w:t>
      </w:r>
      <w:r w:rsidR="00266D6D">
        <w:t>“</w:t>
      </w:r>
    </w:p>
    <w:p w14:paraId="4C938684" w14:textId="0530EDD1" w:rsidR="0035306F" w:rsidRDefault="0035306F" w:rsidP="0035306F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Dále se v článku IV. </w:t>
      </w:r>
      <w:r w:rsidR="00724A45">
        <w:t xml:space="preserve">Smlouvy </w:t>
      </w:r>
      <w:r>
        <w:t xml:space="preserve">vytváří nový odstavec </w:t>
      </w:r>
      <w:r w:rsidR="00EF1D1B">
        <w:t>20</w:t>
      </w:r>
      <w:r w:rsidR="00724A45">
        <w:t>.</w:t>
      </w:r>
      <w:r>
        <w:t xml:space="preserve"> v následujícím znění:</w:t>
      </w:r>
    </w:p>
    <w:p w14:paraId="3FDD6768" w14:textId="22F7B7A2" w:rsidR="0035306F" w:rsidRPr="0035306F" w:rsidRDefault="0035306F" w:rsidP="001846A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567"/>
        <w:jc w:val="both"/>
      </w:pPr>
      <w:r>
        <w:t>„</w:t>
      </w:r>
      <w:r w:rsidR="007F7689">
        <w:t xml:space="preserve">20. </w:t>
      </w:r>
      <w:r>
        <w:t>Cenová kalkulace včetně podrobného cenového rozpadu pro jednotlivé části</w:t>
      </w:r>
      <w:r w:rsidR="00807BD1">
        <w:t xml:space="preserve"> předmětu</w:t>
      </w:r>
      <w:r>
        <w:t xml:space="preserve"> plnění </w:t>
      </w:r>
      <w:r w:rsidR="00724A45">
        <w:t xml:space="preserve">(viz v jednotlivých odstavcích) </w:t>
      </w:r>
      <w:r>
        <w:t xml:space="preserve">je obsahem </w:t>
      </w:r>
      <w:r w:rsidR="00724A45">
        <w:t>P</w:t>
      </w:r>
      <w:r>
        <w:t>řílohy č.</w:t>
      </w:r>
      <w:r w:rsidR="00841212">
        <w:t xml:space="preserve"> </w:t>
      </w:r>
      <w:r>
        <w:t>2 Smlouvy.“</w:t>
      </w:r>
    </w:p>
    <w:p w14:paraId="6F29403D" w14:textId="0317B1CF" w:rsidR="009419F6" w:rsidRPr="00AA664A" w:rsidRDefault="009419F6" w:rsidP="00AA664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>T</w:t>
      </w:r>
      <w:r w:rsidR="00257832">
        <w:t>í</w:t>
      </w:r>
      <w:r>
        <w:t xml:space="preserve">mto </w:t>
      </w:r>
      <w:r w:rsidR="00C93554">
        <w:t>D</w:t>
      </w:r>
      <w:r>
        <w:t xml:space="preserve">odatkem se upravují platební a fakturační podmínky v článku IV. odst. </w:t>
      </w:r>
      <w:r w:rsidR="00077E77">
        <w:t xml:space="preserve">6. </w:t>
      </w:r>
      <w:r w:rsidR="00C93554">
        <w:t xml:space="preserve">Smlouvy </w:t>
      </w:r>
      <w:r w:rsidR="00353200">
        <w:t>tak, že za poslední větu odstavce doplňuje</w:t>
      </w:r>
      <w:r>
        <w:t>:</w:t>
      </w:r>
    </w:p>
    <w:p w14:paraId="7821CC4E" w14:textId="2AB9D50E" w:rsidR="008A5EBD" w:rsidRDefault="00AA664A" w:rsidP="00F87310">
      <w:pPr>
        <w:ind w:left="567"/>
        <w:jc w:val="both"/>
      </w:pPr>
      <w:r w:rsidRPr="00AA664A">
        <w:t>„</w:t>
      </w:r>
      <w:r w:rsidR="002F4358" w:rsidRPr="00AA664A">
        <w:t>Plnění poskytované dle čl. II. odst. 6</w:t>
      </w:r>
      <w:r w:rsidR="00D3510F">
        <w:t>.</w:t>
      </w:r>
      <w:r w:rsidR="002F4358" w:rsidRPr="00AA664A">
        <w:t xml:space="preserve"> Smlouvy (</w:t>
      </w:r>
      <w:r w:rsidR="00C4759A" w:rsidRPr="00AA664A">
        <w:t xml:space="preserve">Vypracování </w:t>
      </w:r>
      <w:r w:rsidR="0048370C" w:rsidRPr="00AA664A">
        <w:t xml:space="preserve">a případné Provedení </w:t>
      </w:r>
      <w:r w:rsidR="002F4358" w:rsidRPr="00AA664A">
        <w:t>Exitov</w:t>
      </w:r>
      <w:r w:rsidR="00C4759A" w:rsidRPr="00AA664A">
        <w:t>ého</w:t>
      </w:r>
      <w:r w:rsidR="002F4358" w:rsidRPr="00AA664A">
        <w:t xml:space="preserve"> plán</w:t>
      </w:r>
      <w:r w:rsidR="00C4759A" w:rsidRPr="00AA664A">
        <w:t>u</w:t>
      </w:r>
      <w:r w:rsidR="002F4358" w:rsidRPr="00AA664A">
        <w:t>)</w:t>
      </w:r>
      <w:r w:rsidR="00A257C2">
        <w:t xml:space="preserve"> v předpokládaném rozmezí 300 člověkohodin práce</w:t>
      </w:r>
      <w:r w:rsidR="002F4358" w:rsidRPr="00AA664A">
        <w:t xml:space="preserve">, </w:t>
      </w:r>
      <w:r w:rsidR="0018621E" w:rsidRPr="00AA664A">
        <w:t>uhradí</w:t>
      </w:r>
      <w:r w:rsidR="002F4358" w:rsidRPr="00AA664A">
        <w:t xml:space="preserve"> Objednatel Dodavateli </w:t>
      </w:r>
      <w:r w:rsidR="0018621E" w:rsidRPr="00AA664A">
        <w:t>platbou</w:t>
      </w:r>
      <w:r w:rsidR="002F4358" w:rsidRPr="00AA664A">
        <w:t xml:space="preserve"> v Kč bez DPH </w:t>
      </w:r>
      <w:r w:rsidR="0018621E" w:rsidRPr="00AA664A">
        <w:t>dl</w:t>
      </w:r>
      <w:r w:rsidR="00352A9D" w:rsidRPr="00AA664A">
        <w:t>e</w:t>
      </w:r>
      <w:r w:rsidR="0018621E" w:rsidRPr="00AA664A">
        <w:t xml:space="preserve"> ceny uvedené </w:t>
      </w:r>
      <w:r w:rsidR="002F4358" w:rsidRPr="00AA664A">
        <w:t xml:space="preserve">v bodě </w:t>
      </w:r>
      <w:r w:rsidR="00352A9D" w:rsidRPr="00AA664A">
        <w:t>1.6</w:t>
      </w:r>
      <w:r w:rsidR="002F4358" w:rsidRPr="00AA664A">
        <w:t>. Cenové kalkulace</w:t>
      </w:r>
      <w:r w:rsidR="002A07CB">
        <w:t>, která tvoří Přílohu č. 2 Smlouvy</w:t>
      </w:r>
      <w:r w:rsidR="002F4358" w:rsidRPr="00AA664A">
        <w:t>. Platb</w:t>
      </w:r>
      <w:r w:rsidR="00352A9D" w:rsidRPr="00AA664A">
        <w:t>a</w:t>
      </w:r>
      <w:r w:rsidR="002F4358" w:rsidRPr="00AA664A">
        <w:t xml:space="preserve"> ve výši podle věty první za poskytování </w:t>
      </w:r>
      <w:r w:rsidR="00C4759A" w:rsidRPr="00AA664A">
        <w:t>tohoto</w:t>
      </w:r>
      <w:r w:rsidR="002F4358" w:rsidRPr="00AA664A">
        <w:t xml:space="preserve"> plnění </w:t>
      </w:r>
      <w:r w:rsidR="008B690F" w:rsidRPr="00AA664A">
        <w:t>bude provedena</w:t>
      </w:r>
      <w:r w:rsidR="00C4759A" w:rsidRPr="00AA664A">
        <w:t xml:space="preserve"> </w:t>
      </w:r>
      <w:r w:rsidR="00AA1259">
        <w:t>na základě oboustranně potvrzeného výkazu práce</w:t>
      </w:r>
      <w:r w:rsidR="00370B22">
        <w:t>,</w:t>
      </w:r>
      <w:r w:rsidR="00AA1259">
        <w:t xml:space="preserve"> respektive schválení Exitového plánu Objednatelem, </w:t>
      </w:r>
      <w:r w:rsidR="0048370C" w:rsidRPr="00AA664A">
        <w:t>v této platbě je zahrnuto případné provedení Exitového plánu Dodavatelem</w:t>
      </w:r>
      <w:r w:rsidR="00A257C2">
        <w:t>, neboli poskytnutí součinnosti novému dodavateli.</w:t>
      </w:r>
      <w:r w:rsidR="008A5EBD">
        <w:t xml:space="preserve"> Den oboustranného podpisu výkazu práce, resp. schválení Exitového plánu je datem uskutečnění zdanitelného plnění.</w:t>
      </w:r>
      <w:r w:rsidR="00F74672">
        <w:t>“</w:t>
      </w:r>
      <w:r w:rsidR="008A5EBD">
        <w:t xml:space="preserve"> </w:t>
      </w:r>
    </w:p>
    <w:p w14:paraId="23B3D7F5" w14:textId="0636B67A" w:rsidR="00F46C36" w:rsidRDefault="00F46C36" w:rsidP="00A13D9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Tímto </w:t>
      </w:r>
      <w:r w:rsidR="00F74672">
        <w:t>D</w:t>
      </w:r>
      <w:r>
        <w:t xml:space="preserve">odatkem se v článku IX. </w:t>
      </w:r>
      <w:r w:rsidR="0002645C">
        <w:t xml:space="preserve">Smlouvy - </w:t>
      </w:r>
      <w:r>
        <w:t xml:space="preserve">Vlastnická práva, Autorská práva, právo užití ruší </w:t>
      </w:r>
      <w:r w:rsidR="00EB603D">
        <w:t xml:space="preserve">odst. </w:t>
      </w:r>
      <w:r w:rsidR="00BC2A98">
        <w:t>3</w:t>
      </w:r>
      <w:r w:rsidR="00EB603D">
        <w:t xml:space="preserve"> </w:t>
      </w:r>
      <w:r>
        <w:t xml:space="preserve">bod </w:t>
      </w:r>
      <w:r w:rsidR="00EB603D">
        <w:t>(</w:t>
      </w:r>
      <w:r>
        <w:t>c).</w:t>
      </w:r>
    </w:p>
    <w:p w14:paraId="031B1965" w14:textId="4F8C0F2F" w:rsidR="00F46C36" w:rsidRDefault="00F46C36" w:rsidP="00A13D9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Dále se v článku IX. </w:t>
      </w:r>
      <w:r w:rsidR="007F7689">
        <w:t xml:space="preserve">Smlouvy </w:t>
      </w:r>
      <w:r w:rsidR="000851AE">
        <w:t>ruší</w:t>
      </w:r>
      <w:r>
        <w:t xml:space="preserve"> odst. 14</w:t>
      </w:r>
      <w:r w:rsidR="007F7689">
        <w:t>.</w:t>
      </w:r>
      <w:r w:rsidR="00497AD4">
        <w:t xml:space="preserve"> a</w:t>
      </w:r>
      <w:r w:rsidR="000851AE">
        <w:t xml:space="preserve">  nahrazuje </w:t>
      </w:r>
      <w:r w:rsidR="00497AD4">
        <w:t xml:space="preserve">se </w:t>
      </w:r>
      <w:r w:rsidR="000851AE">
        <w:t>následovn</w:t>
      </w:r>
      <w:r w:rsidR="00D31370">
        <w:t>ým textem</w:t>
      </w:r>
      <w:r w:rsidR="000851AE">
        <w:t>:</w:t>
      </w:r>
    </w:p>
    <w:p w14:paraId="7CE0F93B" w14:textId="05047A4A" w:rsidR="00F46C36" w:rsidRDefault="000851AE" w:rsidP="00DE1769">
      <w:pPr>
        <w:suppressAutoHyphens/>
        <w:spacing w:after="60"/>
        <w:ind w:left="360"/>
        <w:jc w:val="both"/>
      </w:pPr>
      <w:r>
        <w:t>„</w:t>
      </w:r>
      <w:r w:rsidR="00657435">
        <w:t xml:space="preserve">14. </w:t>
      </w:r>
      <w:r>
        <w:t xml:space="preserve">V souvislosti s poskytnutými oprávněními dle tohoto článku </w:t>
      </w:r>
      <w:r w:rsidR="005911B1">
        <w:t xml:space="preserve">IX. </w:t>
      </w:r>
      <w:r>
        <w:t xml:space="preserve">Smlouvy je Dodavatel povinen předat Objednateli zdrojový kód každého specifického řešení Duševního vlastnictví, které je počítačovým programem, a které je Objednateli poskytováno na základě provádění plnění dle této Smlouvy. Zdrojový kód musí být </w:t>
      </w:r>
      <w:r w:rsidR="00527EC8">
        <w:t xml:space="preserve">jako součást celého systému </w:t>
      </w:r>
      <w:r>
        <w:t xml:space="preserve">spustitelný v prostředí Objednatele a zaručující možnost ověření, že je kompletní a ve správné verzi, tzn. umožňující kompilaci, instalaci, spuštění a ověření funkcionality. Zdrojový kód bude Objednateli Dodavatelem předán spolu s písemným čestným prohlášením, že předávaný zdrojový kód přesně odpovídá a váže se k předávané části </w:t>
      </w:r>
      <w:r>
        <w:lastRenderedPageBreak/>
        <w:t>Duševního vlastnictví, a bude předán na nepřepisovatelném technickém nosiči dat s viditelně označeným názvem „Zdrojový kód“ a označením počítačového programu či jeho části a jeho verze a dne předání zdrojového kódu, a to včetně instalačních souborů, struktury a popisu databáze, vývojové, bezpečnostní a provozní dokumentace a uživatelské dokumentace na adekvátním nosiči dat. O předání technického nosiče dat bude oběma S</w:t>
      </w:r>
      <w:r w:rsidR="0038349F">
        <w:t>mluvními s</w:t>
      </w:r>
      <w:r>
        <w:t xml:space="preserve">tranami sepsán a podepsán písemný předávací protokol (Protokol) ve 2 (dvojím) vyhotovení. Takto předané zdrojové kódy budou uloženy u Objednatele pro případ potřeby Objednatele při neplnění Smlouvy Dodavatelem či pro případ zajištění upgrade informačního systému či vybudování nového informačního systému, který EIS nahradí, novým dodavatelem. Každá </w:t>
      </w:r>
      <w:r w:rsidR="0038349F">
        <w:t>S</w:t>
      </w:r>
      <w:r>
        <w:t>mluvní strana obdrží po jednom vyhotovení Protokolu. Protokol bude obsahovat údaje o účastnících této Smlouvy, kteří nosič předávají a přebírají, popis a identifikaci obsahu, datum předání a podpisy účastníků.</w:t>
      </w:r>
      <w:r w:rsidR="0038349F">
        <w:t>“</w:t>
      </w:r>
    </w:p>
    <w:p w14:paraId="7BDE2014" w14:textId="5CEF28F0" w:rsidR="006B41C1" w:rsidRDefault="006B41C1" w:rsidP="006B41C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 xml:space="preserve">Tímto Dodatkem se ruší </w:t>
      </w:r>
      <w:r w:rsidR="006361CF">
        <w:t>P</w:t>
      </w:r>
      <w:r>
        <w:t xml:space="preserve">říloha č. </w:t>
      </w:r>
      <w:proofErr w:type="gramStart"/>
      <w:r>
        <w:t>11</w:t>
      </w:r>
      <w:r w:rsidR="006361CF">
        <w:t xml:space="preserve"> </w:t>
      </w:r>
      <w:r>
        <w:t>.</w:t>
      </w:r>
      <w:proofErr w:type="gramEnd"/>
    </w:p>
    <w:p w14:paraId="045EC233" w14:textId="71CE7061" w:rsidR="00165A22" w:rsidRDefault="00165A22" w:rsidP="00165A2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240" w:after="240"/>
        <w:ind w:left="567" w:hanging="567"/>
        <w:jc w:val="both"/>
      </w:pPr>
      <w:r>
        <w:t>Dále se v článku II. Smlouvy ruší odst. 6. a  nahrazuje se následovným textem:</w:t>
      </w:r>
    </w:p>
    <w:p w14:paraId="409DCF9B" w14:textId="55E8AA32" w:rsidR="00FC22B2" w:rsidRDefault="00165A22" w:rsidP="00165A22">
      <w:pPr>
        <w:suppressAutoHyphens/>
        <w:spacing w:after="60"/>
        <w:ind w:left="360"/>
        <w:jc w:val="both"/>
      </w:pPr>
      <w:r>
        <w:t>„</w:t>
      </w:r>
      <w:r w:rsidR="00DF5C93">
        <w:t xml:space="preserve">6. </w:t>
      </w:r>
      <w:r w:rsidRPr="003E6833">
        <w:t xml:space="preserve">Zhotovitel se zavazuje dle pokynů Objednatele poskytnout veškerou potřebnou součinnost, dokumentaci a informace, účastnit se jednání s Objednatelem a popřípadě třetími osobami za účelem plynulého a řádného převedení všech činností spojených s poskytováním </w:t>
      </w:r>
      <w:r>
        <w:t xml:space="preserve">plnění dle této </w:t>
      </w:r>
      <w:r w:rsidR="00E350F2">
        <w:t>S</w:t>
      </w:r>
      <w:r>
        <w:t>mlouvy</w:t>
      </w:r>
      <w:r w:rsidRPr="003E6833">
        <w:t xml:space="preserve">, ke kterému dojde po skončení účinnosti této Smlouvy (dále jen „Exit“). </w:t>
      </w:r>
      <w:bookmarkStart w:id="5" w:name="_Ref402508013"/>
      <w:r w:rsidRPr="003E6833">
        <w:t xml:space="preserve">Za tímto účelem se Zhotovitel zavazuje </w:t>
      </w:r>
      <w:r w:rsidR="001E3340">
        <w:t xml:space="preserve">zhotovit </w:t>
      </w:r>
      <w:r w:rsidRPr="003E6833">
        <w:t xml:space="preserve">na základě </w:t>
      </w:r>
      <w:r w:rsidR="00FE6512">
        <w:t>požadavku</w:t>
      </w:r>
      <w:r w:rsidR="00FE6512" w:rsidRPr="003E6833">
        <w:t xml:space="preserve"> </w:t>
      </w:r>
      <w:r w:rsidRPr="003E6833">
        <w:t>Objednatele</w:t>
      </w:r>
      <w:r w:rsidR="001E3340">
        <w:t xml:space="preserve"> do 3 měsíců od </w:t>
      </w:r>
      <w:r w:rsidR="00FE6512">
        <w:t xml:space="preserve">jeho </w:t>
      </w:r>
      <w:r w:rsidR="001E3340">
        <w:t xml:space="preserve">zadání </w:t>
      </w:r>
      <w:r w:rsidRPr="003E6833">
        <w:t>dokumentaci vymezující způsob provedení Exitu či přechodu na jiný informační systém, odpovídající analýzu rizik, jejich zhodnocení a návrh jejich eliminace, harmonogram činností a jednotlivých kroků (dále jen „Exitový plán“), a poskytnout plnění nezbytná k realizaci tohoto Exitového plánu za přiměřeného použití vhodných ustanovení této Smlouvy. Závazek dle tohoto ustanovení platí i po uplynutí doby trvání této Smlouvy, a to nejméně 1 rok po jejím ukončení.</w:t>
      </w:r>
      <w:bookmarkEnd w:id="5"/>
      <w:r w:rsidRPr="003E6833">
        <w:t xml:space="preserve"> </w:t>
      </w:r>
      <w:bookmarkStart w:id="6" w:name="_Ref401754504"/>
      <w:r w:rsidRPr="003E6833">
        <w:t>Vypracováním Exitového plánu se rozumí jeho schválení Objednatelem v souladu s tímto článkem Smlouvy.</w:t>
      </w:r>
      <w:bookmarkEnd w:id="6"/>
      <w:r w:rsidRPr="003E6833">
        <w:t xml:space="preserve"> </w:t>
      </w:r>
      <w:r>
        <w:t>Dodavatel je povinen již vypracovaný exitový plán udržovat aktualizovaný a nejméně jedenkrát za kalendářní rok v druhém pololetí společně s Objednatelem provést jeho revizi. S</w:t>
      </w:r>
      <w:r w:rsidRPr="003E6833">
        <w:t>mluvní strany se dohodly, že cena za vypracování Exitového plánu a poskytnutí plnění nezbytného k realizaci Exitového plánu či poskytování další součinnosti dle tohoto článku Smlouvy je součástí ceny za plnění dle této Smlouvy, a to dle bodu 1.</w:t>
      </w:r>
      <w:r>
        <w:t>6</w:t>
      </w:r>
      <w:r w:rsidRPr="003E6833">
        <w:t>. Cenové kalkulace.</w:t>
      </w:r>
      <w:r w:rsidRPr="00913449">
        <w:t xml:space="preserve"> </w:t>
      </w:r>
      <w:r w:rsidRPr="00A939DF">
        <w:t xml:space="preserve">Dodavatel se zavazuje, že v případě ukončení této </w:t>
      </w:r>
      <w:r w:rsidR="00F912A5" w:rsidRPr="00F912A5">
        <w:t xml:space="preserve">Smlouvy způsobem dle čl. XIII. poskytne součinnost novému dodavateli informačního systému při předání a převodu kompletních dat z EIS </w:t>
      </w:r>
      <w:r w:rsidRPr="006C6037">
        <w:t xml:space="preserve">do nového informačního systému, který </w:t>
      </w:r>
      <w:r>
        <w:t xml:space="preserve">EIS nahradí, </w:t>
      </w:r>
      <w:r w:rsidRPr="00A939DF">
        <w:t xml:space="preserve">a to vhodným způsobem, po odsouhlasení </w:t>
      </w:r>
      <w:r w:rsidRPr="00913449">
        <w:t>obou Smluvních stran a v zájmu zajištění nepřetržitého provozu EIS dle ceny stanovené v čl. 1.6. Cenové kalkulace (provedení EXIT plánu; před</w:t>
      </w:r>
      <w:r>
        <w:t>p</w:t>
      </w:r>
      <w:r w:rsidRPr="00913449">
        <w:t xml:space="preserve">okládaný rozsah </w:t>
      </w:r>
      <w:r>
        <w:t>je max. 300 člověkohodin práce Dodavatele)</w:t>
      </w:r>
      <w:r w:rsidR="00222E62">
        <w:t>.</w:t>
      </w:r>
      <w:r>
        <w:t>“</w:t>
      </w:r>
    </w:p>
    <w:p w14:paraId="5509D0E3" w14:textId="54F033B8" w:rsidR="00452C62" w:rsidRDefault="00452C62" w:rsidP="00165A22">
      <w:pPr>
        <w:suppressAutoHyphens/>
        <w:spacing w:after="60"/>
        <w:ind w:left="360"/>
        <w:jc w:val="both"/>
      </w:pPr>
    </w:p>
    <w:p w14:paraId="1DFCFD47" w14:textId="1ECCAA74" w:rsidR="00452C62" w:rsidRDefault="00F65B6E" w:rsidP="00165A22">
      <w:pPr>
        <w:suppressAutoHyphens/>
        <w:spacing w:after="60"/>
        <w:ind w:left="360"/>
        <w:jc w:val="both"/>
      </w:pPr>
      <w:r>
        <w:t>1.1</w:t>
      </w:r>
      <w:r w:rsidR="004076D9">
        <w:t>3</w:t>
      </w:r>
      <w:r>
        <w:t xml:space="preserve">  </w:t>
      </w:r>
      <w:r w:rsidR="00726C30">
        <w:t>V článku XII. odst. 3 na konci se odkaz na „</w:t>
      </w:r>
      <w:r w:rsidR="00726C30" w:rsidRPr="0092784A">
        <w:t>čl.  IX. odst. 20 této Smlouvy</w:t>
      </w:r>
      <w:r w:rsidR="00726C30">
        <w:t xml:space="preserve">“ </w:t>
      </w:r>
      <w:r w:rsidR="001741CE">
        <w:t xml:space="preserve">mění </w:t>
      </w:r>
      <w:r w:rsidR="00726C30">
        <w:t xml:space="preserve">na „čl. IX. odst. 25 této Smlouvy“. </w:t>
      </w:r>
    </w:p>
    <w:p w14:paraId="79765806" w14:textId="046279B0" w:rsidR="001846A9" w:rsidRDefault="001846A9" w:rsidP="00F87310">
      <w:pPr>
        <w:suppressAutoHyphens/>
        <w:spacing w:after="60"/>
        <w:jc w:val="both"/>
      </w:pPr>
    </w:p>
    <w:p w14:paraId="50E311B4" w14:textId="77E9163A" w:rsidR="00096FFA" w:rsidRDefault="00096FFA" w:rsidP="00F87310">
      <w:pPr>
        <w:suppressAutoHyphens/>
        <w:spacing w:after="60"/>
        <w:jc w:val="both"/>
      </w:pPr>
    </w:p>
    <w:p w14:paraId="4406A17C" w14:textId="77777777" w:rsidR="00096FFA" w:rsidRPr="009F3F1B" w:rsidRDefault="00096FFA" w:rsidP="00F87310">
      <w:pPr>
        <w:suppressAutoHyphens/>
        <w:spacing w:after="60"/>
        <w:jc w:val="both"/>
      </w:pPr>
    </w:p>
    <w:p w14:paraId="32E36642" w14:textId="72841168" w:rsidR="001758D0" w:rsidRDefault="001758D0" w:rsidP="00C103F7">
      <w:pPr>
        <w:pStyle w:val="Nadpis1"/>
        <w:numPr>
          <w:ilvl w:val="0"/>
          <w:numId w:val="5"/>
        </w:numPr>
        <w:tabs>
          <w:tab w:val="left" w:pos="284"/>
        </w:tabs>
        <w:spacing w:before="240" w:after="60" w:line="276" w:lineRule="auto"/>
        <w:ind w:left="426" w:hanging="426"/>
      </w:pPr>
      <w:r w:rsidRPr="00F60BD9">
        <w:t>Závěrečná ujednání</w:t>
      </w:r>
    </w:p>
    <w:p w14:paraId="719C50FA" w14:textId="1088017E" w:rsidR="001758D0" w:rsidRDefault="001758D0" w:rsidP="001758D0"/>
    <w:p w14:paraId="17087D3E" w14:textId="088662AD" w:rsidR="001758D0" w:rsidRPr="004C2E08" w:rsidRDefault="001758D0" w:rsidP="00C103F7">
      <w:pPr>
        <w:pStyle w:val="Odstavecseseznamem"/>
        <w:numPr>
          <w:ilvl w:val="1"/>
          <w:numId w:val="5"/>
        </w:numPr>
        <w:spacing w:after="200" w:line="276" w:lineRule="auto"/>
        <w:ind w:left="567" w:hanging="567"/>
        <w:jc w:val="both"/>
      </w:pPr>
      <w:r>
        <w:t>Smluvní strany tímto potvrzují, že ostatní ustanovení a podmínky Smlouvy</w:t>
      </w:r>
      <w:r w:rsidR="00AF3C94">
        <w:t xml:space="preserve"> a jejích příloh,</w:t>
      </w:r>
      <w:r>
        <w:t xml:space="preserve"> neupravené tímto Dodatkem</w:t>
      </w:r>
      <w:r w:rsidR="00AF3C94">
        <w:t>,</w:t>
      </w:r>
      <w:r>
        <w:t xml:space="preserve"> zůstávají nedotčené a </w:t>
      </w:r>
      <w:r w:rsidR="00F566F8">
        <w:t xml:space="preserve">nadále </w:t>
      </w:r>
      <w:r>
        <w:t>platné</w:t>
      </w:r>
      <w:r w:rsidR="00F566F8">
        <w:t xml:space="preserve"> beze změny</w:t>
      </w:r>
      <w:r>
        <w:t>.</w:t>
      </w:r>
    </w:p>
    <w:p w14:paraId="3BB96234" w14:textId="718165D9" w:rsidR="001758D0" w:rsidRDefault="00F566F8" w:rsidP="00C103F7">
      <w:pPr>
        <w:pStyle w:val="Odstavecseseznamem"/>
        <w:numPr>
          <w:ilvl w:val="1"/>
          <w:numId w:val="5"/>
        </w:numPr>
        <w:spacing w:after="200" w:line="276" w:lineRule="auto"/>
        <w:ind w:left="567" w:hanging="567"/>
        <w:jc w:val="both"/>
      </w:pPr>
      <w:r>
        <w:t>Dodavatel</w:t>
      </w:r>
      <w:r w:rsidR="001758D0">
        <w:t xml:space="preserve"> souhlasí s tím, aby tento Dodatek </w:t>
      </w:r>
      <w:r w:rsidR="001758D0" w:rsidRPr="00D76F82">
        <w:t>byl uveřejněn v registru smluv v souladu se zákonem č.</w:t>
      </w:r>
      <w:r w:rsidR="001758D0">
        <w:t> </w:t>
      </w:r>
      <w:r w:rsidR="001758D0" w:rsidRPr="00D76F82">
        <w:t>340/2015 Sb., o zvláštních podmínkách účinnosti některých smluv, uveřejňování těchto smluv a o registru smluv (zákon o registru smluv), ve znění p</w:t>
      </w:r>
      <w:r w:rsidR="001758D0">
        <w:t>ozdějších předpisů.</w:t>
      </w:r>
    </w:p>
    <w:p w14:paraId="39F99333" w14:textId="7138B8FF" w:rsidR="001758D0" w:rsidRDefault="001758D0" w:rsidP="00C103F7">
      <w:pPr>
        <w:pStyle w:val="Odstavecseseznamem"/>
        <w:numPr>
          <w:ilvl w:val="1"/>
          <w:numId w:val="5"/>
        </w:numPr>
        <w:spacing w:after="200" w:line="276" w:lineRule="auto"/>
        <w:ind w:left="567" w:hanging="567"/>
        <w:jc w:val="both"/>
      </w:pPr>
      <w:r>
        <w:t xml:space="preserve"> Tento </w:t>
      </w:r>
      <w:r w:rsidR="00F566F8">
        <w:t>D</w:t>
      </w:r>
      <w:r>
        <w:t xml:space="preserve">odatek nabývá platnosti dnem podpisu oběma Smluvními stranami a účinnosti dnem </w:t>
      </w:r>
      <w:r w:rsidR="00F566F8">
        <w:t>u</w:t>
      </w:r>
      <w:r>
        <w:t>veřejnění podle zákona 340/2015 Sb., o registru smluv</w:t>
      </w:r>
      <w:r w:rsidR="00FE28E9">
        <w:t>, které zajistí Objednatel</w:t>
      </w:r>
      <w:r>
        <w:t>.</w:t>
      </w:r>
    </w:p>
    <w:p w14:paraId="62D6F2DF" w14:textId="02FD6AC4" w:rsidR="001758D0" w:rsidRPr="004C2E08" w:rsidRDefault="001758D0" w:rsidP="00C103F7">
      <w:pPr>
        <w:pStyle w:val="Odstavecseseznamem"/>
        <w:numPr>
          <w:ilvl w:val="1"/>
          <w:numId w:val="5"/>
        </w:numPr>
        <w:spacing w:after="200" w:line="276" w:lineRule="auto"/>
        <w:ind w:left="567" w:hanging="567"/>
        <w:jc w:val="both"/>
      </w:pPr>
      <w:r w:rsidRPr="00266A50">
        <w:t xml:space="preserve">Tento Dodatek je vyhotoven v 5 (slovy: pěti) stejnopisech, z nichž 3 (slovy: tři) stejnopisy obdrží Objednatel a 2 (slovy: dva) stejnopisy obdrží </w:t>
      </w:r>
      <w:r w:rsidR="00F566F8">
        <w:t>Dodavatel</w:t>
      </w:r>
      <w:r w:rsidRPr="00266A50">
        <w:t>.</w:t>
      </w:r>
    </w:p>
    <w:p w14:paraId="5416C013" w14:textId="492978A7" w:rsidR="0013321A" w:rsidRDefault="001758D0" w:rsidP="00C103F7">
      <w:pPr>
        <w:pStyle w:val="Odstavecseseznamem"/>
        <w:numPr>
          <w:ilvl w:val="1"/>
          <w:numId w:val="5"/>
        </w:numPr>
        <w:spacing w:after="200" w:line="276" w:lineRule="auto"/>
        <w:ind w:left="567" w:hanging="567"/>
        <w:jc w:val="both"/>
      </w:pPr>
      <w:r w:rsidRPr="004C2E08">
        <w:t xml:space="preserve">Smluvní strany prohlašují, že si tento </w:t>
      </w:r>
      <w:r>
        <w:t>D</w:t>
      </w:r>
      <w:r w:rsidRPr="004C2E08">
        <w:t xml:space="preserve">odatek přečetly, jeho obsahu porozuměly a že je projevem jejich pravé a svobodné vůle prosté jakéhokoliv omylu, na důkaz čehož tento </w:t>
      </w:r>
      <w:r>
        <w:t>D</w:t>
      </w:r>
      <w:r w:rsidRPr="004C2E08">
        <w:t>odatek vlastnoručně podepisují.</w:t>
      </w:r>
    </w:p>
    <w:p w14:paraId="31A077F1" w14:textId="62A3F452" w:rsidR="001758D0" w:rsidRDefault="001758D0" w:rsidP="001758D0">
      <w:pPr>
        <w:ind w:left="720"/>
      </w:pPr>
    </w:p>
    <w:p w14:paraId="46E0E6B9" w14:textId="77777777" w:rsidR="00FB4E6D" w:rsidRDefault="00FB4E6D" w:rsidP="001758D0">
      <w:pPr>
        <w:ind w:left="720"/>
      </w:pPr>
    </w:p>
    <w:p w14:paraId="0B1E6043" w14:textId="77777777" w:rsidR="00B11F4D" w:rsidRDefault="00B11F4D" w:rsidP="001758D0">
      <w:pPr>
        <w:ind w:left="720"/>
      </w:pPr>
    </w:p>
    <w:p w14:paraId="25569F2C" w14:textId="3A137D26" w:rsidR="001758D0" w:rsidRPr="00D01CC2" w:rsidRDefault="001758D0" w:rsidP="001758D0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  <w:r>
        <w:t xml:space="preserve">V Praze dne </w:t>
      </w:r>
      <w:r>
        <w:tab/>
      </w:r>
      <w:r>
        <w:tab/>
      </w:r>
      <w:r w:rsidRPr="00D01CC2">
        <w:t xml:space="preserve">V Praze dne </w:t>
      </w:r>
      <w:r w:rsidRPr="00D01CC2">
        <w:tab/>
      </w:r>
      <w:r>
        <w:t>.....</w:t>
      </w:r>
    </w:p>
    <w:p w14:paraId="2BCA0485" w14:textId="77777777" w:rsidR="001758D0" w:rsidRDefault="001758D0" w:rsidP="001758D0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</w:p>
    <w:p w14:paraId="6460E2FB" w14:textId="633B7980" w:rsidR="00B11F4D" w:rsidRDefault="00B11F4D" w:rsidP="001758D0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</w:p>
    <w:p w14:paraId="75E414F7" w14:textId="1BD7A3E4" w:rsidR="001758D0" w:rsidRPr="00D01CC2" w:rsidRDefault="001758D0" w:rsidP="001758D0">
      <w:r>
        <w:t xml:space="preserve">Za </w:t>
      </w:r>
      <w:r w:rsidRPr="00D01CC2">
        <w:t>Objednatel</w:t>
      </w:r>
      <w:r>
        <w:t>e</w:t>
      </w:r>
      <w:r w:rsidRPr="00D01CC2">
        <w:t>:</w:t>
      </w:r>
      <w:r w:rsidRPr="00D01CC2">
        <w:tab/>
      </w:r>
      <w:r w:rsidRPr="00D01CC2">
        <w:tab/>
      </w:r>
      <w:r w:rsidRPr="00D01CC2">
        <w:tab/>
      </w:r>
      <w:r>
        <w:tab/>
      </w:r>
      <w:r>
        <w:tab/>
      </w:r>
      <w:r>
        <w:tab/>
        <w:t xml:space="preserve">Za </w:t>
      </w:r>
      <w:r w:rsidRPr="00D01CC2">
        <w:t>Dodavatel</w:t>
      </w:r>
      <w:r>
        <w:t>e</w:t>
      </w:r>
      <w:r w:rsidRPr="00D01CC2">
        <w:t>:</w:t>
      </w:r>
    </w:p>
    <w:p w14:paraId="4A054A08" w14:textId="77777777" w:rsidR="001758D0" w:rsidRPr="00D01CC2" w:rsidRDefault="001758D0" w:rsidP="001758D0">
      <w:r w:rsidRPr="00D01CC2">
        <w:t>Česká republika - Ministerstvo zahraničních věcí</w:t>
      </w:r>
      <w:r w:rsidRPr="00D01CC2">
        <w:tab/>
      </w:r>
      <w:r w:rsidRPr="00D01CC2">
        <w:tab/>
      </w:r>
      <w:r w:rsidRPr="00C2499A">
        <w:rPr>
          <w:szCs w:val="18"/>
        </w:rPr>
        <w:t>MÚZO Praha s.r.o.</w:t>
      </w:r>
    </w:p>
    <w:p w14:paraId="47F5E9F3" w14:textId="77777777" w:rsidR="001758D0" w:rsidRDefault="001758D0" w:rsidP="001758D0"/>
    <w:p w14:paraId="401CEF56" w14:textId="77777777" w:rsidR="001758D0" w:rsidRDefault="001758D0" w:rsidP="001758D0"/>
    <w:p w14:paraId="31168AD6" w14:textId="77777777" w:rsidR="001758D0" w:rsidRDefault="001758D0" w:rsidP="001758D0"/>
    <w:p w14:paraId="48D9105A" w14:textId="208744AB" w:rsidR="001758D0" w:rsidRDefault="001758D0" w:rsidP="001758D0"/>
    <w:p w14:paraId="006229EB" w14:textId="77777777" w:rsidR="00B11F4D" w:rsidRPr="00D01CC2" w:rsidRDefault="00B11F4D" w:rsidP="001758D0"/>
    <w:p w14:paraId="4A553A04" w14:textId="30F88BA5" w:rsidR="001758D0" w:rsidRPr="00D01CC2" w:rsidRDefault="001758D0" w:rsidP="001758D0">
      <w:pPr>
        <w:tabs>
          <w:tab w:val="left" w:pos="567"/>
          <w:tab w:val="left" w:leader="dot" w:pos="3402"/>
          <w:tab w:val="left" w:pos="5670"/>
          <w:tab w:val="left" w:leader="dot" w:pos="8505"/>
        </w:tabs>
      </w:pPr>
      <w:r w:rsidRPr="00D01CC2">
        <w:tab/>
      </w:r>
      <w:r w:rsidRPr="00D01CC2">
        <w:tab/>
      </w:r>
      <w:r w:rsidRPr="00D01CC2">
        <w:tab/>
      </w:r>
      <w:r w:rsidRPr="00D01CC2">
        <w:tab/>
      </w:r>
      <w:r>
        <w:t>…</w:t>
      </w:r>
    </w:p>
    <w:p w14:paraId="429F85D1" w14:textId="0F2FAD08" w:rsidR="001758D0" w:rsidRPr="00D01CC2" w:rsidRDefault="001758D0" w:rsidP="001758D0">
      <w:pPr>
        <w:tabs>
          <w:tab w:val="center" w:pos="1985"/>
          <w:tab w:val="center" w:pos="7088"/>
        </w:tabs>
        <w:rPr>
          <w:i/>
        </w:rPr>
      </w:pPr>
      <w:r w:rsidRPr="00D01CC2">
        <w:tab/>
      </w:r>
      <w:proofErr w:type="spellStart"/>
      <w:r w:rsidR="00BB595F">
        <w:t>xxxxxxxxx</w:t>
      </w:r>
      <w:proofErr w:type="spellEnd"/>
      <w:r w:rsidRPr="00D01CC2">
        <w:tab/>
      </w:r>
      <w:proofErr w:type="spellStart"/>
      <w:r w:rsidR="00BB595F">
        <w:rPr>
          <w:szCs w:val="18"/>
        </w:rPr>
        <w:t>xxxxxxxxx</w:t>
      </w:r>
      <w:proofErr w:type="spellEnd"/>
    </w:p>
    <w:p w14:paraId="7CDD7F02" w14:textId="77777777" w:rsidR="001758D0" w:rsidRPr="00A939DF" w:rsidRDefault="001758D0" w:rsidP="001758D0">
      <w:pPr>
        <w:tabs>
          <w:tab w:val="center" w:pos="1985"/>
          <w:tab w:val="center" w:pos="7088"/>
        </w:tabs>
        <w:rPr>
          <w:i/>
        </w:rPr>
      </w:pPr>
      <w:r w:rsidRPr="00D01CC2">
        <w:t xml:space="preserve">Náměstek pro řízení Sekce ekonomicko-provozní </w:t>
      </w:r>
      <w:r w:rsidRPr="00D01CC2">
        <w:tab/>
      </w:r>
      <w:r w:rsidRPr="00C2499A">
        <w:t>jednatel</w:t>
      </w:r>
    </w:p>
    <w:p w14:paraId="585E78FE" w14:textId="77777777" w:rsidR="001758D0" w:rsidRPr="00A939DF" w:rsidRDefault="001758D0" w:rsidP="001758D0"/>
    <w:p w14:paraId="3B549F7C" w14:textId="25A19E7D" w:rsidR="001758D0" w:rsidRDefault="001758D0" w:rsidP="001758D0">
      <w:pPr>
        <w:rPr>
          <w:b/>
          <w:u w:val="single"/>
        </w:rPr>
      </w:pPr>
    </w:p>
    <w:p w14:paraId="4449D962" w14:textId="493AE0DD" w:rsidR="00B11F4D" w:rsidRDefault="00B11F4D" w:rsidP="001758D0">
      <w:pPr>
        <w:rPr>
          <w:b/>
          <w:u w:val="single"/>
        </w:rPr>
      </w:pPr>
    </w:p>
    <w:p w14:paraId="72D157F9" w14:textId="77777777" w:rsidR="00B11F4D" w:rsidRDefault="00B11F4D" w:rsidP="001758D0">
      <w:pPr>
        <w:rPr>
          <w:b/>
          <w:u w:val="single"/>
        </w:rPr>
      </w:pPr>
    </w:p>
    <w:p w14:paraId="38773183" w14:textId="33182D11" w:rsidR="001758D0" w:rsidRPr="00D01CC2" w:rsidRDefault="001758D0" w:rsidP="001758D0">
      <w:pPr>
        <w:tabs>
          <w:tab w:val="left" w:pos="567"/>
          <w:tab w:val="left" w:pos="3402"/>
          <w:tab w:val="left" w:pos="5670"/>
          <w:tab w:val="left" w:leader="dot" w:pos="8505"/>
        </w:tabs>
      </w:pPr>
      <w:r>
        <w:tab/>
      </w:r>
      <w:r>
        <w:tab/>
      </w:r>
      <w:r w:rsidRPr="00D01CC2">
        <w:tab/>
      </w:r>
      <w:r w:rsidRPr="00D01CC2">
        <w:tab/>
      </w:r>
      <w:r>
        <w:t>…</w:t>
      </w:r>
    </w:p>
    <w:p w14:paraId="4FB343C8" w14:textId="597BC684" w:rsidR="001758D0" w:rsidRPr="00D01CC2" w:rsidRDefault="001758D0" w:rsidP="001758D0">
      <w:pPr>
        <w:tabs>
          <w:tab w:val="center" w:pos="1985"/>
          <w:tab w:val="center" w:pos="7088"/>
        </w:tabs>
        <w:rPr>
          <w:i/>
        </w:rPr>
      </w:pPr>
      <w:r>
        <w:tab/>
      </w:r>
      <w:r w:rsidRPr="00D01CC2">
        <w:tab/>
      </w:r>
      <w:proofErr w:type="spellStart"/>
      <w:r w:rsidR="00BB595F">
        <w:rPr>
          <w:szCs w:val="18"/>
        </w:rPr>
        <w:t>xxxxxxxx</w:t>
      </w:r>
      <w:proofErr w:type="spellEnd"/>
    </w:p>
    <w:p w14:paraId="3B839F02" w14:textId="4426DEB8" w:rsidR="001758D0" w:rsidRPr="00474148" w:rsidRDefault="001758D0" w:rsidP="00F87310">
      <w:pPr>
        <w:tabs>
          <w:tab w:val="center" w:pos="1985"/>
          <w:tab w:val="center" w:pos="7088"/>
        </w:tabs>
      </w:pPr>
      <w:r>
        <w:tab/>
      </w:r>
      <w:r w:rsidRPr="00D01CC2">
        <w:tab/>
      </w:r>
      <w:r>
        <w:t>jednatel, ředitel</w:t>
      </w:r>
    </w:p>
    <w:sectPr w:rsidR="001758D0" w:rsidRPr="00474148" w:rsidSect="00257832">
      <w:footerReference w:type="default" r:id="rId8"/>
      <w:pgSz w:w="11906" w:h="16838" w:code="9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1101" w14:textId="77777777" w:rsidR="00F80D10" w:rsidRDefault="00F80D10">
      <w:r>
        <w:separator/>
      </w:r>
    </w:p>
  </w:endnote>
  <w:endnote w:type="continuationSeparator" w:id="0">
    <w:p w14:paraId="4CB00C70" w14:textId="77777777" w:rsidR="00F80D10" w:rsidRDefault="00F8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A365" w14:textId="02C193EF" w:rsidR="007E66B1" w:rsidRPr="005C4CB5" w:rsidRDefault="007E66B1" w:rsidP="00FA3864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6399F">
      <w:rPr>
        <w:noProof/>
      </w:rPr>
      <w:t>3</w:t>
    </w:r>
    <w:r>
      <w:fldChar w:fldCharType="end"/>
    </w:r>
    <w:r w:rsidRPr="00BB624C">
      <w:t xml:space="preserve"> /</w:t>
    </w:r>
    <w:r>
      <w:t xml:space="preserve"> </w:t>
    </w:r>
    <w:r w:rsidR="00A730F3">
      <w:rPr>
        <w:noProof/>
      </w:rPr>
      <w:fldChar w:fldCharType="begin"/>
    </w:r>
    <w:r w:rsidR="00A730F3">
      <w:rPr>
        <w:noProof/>
      </w:rPr>
      <w:instrText xml:space="preserve"> NUMPAGES </w:instrText>
    </w:r>
    <w:r w:rsidR="00A730F3">
      <w:rPr>
        <w:noProof/>
      </w:rPr>
      <w:fldChar w:fldCharType="separate"/>
    </w:r>
    <w:r w:rsidR="00D6399F">
      <w:rPr>
        <w:noProof/>
      </w:rPr>
      <w:t>5</w:t>
    </w:r>
    <w:r w:rsidR="00A730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A131" w14:textId="77777777" w:rsidR="00F80D10" w:rsidRDefault="00F80D10">
      <w:r>
        <w:separator/>
      </w:r>
    </w:p>
  </w:footnote>
  <w:footnote w:type="continuationSeparator" w:id="0">
    <w:p w14:paraId="17803F0F" w14:textId="77777777" w:rsidR="00F80D10" w:rsidRDefault="00F8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396"/>
    <w:multiLevelType w:val="hybridMultilevel"/>
    <w:tmpl w:val="DDCEBFC8"/>
    <w:lvl w:ilvl="0" w:tplc="54B8912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145FE2">
      <w:start w:val="1"/>
      <w:numFmt w:val="lowerRoman"/>
      <w:lvlText w:val="(%2)"/>
      <w:lvlJc w:val="right"/>
      <w:pPr>
        <w:ind w:left="178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D43B22"/>
    <w:multiLevelType w:val="hybridMultilevel"/>
    <w:tmpl w:val="84321C12"/>
    <w:lvl w:ilvl="0" w:tplc="305EF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9FB"/>
    <w:multiLevelType w:val="hybridMultilevel"/>
    <w:tmpl w:val="86340FFC"/>
    <w:lvl w:ilvl="0" w:tplc="C77454A4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2529E"/>
    <w:multiLevelType w:val="hybridMultilevel"/>
    <w:tmpl w:val="B0287B72"/>
    <w:lvl w:ilvl="0" w:tplc="C77454A4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50BBE"/>
    <w:multiLevelType w:val="multilevel"/>
    <w:tmpl w:val="54D61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7B1AC6"/>
    <w:multiLevelType w:val="multilevel"/>
    <w:tmpl w:val="15222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0F34EA"/>
    <w:multiLevelType w:val="hybridMultilevel"/>
    <w:tmpl w:val="7640E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239BB"/>
    <w:multiLevelType w:val="multilevel"/>
    <w:tmpl w:val="019E7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61D86EE5"/>
    <w:multiLevelType w:val="hybridMultilevel"/>
    <w:tmpl w:val="8BF82490"/>
    <w:lvl w:ilvl="0" w:tplc="83886AB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5F7E30"/>
    <w:multiLevelType w:val="hybridMultilevel"/>
    <w:tmpl w:val="296428A2"/>
    <w:lvl w:ilvl="0" w:tplc="99D27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93494"/>
    <w:multiLevelType w:val="hybridMultilevel"/>
    <w:tmpl w:val="E452B536"/>
    <w:lvl w:ilvl="0" w:tplc="305EF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14892"/>
    <w:multiLevelType w:val="multilevel"/>
    <w:tmpl w:val="5BC89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2" w15:restartNumberingAfterBreak="0">
    <w:nsid w:val="7B2332D7"/>
    <w:multiLevelType w:val="hybridMultilevel"/>
    <w:tmpl w:val="DA28BA8E"/>
    <w:lvl w:ilvl="0" w:tplc="B452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DF"/>
    <w:rsid w:val="00000D97"/>
    <w:rsid w:val="00005A62"/>
    <w:rsid w:val="00006A65"/>
    <w:rsid w:val="0000707B"/>
    <w:rsid w:val="00007B08"/>
    <w:rsid w:val="00012E3F"/>
    <w:rsid w:val="000138F7"/>
    <w:rsid w:val="0001542C"/>
    <w:rsid w:val="0002645C"/>
    <w:rsid w:val="000301E2"/>
    <w:rsid w:val="0003138F"/>
    <w:rsid w:val="000320E7"/>
    <w:rsid w:val="000353DD"/>
    <w:rsid w:val="00035E0A"/>
    <w:rsid w:val="00037C27"/>
    <w:rsid w:val="0004180A"/>
    <w:rsid w:val="00043006"/>
    <w:rsid w:val="00043322"/>
    <w:rsid w:val="000441CC"/>
    <w:rsid w:val="0004603A"/>
    <w:rsid w:val="0004643A"/>
    <w:rsid w:val="00046A76"/>
    <w:rsid w:val="00051C38"/>
    <w:rsid w:val="00051DEF"/>
    <w:rsid w:val="000542E6"/>
    <w:rsid w:val="00054E52"/>
    <w:rsid w:val="00055847"/>
    <w:rsid w:val="000677F4"/>
    <w:rsid w:val="00070903"/>
    <w:rsid w:val="0007153D"/>
    <w:rsid w:val="000721F1"/>
    <w:rsid w:val="00073FC4"/>
    <w:rsid w:val="0007592B"/>
    <w:rsid w:val="00076FF3"/>
    <w:rsid w:val="00077091"/>
    <w:rsid w:val="00077E77"/>
    <w:rsid w:val="00081537"/>
    <w:rsid w:val="00081DA1"/>
    <w:rsid w:val="000851AE"/>
    <w:rsid w:val="0008559F"/>
    <w:rsid w:val="0008670A"/>
    <w:rsid w:val="00087D0F"/>
    <w:rsid w:val="00091132"/>
    <w:rsid w:val="00091D20"/>
    <w:rsid w:val="00093317"/>
    <w:rsid w:val="00096444"/>
    <w:rsid w:val="00096FFA"/>
    <w:rsid w:val="00097090"/>
    <w:rsid w:val="00097B5E"/>
    <w:rsid w:val="000A1EFC"/>
    <w:rsid w:val="000A1F0C"/>
    <w:rsid w:val="000A206F"/>
    <w:rsid w:val="000A222F"/>
    <w:rsid w:val="000A4563"/>
    <w:rsid w:val="000A56F5"/>
    <w:rsid w:val="000A5E10"/>
    <w:rsid w:val="000A7AF6"/>
    <w:rsid w:val="000B0B87"/>
    <w:rsid w:val="000B2602"/>
    <w:rsid w:val="000B2A9C"/>
    <w:rsid w:val="000B501A"/>
    <w:rsid w:val="000B70DB"/>
    <w:rsid w:val="000C00B9"/>
    <w:rsid w:val="000C3594"/>
    <w:rsid w:val="000C698B"/>
    <w:rsid w:val="000C768D"/>
    <w:rsid w:val="000C7C65"/>
    <w:rsid w:val="000D131D"/>
    <w:rsid w:val="000D1711"/>
    <w:rsid w:val="000D372D"/>
    <w:rsid w:val="000E1CD9"/>
    <w:rsid w:val="000E2AC8"/>
    <w:rsid w:val="000E78B9"/>
    <w:rsid w:val="000F056F"/>
    <w:rsid w:val="000F4645"/>
    <w:rsid w:val="000F5696"/>
    <w:rsid w:val="000F7AE1"/>
    <w:rsid w:val="00101AA7"/>
    <w:rsid w:val="0010270B"/>
    <w:rsid w:val="0010414D"/>
    <w:rsid w:val="0011210A"/>
    <w:rsid w:val="0011356B"/>
    <w:rsid w:val="0011575B"/>
    <w:rsid w:val="00115FBE"/>
    <w:rsid w:val="00117BEB"/>
    <w:rsid w:val="0012135F"/>
    <w:rsid w:val="00124080"/>
    <w:rsid w:val="00124E4D"/>
    <w:rsid w:val="001260C7"/>
    <w:rsid w:val="00127A70"/>
    <w:rsid w:val="001325C6"/>
    <w:rsid w:val="0013321A"/>
    <w:rsid w:val="00133249"/>
    <w:rsid w:val="00133433"/>
    <w:rsid w:val="0013424A"/>
    <w:rsid w:val="00135B9B"/>
    <w:rsid w:val="0014030B"/>
    <w:rsid w:val="0014163F"/>
    <w:rsid w:val="00141A14"/>
    <w:rsid w:val="00150466"/>
    <w:rsid w:val="00152B20"/>
    <w:rsid w:val="0015376A"/>
    <w:rsid w:val="0015713A"/>
    <w:rsid w:val="001610F7"/>
    <w:rsid w:val="00162129"/>
    <w:rsid w:val="00165A22"/>
    <w:rsid w:val="001741CE"/>
    <w:rsid w:val="001758D0"/>
    <w:rsid w:val="00177A93"/>
    <w:rsid w:val="001815DA"/>
    <w:rsid w:val="00183734"/>
    <w:rsid w:val="001846A9"/>
    <w:rsid w:val="0018621E"/>
    <w:rsid w:val="001867AB"/>
    <w:rsid w:val="001877D6"/>
    <w:rsid w:val="001901E1"/>
    <w:rsid w:val="00190A58"/>
    <w:rsid w:val="00195C70"/>
    <w:rsid w:val="00196DBD"/>
    <w:rsid w:val="001A0C04"/>
    <w:rsid w:val="001A2ADD"/>
    <w:rsid w:val="001A2D6B"/>
    <w:rsid w:val="001A5118"/>
    <w:rsid w:val="001A5AFD"/>
    <w:rsid w:val="001A5E2E"/>
    <w:rsid w:val="001A6062"/>
    <w:rsid w:val="001B0195"/>
    <w:rsid w:val="001B01DC"/>
    <w:rsid w:val="001B049C"/>
    <w:rsid w:val="001B060A"/>
    <w:rsid w:val="001B5724"/>
    <w:rsid w:val="001B62B2"/>
    <w:rsid w:val="001C39FB"/>
    <w:rsid w:val="001C3CF5"/>
    <w:rsid w:val="001C58FC"/>
    <w:rsid w:val="001D0088"/>
    <w:rsid w:val="001D09C2"/>
    <w:rsid w:val="001D1603"/>
    <w:rsid w:val="001D49F8"/>
    <w:rsid w:val="001D4CD0"/>
    <w:rsid w:val="001D6BAB"/>
    <w:rsid w:val="001E3340"/>
    <w:rsid w:val="001E44BF"/>
    <w:rsid w:val="001E4678"/>
    <w:rsid w:val="001E6F71"/>
    <w:rsid w:val="001F15E2"/>
    <w:rsid w:val="001F1F8F"/>
    <w:rsid w:val="001F2F52"/>
    <w:rsid w:val="001F4059"/>
    <w:rsid w:val="00201A43"/>
    <w:rsid w:val="00202945"/>
    <w:rsid w:val="00205486"/>
    <w:rsid w:val="00205587"/>
    <w:rsid w:val="002101E1"/>
    <w:rsid w:val="00210717"/>
    <w:rsid w:val="00213C44"/>
    <w:rsid w:val="0021519A"/>
    <w:rsid w:val="00216A0D"/>
    <w:rsid w:val="00216CC3"/>
    <w:rsid w:val="00222E62"/>
    <w:rsid w:val="002236B0"/>
    <w:rsid w:val="002238CE"/>
    <w:rsid w:val="00232100"/>
    <w:rsid w:val="00234A6B"/>
    <w:rsid w:val="00240DB2"/>
    <w:rsid w:val="00243161"/>
    <w:rsid w:val="00243DE5"/>
    <w:rsid w:val="0024785B"/>
    <w:rsid w:val="00247CCD"/>
    <w:rsid w:val="00251235"/>
    <w:rsid w:val="002549E1"/>
    <w:rsid w:val="0025512C"/>
    <w:rsid w:val="00257832"/>
    <w:rsid w:val="002604EC"/>
    <w:rsid w:val="00265299"/>
    <w:rsid w:val="00265F77"/>
    <w:rsid w:val="00266ADF"/>
    <w:rsid w:val="00266D6D"/>
    <w:rsid w:val="00267A34"/>
    <w:rsid w:val="00270FF7"/>
    <w:rsid w:val="002720BB"/>
    <w:rsid w:val="00274F01"/>
    <w:rsid w:val="00275638"/>
    <w:rsid w:val="0027655D"/>
    <w:rsid w:val="00276AE9"/>
    <w:rsid w:val="00281179"/>
    <w:rsid w:val="0028393C"/>
    <w:rsid w:val="00286444"/>
    <w:rsid w:val="00290CD0"/>
    <w:rsid w:val="002913D0"/>
    <w:rsid w:val="002A07CB"/>
    <w:rsid w:val="002A2983"/>
    <w:rsid w:val="002A3A3B"/>
    <w:rsid w:val="002A472E"/>
    <w:rsid w:val="002A7124"/>
    <w:rsid w:val="002B2145"/>
    <w:rsid w:val="002B5CF3"/>
    <w:rsid w:val="002B69CB"/>
    <w:rsid w:val="002C1C8C"/>
    <w:rsid w:val="002C4C9F"/>
    <w:rsid w:val="002C5396"/>
    <w:rsid w:val="002C662D"/>
    <w:rsid w:val="002C7BE5"/>
    <w:rsid w:val="002D06E7"/>
    <w:rsid w:val="002D3AC5"/>
    <w:rsid w:val="002D3AC9"/>
    <w:rsid w:val="002D464F"/>
    <w:rsid w:val="002D5868"/>
    <w:rsid w:val="002D71A3"/>
    <w:rsid w:val="002E0D26"/>
    <w:rsid w:val="002E2D05"/>
    <w:rsid w:val="002E3E2E"/>
    <w:rsid w:val="002E4BF2"/>
    <w:rsid w:val="002E5794"/>
    <w:rsid w:val="002E677E"/>
    <w:rsid w:val="002E72D7"/>
    <w:rsid w:val="002E7950"/>
    <w:rsid w:val="002F1813"/>
    <w:rsid w:val="002F2A6B"/>
    <w:rsid w:val="002F40EF"/>
    <w:rsid w:val="002F4358"/>
    <w:rsid w:val="002F4C41"/>
    <w:rsid w:val="002F50B9"/>
    <w:rsid w:val="002F6A58"/>
    <w:rsid w:val="002F7585"/>
    <w:rsid w:val="00300DC6"/>
    <w:rsid w:val="003022BE"/>
    <w:rsid w:val="00303905"/>
    <w:rsid w:val="00303FB2"/>
    <w:rsid w:val="00307C35"/>
    <w:rsid w:val="003101ED"/>
    <w:rsid w:val="00311076"/>
    <w:rsid w:val="00312704"/>
    <w:rsid w:val="00312AE3"/>
    <w:rsid w:val="00313D9F"/>
    <w:rsid w:val="00315772"/>
    <w:rsid w:val="00316FCA"/>
    <w:rsid w:val="00322169"/>
    <w:rsid w:val="0032536F"/>
    <w:rsid w:val="00326D79"/>
    <w:rsid w:val="003277C7"/>
    <w:rsid w:val="003278FA"/>
    <w:rsid w:val="00330A8A"/>
    <w:rsid w:val="003317E6"/>
    <w:rsid w:val="00334027"/>
    <w:rsid w:val="00334189"/>
    <w:rsid w:val="0033450F"/>
    <w:rsid w:val="003351DB"/>
    <w:rsid w:val="00336161"/>
    <w:rsid w:val="0033691F"/>
    <w:rsid w:val="003379B3"/>
    <w:rsid w:val="00340057"/>
    <w:rsid w:val="0034258F"/>
    <w:rsid w:val="00342976"/>
    <w:rsid w:val="00343CCF"/>
    <w:rsid w:val="00345F26"/>
    <w:rsid w:val="00346E02"/>
    <w:rsid w:val="0034729D"/>
    <w:rsid w:val="003479E6"/>
    <w:rsid w:val="00352121"/>
    <w:rsid w:val="00352211"/>
    <w:rsid w:val="00352A9D"/>
    <w:rsid w:val="0035306F"/>
    <w:rsid w:val="00353200"/>
    <w:rsid w:val="0035694B"/>
    <w:rsid w:val="00360F94"/>
    <w:rsid w:val="0036432C"/>
    <w:rsid w:val="003648F3"/>
    <w:rsid w:val="00366293"/>
    <w:rsid w:val="00366CB1"/>
    <w:rsid w:val="00367FDB"/>
    <w:rsid w:val="00370B22"/>
    <w:rsid w:val="00370C2B"/>
    <w:rsid w:val="00370DC8"/>
    <w:rsid w:val="00372550"/>
    <w:rsid w:val="003734C9"/>
    <w:rsid w:val="00374DD0"/>
    <w:rsid w:val="003761DA"/>
    <w:rsid w:val="00382821"/>
    <w:rsid w:val="0038349F"/>
    <w:rsid w:val="003861D0"/>
    <w:rsid w:val="00386DE8"/>
    <w:rsid w:val="00393A84"/>
    <w:rsid w:val="003A344A"/>
    <w:rsid w:val="003A4485"/>
    <w:rsid w:val="003A59E1"/>
    <w:rsid w:val="003A7E26"/>
    <w:rsid w:val="003C0BC6"/>
    <w:rsid w:val="003C26F0"/>
    <w:rsid w:val="003C6922"/>
    <w:rsid w:val="003C7030"/>
    <w:rsid w:val="003D162C"/>
    <w:rsid w:val="003D2BE3"/>
    <w:rsid w:val="003D3994"/>
    <w:rsid w:val="003D435E"/>
    <w:rsid w:val="003E0207"/>
    <w:rsid w:val="003E0ECF"/>
    <w:rsid w:val="003E3C95"/>
    <w:rsid w:val="003F229E"/>
    <w:rsid w:val="003F23AE"/>
    <w:rsid w:val="003F333C"/>
    <w:rsid w:val="003F42CE"/>
    <w:rsid w:val="003F52BE"/>
    <w:rsid w:val="003F719D"/>
    <w:rsid w:val="003F7FBC"/>
    <w:rsid w:val="00400BD6"/>
    <w:rsid w:val="0040193B"/>
    <w:rsid w:val="00402BFE"/>
    <w:rsid w:val="004038A9"/>
    <w:rsid w:val="004076D9"/>
    <w:rsid w:val="0040793F"/>
    <w:rsid w:val="00410B14"/>
    <w:rsid w:val="004118BB"/>
    <w:rsid w:val="00413679"/>
    <w:rsid w:val="00415B07"/>
    <w:rsid w:val="00420CDC"/>
    <w:rsid w:val="00422E99"/>
    <w:rsid w:val="0042373F"/>
    <w:rsid w:val="00423887"/>
    <w:rsid w:val="00425C92"/>
    <w:rsid w:val="00433F44"/>
    <w:rsid w:val="0043550B"/>
    <w:rsid w:val="0043555F"/>
    <w:rsid w:val="00435C3F"/>
    <w:rsid w:val="004415ED"/>
    <w:rsid w:val="00441AF3"/>
    <w:rsid w:val="00441D55"/>
    <w:rsid w:val="0044283C"/>
    <w:rsid w:val="00443350"/>
    <w:rsid w:val="00443C00"/>
    <w:rsid w:val="004453C5"/>
    <w:rsid w:val="00445635"/>
    <w:rsid w:val="0045287E"/>
    <w:rsid w:val="00452C62"/>
    <w:rsid w:val="00453082"/>
    <w:rsid w:val="00453C92"/>
    <w:rsid w:val="00456D9D"/>
    <w:rsid w:val="004636EE"/>
    <w:rsid w:val="00466724"/>
    <w:rsid w:val="00474148"/>
    <w:rsid w:val="0047642A"/>
    <w:rsid w:val="004814BF"/>
    <w:rsid w:val="0048370C"/>
    <w:rsid w:val="00485A6F"/>
    <w:rsid w:val="00487378"/>
    <w:rsid w:val="00491292"/>
    <w:rsid w:val="00491B69"/>
    <w:rsid w:val="004937A8"/>
    <w:rsid w:val="004938A4"/>
    <w:rsid w:val="00494C58"/>
    <w:rsid w:val="00495BB3"/>
    <w:rsid w:val="00497AD4"/>
    <w:rsid w:val="004A1602"/>
    <w:rsid w:val="004A1FD9"/>
    <w:rsid w:val="004A5E4A"/>
    <w:rsid w:val="004A6183"/>
    <w:rsid w:val="004A6B12"/>
    <w:rsid w:val="004B12CD"/>
    <w:rsid w:val="004B1E91"/>
    <w:rsid w:val="004B57B4"/>
    <w:rsid w:val="004B6F30"/>
    <w:rsid w:val="004C0124"/>
    <w:rsid w:val="004C035F"/>
    <w:rsid w:val="004C2F83"/>
    <w:rsid w:val="004C2FD6"/>
    <w:rsid w:val="004C3DBA"/>
    <w:rsid w:val="004C3EB6"/>
    <w:rsid w:val="004D298C"/>
    <w:rsid w:val="004D66D6"/>
    <w:rsid w:val="004E1421"/>
    <w:rsid w:val="004E1901"/>
    <w:rsid w:val="004E3314"/>
    <w:rsid w:val="004E6F03"/>
    <w:rsid w:val="004E71FD"/>
    <w:rsid w:val="004F4A1A"/>
    <w:rsid w:val="004F4B60"/>
    <w:rsid w:val="005003CC"/>
    <w:rsid w:val="0050083E"/>
    <w:rsid w:val="0050193D"/>
    <w:rsid w:val="0050265A"/>
    <w:rsid w:val="00513EEA"/>
    <w:rsid w:val="00514B3D"/>
    <w:rsid w:val="0052007D"/>
    <w:rsid w:val="00521E9B"/>
    <w:rsid w:val="00524688"/>
    <w:rsid w:val="00527EC8"/>
    <w:rsid w:val="00534FD9"/>
    <w:rsid w:val="00535C03"/>
    <w:rsid w:val="005364C6"/>
    <w:rsid w:val="0053774A"/>
    <w:rsid w:val="00540982"/>
    <w:rsid w:val="00541CD1"/>
    <w:rsid w:val="0054229D"/>
    <w:rsid w:val="005442AF"/>
    <w:rsid w:val="005475D1"/>
    <w:rsid w:val="00547A78"/>
    <w:rsid w:val="00556211"/>
    <w:rsid w:val="00556A5A"/>
    <w:rsid w:val="00560E5E"/>
    <w:rsid w:val="00561045"/>
    <w:rsid w:val="00563CCA"/>
    <w:rsid w:val="005656ED"/>
    <w:rsid w:val="00565E24"/>
    <w:rsid w:val="00571C6E"/>
    <w:rsid w:val="0057206C"/>
    <w:rsid w:val="00572C86"/>
    <w:rsid w:val="005774B1"/>
    <w:rsid w:val="00580576"/>
    <w:rsid w:val="005911B1"/>
    <w:rsid w:val="0059198B"/>
    <w:rsid w:val="00592957"/>
    <w:rsid w:val="00592C08"/>
    <w:rsid w:val="005943CF"/>
    <w:rsid w:val="00595993"/>
    <w:rsid w:val="005A13FE"/>
    <w:rsid w:val="005A161A"/>
    <w:rsid w:val="005A3B4A"/>
    <w:rsid w:val="005A3EDF"/>
    <w:rsid w:val="005B1EB1"/>
    <w:rsid w:val="005B6FA7"/>
    <w:rsid w:val="005C3BEE"/>
    <w:rsid w:val="005C41A2"/>
    <w:rsid w:val="005C4EA0"/>
    <w:rsid w:val="005C7D60"/>
    <w:rsid w:val="005D0BDC"/>
    <w:rsid w:val="005D1579"/>
    <w:rsid w:val="005D2BAA"/>
    <w:rsid w:val="005D7DB7"/>
    <w:rsid w:val="005E1793"/>
    <w:rsid w:val="005E230F"/>
    <w:rsid w:val="005F0BF6"/>
    <w:rsid w:val="005F35E0"/>
    <w:rsid w:val="005F4847"/>
    <w:rsid w:val="005F4EA9"/>
    <w:rsid w:val="005F5289"/>
    <w:rsid w:val="005F5B55"/>
    <w:rsid w:val="005F5C9F"/>
    <w:rsid w:val="005F6B8A"/>
    <w:rsid w:val="006024B3"/>
    <w:rsid w:val="00604ACD"/>
    <w:rsid w:val="006052A0"/>
    <w:rsid w:val="0060770F"/>
    <w:rsid w:val="00611F62"/>
    <w:rsid w:val="006121C2"/>
    <w:rsid w:val="00616720"/>
    <w:rsid w:val="00617E00"/>
    <w:rsid w:val="00625853"/>
    <w:rsid w:val="0063006E"/>
    <w:rsid w:val="00632319"/>
    <w:rsid w:val="00632C58"/>
    <w:rsid w:val="006361CF"/>
    <w:rsid w:val="00636341"/>
    <w:rsid w:val="00642388"/>
    <w:rsid w:val="0064275B"/>
    <w:rsid w:val="0064680A"/>
    <w:rsid w:val="00652F36"/>
    <w:rsid w:val="006536BC"/>
    <w:rsid w:val="00656B12"/>
    <w:rsid w:val="00656BD2"/>
    <w:rsid w:val="00657435"/>
    <w:rsid w:val="00657B7F"/>
    <w:rsid w:val="00657D3D"/>
    <w:rsid w:val="00657DE1"/>
    <w:rsid w:val="00660239"/>
    <w:rsid w:val="00660364"/>
    <w:rsid w:val="00662357"/>
    <w:rsid w:val="00663B92"/>
    <w:rsid w:val="00666521"/>
    <w:rsid w:val="00672570"/>
    <w:rsid w:val="0067499B"/>
    <w:rsid w:val="0067577B"/>
    <w:rsid w:val="006759FF"/>
    <w:rsid w:val="00676407"/>
    <w:rsid w:val="006801D9"/>
    <w:rsid w:val="00681EDB"/>
    <w:rsid w:val="0068263E"/>
    <w:rsid w:val="00682E1D"/>
    <w:rsid w:val="00683059"/>
    <w:rsid w:val="00683E47"/>
    <w:rsid w:val="00690632"/>
    <w:rsid w:val="00690783"/>
    <w:rsid w:val="006A5D56"/>
    <w:rsid w:val="006A706C"/>
    <w:rsid w:val="006A73A0"/>
    <w:rsid w:val="006B41C1"/>
    <w:rsid w:val="006B7AB5"/>
    <w:rsid w:val="006C4534"/>
    <w:rsid w:val="006C5429"/>
    <w:rsid w:val="006D0D22"/>
    <w:rsid w:val="006D0E0E"/>
    <w:rsid w:val="006E05A0"/>
    <w:rsid w:val="006E19E9"/>
    <w:rsid w:val="006E300F"/>
    <w:rsid w:val="006E6530"/>
    <w:rsid w:val="006F0677"/>
    <w:rsid w:val="006F28A2"/>
    <w:rsid w:val="006F2A18"/>
    <w:rsid w:val="006F3752"/>
    <w:rsid w:val="006F4CCD"/>
    <w:rsid w:val="006F63FC"/>
    <w:rsid w:val="007006B6"/>
    <w:rsid w:val="00702520"/>
    <w:rsid w:val="00703AB0"/>
    <w:rsid w:val="0070476D"/>
    <w:rsid w:val="0070498C"/>
    <w:rsid w:val="007065B2"/>
    <w:rsid w:val="00711CEF"/>
    <w:rsid w:val="00712941"/>
    <w:rsid w:val="00712D4F"/>
    <w:rsid w:val="007132ED"/>
    <w:rsid w:val="00717A35"/>
    <w:rsid w:val="00717AC3"/>
    <w:rsid w:val="00717EB3"/>
    <w:rsid w:val="00717F2B"/>
    <w:rsid w:val="00720279"/>
    <w:rsid w:val="0072224C"/>
    <w:rsid w:val="00724331"/>
    <w:rsid w:val="00724A45"/>
    <w:rsid w:val="00724BDE"/>
    <w:rsid w:val="00726C30"/>
    <w:rsid w:val="00726E1C"/>
    <w:rsid w:val="00727D0D"/>
    <w:rsid w:val="007300A0"/>
    <w:rsid w:val="0073043E"/>
    <w:rsid w:val="007317BD"/>
    <w:rsid w:val="00737F9F"/>
    <w:rsid w:val="00743A20"/>
    <w:rsid w:val="007459B3"/>
    <w:rsid w:val="00746E5E"/>
    <w:rsid w:val="00751872"/>
    <w:rsid w:val="00751890"/>
    <w:rsid w:val="00751938"/>
    <w:rsid w:val="00753397"/>
    <w:rsid w:val="0075763A"/>
    <w:rsid w:val="00757AA6"/>
    <w:rsid w:val="00760A7B"/>
    <w:rsid w:val="007621A7"/>
    <w:rsid w:val="00764FFB"/>
    <w:rsid w:val="00766BA7"/>
    <w:rsid w:val="00766F45"/>
    <w:rsid w:val="00781180"/>
    <w:rsid w:val="007815DA"/>
    <w:rsid w:val="0078649E"/>
    <w:rsid w:val="00787AF6"/>
    <w:rsid w:val="00790021"/>
    <w:rsid w:val="00791688"/>
    <w:rsid w:val="00792B4E"/>
    <w:rsid w:val="00795058"/>
    <w:rsid w:val="00796C82"/>
    <w:rsid w:val="007973B4"/>
    <w:rsid w:val="007A5918"/>
    <w:rsid w:val="007A5E9F"/>
    <w:rsid w:val="007B1B24"/>
    <w:rsid w:val="007B27B9"/>
    <w:rsid w:val="007B2B6D"/>
    <w:rsid w:val="007B4FA0"/>
    <w:rsid w:val="007C02D9"/>
    <w:rsid w:val="007C39F6"/>
    <w:rsid w:val="007C5C74"/>
    <w:rsid w:val="007C75DF"/>
    <w:rsid w:val="007C7925"/>
    <w:rsid w:val="007D12F0"/>
    <w:rsid w:val="007E1FAD"/>
    <w:rsid w:val="007E2AB4"/>
    <w:rsid w:val="007E3194"/>
    <w:rsid w:val="007E32A8"/>
    <w:rsid w:val="007E53F5"/>
    <w:rsid w:val="007E634E"/>
    <w:rsid w:val="007E6426"/>
    <w:rsid w:val="007E66B1"/>
    <w:rsid w:val="007E72F8"/>
    <w:rsid w:val="007F169C"/>
    <w:rsid w:val="007F23FF"/>
    <w:rsid w:val="007F4276"/>
    <w:rsid w:val="007F4890"/>
    <w:rsid w:val="007F7689"/>
    <w:rsid w:val="00803238"/>
    <w:rsid w:val="0080328B"/>
    <w:rsid w:val="00804F19"/>
    <w:rsid w:val="00806A3D"/>
    <w:rsid w:val="00807BD1"/>
    <w:rsid w:val="008123D6"/>
    <w:rsid w:val="008134A7"/>
    <w:rsid w:val="008172FF"/>
    <w:rsid w:val="008201B8"/>
    <w:rsid w:val="00827795"/>
    <w:rsid w:val="00831279"/>
    <w:rsid w:val="00832230"/>
    <w:rsid w:val="00834168"/>
    <w:rsid w:val="0083416A"/>
    <w:rsid w:val="008359FE"/>
    <w:rsid w:val="00840D04"/>
    <w:rsid w:val="00841212"/>
    <w:rsid w:val="0084140A"/>
    <w:rsid w:val="00841907"/>
    <w:rsid w:val="00842600"/>
    <w:rsid w:val="0084376B"/>
    <w:rsid w:val="008457C6"/>
    <w:rsid w:val="00851861"/>
    <w:rsid w:val="00854DC1"/>
    <w:rsid w:val="00855BDD"/>
    <w:rsid w:val="00856064"/>
    <w:rsid w:val="00861E54"/>
    <w:rsid w:val="00862C5B"/>
    <w:rsid w:val="0086586E"/>
    <w:rsid w:val="00865EC6"/>
    <w:rsid w:val="00870006"/>
    <w:rsid w:val="00871F6C"/>
    <w:rsid w:val="00872E40"/>
    <w:rsid w:val="008733CE"/>
    <w:rsid w:val="00873686"/>
    <w:rsid w:val="00875832"/>
    <w:rsid w:val="00875F1E"/>
    <w:rsid w:val="0087676F"/>
    <w:rsid w:val="00876799"/>
    <w:rsid w:val="00877493"/>
    <w:rsid w:val="008852FB"/>
    <w:rsid w:val="00890B49"/>
    <w:rsid w:val="00892A1F"/>
    <w:rsid w:val="00892FC8"/>
    <w:rsid w:val="008971EB"/>
    <w:rsid w:val="008A019A"/>
    <w:rsid w:val="008A1291"/>
    <w:rsid w:val="008A5EBD"/>
    <w:rsid w:val="008A774A"/>
    <w:rsid w:val="008B0154"/>
    <w:rsid w:val="008B15BA"/>
    <w:rsid w:val="008B54C6"/>
    <w:rsid w:val="008B690F"/>
    <w:rsid w:val="008B7209"/>
    <w:rsid w:val="008D02F6"/>
    <w:rsid w:val="008D1C61"/>
    <w:rsid w:val="008D2D85"/>
    <w:rsid w:val="008E1329"/>
    <w:rsid w:val="008E1E7E"/>
    <w:rsid w:val="008E6C5B"/>
    <w:rsid w:val="008E7430"/>
    <w:rsid w:val="008E7ED1"/>
    <w:rsid w:val="008F0312"/>
    <w:rsid w:val="008F2F49"/>
    <w:rsid w:val="008F3863"/>
    <w:rsid w:val="008F3C43"/>
    <w:rsid w:val="008F3E24"/>
    <w:rsid w:val="008F6FC8"/>
    <w:rsid w:val="009059FB"/>
    <w:rsid w:val="00905F98"/>
    <w:rsid w:val="00907E95"/>
    <w:rsid w:val="00913CA0"/>
    <w:rsid w:val="009228A7"/>
    <w:rsid w:val="009252D3"/>
    <w:rsid w:val="00926232"/>
    <w:rsid w:val="00927859"/>
    <w:rsid w:val="00930483"/>
    <w:rsid w:val="009319A3"/>
    <w:rsid w:val="009321D3"/>
    <w:rsid w:val="00934713"/>
    <w:rsid w:val="00935812"/>
    <w:rsid w:val="00937545"/>
    <w:rsid w:val="0094182C"/>
    <w:rsid w:val="009419F6"/>
    <w:rsid w:val="00941BDD"/>
    <w:rsid w:val="00944716"/>
    <w:rsid w:val="00944DDB"/>
    <w:rsid w:val="0094761D"/>
    <w:rsid w:val="009557B7"/>
    <w:rsid w:val="009601AA"/>
    <w:rsid w:val="00962524"/>
    <w:rsid w:val="00962D9C"/>
    <w:rsid w:val="00965867"/>
    <w:rsid w:val="00966598"/>
    <w:rsid w:val="0097163B"/>
    <w:rsid w:val="0097350F"/>
    <w:rsid w:val="00973534"/>
    <w:rsid w:val="00974883"/>
    <w:rsid w:val="009848F1"/>
    <w:rsid w:val="009879E6"/>
    <w:rsid w:val="00987D58"/>
    <w:rsid w:val="00990AC2"/>
    <w:rsid w:val="0099204F"/>
    <w:rsid w:val="00994E8D"/>
    <w:rsid w:val="009A034D"/>
    <w:rsid w:val="009A2B95"/>
    <w:rsid w:val="009A2CA2"/>
    <w:rsid w:val="009A3D45"/>
    <w:rsid w:val="009B0BC2"/>
    <w:rsid w:val="009B13E4"/>
    <w:rsid w:val="009B3C76"/>
    <w:rsid w:val="009B4F5E"/>
    <w:rsid w:val="009B6C9C"/>
    <w:rsid w:val="009C22DD"/>
    <w:rsid w:val="009C380B"/>
    <w:rsid w:val="009C5B4C"/>
    <w:rsid w:val="009C6AEA"/>
    <w:rsid w:val="009D16B6"/>
    <w:rsid w:val="009D3F95"/>
    <w:rsid w:val="009D7695"/>
    <w:rsid w:val="009D7DD4"/>
    <w:rsid w:val="009E500C"/>
    <w:rsid w:val="009E7350"/>
    <w:rsid w:val="009E7384"/>
    <w:rsid w:val="009E7CB8"/>
    <w:rsid w:val="009F3E23"/>
    <w:rsid w:val="009F3F1B"/>
    <w:rsid w:val="009F5E2C"/>
    <w:rsid w:val="009F627A"/>
    <w:rsid w:val="009F6A55"/>
    <w:rsid w:val="009F77B1"/>
    <w:rsid w:val="00A0150D"/>
    <w:rsid w:val="00A04D42"/>
    <w:rsid w:val="00A0516F"/>
    <w:rsid w:val="00A05267"/>
    <w:rsid w:val="00A10085"/>
    <w:rsid w:val="00A153E3"/>
    <w:rsid w:val="00A17A1D"/>
    <w:rsid w:val="00A20AE3"/>
    <w:rsid w:val="00A21904"/>
    <w:rsid w:val="00A24520"/>
    <w:rsid w:val="00A24A67"/>
    <w:rsid w:val="00A24EC5"/>
    <w:rsid w:val="00A257C2"/>
    <w:rsid w:val="00A25CBB"/>
    <w:rsid w:val="00A2775E"/>
    <w:rsid w:val="00A27902"/>
    <w:rsid w:val="00A3140A"/>
    <w:rsid w:val="00A341F1"/>
    <w:rsid w:val="00A355BA"/>
    <w:rsid w:val="00A37928"/>
    <w:rsid w:val="00A4096E"/>
    <w:rsid w:val="00A41692"/>
    <w:rsid w:val="00A430A7"/>
    <w:rsid w:val="00A451BA"/>
    <w:rsid w:val="00A53D1C"/>
    <w:rsid w:val="00A571F4"/>
    <w:rsid w:val="00A572F9"/>
    <w:rsid w:val="00A60D05"/>
    <w:rsid w:val="00A6134D"/>
    <w:rsid w:val="00A672F0"/>
    <w:rsid w:val="00A72CFB"/>
    <w:rsid w:val="00A730F3"/>
    <w:rsid w:val="00A81080"/>
    <w:rsid w:val="00A82B01"/>
    <w:rsid w:val="00A82EBB"/>
    <w:rsid w:val="00A84F68"/>
    <w:rsid w:val="00A86BCE"/>
    <w:rsid w:val="00A93157"/>
    <w:rsid w:val="00A94B77"/>
    <w:rsid w:val="00A975D3"/>
    <w:rsid w:val="00AA1259"/>
    <w:rsid w:val="00AA1428"/>
    <w:rsid w:val="00AA1B8F"/>
    <w:rsid w:val="00AA21B9"/>
    <w:rsid w:val="00AA31B7"/>
    <w:rsid w:val="00AA4977"/>
    <w:rsid w:val="00AA664A"/>
    <w:rsid w:val="00AB0AE1"/>
    <w:rsid w:val="00AB2F22"/>
    <w:rsid w:val="00AB579C"/>
    <w:rsid w:val="00AB590F"/>
    <w:rsid w:val="00AC0369"/>
    <w:rsid w:val="00AC36DE"/>
    <w:rsid w:val="00AC4643"/>
    <w:rsid w:val="00AC666D"/>
    <w:rsid w:val="00AD1436"/>
    <w:rsid w:val="00AD19BD"/>
    <w:rsid w:val="00AD2BD6"/>
    <w:rsid w:val="00AD4BE0"/>
    <w:rsid w:val="00AD5861"/>
    <w:rsid w:val="00AE3C49"/>
    <w:rsid w:val="00AE4C89"/>
    <w:rsid w:val="00AE5EA7"/>
    <w:rsid w:val="00AF3C94"/>
    <w:rsid w:val="00AF43DA"/>
    <w:rsid w:val="00AF6C53"/>
    <w:rsid w:val="00B0001C"/>
    <w:rsid w:val="00B02D74"/>
    <w:rsid w:val="00B06D0D"/>
    <w:rsid w:val="00B10BC2"/>
    <w:rsid w:val="00B11F4D"/>
    <w:rsid w:val="00B128A8"/>
    <w:rsid w:val="00B128AF"/>
    <w:rsid w:val="00B14562"/>
    <w:rsid w:val="00B14AF5"/>
    <w:rsid w:val="00B14BF9"/>
    <w:rsid w:val="00B1694E"/>
    <w:rsid w:val="00B17A25"/>
    <w:rsid w:val="00B22CF8"/>
    <w:rsid w:val="00B2716B"/>
    <w:rsid w:val="00B32226"/>
    <w:rsid w:val="00B332AE"/>
    <w:rsid w:val="00B33960"/>
    <w:rsid w:val="00B33E97"/>
    <w:rsid w:val="00B3476B"/>
    <w:rsid w:val="00B349C0"/>
    <w:rsid w:val="00B35777"/>
    <w:rsid w:val="00B370DC"/>
    <w:rsid w:val="00B3739F"/>
    <w:rsid w:val="00B419A5"/>
    <w:rsid w:val="00B43001"/>
    <w:rsid w:val="00B43B4D"/>
    <w:rsid w:val="00B45046"/>
    <w:rsid w:val="00B45AB6"/>
    <w:rsid w:val="00B47252"/>
    <w:rsid w:val="00B5051C"/>
    <w:rsid w:val="00B50A56"/>
    <w:rsid w:val="00B51EC6"/>
    <w:rsid w:val="00B5418F"/>
    <w:rsid w:val="00B55D4E"/>
    <w:rsid w:val="00B575D2"/>
    <w:rsid w:val="00B57B9F"/>
    <w:rsid w:val="00B625B4"/>
    <w:rsid w:val="00B62FD1"/>
    <w:rsid w:val="00B71F14"/>
    <w:rsid w:val="00B72C86"/>
    <w:rsid w:val="00B75E25"/>
    <w:rsid w:val="00B80AE2"/>
    <w:rsid w:val="00B82CE9"/>
    <w:rsid w:val="00B83F57"/>
    <w:rsid w:val="00B86183"/>
    <w:rsid w:val="00B90576"/>
    <w:rsid w:val="00B909CF"/>
    <w:rsid w:val="00B96835"/>
    <w:rsid w:val="00B96CC8"/>
    <w:rsid w:val="00B97B86"/>
    <w:rsid w:val="00B97E4B"/>
    <w:rsid w:val="00BA1995"/>
    <w:rsid w:val="00BA23BE"/>
    <w:rsid w:val="00BA567C"/>
    <w:rsid w:val="00BA74EF"/>
    <w:rsid w:val="00BA79BB"/>
    <w:rsid w:val="00BA7A0F"/>
    <w:rsid w:val="00BA7D85"/>
    <w:rsid w:val="00BB53EB"/>
    <w:rsid w:val="00BB5453"/>
    <w:rsid w:val="00BB595F"/>
    <w:rsid w:val="00BB6607"/>
    <w:rsid w:val="00BB7334"/>
    <w:rsid w:val="00BC2665"/>
    <w:rsid w:val="00BC2A98"/>
    <w:rsid w:val="00BC2E2E"/>
    <w:rsid w:val="00BD6300"/>
    <w:rsid w:val="00BD69C5"/>
    <w:rsid w:val="00BE06F3"/>
    <w:rsid w:val="00BE37F8"/>
    <w:rsid w:val="00BE4846"/>
    <w:rsid w:val="00BE69E5"/>
    <w:rsid w:val="00BE7A50"/>
    <w:rsid w:val="00BE7DAA"/>
    <w:rsid w:val="00BF2F10"/>
    <w:rsid w:val="00BF754F"/>
    <w:rsid w:val="00BF7E52"/>
    <w:rsid w:val="00C01013"/>
    <w:rsid w:val="00C0439A"/>
    <w:rsid w:val="00C04717"/>
    <w:rsid w:val="00C05D30"/>
    <w:rsid w:val="00C06500"/>
    <w:rsid w:val="00C066F8"/>
    <w:rsid w:val="00C07B48"/>
    <w:rsid w:val="00C103F7"/>
    <w:rsid w:val="00C11563"/>
    <w:rsid w:val="00C1695F"/>
    <w:rsid w:val="00C16F61"/>
    <w:rsid w:val="00C22759"/>
    <w:rsid w:val="00C305B5"/>
    <w:rsid w:val="00C30E51"/>
    <w:rsid w:val="00C343DD"/>
    <w:rsid w:val="00C35BF4"/>
    <w:rsid w:val="00C361DF"/>
    <w:rsid w:val="00C36B4D"/>
    <w:rsid w:val="00C4759A"/>
    <w:rsid w:val="00C47C1D"/>
    <w:rsid w:val="00C56346"/>
    <w:rsid w:val="00C5658C"/>
    <w:rsid w:val="00C61734"/>
    <w:rsid w:val="00C62189"/>
    <w:rsid w:val="00C6261B"/>
    <w:rsid w:val="00C63C73"/>
    <w:rsid w:val="00C65230"/>
    <w:rsid w:val="00C6763A"/>
    <w:rsid w:val="00C736B0"/>
    <w:rsid w:val="00C747D4"/>
    <w:rsid w:val="00C76B16"/>
    <w:rsid w:val="00C76D90"/>
    <w:rsid w:val="00C81A90"/>
    <w:rsid w:val="00C84295"/>
    <w:rsid w:val="00C853AF"/>
    <w:rsid w:val="00C902CB"/>
    <w:rsid w:val="00C90731"/>
    <w:rsid w:val="00C909C0"/>
    <w:rsid w:val="00C92587"/>
    <w:rsid w:val="00C93554"/>
    <w:rsid w:val="00C94292"/>
    <w:rsid w:val="00CA5C0B"/>
    <w:rsid w:val="00CA71BF"/>
    <w:rsid w:val="00CA7564"/>
    <w:rsid w:val="00CB1E0D"/>
    <w:rsid w:val="00CB3220"/>
    <w:rsid w:val="00CB4789"/>
    <w:rsid w:val="00CB5D67"/>
    <w:rsid w:val="00CB5E1C"/>
    <w:rsid w:val="00CC1A8F"/>
    <w:rsid w:val="00CD20B7"/>
    <w:rsid w:val="00CD5C17"/>
    <w:rsid w:val="00CD61AB"/>
    <w:rsid w:val="00CE2243"/>
    <w:rsid w:val="00CE3435"/>
    <w:rsid w:val="00CE39B1"/>
    <w:rsid w:val="00CE3C8C"/>
    <w:rsid w:val="00CE48E3"/>
    <w:rsid w:val="00CE4ACD"/>
    <w:rsid w:val="00CE7A07"/>
    <w:rsid w:val="00CE7F28"/>
    <w:rsid w:val="00CF0655"/>
    <w:rsid w:val="00CF1E14"/>
    <w:rsid w:val="00CF25E5"/>
    <w:rsid w:val="00CF5523"/>
    <w:rsid w:val="00CF60A2"/>
    <w:rsid w:val="00D00108"/>
    <w:rsid w:val="00D00618"/>
    <w:rsid w:val="00D014B2"/>
    <w:rsid w:val="00D028E7"/>
    <w:rsid w:val="00D02C0C"/>
    <w:rsid w:val="00D0432C"/>
    <w:rsid w:val="00D0581B"/>
    <w:rsid w:val="00D0795D"/>
    <w:rsid w:val="00D10731"/>
    <w:rsid w:val="00D10944"/>
    <w:rsid w:val="00D11815"/>
    <w:rsid w:val="00D15657"/>
    <w:rsid w:val="00D15C8E"/>
    <w:rsid w:val="00D168DF"/>
    <w:rsid w:val="00D17940"/>
    <w:rsid w:val="00D259A6"/>
    <w:rsid w:val="00D25D36"/>
    <w:rsid w:val="00D26774"/>
    <w:rsid w:val="00D27F8D"/>
    <w:rsid w:val="00D31370"/>
    <w:rsid w:val="00D3158E"/>
    <w:rsid w:val="00D32B31"/>
    <w:rsid w:val="00D3510F"/>
    <w:rsid w:val="00D356EA"/>
    <w:rsid w:val="00D4139E"/>
    <w:rsid w:val="00D42141"/>
    <w:rsid w:val="00D439DC"/>
    <w:rsid w:val="00D45E28"/>
    <w:rsid w:val="00D51775"/>
    <w:rsid w:val="00D53B1A"/>
    <w:rsid w:val="00D55BB1"/>
    <w:rsid w:val="00D57F7A"/>
    <w:rsid w:val="00D6399F"/>
    <w:rsid w:val="00D66B29"/>
    <w:rsid w:val="00D67BD1"/>
    <w:rsid w:val="00D70FA7"/>
    <w:rsid w:val="00D70FE4"/>
    <w:rsid w:val="00D764DC"/>
    <w:rsid w:val="00D77AF1"/>
    <w:rsid w:val="00D80080"/>
    <w:rsid w:val="00D81830"/>
    <w:rsid w:val="00D81B05"/>
    <w:rsid w:val="00D83E5F"/>
    <w:rsid w:val="00D84FC2"/>
    <w:rsid w:val="00D858FA"/>
    <w:rsid w:val="00D90288"/>
    <w:rsid w:val="00D90CB7"/>
    <w:rsid w:val="00D96CC9"/>
    <w:rsid w:val="00DB14C4"/>
    <w:rsid w:val="00DB1564"/>
    <w:rsid w:val="00DB2180"/>
    <w:rsid w:val="00DC2915"/>
    <w:rsid w:val="00DC3BB7"/>
    <w:rsid w:val="00DC4689"/>
    <w:rsid w:val="00DC66F0"/>
    <w:rsid w:val="00DD189A"/>
    <w:rsid w:val="00DD34F1"/>
    <w:rsid w:val="00DD5E4B"/>
    <w:rsid w:val="00DD7B2D"/>
    <w:rsid w:val="00DD7F0F"/>
    <w:rsid w:val="00DE1769"/>
    <w:rsid w:val="00DF0740"/>
    <w:rsid w:val="00DF2F4C"/>
    <w:rsid w:val="00DF4413"/>
    <w:rsid w:val="00DF5C93"/>
    <w:rsid w:val="00DF70C6"/>
    <w:rsid w:val="00DF7CA4"/>
    <w:rsid w:val="00E02950"/>
    <w:rsid w:val="00E03043"/>
    <w:rsid w:val="00E0431B"/>
    <w:rsid w:val="00E0464D"/>
    <w:rsid w:val="00E04ADF"/>
    <w:rsid w:val="00E10958"/>
    <w:rsid w:val="00E154AC"/>
    <w:rsid w:val="00E1665A"/>
    <w:rsid w:val="00E23F71"/>
    <w:rsid w:val="00E267F2"/>
    <w:rsid w:val="00E310E2"/>
    <w:rsid w:val="00E350F2"/>
    <w:rsid w:val="00E3573F"/>
    <w:rsid w:val="00E41AD8"/>
    <w:rsid w:val="00E41E9B"/>
    <w:rsid w:val="00E43F0D"/>
    <w:rsid w:val="00E4485F"/>
    <w:rsid w:val="00E44BF2"/>
    <w:rsid w:val="00E47D64"/>
    <w:rsid w:val="00E51717"/>
    <w:rsid w:val="00E554C3"/>
    <w:rsid w:val="00E559BE"/>
    <w:rsid w:val="00E565EC"/>
    <w:rsid w:val="00E57AC3"/>
    <w:rsid w:val="00E608D9"/>
    <w:rsid w:val="00E62706"/>
    <w:rsid w:val="00E62FC8"/>
    <w:rsid w:val="00E63DAC"/>
    <w:rsid w:val="00E65DB4"/>
    <w:rsid w:val="00E67166"/>
    <w:rsid w:val="00E73076"/>
    <w:rsid w:val="00E73FFC"/>
    <w:rsid w:val="00E7405A"/>
    <w:rsid w:val="00E7483A"/>
    <w:rsid w:val="00E76CD0"/>
    <w:rsid w:val="00E82523"/>
    <w:rsid w:val="00E82C4C"/>
    <w:rsid w:val="00E928A1"/>
    <w:rsid w:val="00E942A8"/>
    <w:rsid w:val="00E94F8D"/>
    <w:rsid w:val="00E9533D"/>
    <w:rsid w:val="00E95D92"/>
    <w:rsid w:val="00E96E2C"/>
    <w:rsid w:val="00E972F5"/>
    <w:rsid w:val="00EA16C9"/>
    <w:rsid w:val="00EA3136"/>
    <w:rsid w:val="00EA327C"/>
    <w:rsid w:val="00EA3A1F"/>
    <w:rsid w:val="00EB1F5A"/>
    <w:rsid w:val="00EB603D"/>
    <w:rsid w:val="00EB67BD"/>
    <w:rsid w:val="00EC3BB9"/>
    <w:rsid w:val="00EC7530"/>
    <w:rsid w:val="00EC7EC5"/>
    <w:rsid w:val="00ED54FB"/>
    <w:rsid w:val="00EE13C6"/>
    <w:rsid w:val="00EE176C"/>
    <w:rsid w:val="00EE45A3"/>
    <w:rsid w:val="00EE5A5D"/>
    <w:rsid w:val="00EE717E"/>
    <w:rsid w:val="00EF1D1B"/>
    <w:rsid w:val="00EF7B5C"/>
    <w:rsid w:val="00F06560"/>
    <w:rsid w:val="00F0672F"/>
    <w:rsid w:val="00F06AB5"/>
    <w:rsid w:val="00F134D6"/>
    <w:rsid w:val="00F2336A"/>
    <w:rsid w:val="00F23656"/>
    <w:rsid w:val="00F25986"/>
    <w:rsid w:val="00F2706B"/>
    <w:rsid w:val="00F27F37"/>
    <w:rsid w:val="00F319DC"/>
    <w:rsid w:val="00F33849"/>
    <w:rsid w:val="00F3559B"/>
    <w:rsid w:val="00F37782"/>
    <w:rsid w:val="00F40F04"/>
    <w:rsid w:val="00F41412"/>
    <w:rsid w:val="00F41BE4"/>
    <w:rsid w:val="00F46166"/>
    <w:rsid w:val="00F46C36"/>
    <w:rsid w:val="00F472B0"/>
    <w:rsid w:val="00F522E5"/>
    <w:rsid w:val="00F523A6"/>
    <w:rsid w:val="00F52B75"/>
    <w:rsid w:val="00F5434B"/>
    <w:rsid w:val="00F54B2E"/>
    <w:rsid w:val="00F566F8"/>
    <w:rsid w:val="00F57D97"/>
    <w:rsid w:val="00F62AAE"/>
    <w:rsid w:val="00F65798"/>
    <w:rsid w:val="00F65B6E"/>
    <w:rsid w:val="00F65B70"/>
    <w:rsid w:val="00F70D47"/>
    <w:rsid w:val="00F73FE0"/>
    <w:rsid w:val="00F7422B"/>
    <w:rsid w:val="00F743B1"/>
    <w:rsid w:val="00F74459"/>
    <w:rsid w:val="00F74672"/>
    <w:rsid w:val="00F74CBB"/>
    <w:rsid w:val="00F80D10"/>
    <w:rsid w:val="00F8669B"/>
    <w:rsid w:val="00F87310"/>
    <w:rsid w:val="00F87472"/>
    <w:rsid w:val="00F90DF0"/>
    <w:rsid w:val="00F912A5"/>
    <w:rsid w:val="00F93D72"/>
    <w:rsid w:val="00F941EA"/>
    <w:rsid w:val="00F94A1D"/>
    <w:rsid w:val="00F95305"/>
    <w:rsid w:val="00F958C7"/>
    <w:rsid w:val="00FA3864"/>
    <w:rsid w:val="00FA41BC"/>
    <w:rsid w:val="00FA67A2"/>
    <w:rsid w:val="00FA6D29"/>
    <w:rsid w:val="00FA7B25"/>
    <w:rsid w:val="00FB230E"/>
    <w:rsid w:val="00FB41E9"/>
    <w:rsid w:val="00FB472F"/>
    <w:rsid w:val="00FB4E6D"/>
    <w:rsid w:val="00FB57AE"/>
    <w:rsid w:val="00FB5DB2"/>
    <w:rsid w:val="00FB6970"/>
    <w:rsid w:val="00FC169E"/>
    <w:rsid w:val="00FC22B2"/>
    <w:rsid w:val="00FC78EB"/>
    <w:rsid w:val="00FC7A73"/>
    <w:rsid w:val="00FD1482"/>
    <w:rsid w:val="00FD288B"/>
    <w:rsid w:val="00FD48CC"/>
    <w:rsid w:val="00FD7577"/>
    <w:rsid w:val="00FD7AC3"/>
    <w:rsid w:val="00FE089D"/>
    <w:rsid w:val="00FE0C80"/>
    <w:rsid w:val="00FE1B49"/>
    <w:rsid w:val="00FE2556"/>
    <w:rsid w:val="00FE28E9"/>
    <w:rsid w:val="00FE3B6D"/>
    <w:rsid w:val="00FE3F9D"/>
    <w:rsid w:val="00FE6512"/>
    <w:rsid w:val="00FF0647"/>
    <w:rsid w:val="00FF3E87"/>
    <w:rsid w:val="00FF4809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23EF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69C"/>
    <w:rPr>
      <w:sz w:val="24"/>
      <w:szCs w:val="24"/>
    </w:rPr>
  </w:style>
  <w:style w:type="paragraph" w:styleId="Nadpis1">
    <w:name w:val="heading 1"/>
    <w:basedOn w:val="Normln"/>
    <w:next w:val="Normln"/>
    <w:qFormat/>
    <w:rsid w:val="007F169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F16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A6183"/>
    <w:pPr>
      <w:keepNext/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557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basedOn w:val="Normln"/>
    <w:rsid w:val="007F169C"/>
    <w:pPr>
      <w:keepLines/>
      <w:overflowPunct w:val="0"/>
      <w:autoSpaceDE w:val="0"/>
      <w:autoSpaceDN w:val="0"/>
      <w:adjustRightInd w:val="0"/>
      <w:ind w:right="4320"/>
      <w:textAlignment w:val="baseline"/>
    </w:pPr>
    <w:rPr>
      <w:szCs w:val="20"/>
    </w:rPr>
  </w:style>
  <w:style w:type="paragraph" w:styleId="Nzev">
    <w:name w:val="Title"/>
    <w:basedOn w:val="Normln"/>
    <w:qFormat/>
    <w:rsid w:val="007F169C"/>
    <w:pPr>
      <w:pBdr>
        <w:bottom w:val="single" w:sz="4" w:space="1" w:color="auto"/>
      </w:pBdr>
      <w:jc w:val="center"/>
    </w:pPr>
    <w:rPr>
      <w:b/>
      <w:caps/>
      <w:sz w:val="32"/>
    </w:rPr>
  </w:style>
  <w:style w:type="paragraph" w:styleId="Zkladntext">
    <w:name w:val="Body Text"/>
    <w:basedOn w:val="Normln"/>
    <w:rsid w:val="007F169C"/>
    <w:pPr>
      <w:jc w:val="both"/>
    </w:pPr>
    <w:rPr>
      <w:szCs w:val="20"/>
    </w:rPr>
  </w:style>
  <w:style w:type="paragraph" w:styleId="Zkladntextodsazen2">
    <w:name w:val="Body Text Indent 2"/>
    <w:basedOn w:val="Normln"/>
    <w:rsid w:val="007F169C"/>
    <w:pPr>
      <w:spacing w:after="120" w:line="480" w:lineRule="auto"/>
      <w:ind w:left="283"/>
    </w:pPr>
  </w:style>
  <w:style w:type="paragraph" w:customStyle="1" w:styleId="HLAVICKA">
    <w:name w:val="HLAVICKA"/>
    <w:basedOn w:val="Normln"/>
    <w:rsid w:val="007F169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</w:pPr>
    <w:rPr>
      <w:sz w:val="20"/>
      <w:szCs w:val="20"/>
    </w:rPr>
  </w:style>
  <w:style w:type="table" w:styleId="Mkatabulky">
    <w:name w:val="Table Grid"/>
    <w:basedOn w:val="Normlntabulka"/>
    <w:rsid w:val="00A2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E972F5"/>
  </w:style>
  <w:style w:type="character" w:styleId="Hypertextovodkaz">
    <w:name w:val="Hyperlink"/>
    <w:uiPriority w:val="99"/>
    <w:rsid w:val="00152B20"/>
    <w:rPr>
      <w:color w:val="0000FF"/>
      <w:u w:val="single"/>
    </w:rPr>
  </w:style>
  <w:style w:type="character" w:styleId="Sledovanodkaz">
    <w:name w:val="FollowedHyperlink"/>
    <w:rsid w:val="00AB590F"/>
    <w:rPr>
      <w:color w:val="800080"/>
      <w:u w:val="single"/>
    </w:rPr>
  </w:style>
  <w:style w:type="paragraph" w:styleId="Zkladntextodsazen">
    <w:name w:val="Body Text Indent"/>
    <w:basedOn w:val="Normln"/>
    <w:rsid w:val="00CB5D67"/>
    <w:pPr>
      <w:spacing w:after="120"/>
      <w:ind w:left="283"/>
    </w:pPr>
  </w:style>
  <w:style w:type="paragraph" w:styleId="Zkladntextodsazen3">
    <w:name w:val="Body Text Indent 3"/>
    <w:basedOn w:val="Normln"/>
    <w:rsid w:val="00CB5D67"/>
    <w:pPr>
      <w:spacing w:after="120"/>
      <w:ind w:left="283"/>
    </w:pPr>
    <w:rPr>
      <w:sz w:val="16"/>
      <w:szCs w:val="16"/>
    </w:rPr>
  </w:style>
  <w:style w:type="paragraph" w:customStyle="1" w:styleId="pole">
    <w:name w:val="pole"/>
    <w:basedOn w:val="Normln"/>
    <w:qFormat/>
    <w:rsid w:val="00FA3864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slostrany">
    <w:name w:val="číslo strany"/>
    <w:basedOn w:val="Normln"/>
    <w:qFormat/>
    <w:rsid w:val="00FA3864"/>
    <w:pPr>
      <w:spacing w:before="160"/>
      <w:jc w:val="center"/>
    </w:pPr>
    <w:rPr>
      <w:rFonts w:ascii="Arial" w:eastAsia="Calibri" w:hAnsi="Arial"/>
      <w:sz w:val="16"/>
      <w:szCs w:val="22"/>
      <w:lang w:eastAsia="en-US"/>
    </w:rPr>
  </w:style>
  <w:style w:type="paragraph" w:customStyle="1" w:styleId="przdndek">
    <w:name w:val="prázdný řádek"/>
    <w:basedOn w:val="Normln"/>
    <w:qFormat/>
    <w:rsid w:val="00FA3864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FA3864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FA3864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FA3864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FA3864"/>
    <w:pPr>
      <w:spacing w:after="220"/>
    </w:pPr>
    <w:rPr>
      <w:sz w:val="18"/>
    </w:rPr>
  </w:style>
  <w:style w:type="paragraph" w:customStyle="1" w:styleId="Char">
    <w:name w:val="Char"/>
    <w:basedOn w:val="Normln"/>
    <w:rsid w:val="00CE7F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hlav">
    <w:name w:val="header"/>
    <w:basedOn w:val="Normln"/>
    <w:link w:val="ZhlavChar"/>
    <w:rsid w:val="004A16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1602"/>
    <w:pPr>
      <w:tabs>
        <w:tab w:val="center" w:pos="4536"/>
        <w:tab w:val="right" w:pos="9072"/>
      </w:tabs>
    </w:pPr>
  </w:style>
  <w:style w:type="paragraph" w:customStyle="1" w:styleId="zklad">
    <w:name w:val="základ"/>
    <w:qFormat/>
    <w:rsid w:val="00D014B2"/>
    <w:pPr>
      <w:spacing w:after="220"/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datum">
    <w:name w:val="datum"/>
    <w:basedOn w:val="zklad"/>
    <w:qFormat/>
    <w:rsid w:val="00CE3C8C"/>
    <w:pPr>
      <w:spacing w:after="0"/>
      <w:jc w:val="left"/>
    </w:pPr>
  </w:style>
  <w:style w:type="paragraph" w:customStyle="1" w:styleId="podpis">
    <w:name w:val="podpis"/>
    <w:basedOn w:val="Normln"/>
    <w:qFormat/>
    <w:rsid w:val="00CE3C8C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9E50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4292"/>
    <w:pPr>
      <w:ind w:left="708"/>
    </w:pPr>
  </w:style>
  <w:style w:type="paragraph" w:styleId="Textbubliny">
    <w:name w:val="Balloon Text"/>
    <w:basedOn w:val="Normln"/>
    <w:link w:val="TextbublinyChar"/>
    <w:rsid w:val="006D0D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0D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8F03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F03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0312"/>
  </w:style>
  <w:style w:type="paragraph" w:styleId="Pedmtkomente">
    <w:name w:val="annotation subject"/>
    <w:basedOn w:val="Textkomente"/>
    <w:next w:val="Textkomente"/>
    <w:link w:val="PedmtkomenteChar"/>
    <w:rsid w:val="008F0312"/>
    <w:rPr>
      <w:b/>
      <w:bCs/>
    </w:rPr>
  </w:style>
  <w:style w:type="character" w:customStyle="1" w:styleId="PedmtkomenteChar">
    <w:name w:val="Předmět komentáře Char"/>
    <w:link w:val="Pedmtkomente"/>
    <w:rsid w:val="008F0312"/>
    <w:rPr>
      <w:b/>
      <w:bCs/>
    </w:rPr>
  </w:style>
  <w:style w:type="paragraph" w:styleId="Revize">
    <w:name w:val="Revision"/>
    <w:hidden/>
    <w:uiPriority w:val="99"/>
    <w:semiHidden/>
    <w:rsid w:val="00A0516F"/>
    <w:rPr>
      <w:sz w:val="24"/>
      <w:szCs w:val="24"/>
    </w:rPr>
  </w:style>
  <w:style w:type="character" w:customStyle="1" w:styleId="Nadpis4Char">
    <w:name w:val="Nadpis 4 Char"/>
    <w:link w:val="Nadpis4"/>
    <w:semiHidden/>
    <w:rsid w:val="009557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9557B7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AE4C89"/>
    <w:rPr>
      <w:color w:val="605E5C"/>
      <w:shd w:val="clear" w:color="auto" w:fill="E1DFDD"/>
    </w:rPr>
  </w:style>
  <w:style w:type="paragraph" w:customStyle="1" w:styleId="Nzevuradu">
    <w:name w:val="Název uradu"/>
    <w:basedOn w:val="Normln"/>
    <w:link w:val="NzevuraduChar"/>
    <w:uiPriority w:val="99"/>
    <w:rsid w:val="00E608D9"/>
    <w:pPr>
      <w:autoSpaceDE w:val="0"/>
      <w:autoSpaceDN w:val="0"/>
      <w:adjustRightInd w:val="0"/>
      <w:spacing w:before="226" w:line="276" w:lineRule="auto"/>
      <w:ind w:left="369" w:right="369"/>
    </w:pPr>
    <w:rPr>
      <w:rFonts w:ascii="Georgia" w:hAnsi="Georgia"/>
      <w:szCs w:val="20"/>
      <w:lang w:eastAsia="en-US"/>
    </w:rPr>
  </w:style>
  <w:style w:type="paragraph" w:customStyle="1" w:styleId="Adresa0">
    <w:name w:val="Adresa"/>
    <w:basedOn w:val="Normln"/>
    <w:link w:val="AdresaChar"/>
    <w:uiPriority w:val="99"/>
    <w:rsid w:val="00E608D9"/>
    <w:pPr>
      <w:autoSpaceDE w:val="0"/>
      <w:autoSpaceDN w:val="0"/>
      <w:adjustRightInd w:val="0"/>
      <w:spacing w:line="276" w:lineRule="auto"/>
      <w:ind w:right="2"/>
    </w:pPr>
    <w:rPr>
      <w:rFonts w:ascii="Georgia" w:hAnsi="Georgia"/>
      <w:sz w:val="16"/>
      <w:szCs w:val="20"/>
      <w:lang w:eastAsia="en-US"/>
    </w:rPr>
  </w:style>
  <w:style w:type="character" w:customStyle="1" w:styleId="NzevuraduChar">
    <w:name w:val="Název uradu Char"/>
    <w:link w:val="Nzevuradu"/>
    <w:uiPriority w:val="99"/>
    <w:locked/>
    <w:rsid w:val="00E608D9"/>
    <w:rPr>
      <w:rFonts w:ascii="Georgia" w:hAnsi="Georgia"/>
      <w:sz w:val="24"/>
      <w:lang w:eastAsia="en-US"/>
    </w:rPr>
  </w:style>
  <w:style w:type="character" w:customStyle="1" w:styleId="AdresaChar">
    <w:name w:val="Adresa Char"/>
    <w:link w:val="Adresa0"/>
    <w:uiPriority w:val="99"/>
    <w:locked/>
    <w:rsid w:val="00E608D9"/>
    <w:rPr>
      <w:rFonts w:ascii="Georgia" w:hAnsi="Georgia"/>
      <w:sz w:val="16"/>
      <w:lang w:eastAsia="en-US"/>
    </w:rPr>
  </w:style>
  <w:style w:type="paragraph" w:customStyle="1" w:styleId="DefaultText">
    <w:name w:val="Default Text"/>
    <w:basedOn w:val="Normln"/>
    <w:rsid w:val="002E7950"/>
    <w:pPr>
      <w:autoSpaceDE w:val="0"/>
      <w:autoSpaceDN w:val="0"/>
      <w:adjustRightInd w:val="0"/>
    </w:pPr>
  </w:style>
  <w:style w:type="paragraph" w:customStyle="1" w:styleId="ListParagraph0">
    <w:name w:val="List Paragraph0"/>
    <w:basedOn w:val="Normln"/>
    <w:uiPriority w:val="34"/>
    <w:qFormat/>
    <w:rsid w:val="0015713A"/>
    <w:pPr>
      <w:suppressAutoHyphens/>
      <w:spacing w:after="60"/>
      <w:ind w:left="708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100F-1998-4FB7-9228-BDA0F9EA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1804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Links>
    <vt:vector size="6" baseType="variant"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mailto:info@raeder-falge.cz%20/%20416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2021-11-30T15:25:00Z</dcterms:created>
  <dcterms:modified xsi:type="dcterms:W3CDTF">2021-12-02T08:14:00Z</dcterms:modified>
</cp:coreProperties>
</file>